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F03A9" w14:textId="520DD197" w:rsidR="006870C9" w:rsidRPr="006870C9" w:rsidRDefault="008652DB" w:rsidP="006870C9">
      <w:pPr>
        <w:jc w:val="center"/>
      </w:pPr>
      <w:r w:rsidRPr="00F50627">
        <w:rPr>
          <w:b/>
          <w:bCs/>
          <w:i/>
          <w:iCs/>
          <w:noProof/>
          <w:sz w:val="24"/>
          <w:szCs w:val="15"/>
          <w:lang w:eastAsia="ro-RO"/>
        </w:rPr>
        <w:drawing>
          <wp:anchor distT="0" distB="0" distL="114300" distR="114300" simplePos="0" relativeHeight="251937792" behindDoc="0" locked="0" layoutInCell="1" allowOverlap="1" wp14:anchorId="28DE11E7" wp14:editId="772E78DA">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D315E3B" w14:textId="77777777" w:rsidR="00B36B39" w:rsidRPr="00F50627" w:rsidRDefault="00743613" w:rsidP="00B36B39">
      <w:pPr>
        <w:jc w:val="center"/>
      </w:pPr>
      <w:r w:rsidRPr="00F50627">
        <w:rPr>
          <w:b/>
          <w:bCs/>
          <w:i/>
          <w:iCs/>
          <w:noProof/>
          <w:sz w:val="24"/>
          <w:szCs w:val="15"/>
          <w:lang w:eastAsia="ro-RO"/>
        </w:rPr>
        <w:drawing>
          <wp:anchor distT="0" distB="0" distL="114300" distR="114300" simplePos="0" relativeHeight="251643904" behindDoc="1" locked="0" layoutInCell="1" allowOverlap="1" wp14:anchorId="3BA79E6E" wp14:editId="4B40E511">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p>
    <w:p w14:paraId="7AE6E779" w14:textId="575937E6" w:rsidR="00813E8E" w:rsidRPr="00F50627" w:rsidRDefault="008652DB" w:rsidP="00B96052">
      <w:pPr>
        <w:tabs>
          <w:tab w:val="left" w:pos="4170"/>
        </w:tabs>
        <w:ind w:right="57" w:firstLine="2694"/>
        <w:rPr>
          <w:rFonts w:ascii="Book Antiqua" w:hAnsi="Book Antiqua"/>
          <w:b/>
          <w:bCs/>
          <w:i/>
          <w:iCs/>
          <w:sz w:val="24"/>
          <w:szCs w:val="15"/>
        </w:rPr>
      </w:pPr>
      <w:r w:rsidRPr="00C40B07">
        <w:rPr>
          <w:rFonts w:ascii="Book Antiqua" w:hAnsi="Book Antiqua"/>
          <w:b/>
          <w:bCs/>
          <w:i/>
          <w:iCs/>
          <w:noProof/>
          <w:sz w:val="16"/>
          <w:szCs w:val="16"/>
          <w:lang w:eastAsia="ro-RO"/>
        </w:rPr>
        <mc:AlternateContent>
          <mc:Choice Requires="wps">
            <w:drawing>
              <wp:anchor distT="0" distB="0" distL="114300" distR="114300" simplePos="0" relativeHeight="251644928" behindDoc="1" locked="0" layoutInCell="1" allowOverlap="1" wp14:anchorId="0B036A30" wp14:editId="13A087A8">
                <wp:simplePos x="0" y="0"/>
                <wp:positionH relativeFrom="column">
                  <wp:posOffset>343446</wp:posOffset>
                </wp:positionH>
                <wp:positionV relativeFrom="paragraph">
                  <wp:posOffset>166473</wp:posOffset>
                </wp:positionV>
                <wp:extent cx="6064989" cy="8755026"/>
                <wp:effectExtent l="38100" t="38100" r="31115" b="4635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989" cy="8755026"/>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A916C" id="Rectangle 15" o:spid="_x0000_s1026" style="position:absolute;margin-left:27.05pt;margin-top:13.1pt;width:477.55pt;height:68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" fillcolor="#cdddeb" strokecolor="gray" strokeweight="6.25pt">
                <v:fill opacity="52428f"/>
                <v:stroke linestyle="thickThin"/>
              </v:rect>
            </w:pict>
          </mc:Fallback>
        </mc:AlternateContent>
      </w:r>
      <w:r w:rsidR="00A57C58" w:rsidRPr="00F50627">
        <w:rPr>
          <w:rFonts w:ascii="Book Antiqua" w:hAnsi="Book Antiqua"/>
          <w:b/>
          <w:bCs/>
          <w:i/>
          <w:iCs/>
          <w:sz w:val="24"/>
          <w:szCs w:val="15"/>
        </w:rPr>
        <w:tab/>
      </w:r>
    </w:p>
    <w:p w14:paraId="23B8B2BB" w14:textId="4E58C340" w:rsidR="008652DB" w:rsidRDefault="005E259E" w:rsidP="008652DB">
      <w:pPr>
        <w:ind w:right="57" w:firstLine="142"/>
        <w:jc w:val="both"/>
        <w:rPr>
          <w:noProof/>
        </w:rPr>
      </w:pPr>
      <w:r w:rsidRPr="00F50627">
        <w:rPr>
          <w:b/>
          <w:bCs/>
          <w:i/>
          <w:iCs/>
          <w:noProof/>
          <w:sz w:val="24"/>
          <w:szCs w:val="15"/>
          <w:lang w:eastAsia="ro-RO"/>
        </w:rPr>
        <w:t xml:space="preserve"> </w:t>
      </w:r>
      <w:r w:rsidR="001D4A9D">
        <w:rPr>
          <w:rFonts w:ascii="Book Antiqua" w:hAnsi="Book Antiqua"/>
          <w:b/>
          <w:bCs/>
          <w:i/>
          <w:iCs/>
          <w:sz w:val="24"/>
          <w:szCs w:val="18"/>
        </w:rPr>
        <w:t xml:space="preserve">            </w:t>
      </w:r>
      <w:r w:rsidR="00784815" w:rsidRPr="001D4A9D">
        <w:rPr>
          <w:rFonts w:ascii="Book Antiqua" w:hAnsi="Book Antiqua"/>
          <w:b/>
          <w:bCs/>
          <w:i/>
          <w:iCs/>
          <w:sz w:val="24"/>
          <w:szCs w:val="18"/>
        </w:rPr>
        <w:t>D</w:t>
      </w:r>
      <w:r w:rsidR="005D189D" w:rsidRPr="001D4A9D">
        <w:rPr>
          <w:rFonts w:ascii="Book Antiqua" w:hAnsi="Book Antiqua"/>
          <w:b/>
          <w:bCs/>
          <w:i/>
          <w:iCs/>
          <w:sz w:val="24"/>
          <w:szCs w:val="18"/>
        </w:rPr>
        <w:t>in</w:t>
      </w:r>
      <w:r w:rsidR="00961057" w:rsidRPr="001D4A9D">
        <w:rPr>
          <w:rFonts w:ascii="Book Antiqua" w:hAnsi="Book Antiqua"/>
          <w:b/>
          <w:bCs/>
          <w:i/>
          <w:iCs/>
          <w:sz w:val="24"/>
          <w:szCs w:val="18"/>
        </w:rPr>
        <w:t xml:space="preserve"> </w:t>
      </w:r>
      <w:r w:rsidR="002F743E" w:rsidRPr="001D4A9D">
        <w:rPr>
          <w:rFonts w:ascii="Book Antiqua" w:hAnsi="Book Antiqua"/>
          <w:b/>
          <w:bCs/>
          <w:i/>
          <w:iCs/>
          <w:sz w:val="24"/>
          <w:szCs w:val="18"/>
        </w:rPr>
        <w:t>con</w:t>
      </w:r>
      <w:r w:rsidR="002F743E" w:rsidRPr="001D4A9D">
        <w:rPr>
          <w:rFonts w:ascii="Cambria" w:hAnsi="Cambria" w:cs="Cambria"/>
          <w:b/>
          <w:bCs/>
          <w:i/>
          <w:iCs/>
          <w:sz w:val="24"/>
          <w:szCs w:val="18"/>
        </w:rPr>
        <w:t>ț</w:t>
      </w:r>
      <w:r w:rsidR="002F743E" w:rsidRPr="001D4A9D">
        <w:rPr>
          <w:rFonts w:ascii="Book Antiqua" w:hAnsi="Book Antiqua"/>
          <w:b/>
          <w:bCs/>
          <w:i/>
          <w:iCs/>
          <w:sz w:val="24"/>
          <w:szCs w:val="18"/>
        </w:rPr>
        <w:t>inutul</w:t>
      </w:r>
      <w:r w:rsidR="00571676">
        <w:rPr>
          <w:rFonts w:ascii="Book Antiqua" w:hAnsi="Book Antiqua"/>
          <w:b/>
          <w:bCs/>
          <w:i/>
          <w:iCs/>
          <w:sz w:val="24"/>
          <w:szCs w:val="18"/>
        </w:rPr>
        <w:t xml:space="preserve"> </w:t>
      </w:r>
      <w:r w:rsidR="005D189D" w:rsidRPr="001D4A9D">
        <w:rPr>
          <w:rFonts w:ascii="Book Antiqua" w:hAnsi="Book Antiqua"/>
          <w:b/>
          <w:bCs/>
          <w:i/>
          <w:iCs/>
          <w:sz w:val="24"/>
          <w:szCs w:val="18"/>
        </w:rPr>
        <w:t>acestui</w:t>
      </w:r>
      <w:r w:rsidR="00961057" w:rsidRPr="001D4A9D">
        <w:rPr>
          <w:rFonts w:ascii="Book Antiqua" w:hAnsi="Book Antiqua"/>
          <w:b/>
          <w:bCs/>
          <w:i/>
          <w:iCs/>
          <w:sz w:val="24"/>
          <w:szCs w:val="18"/>
        </w:rPr>
        <w:t xml:space="preserve"> </w:t>
      </w:r>
      <w:r w:rsidR="005D189D" w:rsidRPr="001D4A9D">
        <w:rPr>
          <w:rFonts w:ascii="Book Antiqua" w:hAnsi="Book Antiqua"/>
          <w:b/>
          <w:bCs/>
          <w:i/>
          <w:iCs/>
          <w:sz w:val="24"/>
          <w:szCs w:val="18"/>
        </w:rPr>
        <w:t>număr</w:t>
      </w:r>
      <w:r w:rsidR="00D92612" w:rsidRPr="001D4A9D">
        <w:rPr>
          <w:rFonts w:ascii="Book Antiqua" w:hAnsi="Book Antiqua"/>
          <w:sz w:val="22"/>
          <w:szCs w:val="18"/>
        </w:rPr>
        <w:t>:</w:t>
      </w:r>
      <w:r w:rsidR="006932BF" w:rsidRPr="00571676">
        <w:rPr>
          <w:rFonts w:ascii="Book Antiqua" w:hAnsi="Book Antiqua"/>
          <w:bCs/>
          <w:noProof/>
          <w:color w:val="0000FF"/>
          <w:sz w:val="2"/>
          <w:szCs w:val="19"/>
          <w:u w:val="single"/>
          <w:lang w:eastAsia="ro-RO"/>
        </w:rPr>
        <mc:AlternateContent>
          <mc:Choice Requires="wps">
            <w:drawing>
              <wp:anchor distT="0" distB="0" distL="114300" distR="114300" simplePos="0" relativeHeight="252001280" behindDoc="1" locked="1" layoutInCell="1" allowOverlap="1" wp14:anchorId="753774BC" wp14:editId="108100A4">
                <wp:simplePos x="0" y="0"/>
                <wp:positionH relativeFrom="column">
                  <wp:posOffset>-749935</wp:posOffset>
                </wp:positionH>
                <wp:positionV relativeFrom="page">
                  <wp:posOffset>9797415</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83173" w14:textId="05239892" w:rsidR="00991A0B" w:rsidRDefault="00991A0B"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2021 – numărul </w:t>
                            </w:r>
                            <w:r w:rsidR="00FE516A">
                              <w:rPr>
                                <w:rFonts w:ascii="Book Antiqua" w:hAnsi="Book Antiqua"/>
                                <w:b/>
                                <w:color w:val="000080"/>
                                <w:spacing w:val="20"/>
                                <w:szCs w:val="18"/>
                              </w:rPr>
                              <w:t>4</w:t>
                            </w:r>
                            <w:r w:rsidR="002839F0">
                              <w:rPr>
                                <w:rFonts w:ascii="Book Antiqua" w:hAnsi="Book Antiqua"/>
                                <w:b/>
                                <w:color w:val="000080"/>
                                <w:spacing w:val="20"/>
                                <w:szCs w:val="18"/>
                              </w:rPr>
                              <w:t>3</w:t>
                            </w:r>
                          </w:p>
                          <w:p w14:paraId="300DDA87" w14:textId="516AAF00" w:rsidR="00991A0B" w:rsidRPr="005E3F6E" w:rsidRDefault="002839F0" w:rsidP="006932BF">
                            <w:pPr>
                              <w:spacing w:after="120"/>
                              <w:jc w:val="center"/>
                              <w:rPr>
                                <w:rFonts w:ascii="Book Antiqua" w:hAnsi="Book Antiqua"/>
                                <w:b/>
                                <w:color w:val="000080"/>
                                <w:spacing w:val="10"/>
                                <w:szCs w:val="18"/>
                              </w:rPr>
                            </w:pPr>
                            <w:r>
                              <w:rPr>
                                <w:rFonts w:ascii="Book Antiqua" w:hAnsi="Book Antiqua"/>
                                <w:b/>
                                <w:color w:val="000080"/>
                                <w:spacing w:val="10"/>
                                <w:szCs w:val="18"/>
                              </w:rPr>
                              <w:t>25</w:t>
                            </w:r>
                            <w:r w:rsidR="00FE516A">
                              <w:rPr>
                                <w:rFonts w:ascii="Book Antiqua" w:hAnsi="Book Antiqua"/>
                                <w:b/>
                                <w:color w:val="000080"/>
                                <w:spacing w:val="10"/>
                                <w:szCs w:val="18"/>
                              </w:rPr>
                              <w:t xml:space="preserve">- </w:t>
                            </w:r>
                            <w:r>
                              <w:rPr>
                                <w:rFonts w:ascii="Book Antiqua" w:hAnsi="Book Antiqua"/>
                                <w:b/>
                                <w:color w:val="000080"/>
                                <w:spacing w:val="10"/>
                                <w:szCs w:val="18"/>
                              </w:rPr>
                              <w:t>29</w:t>
                            </w:r>
                            <w:r w:rsidR="00991A0B">
                              <w:rPr>
                                <w:rFonts w:ascii="Book Antiqua" w:hAnsi="Book Antiqua"/>
                                <w:b/>
                                <w:color w:val="000080"/>
                                <w:spacing w:val="10"/>
                                <w:szCs w:val="18"/>
                              </w:rPr>
                              <w:t xml:space="preserve"> octombrie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3774BC" id="_x0000_t202" coordsize="21600,21600" o:spt="202" path="m,l,21600r21600,l21600,xe">
                <v:stroke joinstyle="miter"/>
                <v:path gradientshapeok="t" o:connecttype="rect"/>
              </v:shapetype>
              <v:shape id="Casetă text 3" o:spid="_x0000_s1026" type="#_x0000_t202" style="position:absolute;left:0;text-align:left;margin-left:-59.05pt;margin-top:771.45pt;width:156.75pt;height:45.6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" stroked="f">
                <v:fill opacity="0"/>
                <v:textbox>
                  <w:txbxContent>
                    <w:p w14:paraId="3A783173" w14:textId="05239892" w:rsidR="00991A0B" w:rsidRDefault="00991A0B"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2021 – numărul </w:t>
                      </w:r>
                      <w:r w:rsidR="00FE516A">
                        <w:rPr>
                          <w:rFonts w:ascii="Book Antiqua" w:hAnsi="Book Antiqua"/>
                          <w:b/>
                          <w:color w:val="000080"/>
                          <w:spacing w:val="20"/>
                          <w:szCs w:val="18"/>
                        </w:rPr>
                        <w:t>4</w:t>
                      </w:r>
                      <w:r w:rsidR="002839F0">
                        <w:rPr>
                          <w:rFonts w:ascii="Book Antiqua" w:hAnsi="Book Antiqua"/>
                          <w:b/>
                          <w:color w:val="000080"/>
                          <w:spacing w:val="20"/>
                          <w:szCs w:val="18"/>
                        </w:rPr>
                        <w:t>3</w:t>
                      </w:r>
                    </w:p>
                    <w:p w14:paraId="300DDA87" w14:textId="516AAF00" w:rsidR="00991A0B" w:rsidRPr="005E3F6E" w:rsidRDefault="002839F0" w:rsidP="006932BF">
                      <w:pPr>
                        <w:spacing w:after="120"/>
                        <w:jc w:val="center"/>
                        <w:rPr>
                          <w:rFonts w:ascii="Book Antiqua" w:hAnsi="Book Antiqua"/>
                          <w:b/>
                          <w:color w:val="000080"/>
                          <w:spacing w:val="10"/>
                          <w:szCs w:val="18"/>
                        </w:rPr>
                      </w:pPr>
                      <w:r>
                        <w:rPr>
                          <w:rFonts w:ascii="Book Antiqua" w:hAnsi="Book Antiqua"/>
                          <w:b/>
                          <w:color w:val="000080"/>
                          <w:spacing w:val="10"/>
                          <w:szCs w:val="18"/>
                        </w:rPr>
                        <w:t>25</w:t>
                      </w:r>
                      <w:r w:rsidR="00FE516A">
                        <w:rPr>
                          <w:rFonts w:ascii="Book Antiqua" w:hAnsi="Book Antiqua"/>
                          <w:b/>
                          <w:color w:val="000080"/>
                          <w:spacing w:val="10"/>
                          <w:szCs w:val="18"/>
                        </w:rPr>
                        <w:t xml:space="preserve">- </w:t>
                      </w:r>
                      <w:r>
                        <w:rPr>
                          <w:rFonts w:ascii="Book Antiqua" w:hAnsi="Book Antiqua"/>
                          <w:b/>
                          <w:color w:val="000080"/>
                          <w:spacing w:val="10"/>
                          <w:szCs w:val="18"/>
                        </w:rPr>
                        <w:t>29</w:t>
                      </w:r>
                      <w:r w:rsidR="00991A0B">
                        <w:rPr>
                          <w:rFonts w:ascii="Book Antiqua" w:hAnsi="Book Antiqua"/>
                          <w:b/>
                          <w:color w:val="000080"/>
                          <w:spacing w:val="10"/>
                          <w:szCs w:val="18"/>
                        </w:rPr>
                        <w:t xml:space="preserve"> octombrie</w:t>
                      </w:r>
                    </w:p>
                  </w:txbxContent>
                </v:textbox>
                <w10:wrap anchory="page"/>
                <w10:anchorlock/>
              </v:shape>
            </w:pict>
          </mc:Fallback>
        </mc:AlternateContent>
      </w:r>
      <w:r w:rsidR="00D55F50" w:rsidRPr="00F52C41">
        <w:rPr>
          <w:rStyle w:val="Hyperlink"/>
          <w:rFonts w:ascii="Book Antiqua" w:hAnsi="Book Antiqua" w:cs="Arial"/>
          <w:bCs/>
          <w:smallCaps/>
          <w:sz w:val="19"/>
          <w:szCs w:val="19"/>
        </w:rPr>
        <w:fldChar w:fldCharType="begin"/>
      </w:r>
      <w:r w:rsidR="000035FE" w:rsidRPr="00F52C41">
        <w:rPr>
          <w:rStyle w:val="Hyperlink"/>
          <w:rFonts w:ascii="Book Antiqua" w:hAnsi="Book Antiqua"/>
          <w:bCs/>
          <w:sz w:val="19"/>
          <w:szCs w:val="19"/>
        </w:rPr>
        <w:instrText xml:space="preserve"> TOC \o "1-4" \h \z \u </w:instrText>
      </w:r>
      <w:r w:rsidR="00D55F50" w:rsidRPr="00F52C41">
        <w:rPr>
          <w:rStyle w:val="Hyperlink"/>
          <w:rFonts w:ascii="Book Antiqua" w:hAnsi="Book Antiqua" w:cs="Arial"/>
          <w:bCs/>
          <w:smallCaps/>
          <w:sz w:val="19"/>
          <w:szCs w:val="19"/>
        </w:rPr>
        <w:fldChar w:fldCharType="separate"/>
      </w:r>
    </w:p>
    <w:p w14:paraId="7FAD6834" w14:textId="78BA7D2C" w:rsidR="008652DB" w:rsidRDefault="008652DB">
      <w:pPr>
        <w:pStyle w:val="Cuprins2"/>
        <w:rPr>
          <w:rFonts w:asciiTheme="minorHAnsi" w:eastAsiaTheme="minorEastAsia" w:hAnsiTheme="minorHAnsi" w:cstheme="minorBidi"/>
          <w:b w:val="0"/>
          <w:smallCaps w:val="0"/>
          <w:sz w:val="22"/>
          <w:szCs w:val="22"/>
          <w:lang w:eastAsia="ro-RO"/>
        </w:rPr>
      </w:pPr>
      <w:hyperlink w:anchor="_Toc86659827" w:history="1">
        <w:r w:rsidRPr="004D4CE6">
          <w:rPr>
            <w:rStyle w:val="Hyperlink"/>
            <w:rFonts w:ascii="Book Antiqua" w:hAnsi="Book Antiqua"/>
          </w:rPr>
          <w:t xml:space="preserve">Repere din agenda publică a conducerii instituţiei prefectului -  judeţul  Hunedoara  în  </w:t>
        </w:r>
        <w:r w:rsidRPr="004D4CE6">
          <w:rPr>
            <w:rStyle w:val="Hyperlink"/>
            <w:rFonts w:ascii="Book Antiqua" w:hAnsi="Book Antiqua"/>
            <w:spacing w:val="-6"/>
          </w:rPr>
          <w:t>perioada  25  -29 octombrie,  2021</w:t>
        </w:r>
        <w:r>
          <w:rPr>
            <w:webHidden/>
          </w:rPr>
          <w:tab/>
        </w:r>
        <w:r>
          <w:rPr>
            <w:webHidden/>
          </w:rPr>
          <w:fldChar w:fldCharType="begin"/>
        </w:r>
        <w:r>
          <w:rPr>
            <w:webHidden/>
          </w:rPr>
          <w:instrText xml:space="preserve"> PAGEREF _Toc86659827 \h </w:instrText>
        </w:r>
        <w:r>
          <w:rPr>
            <w:webHidden/>
          </w:rPr>
        </w:r>
        <w:r>
          <w:rPr>
            <w:webHidden/>
          </w:rPr>
          <w:fldChar w:fldCharType="separate"/>
        </w:r>
        <w:r w:rsidR="00475A62">
          <w:rPr>
            <w:webHidden/>
          </w:rPr>
          <w:t>2</w:t>
        </w:r>
        <w:r>
          <w:rPr>
            <w:webHidden/>
          </w:rPr>
          <w:fldChar w:fldCharType="end"/>
        </w:r>
      </w:hyperlink>
    </w:p>
    <w:p w14:paraId="3A837C8A" w14:textId="3244B412" w:rsidR="008652DB" w:rsidRDefault="008652DB">
      <w:pPr>
        <w:pStyle w:val="Cuprins2"/>
        <w:rPr>
          <w:rFonts w:asciiTheme="minorHAnsi" w:eastAsiaTheme="minorEastAsia" w:hAnsiTheme="minorHAnsi" w:cstheme="minorBidi"/>
          <w:b w:val="0"/>
          <w:smallCaps w:val="0"/>
          <w:sz w:val="22"/>
          <w:szCs w:val="22"/>
          <w:lang w:eastAsia="ro-RO"/>
        </w:rPr>
      </w:pPr>
      <w:hyperlink w:anchor="_Toc86659828" w:history="1">
        <w:r w:rsidRPr="004D4CE6">
          <w:rPr>
            <w:rStyle w:val="Hyperlink"/>
            <w:rFonts w:ascii="Book Antiqua" w:hAnsi="Book Antiqua"/>
            <w:spacing w:val="-6"/>
          </w:rPr>
          <w:t>Selec</w:t>
        </w:r>
        <w:r w:rsidRPr="004D4CE6">
          <w:rPr>
            <w:rStyle w:val="Hyperlink"/>
            <w:rFonts w:ascii="Cambria" w:hAnsi="Cambria" w:cs="Cambria"/>
            <w:spacing w:val="-6"/>
          </w:rPr>
          <w:t>ț</w:t>
        </w:r>
        <w:r w:rsidRPr="004D4CE6">
          <w:rPr>
            <w:rStyle w:val="Hyperlink"/>
            <w:rFonts w:ascii="Book Antiqua" w:hAnsi="Book Antiqua"/>
            <w:spacing w:val="-6"/>
          </w:rPr>
          <w:t>ie de Acte normative apărute în Monitorul Oficial al României</w:t>
        </w:r>
        <w:r w:rsidRPr="004D4CE6">
          <w:rPr>
            <w:rStyle w:val="Hyperlink"/>
          </w:rPr>
          <w:t xml:space="preserve">  </w:t>
        </w:r>
        <w:r w:rsidRPr="004D4CE6">
          <w:rPr>
            <w:rStyle w:val="Hyperlink"/>
            <w:rFonts w:ascii="Book Antiqua" w:hAnsi="Book Antiqua"/>
            <w:spacing w:val="-6"/>
          </w:rPr>
          <w:t>în perioada   25– 29 octombrie, 2021</w:t>
        </w:r>
        <w:r>
          <w:rPr>
            <w:webHidden/>
          </w:rPr>
          <w:tab/>
        </w:r>
        <w:r>
          <w:rPr>
            <w:webHidden/>
          </w:rPr>
          <w:fldChar w:fldCharType="begin"/>
        </w:r>
        <w:r>
          <w:rPr>
            <w:webHidden/>
          </w:rPr>
          <w:instrText xml:space="preserve"> PAGEREF _Toc86659828 \h </w:instrText>
        </w:r>
        <w:r>
          <w:rPr>
            <w:webHidden/>
          </w:rPr>
        </w:r>
        <w:r>
          <w:rPr>
            <w:webHidden/>
          </w:rPr>
          <w:fldChar w:fldCharType="separate"/>
        </w:r>
        <w:r w:rsidR="00475A62">
          <w:rPr>
            <w:webHidden/>
          </w:rPr>
          <w:t>3</w:t>
        </w:r>
        <w:r>
          <w:rPr>
            <w:webHidden/>
          </w:rPr>
          <w:fldChar w:fldCharType="end"/>
        </w:r>
      </w:hyperlink>
    </w:p>
    <w:p w14:paraId="614D9877" w14:textId="3850AE16" w:rsidR="008652DB" w:rsidRDefault="008652DB">
      <w:pPr>
        <w:pStyle w:val="Cuprins2"/>
        <w:rPr>
          <w:rFonts w:asciiTheme="minorHAnsi" w:eastAsiaTheme="minorEastAsia" w:hAnsiTheme="minorHAnsi" w:cstheme="minorBidi"/>
          <w:b w:val="0"/>
          <w:smallCaps w:val="0"/>
          <w:sz w:val="22"/>
          <w:szCs w:val="22"/>
          <w:lang w:eastAsia="ro-RO"/>
        </w:rPr>
      </w:pPr>
      <w:hyperlink w:anchor="_Toc86659829" w:history="1">
        <w:r w:rsidRPr="004D4CE6">
          <w:rPr>
            <w:rStyle w:val="Hyperlink"/>
          </w:rPr>
          <w:t>Informaţie Europeană</w:t>
        </w:r>
        <w:r>
          <w:rPr>
            <w:webHidden/>
          </w:rPr>
          <w:tab/>
        </w:r>
        <w:r>
          <w:rPr>
            <w:webHidden/>
          </w:rPr>
          <w:fldChar w:fldCharType="begin"/>
        </w:r>
        <w:r>
          <w:rPr>
            <w:webHidden/>
          </w:rPr>
          <w:instrText xml:space="preserve"> PAGEREF _Toc86659829 \h </w:instrText>
        </w:r>
        <w:r>
          <w:rPr>
            <w:webHidden/>
          </w:rPr>
        </w:r>
        <w:r>
          <w:rPr>
            <w:webHidden/>
          </w:rPr>
          <w:fldChar w:fldCharType="separate"/>
        </w:r>
        <w:r w:rsidR="00475A62">
          <w:rPr>
            <w:webHidden/>
          </w:rPr>
          <w:t>5</w:t>
        </w:r>
        <w:r>
          <w:rPr>
            <w:webHidden/>
          </w:rPr>
          <w:fldChar w:fldCharType="end"/>
        </w:r>
      </w:hyperlink>
    </w:p>
    <w:p w14:paraId="78DF015E" w14:textId="70877E57" w:rsidR="008652DB" w:rsidRDefault="008652DB">
      <w:pPr>
        <w:pStyle w:val="Cuprins2"/>
        <w:rPr>
          <w:rFonts w:asciiTheme="minorHAnsi" w:eastAsiaTheme="minorEastAsia" w:hAnsiTheme="minorHAnsi" w:cstheme="minorBidi"/>
          <w:b w:val="0"/>
          <w:smallCaps w:val="0"/>
          <w:sz w:val="22"/>
          <w:szCs w:val="22"/>
          <w:lang w:eastAsia="ro-RO"/>
        </w:rPr>
      </w:pPr>
      <w:hyperlink w:anchor="_Toc86659830" w:history="1">
        <w:r w:rsidRPr="004D4CE6">
          <w:rPr>
            <w:rStyle w:val="Hyperlink"/>
          </w:rPr>
          <w:t>NOUTĂȚI – Informații UTILE</w:t>
        </w:r>
        <w:r>
          <w:rPr>
            <w:webHidden/>
          </w:rPr>
          <w:tab/>
        </w:r>
        <w:r>
          <w:rPr>
            <w:webHidden/>
          </w:rPr>
          <w:fldChar w:fldCharType="begin"/>
        </w:r>
        <w:r>
          <w:rPr>
            <w:webHidden/>
          </w:rPr>
          <w:instrText xml:space="preserve"> PAGEREF _Toc86659830 \h </w:instrText>
        </w:r>
        <w:r>
          <w:rPr>
            <w:webHidden/>
          </w:rPr>
        </w:r>
        <w:r>
          <w:rPr>
            <w:webHidden/>
          </w:rPr>
          <w:fldChar w:fldCharType="separate"/>
        </w:r>
        <w:r w:rsidR="00475A62">
          <w:rPr>
            <w:webHidden/>
          </w:rPr>
          <w:t>5</w:t>
        </w:r>
        <w:r>
          <w:rPr>
            <w:webHidden/>
          </w:rPr>
          <w:fldChar w:fldCharType="end"/>
        </w:r>
      </w:hyperlink>
    </w:p>
    <w:p w14:paraId="1E4461D2" w14:textId="3314A454" w:rsidR="008652DB" w:rsidRDefault="008652DB" w:rsidP="008652DB">
      <w:pPr>
        <w:pStyle w:val="Cuprins4"/>
        <w:rPr>
          <w:rFonts w:asciiTheme="minorHAnsi" w:eastAsiaTheme="minorEastAsia" w:hAnsiTheme="minorHAnsi" w:cstheme="minorBidi"/>
          <w:sz w:val="22"/>
          <w:szCs w:val="22"/>
          <w:lang w:eastAsia="ro-RO"/>
        </w:rPr>
      </w:pPr>
      <w:hyperlink w:anchor="_Toc86659831" w:history="1">
        <w:r w:rsidRPr="004D4CE6">
          <w:rPr>
            <w:rStyle w:val="Hyperlink"/>
          </w:rPr>
          <w:t>Memorandum adoptat de Guvern cu privire la stadiul îndeplinirii condițiilor favorizante 2021-2027. Printre altele, este necesară urgentarea unor aspecte ce vizează cercetarea și specializarea inteligentă</w:t>
        </w:r>
        <w:r>
          <w:rPr>
            <w:webHidden/>
          </w:rPr>
          <w:tab/>
        </w:r>
        <w:r>
          <w:rPr>
            <w:webHidden/>
          </w:rPr>
          <w:fldChar w:fldCharType="begin"/>
        </w:r>
        <w:r>
          <w:rPr>
            <w:webHidden/>
          </w:rPr>
          <w:instrText xml:space="preserve"> PAGEREF _Toc86659831 \h </w:instrText>
        </w:r>
        <w:r>
          <w:rPr>
            <w:webHidden/>
          </w:rPr>
        </w:r>
        <w:r>
          <w:rPr>
            <w:webHidden/>
          </w:rPr>
          <w:fldChar w:fldCharType="separate"/>
        </w:r>
        <w:r w:rsidR="00475A62">
          <w:rPr>
            <w:webHidden/>
          </w:rPr>
          <w:t>5</w:t>
        </w:r>
        <w:r>
          <w:rPr>
            <w:webHidden/>
          </w:rPr>
          <w:fldChar w:fldCharType="end"/>
        </w:r>
      </w:hyperlink>
    </w:p>
    <w:p w14:paraId="406973B4" w14:textId="6EBC832B" w:rsidR="008652DB" w:rsidRDefault="008652DB" w:rsidP="008652DB">
      <w:pPr>
        <w:pStyle w:val="Cuprins4"/>
        <w:rPr>
          <w:rFonts w:asciiTheme="minorHAnsi" w:eastAsiaTheme="minorEastAsia" w:hAnsiTheme="minorHAnsi" w:cstheme="minorBidi"/>
          <w:sz w:val="22"/>
          <w:szCs w:val="22"/>
          <w:lang w:eastAsia="ro-RO"/>
        </w:rPr>
      </w:pPr>
      <w:hyperlink w:anchor="_Toc86659832" w:history="1">
        <w:r w:rsidRPr="004D4CE6">
          <w:rPr>
            <w:rStyle w:val="Hyperlink"/>
          </w:rPr>
          <w:t>O nouă metodologie adresată beneficiarilor POC privind reglementarea unor măsuri fiscal-bugetare în cadrul operațiunilor finanțate din Axele 1 și 2</w:t>
        </w:r>
        <w:r>
          <w:rPr>
            <w:webHidden/>
          </w:rPr>
          <w:tab/>
        </w:r>
        <w:r>
          <w:rPr>
            <w:webHidden/>
          </w:rPr>
          <w:fldChar w:fldCharType="begin"/>
        </w:r>
        <w:r>
          <w:rPr>
            <w:webHidden/>
          </w:rPr>
          <w:instrText xml:space="preserve"> PAGEREF _Toc86659832 \h </w:instrText>
        </w:r>
        <w:r>
          <w:rPr>
            <w:webHidden/>
          </w:rPr>
        </w:r>
        <w:r>
          <w:rPr>
            <w:webHidden/>
          </w:rPr>
          <w:fldChar w:fldCharType="separate"/>
        </w:r>
        <w:r w:rsidR="00475A62">
          <w:rPr>
            <w:webHidden/>
          </w:rPr>
          <w:t>6</w:t>
        </w:r>
        <w:r>
          <w:rPr>
            <w:webHidden/>
          </w:rPr>
          <w:fldChar w:fldCharType="end"/>
        </w:r>
      </w:hyperlink>
    </w:p>
    <w:p w14:paraId="2888A5FF" w14:textId="2C1BE219" w:rsidR="008652DB" w:rsidRDefault="008652DB" w:rsidP="008652DB">
      <w:pPr>
        <w:pStyle w:val="Cuprins4"/>
        <w:rPr>
          <w:rFonts w:asciiTheme="minorHAnsi" w:eastAsiaTheme="minorEastAsia" w:hAnsiTheme="minorHAnsi" w:cstheme="minorBidi"/>
          <w:sz w:val="22"/>
          <w:szCs w:val="22"/>
          <w:lang w:eastAsia="ro-RO"/>
        </w:rPr>
      </w:pPr>
      <w:hyperlink w:anchor="_Toc86659833" w:history="1">
        <w:r w:rsidRPr="004D4CE6">
          <w:rPr>
            <w:rStyle w:val="Hyperlink"/>
          </w:rPr>
          <w:t>Eveniment dedicat tranziției digitale: Impactul acesteia asupra sectorului privat și public și care sunt soluțiile la problemele întâmpinate</w:t>
        </w:r>
        <w:r>
          <w:rPr>
            <w:webHidden/>
          </w:rPr>
          <w:tab/>
        </w:r>
        <w:r>
          <w:rPr>
            <w:webHidden/>
          </w:rPr>
          <w:fldChar w:fldCharType="begin"/>
        </w:r>
        <w:r>
          <w:rPr>
            <w:webHidden/>
          </w:rPr>
          <w:instrText xml:space="preserve"> PAGEREF _Toc86659833 \h </w:instrText>
        </w:r>
        <w:r>
          <w:rPr>
            <w:webHidden/>
          </w:rPr>
        </w:r>
        <w:r>
          <w:rPr>
            <w:webHidden/>
          </w:rPr>
          <w:fldChar w:fldCharType="separate"/>
        </w:r>
        <w:r w:rsidR="00475A62">
          <w:rPr>
            <w:webHidden/>
          </w:rPr>
          <w:t>6</w:t>
        </w:r>
        <w:r>
          <w:rPr>
            <w:webHidden/>
          </w:rPr>
          <w:fldChar w:fldCharType="end"/>
        </w:r>
      </w:hyperlink>
    </w:p>
    <w:p w14:paraId="1D54E6CE" w14:textId="3AB70E3A" w:rsidR="008652DB" w:rsidRDefault="008652DB" w:rsidP="008652DB">
      <w:pPr>
        <w:pStyle w:val="Cuprins4"/>
        <w:rPr>
          <w:rFonts w:asciiTheme="minorHAnsi" w:eastAsiaTheme="minorEastAsia" w:hAnsiTheme="minorHAnsi" w:cstheme="minorBidi"/>
          <w:sz w:val="22"/>
          <w:szCs w:val="22"/>
          <w:lang w:eastAsia="ro-RO"/>
        </w:rPr>
      </w:pPr>
      <w:hyperlink w:anchor="_Toc86659834" w:history="1">
        <w:r w:rsidRPr="004D4CE6">
          <w:rPr>
            <w:rStyle w:val="Hyperlink"/>
          </w:rPr>
          <w:t>Înscrierile la EduHack, cel mai mare hackathon pe teme de educație formală sau non-formală din România, sunt deschise!</w:t>
        </w:r>
        <w:r>
          <w:rPr>
            <w:webHidden/>
          </w:rPr>
          <w:tab/>
        </w:r>
        <w:r>
          <w:rPr>
            <w:webHidden/>
          </w:rPr>
          <w:fldChar w:fldCharType="begin"/>
        </w:r>
        <w:r>
          <w:rPr>
            <w:webHidden/>
          </w:rPr>
          <w:instrText xml:space="preserve"> PAGEREF _Toc86659834 \h </w:instrText>
        </w:r>
        <w:r>
          <w:rPr>
            <w:webHidden/>
          </w:rPr>
        </w:r>
        <w:r>
          <w:rPr>
            <w:webHidden/>
          </w:rPr>
          <w:fldChar w:fldCharType="separate"/>
        </w:r>
        <w:r w:rsidR="00475A62">
          <w:rPr>
            <w:webHidden/>
          </w:rPr>
          <w:t>7</w:t>
        </w:r>
        <w:r>
          <w:rPr>
            <w:webHidden/>
          </w:rPr>
          <w:fldChar w:fldCharType="end"/>
        </w:r>
      </w:hyperlink>
    </w:p>
    <w:p w14:paraId="5D272508" w14:textId="572FA990" w:rsidR="008652DB" w:rsidRPr="008652DB" w:rsidRDefault="008652DB" w:rsidP="008652DB">
      <w:pPr>
        <w:pStyle w:val="Cuprins4"/>
        <w:rPr>
          <w:rFonts w:asciiTheme="minorHAnsi" w:eastAsiaTheme="minorEastAsia" w:hAnsiTheme="minorHAnsi" w:cstheme="minorBidi"/>
          <w:sz w:val="22"/>
          <w:szCs w:val="22"/>
          <w:lang w:eastAsia="ro-RO"/>
        </w:rPr>
      </w:pPr>
      <w:hyperlink w:anchor="_Toc86659835" w:history="1">
        <w:r w:rsidRPr="008652DB">
          <w:rPr>
            <w:rStyle w:val="Hyperlink"/>
          </w:rPr>
          <w:t>PNRR, aprobat astăzi de Consiliul UE! România urmează să primească o prefinanțare de 3,8 miliarde de euro</w:t>
        </w:r>
        <w:r w:rsidRPr="008652DB">
          <w:rPr>
            <w:webHidden/>
          </w:rPr>
          <w:tab/>
        </w:r>
        <w:r w:rsidRPr="008652DB">
          <w:rPr>
            <w:webHidden/>
          </w:rPr>
          <w:fldChar w:fldCharType="begin"/>
        </w:r>
        <w:r w:rsidRPr="008652DB">
          <w:rPr>
            <w:webHidden/>
          </w:rPr>
          <w:instrText xml:space="preserve"> PAGEREF _Toc86659835 \h </w:instrText>
        </w:r>
        <w:r w:rsidRPr="008652DB">
          <w:rPr>
            <w:webHidden/>
          </w:rPr>
        </w:r>
        <w:r w:rsidRPr="008652DB">
          <w:rPr>
            <w:webHidden/>
          </w:rPr>
          <w:fldChar w:fldCharType="separate"/>
        </w:r>
        <w:r w:rsidR="00475A62">
          <w:rPr>
            <w:webHidden/>
          </w:rPr>
          <w:t>8</w:t>
        </w:r>
        <w:r w:rsidRPr="008652DB">
          <w:rPr>
            <w:webHidden/>
          </w:rPr>
          <w:fldChar w:fldCharType="end"/>
        </w:r>
      </w:hyperlink>
    </w:p>
    <w:p w14:paraId="41C48696" w14:textId="5077D58D" w:rsidR="008652DB" w:rsidRDefault="008652DB" w:rsidP="008652DB">
      <w:pPr>
        <w:pStyle w:val="Cuprins4"/>
        <w:rPr>
          <w:rFonts w:asciiTheme="minorHAnsi" w:eastAsiaTheme="minorEastAsia" w:hAnsiTheme="minorHAnsi" w:cstheme="minorBidi"/>
          <w:sz w:val="22"/>
          <w:szCs w:val="22"/>
          <w:lang w:eastAsia="ro-RO"/>
        </w:rPr>
      </w:pPr>
      <w:hyperlink w:anchor="_Toc86659836" w:history="1">
        <w:r w:rsidRPr="004D4CE6">
          <w:rPr>
            <w:rStyle w:val="Hyperlink"/>
          </w:rPr>
          <w:t>APIA: În primele zile de la startul Campaniei 2021 de plată în avans, au fost autorizați la plată peste 745 de milioane de euro</w:t>
        </w:r>
        <w:r>
          <w:rPr>
            <w:webHidden/>
          </w:rPr>
          <w:tab/>
        </w:r>
        <w:r>
          <w:rPr>
            <w:webHidden/>
          </w:rPr>
          <w:fldChar w:fldCharType="begin"/>
        </w:r>
        <w:r>
          <w:rPr>
            <w:webHidden/>
          </w:rPr>
          <w:instrText xml:space="preserve"> PAGEREF _Toc86659836 \h </w:instrText>
        </w:r>
        <w:r>
          <w:rPr>
            <w:webHidden/>
          </w:rPr>
        </w:r>
        <w:r>
          <w:rPr>
            <w:webHidden/>
          </w:rPr>
          <w:fldChar w:fldCharType="separate"/>
        </w:r>
        <w:r w:rsidR="00475A62">
          <w:rPr>
            <w:webHidden/>
          </w:rPr>
          <w:t>8</w:t>
        </w:r>
        <w:r>
          <w:rPr>
            <w:webHidden/>
          </w:rPr>
          <w:fldChar w:fldCharType="end"/>
        </w:r>
      </w:hyperlink>
    </w:p>
    <w:p w14:paraId="2B6C0ACD" w14:textId="14DAEE26" w:rsidR="008652DB" w:rsidRDefault="008652DB" w:rsidP="008652DB">
      <w:pPr>
        <w:pStyle w:val="Cuprins4"/>
        <w:rPr>
          <w:rFonts w:asciiTheme="minorHAnsi" w:eastAsiaTheme="minorEastAsia" w:hAnsiTheme="minorHAnsi" w:cstheme="minorBidi"/>
          <w:sz w:val="22"/>
          <w:szCs w:val="22"/>
          <w:lang w:eastAsia="ro-RO"/>
        </w:rPr>
      </w:pPr>
      <w:hyperlink w:anchor="_Toc86659837" w:history="1">
        <w:r w:rsidRPr="004D4CE6">
          <w:rPr>
            <w:rStyle w:val="Hyperlink"/>
          </w:rPr>
          <w:t>A fost publicată varianta extinsă a PNRR-ului aprobat</w:t>
        </w:r>
        <w:r>
          <w:rPr>
            <w:webHidden/>
          </w:rPr>
          <w:tab/>
        </w:r>
        <w:r>
          <w:rPr>
            <w:webHidden/>
          </w:rPr>
          <w:fldChar w:fldCharType="begin"/>
        </w:r>
        <w:r>
          <w:rPr>
            <w:webHidden/>
          </w:rPr>
          <w:instrText xml:space="preserve"> PAGEREF _Toc86659837 \h </w:instrText>
        </w:r>
        <w:r>
          <w:rPr>
            <w:webHidden/>
          </w:rPr>
        </w:r>
        <w:r>
          <w:rPr>
            <w:webHidden/>
          </w:rPr>
          <w:fldChar w:fldCharType="separate"/>
        </w:r>
        <w:r w:rsidR="00475A62">
          <w:rPr>
            <w:webHidden/>
          </w:rPr>
          <w:t>9</w:t>
        </w:r>
        <w:r>
          <w:rPr>
            <w:webHidden/>
          </w:rPr>
          <w:fldChar w:fldCharType="end"/>
        </w:r>
      </w:hyperlink>
    </w:p>
    <w:p w14:paraId="6AE719EF" w14:textId="40E3395F" w:rsidR="008652DB" w:rsidRDefault="008652DB">
      <w:pPr>
        <w:pStyle w:val="Cuprins2"/>
        <w:rPr>
          <w:rFonts w:asciiTheme="minorHAnsi" w:eastAsiaTheme="minorEastAsia" w:hAnsiTheme="minorHAnsi" w:cstheme="minorBidi"/>
          <w:b w:val="0"/>
          <w:smallCaps w:val="0"/>
          <w:sz w:val="22"/>
          <w:szCs w:val="22"/>
          <w:lang w:eastAsia="ro-RO"/>
        </w:rPr>
      </w:pPr>
      <w:hyperlink w:anchor="_Toc86659838" w:history="1">
        <w:r w:rsidRPr="004D4CE6">
          <w:rPr>
            <w:rStyle w:val="Hyperlink"/>
          </w:rPr>
          <w:t>APELURI – Finanțări</w:t>
        </w:r>
        <w:r>
          <w:rPr>
            <w:webHidden/>
          </w:rPr>
          <w:tab/>
        </w:r>
        <w:r>
          <w:rPr>
            <w:webHidden/>
          </w:rPr>
          <w:fldChar w:fldCharType="begin"/>
        </w:r>
        <w:r>
          <w:rPr>
            <w:webHidden/>
          </w:rPr>
          <w:instrText xml:space="preserve"> PAGEREF _Toc86659838 \h </w:instrText>
        </w:r>
        <w:r>
          <w:rPr>
            <w:webHidden/>
          </w:rPr>
        </w:r>
        <w:r>
          <w:rPr>
            <w:webHidden/>
          </w:rPr>
          <w:fldChar w:fldCharType="separate"/>
        </w:r>
        <w:r w:rsidR="00475A62">
          <w:rPr>
            <w:webHidden/>
          </w:rPr>
          <w:t>9</w:t>
        </w:r>
        <w:r>
          <w:rPr>
            <w:webHidden/>
          </w:rPr>
          <w:fldChar w:fldCharType="end"/>
        </w:r>
      </w:hyperlink>
    </w:p>
    <w:p w14:paraId="3EDAE042" w14:textId="30BE0F62" w:rsidR="008652DB" w:rsidRDefault="008652DB" w:rsidP="008652DB">
      <w:pPr>
        <w:pStyle w:val="Cuprins4"/>
        <w:rPr>
          <w:rFonts w:asciiTheme="minorHAnsi" w:eastAsiaTheme="minorEastAsia" w:hAnsiTheme="minorHAnsi" w:cstheme="minorBidi"/>
          <w:sz w:val="22"/>
          <w:szCs w:val="22"/>
          <w:lang w:eastAsia="ro-RO"/>
        </w:rPr>
      </w:pPr>
      <w:hyperlink w:anchor="_Toc86659839" w:history="1">
        <w:r w:rsidRPr="004D4CE6">
          <w:rPr>
            <w:rStyle w:val="Hyperlink"/>
          </w:rPr>
          <w:t>A fost lansat apelul dedicat standardizării și evaluării unitare pentru sistemul de educație preuniversitar</w:t>
        </w:r>
        <w:r>
          <w:rPr>
            <w:webHidden/>
          </w:rPr>
          <w:tab/>
        </w:r>
        <w:r>
          <w:rPr>
            <w:webHidden/>
          </w:rPr>
          <w:fldChar w:fldCharType="begin"/>
        </w:r>
        <w:r>
          <w:rPr>
            <w:webHidden/>
          </w:rPr>
          <w:instrText xml:space="preserve"> PAGEREF _Toc86659839 \h </w:instrText>
        </w:r>
        <w:r>
          <w:rPr>
            <w:webHidden/>
          </w:rPr>
        </w:r>
        <w:r>
          <w:rPr>
            <w:webHidden/>
          </w:rPr>
          <w:fldChar w:fldCharType="separate"/>
        </w:r>
        <w:r w:rsidR="00475A62">
          <w:rPr>
            <w:webHidden/>
          </w:rPr>
          <w:t>9</w:t>
        </w:r>
        <w:r>
          <w:rPr>
            <w:webHidden/>
          </w:rPr>
          <w:fldChar w:fldCharType="end"/>
        </w:r>
      </w:hyperlink>
    </w:p>
    <w:p w14:paraId="6DDA1652" w14:textId="4D631F08" w:rsidR="008652DB" w:rsidRDefault="008652DB" w:rsidP="008652DB">
      <w:pPr>
        <w:pStyle w:val="Cuprins4"/>
        <w:rPr>
          <w:rFonts w:asciiTheme="minorHAnsi" w:eastAsiaTheme="minorEastAsia" w:hAnsiTheme="minorHAnsi" w:cstheme="minorBidi"/>
          <w:sz w:val="22"/>
          <w:szCs w:val="22"/>
          <w:lang w:eastAsia="ro-RO"/>
        </w:rPr>
      </w:pPr>
      <w:hyperlink w:anchor="_Toc86659840" w:history="1">
        <w:r w:rsidRPr="004D4CE6">
          <w:rPr>
            <w:rStyle w:val="Hyperlink"/>
          </w:rPr>
          <w:t>Peste 9.900 de aplicații depuse în primele două ore de la deschiderea celei de-a doua ediții a măsurii „Microgranturi”!</w:t>
        </w:r>
        <w:r>
          <w:rPr>
            <w:webHidden/>
          </w:rPr>
          <w:tab/>
        </w:r>
        <w:r>
          <w:rPr>
            <w:webHidden/>
          </w:rPr>
          <w:fldChar w:fldCharType="begin"/>
        </w:r>
        <w:r>
          <w:rPr>
            <w:webHidden/>
          </w:rPr>
          <w:instrText xml:space="preserve"> PAGEREF _Toc86659840 \h </w:instrText>
        </w:r>
        <w:r>
          <w:rPr>
            <w:webHidden/>
          </w:rPr>
        </w:r>
        <w:r>
          <w:rPr>
            <w:webHidden/>
          </w:rPr>
          <w:fldChar w:fldCharType="separate"/>
        </w:r>
        <w:r w:rsidR="00475A62">
          <w:rPr>
            <w:webHidden/>
          </w:rPr>
          <w:t>10</w:t>
        </w:r>
        <w:r>
          <w:rPr>
            <w:webHidden/>
          </w:rPr>
          <w:fldChar w:fldCharType="end"/>
        </w:r>
      </w:hyperlink>
    </w:p>
    <w:p w14:paraId="62973987" w14:textId="157792EF" w:rsidR="008652DB" w:rsidRPr="008652DB" w:rsidRDefault="008652DB" w:rsidP="008652DB">
      <w:pPr>
        <w:pStyle w:val="Cuprins4"/>
        <w:rPr>
          <w:rFonts w:asciiTheme="minorHAnsi" w:eastAsiaTheme="minorEastAsia" w:hAnsiTheme="minorHAnsi" w:cstheme="minorBidi"/>
          <w:sz w:val="22"/>
          <w:szCs w:val="22"/>
          <w:lang w:eastAsia="ro-RO"/>
        </w:rPr>
      </w:pPr>
      <w:hyperlink w:anchor="_Toc86659841" w:history="1">
        <w:r w:rsidRPr="008652DB">
          <w:rPr>
            <w:rStyle w:val="Hyperlink"/>
          </w:rPr>
          <w:t>Modificări pentru Programele de susținere a producției de legume și de susținere a producției de plante aromatice pentru anul 2021</w:t>
        </w:r>
        <w:r w:rsidRPr="008652DB">
          <w:rPr>
            <w:webHidden/>
          </w:rPr>
          <w:tab/>
        </w:r>
        <w:r w:rsidRPr="008652DB">
          <w:rPr>
            <w:webHidden/>
          </w:rPr>
          <w:fldChar w:fldCharType="begin"/>
        </w:r>
        <w:r w:rsidRPr="008652DB">
          <w:rPr>
            <w:webHidden/>
          </w:rPr>
          <w:instrText xml:space="preserve"> PAGEREF _Toc86659841 \h </w:instrText>
        </w:r>
        <w:r w:rsidRPr="008652DB">
          <w:rPr>
            <w:webHidden/>
          </w:rPr>
        </w:r>
        <w:r w:rsidRPr="008652DB">
          <w:rPr>
            <w:webHidden/>
          </w:rPr>
          <w:fldChar w:fldCharType="separate"/>
        </w:r>
        <w:r w:rsidR="00475A62">
          <w:rPr>
            <w:webHidden/>
          </w:rPr>
          <w:t>10</w:t>
        </w:r>
        <w:r w:rsidRPr="008652DB">
          <w:rPr>
            <w:webHidden/>
          </w:rPr>
          <w:fldChar w:fldCharType="end"/>
        </w:r>
      </w:hyperlink>
    </w:p>
    <w:p w14:paraId="5E86E60E" w14:textId="40F5DAE2" w:rsidR="008652DB" w:rsidRPr="008652DB" w:rsidRDefault="008652DB" w:rsidP="008652DB">
      <w:pPr>
        <w:pStyle w:val="Cuprins4"/>
        <w:rPr>
          <w:rFonts w:asciiTheme="minorHAnsi" w:eastAsiaTheme="minorEastAsia" w:hAnsiTheme="minorHAnsi" w:cstheme="minorBidi"/>
          <w:sz w:val="22"/>
          <w:szCs w:val="22"/>
          <w:lang w:eastAsia="ro-RO"/>
        </w:rPr>
      </w:pPr>
      <w:hyperlink w:anchor="_Toc86659842" w:history="1">
        <w:r w:rsidRPr="008652DB">
          <w:rPr>
            <w:rStyle w:val="Hyperlink"/>
          </w:rPr>
          <w:t>Apel de proiecte pentru municipalități! Până la 60.000 de euro pentru dezvoltarea conceptelor de investiții care să livreze proiecte locale de energie durabilă</w:t>
        </w:r>
        <w:r w:rsidRPr="008652DB">
          <w:rPr>
            <w:webHidden/>
          </w:rPr>
          <w:tab/>
        </w:r>
        <w:r w:rsidRPr="008652DB">
          <w:rPr>
            <w:webHidden/>
          </w:rPr>
          <w:fldChar w:fldCharType="begin"/>
        </w:r>
        <w:r w:rsidRPr="008652DB">
          <w:rPr>
            <w:webHidden/>
          </w:rPr>
          <w:instrText xml:space="preserve"> PAGEREF _Toc86659842 \h </w:instrText>
        </w:r>
        <w:r w:rsidRPr="008652DB">
          <w:rPr>
            <w:webHidden/>
          </w:rPr>
        </w:r>
        <w:r w:rsidRPr="008652DB">
          <w:rPr>
            <w:webHidden/>
          </w:rPr>
          <w:fldChar w:fldCharType="separate"/>
        </w:r>
        <w:r w:rsidR="00475A62">
          <w:rPr>
            <w:webHidden/>
          </w:rPr>
          <w:t>11</w:t>
        </w:r>
        <w:r w:rsidRPr="008652DB">
          <w:rPr>
            <w:webHidden/>
          </w:rPr>
          <w:fldChar w:fldCharType="end"/>
        </w:r>
      </w:hyperlink>
    </w:p>
    <w:p w14:paraId="78348425" w14:textId="13C64ECB" w:rsidR="008652DB" w:rsidRPr="008652DB" w:rsidRDefault="008652DB" w:rsidP="008652DB">
      <w:pPr>
        <w:pStyle w:val="Cuprins4"/>
        <w:rPr>
          <w:rFonts w:asciiTheme="minorHAnsi" w:eastAsiaTheme="minorEastAsia" w:hAnsiTheme="minorHAnsi" w:cstheme="minorBidi"/>
          <w:sz w:val="22"/>
          <w:szCs w:val="22"/>
          <w:lang w:eastAsia="ro-RO"/>
        </w:rPr>
      </w:pPr>
      <w:hyperlink w:anchor="_Toc86659843" w:history="1">
        <w:r w:rsidRPr="008652DB">
          <w:rPr>
            <w:rStyle w:val="Hyperlink"/>
          </w:rPr>
          <w:t>Redresarea și creșterea sustenabilă a sectoarelor culturale și creative din Europa, obiectivele celui mai nou parteneriat al Institutului European de Inovare &amp; Tehnologie</w:t>
        </w:r>
        <w:r w:rsidRPr="008652DB">
          <w:rPr>
            <w:webHidden/>
          </w:rPr>
          <w:tab/>
        </w:r>
        <w:r w:rsidRPr="008652DB">
          <w:rPr>
            <w:webHidden/>
          </w:rPr>
          <w:fldChar w:fldCharType="begin"/>
        </w:r>
        <w:r w:rsidRPr="008652DB">
          <w:rPr>
            <w:webHidden/>
          </w:rPr>
          <w:instrText xml:space="preserve"> PAGEREF _Toc86659843 \h </w:instrText>
        </w:r>
        <w:r w:rsidRPr="008652DB">
          <w:rPr>
            <w:webHidden/>
          </w:rPr>
        </w:r>
        <w:r w:rsidRPr="008652DB">
          <w:rPr>
            <w:webHidden/>
          </w:rPr>
          <w:fldChar w:fldCharType="separate"/>
        </w:r>
        <w:r w:rsidR="00475A62">
          <w:rPr>
            <w:webHidden/>
          </w:rPr>
          <w:t>11</w:t>
        </w:r>
        <w:r w:rsidRPr="008652DB">
          <w:rPr>
            <w:webHidden/>
          </w:rPr>
          <w:fldChar w:fldCharType="end"/>
        </w:r>
      </w:hyperlink>
    </w:p>
    <w:p w14:paraId="11BE7036" w14:textId="03603DD4" w:rsidR="008652DB" w:rsidRPr="008652DB" w:rsidRDefault="008652DB" w:rsidP="008652DB">
      <w:pPr>
        <w:pStyle w:val="Cuprins4"/>
        <w:rPr>
          <w:rFonts w:asciiTheme="minorHAnsi" w:eastAsiaTheme="minorEastAsia" w:hAnsiTheme="minorHAnsi" w:cstheme="minorBidi"/>
          <w:sz w:val="22"/>
          <w:szCs w:val="22"/>
          <w:lang w:eastAsia="ro-RO"/>
        </w:rPr>
      </w:pPr>
      <w:hyperlink w:anchor="_Toc86659844" w:history="1">
        <w:r w:rsidRPr="008652DB">
          <w:rPr>
            <w:rStyle w:val="Hyperlink"/>
          </w:rPr>
          <w:t>500 milioane de lei pentru UAT-uri în vederea creșterii eficienței energetice a infrastructurii de iluminat public</w:t>
        </w:r>
        <w:r w:rsidRPr="008652DB">
          <w:rPr>
            <w:webHidden/>
          </w:rPr>
          <w:tab/>
        </w:r>
        <w:r w:rsidRPr="008652DB">
          <w:rPr>
            <w:webHidden/>
          </w:rPr>
          <w:fldChar w:fldCharType="begin"/>
        </w:r>
        <w:r w:rsidRPr="008652DB">
          <w:rPr>
            <w:webHidden/>
          </w:rPr>
          <w:instrText xml:space="preserve"> PAGEREF _Toc86659844 \h </w:instrText>
        </w:r>
        <w:r w:rsidRPr="008652DB">
          <w:rPr>
            <w:webHidden/>
          </w:rPr>
        </w:r>
        <w:r w:rsidRPr="008652DB">
          <w:rPr>
            <w:webHidden/>
          </w:rPr>
          <w:fldChar w:fldCharType="separate"/>
        </w:r>
        <w:r w:rsidR="00475A62">
          <w:rPr>
            <w:webHidden/>
          </w:rPr>
          <w:t>12</w:t>
        </w:r>
        <w:r w:rsidRPr="008652DB">
          <w:rPr>
            <w:webHidden/>
          </w:rPr>
          <w:fldChar w:fldCharType="end"/>
        </w:r>
      </w:hyperlink>
    </w:p>
    <w:p w14:paraId="51E38954" w14:textId="49687F30" w:rsidR="008652DB" w:rsidRPr="008652DB" w:rsidRDefault="008652DB" w:rsidP="008652DB">
      <w:pPr>
        <w:pStyle w:val="Cuprins4"/>
        <w:rPr>
          <w:rFonts w:asciiTheme="minorHAnsi" w:eastAsiaTheme="minorEastAsia" w:hAnsiTheme="minorHAnsi" w:cstheme="minorBidi"/>
          <w:sz w:val="22"/>
          <w:szCs w:val="22"/>
          <w:lang w:eastAsia="ro-RO"/>
        </w:rPr>
      </w:pPr>
      <w:hyperlink w:anchor="_Toc86659845" w:history="1">
        <w:r w:rsidRPr="008652DB">
          <w:rPr>
            <w:rStyle w:val="Hyperlink"/>
          </w:rPr>
          <w:t>Fondul pentru inovare: Cel de-al doilea apel pentru proiecte la scară largă a fost lansat!</w:t>
        </w:r>
        <w:r w:rsidRPr="008652DB">
          <w:rPr>
            <w:webHidden/>
          </w:rPr>
          <w:tab/>
        </w:r>
        <w:r w:rsidRPr="008652DB">
          <w:rPr>
            <w:webHidden/>
          </w:rPr>
          <w:fldChar w:fldCharType="begin"/>
        </w:r>
        <w:r w:rsidRPr="008652DB">
          <w:rPr>
            <w:webHidden/>
          </w:rPr>
          <w:instrText xml:space="preserve"> PAGEREF _Toc86659845 \h </w:instrText>
        </w:r>
        <w:r w:rsidRPr="008652DB">
          <w:rPr>
            <w:webHidden/>
          </w:rPr>
        </w:r>
        <w:r w:rsidRPr="008652DB">
          <w:rPr>
            <w:webHidden/>
          </w:rPr>
          <w:fldChar w:fldCharType="separate"/>
        </w:r>
        <w:r w:rsidR="00475A62">
          <w:rPr>
            <w:webHidden/>
          </w:rPr>
          <w:t>12</w:t>
        </w:r>
        <w:r w:rsidRPr="008652DB">
          <w:rPr>
            <w:webHidden/>
          </w:rPr>
          <w:fldChar w:fldCharType="end"/>
        </w:r>
      </w:hyperlink>
    </w:p>
    <w:p w14:paraId="211840D2" w14:textId="76291BF1" w:rsidR="008652DB" w:rsidRPr="008652DB" w:rsidRDefault="008652DB" w:rsidP="008652DB">
      <w:pPr>
        <w:pStyle w:val="Cuprins4"/>
        <w:rPr>
          <w:rFonts w:asciiTheme="minorHAnsi" w:eastAsiaTheme="minorEastAsia" w:hAnsiTheme="minorHAnsi" w:cstheme="minorBidi"/>
          <w:sz w:val="22"/>
          <w:szCs w:val="22"/>
          <w:lang w:eastAsia="ro-RO"/>
        </w:rPr>
      </w:pPr>
      <w:hyperlink w:anchor="_Toc86659846" w:history="1">
        <w:r w:rsidRPr="008652DB">
          <w:rPr>
            <w:rStyle w:val="Hyperlink"/>
          </w:rPr>
          <w:t>Apelul destinat primelor de asigurare a culturilor, animalelor și plantelor din cadrul PNDR a fost prelungit</w:t>
        </w:r>
        <w:r w:rsidRPr="008652DB">
          <w:rPr>
            <w:webHidden/>
          </w:rPr>
          <w:tab/>
        </w:r>
        <w:r w:rsidRPr="008652DB">
          <w:rPr>
            <w:webHidden/>
          </w:rPr>
          <w:fldChar w:fldCharType="begin"/>
        </w:r>
        <w:r w:rsidRPr="008652DB">
          <w:rPr>
            <w:webHidden/>
          </w:rPr>
          <w:instrText xml:space="preserve"> PAGEREF _Toc86659846 \h </w:instrText>
        </w:r>
        <w:r w:rsidRPr="008652DB">
          <w:rPr>
            <w:webHidden/>
          </w:rPr>
        </w:r>
        <w:r w:rsidRPr="008652DB">
          <w:rPr>
            <w:webHidden/>
          </w:rPr>
          <w:fldChar w:fldCharType="separate"/>
        </w:r>
        <w:r w:rsidR="00475A62">
          <w:rPr>
            <w:webHidden/>
          </w:rPr>
          <w:t>13</w:t>
        </w:r>
        <w:r w:rsidRPr="008652DB">
          <w:rPr>
            <w:webHidden/>
          </w:rPr>
          <w:fldChar w:fldCharType="end"/>
        </w:r>
      </w:hyperlink>
    </w:p>
    <w:p w14:paraId="3A7B81F2" w14:textId="0B143366" w:rsidR="008652DB" w:rsidRPr="008652DB" w:rsidRDefault="008652DB" w:rsidP="008652DB">
      <w:pPr>
        <w:pStyle w:val="Cuprins4"/>
        <w:rPr>
          <w:rFonts w:asciiTheme="minorHAnsi" w:eastAsiaTheme="minorEastAsia" w:hAnsiTheme="minorHAnsi" w:cstheme="minorBidi"/>
          <w:sz w:val="22"/>
          <w:szCs w:val="22"/>
          <w:lang w:eastAsia="ro-RO"/>
        </w:rPr>
      </w:pPr>
      <w:hyperlink w:anchor="_Toc86659847" w:history="1">
        <w:r w:rsidRPr="008652DB">
          <w:rPr>
            <w:rStyle w:val="Hyperlink"/>
          </w:rPr>
          <w:t>Luni, 1 noiembrie, se lansează penultimul apel din cadrul programului Start ONG, ediția 2021</w:t>
        </w:r>
        <w:r w:rsidRPr="008652DB">
          <w:rPr>
            <w:webHidden/>
          </w:rPr>
          <w:tab/>
        </w:r>
        <w:r w:rsidRPr="008652DB">
          <w:rPr>
            <w:webHidden/>
          </w:rPr>
          <w:fldChar w:fldCharType="begin"/>
        </w:r>
        <w:r w:rsidRPr="008652DB">
          <w:rPr>
            <w:webHidden/>
          </w:rPr>
          <w:instrText xml:space="preserve"> PAGEREF _Toc86659847 \h </w:instrText>
        </w:r>
        <w:r w:rsidRPr="008652DB">
          <w:rPr>
            <w:webHidden/>
          </w:rPr>
        </w:r>
        <w:r w:rsidRPr="008652DB">
          <w:rPr>
            <w:webHidden/>
          </w:rPr>
          <w:fldChar w:fldCharType="separate"/>
        </w:r>
        <w:r w:rsidR="00475A62">
          <w:rPr>
            <w:webHidden/>
          </w:rPr>
          <w:t>14</w:t>
        </w:r>
        <w:r w:rsidRPr="008652DB">
          <w:rPr>
            <w:webHidden/>
          </w:rPr>
          <w:fldChar w:fldCharType="end"/>
        </w:r>
      </w:hyperlink>
    </w:p>
    <w:p w14:paraId="2F34E999" w14:textId="440EB766" w:rsidR="008652DB" w:rsidRPr="008652DB" w:rsidRDefault="008652DB" w:rsidP="008652DB">
      <w:pPr>
        <w:pStyle w:val="Cuprins4"/>
        <w:rPr>
          <w:rFonts w:asciiTheme="minorHAnsi" w:eastAsiaTheme="minorEastAsia" w:hAnsiTheme="minorHAnsi" w:cstheme="minorBidi"/>
          <w:sz w:val="22"/>
          <w:szCs w:val="22"/>
          <w:lang w:eastAsia="ro-RO"/>
        </w:rPr>
      </w:pPr>
      <w:hyperlink w:anchor="_Toc86659848" w:history="1">
        <w:r w:rsidRPr="008652DB">
          <w:rPr>
            <w:rStyle w:val="Hyperlink"/>
          </w:rPr>
          <w:t>PNDR: Pot fi depuse propunerile de proiecte pe apelul pentru infrastructura de acces agricolă</w:t>
        </w:r>
        <w:r w:rsidRPr="008652DB">
          <w:rPr>
            <w:webHidden/>
          </w:rPr>
          <w:tab/>
        </w:r>
        <w:r w:rsidRPr="008652DB">
          <w:rPr>
            <w:webHidden/>
          </w:rPr>
          <w:fldChar w:fldCharType="begin"/>
        </w:r>
        <w:r w:rsidRPr="008652DB">
          <w:rPr>
            <w:webHidden/>
          </w:rPr>
          <w:instrText xml:space="preserve"> PAGEREF _Toc86659848 \h </w:instrText>
        </w:r>
        <w:r w:rsidRPr="008652DB">
          <w:rPr>
            <w:webHidden/>
          </w:rPr>
        </w:r>
        <w:r w:rsidRPr="008652DB">
          <w:rPr>
            <w:webHidden/>
          </w:rPr>
          <w:fldChar w:fldCharType="separate"/>
        </w:r>
        <w:r w:rsidR="00475A62">
          <w:rPr>
            <w:webHidden/>
          </w:rPr>
          <w:t>14</w:t>
        </w:r>
        <w:r w:rsidRPr="008652DB">
          <w:rPr>
            <w:webHidden/>
          </w:rPr>
          <w:fldChar w:fldCharType="end"/>
        </w:r>
      </w:hyperlink>
    </w:p>
    <w:p w14:paraId="1BF24D67" w14:textId="7769C85E" w:rsidR="008652DB" w:rsidRDefault="008652DB">
      <w:pPr>
        <w:pStyle w:val="Cuprins2"/>
        <w:rPr>
          <w:rFonts w:asciiTheme="minorHAnsi" w:eastAsiaTheme="minorEastAsia" w:hAnsiTheme="minorHAnsi" w:cstheme="minorBidi"/>
          <w:b w:val="0"/>
          <w:smallCaps w:val="0"/>
          <w:sz w:val="22"/>
          <w:szCs w:val="22"/>
          <w:lang w:eastAsia="ro-RO"/>
        </w:rPr>
      </w:pPr>
      <w:hyperlink w:anchor="_Toc86659849" w:history="1">
        <w:r w:rsidRPr="004D4CE6">
          <w:rPr>
            <w:rStyle w:val="Hyperlink"/>
          </w:rPr>
          <w:t>Din actualitatea europeană</w:t>
        </w:r>
        <w:r>
          <w:rPr>
            <w:webHidden/>
          </w:rPr>
          <w:tab/>
        </w:r>
        <w:r>
          <w:rPr>
            <w:webHidden/>
          </w:rPr>
          <w:fldChar w:fldCharType="begin"/>
        </w:r>
        <w:r>
          <w:rPr>
            <w:webHidden/>
          </w:rPr>
          <w:instrText xml:space="preserve"> PAGEREF _Toc86659849 \h </w:instrText>
        </w:r>
        <w:r>
          <w:rPr>
            <w:webHidden/>
          </w:rPr>
        </w:r>
        <w:r>
          <w:rPr>
            <w:webHidden/>
          </w:rPr>
          <w:fldChar w:fldCharType="separate"/>
        </w:r>
        <w:r w:rsidR="00475A62">
          <w:rPr>
            <w:webHidden/>
          </w:rPr>
          <w:t>15</w:t>
        </w:r>
        <w:r>
          <w:rPr>
            <w:webHidden/>
          </w:rPr>
          <w:fldChar w:fldCharType="end"/>
        </w:r>
      </w:hyperlink>
    </w:p>
    <w:p w14:paraId="39903273" w14:textId="0C6CAE8D" w:rsidR="008652DB" w:rsidRDefault="008652DB" w:rsidP="008652DB">
      <w:pPr>
        <w:pStyle w:val="Cuprins4"/>
        <w:rPr>
          <w:rFonts w:asciiTheme="minorHAnsi" w:eastAsiaTheme="minorEastAsia" w:hAnsiTheme="minorHAnsi" w:cstheme="minorBidi"/>
          <w:sz w:val="22"/>
          <w:szCs w:val="22"/>
          <w:lang w:eastAsia="ro-RO"/>
        </w:rPr>
      </w:pPr>
      <w:hyperlink w:anchor="_Toc86659850" w:history="1">
        <w:r w:rsidRPr="004D4CE6">
          <w:rPr>
            <w:rStyle w:val="Hyperlink"/>
          </w:rPr>
          <w:t>Economia circulară: Comisia extinde eticheta ecologică a UE la toate produsele cosmetice și de îngrijire a animalelor</w:t>
        </w:r>
        <w:r>
          <w:rPr>
            <w:webHidden/>
          </w:rPr>
          <w:tab/>
        </w:r>
        <w:r>
          <w:rPr>
            <w:webHidden/>
          </w:rPr>
          <w:fldChar w:fldCharType="begin"/>
        </w:r>
        <w:r>
          <w:rPr>
            <w:webHidden/>
          </w:rPr>
          <w:instrText xml:space="preserve"> PAGEREF _Toc86659850 \h </w:instrText>
        </w:r>
        <w:r>
          <w:rPr>
            <w:webHidden/>
          </w:rPr>
        </w:r>
        <w:r>
          <w:rPr>
            <w:webHidden/>
          </w:rPr>
          <w:fldChar w:fldCharType="separate"/>
        </w:r>
        <w:r w:rsidR="00475A62">
          <w:rPr>
            <w:webHidden/>
          </w:rPr>
          <w:t>15</w:t>
        </w:r>
        <w:r>
          <w:rPr>
            <w:webHidden/>
          </w:rPr>
          <w:fldChar w:fldCharType="end"/>
        </w:r>
      </w:hyperlink>
    </w:p>
    <w:p w14:paraId="6BEC2AEF" w14:textId="4C975C7B" w:rsidR="008652DB" w:rsidRDefault="008652DB" w:rsidP="008652DB">
      <w:pPr>
        <w:pStyle w:val="Cuprins4"/>
        <w:rPr>
          <w:rFonts w:asciiTheme="minorHAnsi" w:eastAsiaTheme="minorEastAsia" w:hAnsiTheme="minorHAnsi" w:cstheme="minorBidi"/>
          <w:sz w:val="22"/>
          <w:szCs w:val="22"/>
          <w:lang w:eastAsia="ro-RO"/>
        </w:rPr>
      </w:pPr>
      <w:hyperlink w:anchor="_Toc86659851" w:history="1">
        <w:r w:rsidRPr="004D4CE6">
          <w:rPr>
            <w:rStyle w:val="Hyperlink"/>
          </w:rPr>
          <w:t>Stimularea tranziției verzi a Europei: Comisia investește 1,5 miliarde EUR în proiecte inovatoare în domeniul tehnologiilor curate</w:t>
        </w:r>
        <w:r>
          <w:rPr>
            <w:webHidden/>
          </w:rPr>
          <w:tab/>
        </w:r>
        <w:r>
          <w:rPr>
            <w:webHidden/>
          </w:rPr>
          <w:fldChar w:fldCharType="begin"/>
        </w:r>
        <w:r>
          <w:rPr>
            <w:webHidden/>
          </w:rPr>
          <w:instrText xml:space="preserve"> PAGEREF _Toc86659851 \h </w:instrText>
        </w:r>
        <w:r>
          <w:rPr>
            <w:webHidden/>
          </w:rPr>
        </w:r>
        <w:r>
          <w:rPr>
            <w:webHidden/>
          </w:rPr>
          <w:fldChar w:fldCharType="separate"/>
        </w:r>
        <w:r w:rsidR="00475A62">
          <w:rPr>
            <w:webHidden/>
          </w:rPr>
          <w:t>16</w:t>
        </w:r>
        <w:r>
          <w:rPr>
            <w:webHidden/>
          </w:rPr>
          <w:fldChar w:fldCharType="end"/>
        </w:r>
      </w:hyperlink>
    </w:p>
    <w:p w14:paraId="5E3805C3" w14:textId="22D4091E" w:rsidR="008652DB" w:rsidRDefault="008652DB" w:rsidP="008652DB">
      <w:pPr>
        <w:pStyle w:val="Cuprins4"/>
        <w:rPr>
          <w:rFonts w:asciiTheme="minorHAnsi" w:eastAsiaTheme="minorEastAsia" w:hAnsiTheme="minorHAnsi" w:cstheme="minorBidi"/>
          <w:sz w:val="22"/>
          <w:szCs w:val="22"/>
          <w:lang w:eastAsia="ro-RO"/>
        </w:rPr>
      </w:pPr>
      <w:hyperlink w:anchor="_Toc86659852" w:history="1">
        <w:r w:rsidRPr="004D4CE6">
          <w:rPr>
            <w:rStyle w:val="Hyperlink"/>
          </w:rPr>
          <w:t>Starea uniunii energetice 2021: Sursele regenerabile de energie depășesc combustibilii fosili ca sursă principală de energie a UE</w:t>
        </w:r>
        <w:r>
          <w:rPr>
            <w:webHidden/>
          </w:rPr>
          <w:tab/>
        </w:r>
        <w:r>
          <w:rPr>
            <w:webHidden/>
          </w:rPr>
          <w:fldChar w:fldCharType="begin"/>
        </w:r>
        <w:r>
          <w:rPr>
            <w:webHidden/>
          </w:rPr>
          <w:instrText xml:space="preserve"> PAGEREF _Toc86659852 \h </w:instrText>
        </w:r>
        <w:r>
          <w:rPr>
            <w:webHidden/>
          </w:rPr>
        </w:r>
        <w:r>
          <w:rPr>
            <w:webHidden/>
          </w:rPr>
          <w:fldChar w:fldCharType="separate"/>
        </w:r>
        <w:r w:rsidR="00475A62">
          <w:rPr>
            <w:webHidden/>
          </w:rPr>
          <w:t>17</w:t>
        </w:r>
        <w:r>
          <w:rPr>
            <w:webHidden/>
          </w:rPr>
          <w:fldChar w:fldCharType="end"/>
        </w:r>
      </w:hyperlink>
    </w:p>
    <w:p w14:paraId="2641FC42" w14:textId="1A16F655" w:rsidR="008652DB" w:rsidRDefault="008652DB" w:rsidP="008652DB">
      <w:pPr>
        <w:pStyle w:val="Cuprins4"/>
        <w:rPr>
          <w:rFonts w:asciiTheme="minorHAnsi" w:eastAsiaTheme="minorEastAsia" w:hAnsiTheme="minorHAnsi" w:cstheme="minorBidi"/>
          <w:sz w:val="22"/>
          <w:szCs w:val="22"/>
          <w:lang w:eastAsia="ro-RO"/>
        </w:rPr>
      </w:pPr>
      <w:hyperlink w:anchor="_Toc86659853" w:history="1">
        <w:r w:rsidRPr="004D4CE6">
          <w:rPr>
            <w:rStyle w:val="Hyperlink"/>
          </w:rPr>
          <w:t>Pachetul bancar 2021: UE propune noi norme pentru consolidarea rezilienței băncilor și o mai bună pregătire a acestora pentru viitor</w:t>
        </w:r>
        <w:r>
          <w:rPr>
            <w:webHidden/>
          </w:rPr>
          <w:tab/>
        </w:r>
        <w:r>
          <w:rPr>
            <w:webHidden/>
          </w:rPr>
          <w:fldChar w:fldCharType="begin"/>
        </w:r>
        <w:r>
          <w:rPr>
            <w:webHidden/>
          </w:rPr>
          <w:instrText xml:space="preserve"> PAGEREF _Toc86659853 \h </w:instrText>
        </w:r>
        <w:r>
          <w:rPr>
            <w:webHidden/>
          </w:rPr>
        </w:r>
        <w:r>
          <w:rPr>
            <w:webHidden/>
          </w:rPr>
          <w:fldChar w:fldCharType="separate"/>
        </w:r>
        <w:r w:rsidR="00475A62">
          <w:rPr>
            <w:webHidden/>
          </w:rPr>
          <w:t>19</w:t>
        </w:r>
        <w:r>
          <w:rPr>
            <w:webHidden/>
          </w:rPr>
          <w:fldChar w:fldCharType="end"/>
        </w:r>
      </w:hyperlink>
    </w:p>
    <w:p w14:paraId="4C773177" w14:textId="33D9A804" w:rsidR="008652DB" w:rsidRDefault="008652DB" w:rsidP="008652DB">
      <w:pPr>
        <w:pStyle w:val="Cuprins4"/>
        <w:rPr>
          <w:rFonts w:asciiTheme="minorHAnsi" w:eastAsiaTheme="minorEastAsia" w:hAnsiTheme="minorHAnsi" w:cstheme="minorBidi"/>
          <w:sz w:val="22"/>
          <w:szCs w:val="22"/>
          <w:lang w:eastAsia="ro-RO"/>
        </w:rPr>
      </w:pPr>
      <w:hyperlink w:anchor="_Toc86659854" w:history="1">
        <w:r w:rsidRPr="004D4CE6">
          <w:rPr>
            <w:rStyle w:val="Hyperlink"/>
          </w:rPr>
          <w:t>Comisia aprobă o schemă românească în valoare de 358 de milioane EUR pentru sprijinirea întreprinderilor mici și mijlocii</w:t>
        </w:r>
        <w:r>
          <w:rPr>
            <w:webHidden/>
          </w:rPr>
          <w:tab/>
        </w:r>
        <w:r>
          <w:rPr>
            <w:webHidden/>
          </w:rPr>
          <w:fldChar w:fldCharType="begin"/>
        </w:r>
        <w:r>
          <w:rPr>
            <w:webHidden/>
          </w:rPr>
          <w:instrText xml:space="preserve"> PAGEREF _Toc86659854 \h </w:instrText>
        </w:r>
        <w:r>
          <w:rPr>
            <w:webHidden/>
          </w:rPr>
        </w:r>
        <w:r>
          <w:rPr>
            <w:webHidden/>
          </w:rPr>
          <w:fldChar w:fldCharType="separate"/>
        </w:r>
        <w:r w:rsidR="00475A62">
          <w:rPr>
            <w:webHidden/>
          </w:rPr>
          <w:t>21</w:t>
        </w:r>
        <w:r>
          <w:rPr>
            <w:webHidden/>
          </w:rPr>
          <w:fldChar w:fldCharType="end"/>
        </w:r>
      </w:hyperlink>
    </w:p>
    <w:p w14:paraId="13B172A2" w14:textId="2B72CF82" w:rsidR="008652DB" w:rsidRDefault="008652DB" w:rsidP="008652DB">
      <w:pPr>
        <w:pStyle w:val="Cuprins4"/>
        <w:rPr>
          <w:rFonts w:asciiTheme="minorHAnsi" w:eastAsiaTheme="minorEastAsia" w:hAnsiTheme="minorHAnsi" w:cstheme="minorBidi"/>
          <w:sz w:val="22"/>
          <w:szCs w:val="22"/>
          <w:lang w:eastAsia="ro-RO"/>
        </w:rPr>
      </w:pPr>
      <w:hyperlink w:anchor="_Toc86659855" w:history="1">
        <w:r w:rsidRPr="004D4CE6">
          <w:rPr>
            <w:rStyle w:val="Hyperlink"/>
          </w:rPr>
          <w:t>Pactul verde european: Comisia adoptă limite noi pentru unele dintre cele mai nocive substanțe chimice din deșeuri</w:t>
        </w:r>
        <w:r>
          <w:rPr>
            <w:webHidden/>
          </w:rPr>
          <w:tab/>
        </w:r>
        <w:r>
          <w:rPr>
            <w:webHidden/>
          </w:rPr>
          <w:fldChar w:fldCharType="begin"/>
        </w:r>
        <w:r>
          <w:rPr>
            <w:webHidden/>
          </w:rPr>
          <w:instrText xml:space="preserve"> PAGEREF _Toc86659855 \h </w:instrText>
        </w:r>
        <w:r>
          <w:rPr>
            <w:webHidden/>
          </w:rPr>
        </w:r>
        <w:r>
          <w:rPr>
            <w:webHidden/>
          </w:rPr>
          <w:fldChar w:fldCharType="separate"/>
        </w:r>
        <w:r w:rsidR="00475A62">
          <w:rPr>
            <w:webHidden/>
          </w:rPr>
          <w:t>22</w:t>
        </w:r>
        <w:r>
          <w:rPr>
            <w:webHidden/>
          </w:rPr>
          <w:fldChar w:fldCharType="end"/>
        </w:r>
      </w:hyperlink>
    </w:p>
    <w:p w14:paraId="19876082" w14:textId="1113A07E" w:rsidR="008652DB" w:rsidRDefault="008652DB" w:rsidP="008652DB">
      <w:pPr>
        <w:pStyle w:val="Cuprins4"/>
        <w:rPr>
          <w:rFonts w:asciiTheme="minorHAnsi" w:eastAsiaTheme="minorEastAsia" w:hAnsiTheme="minorHAnsi" w:cstheme="minorBidi"/>
          <w:sz w:val="22"/>
          <w:szCs w:val="22"/>
          <w:lang w:eastAsia="ro-RO"/>
        </w:rPr>
      </w:pPr>
      <w:hyperlink w:anchor="_Toc86659856" w:history="1">
        <w:r w:rsidRPr="004D4CE6">
          <w:rPr>
            <w:rStyle w:val="Hyperlink"/>
          </w:rPr>
          <w:t>COP26: UE își încurajează partenerii să traducă ambițiile în acțiune și să transpună în practică Acordul de la Paris</w:t>
        </w:r>
        <w:r>
          <w:rPr>
            <w:webHidden/>
          </w:rPr>
          <w:tab/>
        </w:r>
        <w:r>
          <w:rPr>
            <w:webHidden/>
          </w:rPr>
          <w:fldChar w:fldCharType="begin"/>
        </w:r>
        <w:r>
          <w:rPr>
            <w:webHidden/>
          </w:rPr>
          <w:instrText xml:space="preserve"> PAGEREF _Toc86659856 \h </w:instrText>
        </w:r>
        <w:r>
          <w:rPr>
            <w:webHidden/>
          </w:rPr>
        </w:r>
        <w:r>
          <w:rPr>
            <w:webHidden/>
          </w:rPr>
          <w:fldChar w:fldCharType="separate"/>
        </w:r>
        <w:r w:rsidR="00475A62">
          <w:rPr>
            <w:webHidden/>
          </w:rPr>
          <w:t>24</w:t>
        </w:r>
        <w:r>
          <w:rPr>
            <w:webHidden/>
          </w:rPr>
          <w:fldChar w:fldCharType="end"/>
        </w:r>
      </w:hyperlink>
    </w:p>
    <w:p w14:paraId="798E22C8" w14:textId="6BE2A229" w:rsidR="008652DB" w:rsidRPr="008652DB" w:rsidRDefault="008652DB" w:rsidP="008652DB">
      <w:pPr>
        <w:pStyle w:val="Cuprins4"/>
        <w:rPr>
          <w:rFonts w:asciiTheme="minorHAnsi" w:eastAsiaTheme="minorEastAsia" w:hAnsiTheme="minorHAnsi" w:cstheme="minorBidi"/>
          <w:sz w:val="22"/>
          <w:szCs w:val="22"/>
          <w:lang w:eastAsia="ro-RO"/>
        </w:rPr>
      </w:pPr>
      <w:hyperlink w:anchor="_Toc86659857" w:history="1">
        <w:r w:rsidRPr="008652DB">
          <w:rPr>
            <w:rStyle w:val="Hyperlink"/>
          </w:rPr>
          <w:t>UE și Republica Moldova își consolidează angajamentul și cooperarea în domeniul reformelor</w:t>
        </w:r>
        <w:r w:rsidRPr="008652DB">
          <w:rPr>
            <w:webHidden/>
          </w:rPr>
          <w:tab/>
        </w:r>
        <w:r w:rsidRPr="008652DB">
          <w:rPr>
            <w:webHidden/>
          </w:rPr>
          <w:fldChar w:fldCharType="begin"/>
        </w:r>
        <w:r w:rsidRPr="008652DB">
          <w:rPr>
            <w:webHidden/>
          </w:rPr>
          <w:instrText xml:space="preserve"> PAGEREF _Toc86659857 \h </w:instrText>
        </w:r>
        <w:r w:rsidRPr="008652DB">
          <w:rPr>
            <w:webHidden/>
          </w:rPr>
        </w:r>
        <w:r w:rsidRPr="008652DB">
          <w:rPr>
            <w:webHidden/>
          </w:rPr>
          <w:fldChar w:fldCharType="separate"/>
        </w:r>
        <w:r w:rsidR="00475A62">
          <w:rPr>
            <w:webHidden/>
          </w:rPr>
          <w:t>25</w:t>
        </w:r>
        <w:r w:rsidRPr="008652DB">
          <w:rPr>
            <w:webHidden/>
          </w:rPr>
          <w:fldChar w:fldCharType="end"/>
        </w:r>
      </w:hyperlink>
    </w:p>
    <w:p w14:paraId="5CD93E67" w14:textId="66EDF646" w:rsidR="008652DB" w:rsidRPr="008652DB" w:rsidRDefault="008652DB" w:rsidP="008652DB">
      <w:pPr>
        <w:pStyle w:val="Cuprins4"/>
        <w:rPr>
          <w:rFonts w:asciiTheme="minorHAnsi" w:eastAsiaTheme="minorEastAsia" w:hAnsiTheme="minorHAnsi" w:cstheme="minorBidi"/>
          <w:sz w:val="22"/>
          <w:szCs w:val="22"/>
          <w:lang w:eastAsia="ro-RO"/>
        </w:rPr>
      </w:pPr>
      <w:hyperlink w:anchor="_Toc86659858" w:history="1">
        <w:r w:rsidRPr="008652DB">
          <w:rPr>
            <w:rStyle w:val="Hyperlink"/>
          </w:rPr>
          <w:t>Raportul Comisiei pe tema incendiilor forestiere: de la an la an, schimbările climatice sunt tot mai prezente</w:t>
        </w:r>
        <w:r w:rsidRPr="008652DB">
          <w:rPr>
            <w:webHidden/>
          </w:rPr>
          <w:tab/>
        </w:r>
        <w:r w:rsidRPr="008652DB">
          <w:rPr>
            <w:webHidden/>
          </w:rPr>
          <w:fldChar w:fldCharType="begin"/>
        </w:r>
        <w:r w:rsidRPr="008652DB">
          <w:rPr>
            <w:webHidden/>
          </w:rPr>
          <w:instrText xml:space="preserve"> PAGEREF _Toc86659858 \h </w:instrText>
        </w:r>
        <w:r w:rsidRPr="008652DB">
          <w:rPr>
            <w:webHidden/>
          </w:rPr>
        </w:r>
        <w:r w:rsidRPr="008652DB">
          <w:rPr>
            <w:webHidden/>
          </w:rPr>
          <w:fldChar w:fldCharType="separate"/>
        </w:r>
        <w:r w:rsidR="00475A62">
          <w:rPr>
            <w:webHidden/>
          </w:rPr>
          <w:t>27</w:t>
        </w:r>
        <w:r w:rsidRPr="008652DB">
          <w:rPr>
            <w:webHidden/>
          </w:rPr>
          <w:fldChar w:fldCharType="end"/>
        </w:r>
      </w:hyperlink>
    </w:p>
    <w:p w14:paraId="153BD70D" w14:textId="7FDFB966" w:rsidR="008652DB" w:rsidRPr="008652DB" w:rsidRDefault="008652DB" w:rsidP="008652DB">
      <w:pPr>
        <w:pStyle w:val="Cuprins4"/>
        <w:rPr>
          <w:rFonts w:asciiTheme="minorHAnsi" w:eastAsiaTheme="minorEastAsia" w:hAnsiTheme="minorHAnsi" w:cstheme="minorBidi"/>
          <w:sz w:val="22"/>
          <w:szCs w:val="22"/>
          <w:lang w:eastAsia="ro-RO"/>
        </w:rPr>
      </w:pPr>
      <w:hyperlink w:anchor="_Toc86659859" w:history="1">
        <w:r w:rsidRPr="008652DB">
          <w:rPr>
            <w:rStyle w:val="Hyperlink"/>
          </w:rPr>
          <w:t>Coronavirus  Noul coronavirus: echipe medicale din UE trimise în România</w:t>
        </w:r>
        <w:r w:rsidRPr="008652DB">
          <w:rPr>
            <w:webHidden/>
          </w:rPr>
          <w:tab/>
        </w:r>
        <w:r w:rsidRPr="008652DB">
          <w:rPr>
            <w:webHidden/>
          </w:rPr>
          <w:fldChar w:fldCharType="begin"/>
        </w:r>
        <w:r w:rsidRPr="008652DB">
          <w:rPr>
            <w:webHidden/>
          </w:rPr>
          <w:instrText xml:space="preserve"> PAGEREF _Toc86659859 \h </w:instrText>
        </w:r>
        <w:r w:rsidRPr="008652DB">
          <w:rPr>
            <w:webHidden/>
          </w:rPr>
        </w:r>
        <w:r w:rsidRPr="008652DB">
          <w:rPr>
            <w:webHidden/>
          </w:rPr>
          <w:fldChar w:fldCharType="separate"/>
        </w:r>
        <w:r w:rsidR="00475A62">
          <w:rPr>
            <w:webHidden/>
          </w:rPr>
          <w:t>29</w:t>
        </w:r>
        <w:r w:rsidRPr="008652DB">
          <w:rPr>
            <w:webHidden/>
          </w:rPr>
          <w:fldChar w:fldCharType="end"/>
        </w:r>
      </w:hyperlink>
    </w:p>
    <w:p w14:paraId="4BDF46B7" w14:textId="64614F7F" w:rsidR="00421EE9" w:rsidRPr="00F50627" w:rsidRDefault="00D55F50" w:rsidP="008652DB">
      <w:pPr>
        <w:pStyle w:val="Cuprins4"/>
        <w:rPr>
          <w:rStyle w:val="Hyperlink"/>
          <w:noProof w:val="0"/>
          <w:sz w:val="16"/>
          <w:szCs w:val="16"/>
        </w:rPr>
      </w:pPr>
      <w:r w:rsidRPr="00F52C41">
        <w:rPr>
          <w:rStyle w:val="Hyperlink"/>
          <w:bCs/>
          <w:noProof w:val="0"/>
          <w:sz w:val="19"/>
          <w:szCs w:val="19"/>
        </w:rPr>
        <w:fldChar w:fldCharType="end"/>
      </w:r>
      <w:bookmarkStart w:id="0" w:name="_Toc407616157"/>
      <w:bookmarkStart w:id="1" w:name="_Toc441216789"/>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End w:id="0"/>
      <w:r w:rsidR="005715B8" w:rsidRPr="00F50627">
        <w:rPr>
          <w:rStyle w:val="Hyperlink"/>
          <w:sz w:val="15"/>
          <w:szCs w:val="15"/>
          <w:lang w:eastAsia="ro-RO"/>
        </w:rPr>
        <mc:AlternateContent>
          <mc:Choice Requires="wps">
            <w:drawing>
              <wp:anchor distT="0" distB="0" distL="114300" distR="114300" simplePos="0" relativeHeight="251979776" behindDoc="0" locked="0" layoutInCell="1" allowOverlap="1" wp14:anchorId="21B6ABBA" wp14:editId="6C89F6AA">
                <wp:simplePos x="0" y="0"/>
                <wp:positionH relativeFrom="margin">
                  <wp:posOffset>0</wp:posOffset>
                </wp:positionH>
                <wp:positionV relativeFrom="margin">
                  <wp:posOffset>17734915</wp:posOffset>
                </wp:positionV>
                <wp:extent cx="3864610" cy="882384"/>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82384"/>
                        </a:xfrm>
                        <a:prstGeom prst="rect">
                          <a:avLst/>
                        </a:prstGeom>
                        <a:solidFill>
                          <a:srgbClr val="FFFFFF"/>
                        </a:solidFill>
                        <a:ln w="9525">
                          <a:noFill/>
                          <a:miter lim="800000"/>
                          <a:headEnd/>
                          <a:tailEnd/>
                        </a:ln>
                      </wps:spPr>
                      <wps:txbx>
                        <w:txbxContent>
                          <w:p w14:paraId="1AC21615" w14:textId="77777777" w:rsidR="00991A0B" w:rsidRPr="00392067" w:rsidRDefault="00991A0B" w:rsidP="005715B8">
                            <w:pPr>
                              <w:rPr>
                                <w:sz w:val="16"/>
                              </w:rPr>
                            </w:pPr>
                            <w:r w:rsidRPr="00392067">
                              <w:rPr>
                                <w:sz w:val="16"/>
                              </w:rPr>
                              <w:t>Întocmit,</w:t>
                            </w:r>
                          </w:p>
                          <w:p w14:paraId="22D5ECD6" w14:textId="77777777" w:rsidR="00991A0B" w:rsidRPr="00392067" w:rsidRDefault="00991A0B" w:rsidP="005715B8">
                            <w:pPr>
                              <w:jc w:val="right"/>
                              <w:rPr>
                                <w:sz w:val="16"/>
                              </w:rPr>
                            </w:pPr>
                            <w:r w:rsidRPr="00392067">
                              <w:rPr>
                                <w:sz w:val="16"/>
                              </w:rPr>
                              <w:t>Compartimentul Afaceri Europene și Relații Internaționale,</w:t>
                            </w:r>
                          </w:p>
                          <w:p w14:paraId="03EB92FB" w14:textId="77777777" w:rsidR="00991A0B" w:rsidRPr="00392067" w:rsidRDefault="00991A0B" w:rsidP="005715B8">
                            <w:pPr>
                              <w:jc w:val="right"/>
                              <w:rPr>
                                <w:sz w:val="16"/>
                              </w:rPr>
                            </w:pPr>
                            <w:r w:rsidRPr="00392067">
                              <w:rPr>
                                <w:sz w:val="16"/>
                              </w:rPr>
                              <w:t>Edit Iliescu, consilier</w:t>
                            </w:r>
                          </w:p>
                          <w:p w14:paraId="7F72545D" w14:textId="77777777" w:rsidR="00991A0B" w:rsidRPr="00392067" w:rsidRDefault="00991A0B" w:rsidP="005715B8">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B6ABBA" id="Text Box 2" o:spid="_x0000_s1027" type="#_x0000_t202" style="position:absolute;left:0;text-align:left;margin-left:0;margin-top:1396.45pt;width:304.3pt;height:69.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" stroked="f">
                <v:textbox>
                  <w:txbxContent>
                    <w:p w14:paraId="1AC21615" w14:textId="77777777" w:rsidR="00991A0B" w:rsidRPr="00392067" w:rsidRDefault="00991A0B" w:rsidP="005715B8">
                      <w:pPr>
                        <w:rPr>
                          <w:sz w:val="16"/>
                        </w:rPr>
                      </w:pPr>
                      <w:r w:rsidRPr="00392067">
                        <w:rPr>
                          <w:sz w:val="16"/>
                        </w:rPr>
                        <w:t>Întocmit,</w:t>
                      </w:r>
                    </w:p>
                    <w:p w14:paraId="22D5ECD6" w14:textId="77777777" w:rsidR="00991A0B" w:rsidRPr="00392067" w:rsidRDefault="00991A0B" w:rsidP="005715B8">
                      <w:pPr>
                        <w:jc w:val="right"/>
                        <w:rPr>
                          <w:sz w:val="16"/>
                        </w:rPr>
                      </w:pPr>
                      <w:r w:rsidRPr="00392067">
                        <w:rPr>
                          <w:sz w:val="16"/>
                        </w:rPr>
                        <w:t>Compartimentul Afaceri Europene și Relații Internaționale,</w:t>
                      </w:r>
                    </w:p>
                    <w:p w14:paraId="03EB92FB" w14:textId="77777777" w:rsidR="00991A0B" w:rsidRPr="00392067" w:rsidRDefault="00991A0B" w:rsidP="005715B8">
                      <w:pPr>
                        <w:jc w:val="right"/>
                        <w:rPr>
                          <w:sz w:val="16"/>
                        </w:rPr>
                      </w:pPr>
                      <w:r w:rsidRPr="00392067">
                        <w:rPr>
                          <w:sz w:val="16"/>
                        </w:rPr>
                        <w:t>Edit Iliescu, consilier</w:t>
                      </w:r>
                    </w:p>
                    <w:p w14:paraId="7F72545D" w14:textId="77777777" w:rsidR="00991A0B" w:rsidRPr="00392067" w:rsidRDefault="00991A0B" w:rsidP="005715B8">
                      <w:pPr>
                        <w:jc w:val="right"/>
                        <w:rPr>
                          <w:sz w:val="14"/>
                        </w:rPr>
                      </w:pPr>
                      <w:r w:rsidRPr="00392067">
                        <w:rPr>
                          <w:sz w:val="16"/>
                        </w:rPr>
                        <w:t>Alexandra Irina Pădurean, manager public</w:t>
                      </w:r>
                    </w:p>
                  </w:txbxContent>
                </v:textbox>
                <w10:wrap anchorx="margin" anchory="margin"/>
              </v:shape>
            </w:pict>
          </mc:Fallback>
        </mc:AlternateContent>
      </w:r>
    </w:p>
    <w:p w14:paraId="4FA8C69A" w14:textId="6ED1BB9E" w:rsidR="006538AC" w:rsidRDefault="003075AF" w:rsidP="00001E0A">
      <w:pPr>
        <w:pStyle w:val="AgendaPrefect"/>
        <w:spacing w:before="0" w:after="0"/>
        <w:ind w:right="199"/>
        <w:rPr>
          <w:rFonts w:ascii="Book Antiqua" w:hAnsi="Book Antiqua"/>
          <w:color w:val="auto"/>
          <w:spacing w:val="-6"/>
          <w:sz w:val="20"/>
        </w:rPr>
      </w:pPr>
      <w:bookmarkStart w:id="9" w:name="_Toc86659827"/>
      <w:r w:rsidRPr="00F50627">
        <w:rPr>
          <w:rFonts w:ascii="Book Antiqua" w:hAnsi="Book Antiqua"/>
          <w:color w:val="auto"/>
        </w:rPr>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2F743E" w:rsidRPr="00F50627">
        <w:rPr>
          <w:rFonts w:ascii="Book Antiqua" w:hAnsi="Book Antiqua"/>
          <w:color w:val="auto"/>
        </w:rPr>
        <w:t>instituţiei</w:t>
      </w:r>
      <w:r w:rsidR="00961057" w:rsidRPr="00F50627">
        <w:rPr>
          <w:rFonts w:ascii="Book Antiqua" w:hAnsi="Book Antiqua"/>
          <w:color w:val="auto"/>
        </w:rPr>
        <w:t xml:space="preserve"> </w:t>
      </w:r>
      <w:r w:rsidR="00A73B2D" w:rsidRPr="00F50627">
        <w:rPr>
          <w:rFonts w:ascii="Book Antiqua" w:hAnsi="Book Antiqua"/>
          <w:color w:val="auto"/>
        </w:rPr>
        <w:t>prefectului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Pr="00F50627">
        <w:rPr>
          <w:rFonts w:ascii="Book Antiqua" w:hAnsi="Book Antiqua"/>
          <w:color w:val="auto"/>
        </w:rPr>
        <w:t>judeţul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1"/>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435FF6" w:rsidRPr="0093714A">
        <w:rPr>
          <w:rFonts w:ascii="Book Antiqua" w:hAnsi="Book Antiqua"/>
          <w:color w:val="auto"/>
          <w:spacing w:val="-6"/>
          <w:sz w:val="20"/>
        </w:rPr>
        <w:t xml:space="preserve"> </w:t>
      </w:r>
      <w:r w:rsidR="002839F0">
        <w:rPr>
          <w:rFonts w:ascii="Book Antiqua" w:hAnsi="Book Antiqua"/>
          <w:color w:val="auto"/>
          <w:spacing w:val="-6"/>
          <w:sz w:val="20"/>
        </w:rPr>
        <w:t>25</w:t>
      </w:r>
      <w:r w:rsidR="0093714A" w:rsidRPr="0093714A">
        <w:rPr>
          <w:rFonts w:ascii="Book Antiqua" w:hAnsi="Book Antiqua"/>
          <w:color w:val="auto"/>
          <w:spacing w:val="-6"/>
          <w:sz w:val="20"/>
        </w:rPr>
        <w:t xml:space="preserve"> </w:t>
      </w:r>
      <w:r w:rsidR="00FE516A">
        <w:rPr>
          <w:rFonts w:ascii="Book Antiqua" w:hAnsi="Book Antiqua"/>
          <w:color w:val="auto"/>
          <w:spacing w:val="-6"/>
          <w:sz w:val="20"/>
        </w:rPr>
        <w:t xml:space="preserve"> -</w:t>
      </w:r>
      <w:r w:rsidR="001E6B94">
        <w:rPr>
          <w:rFonts w:ascii="Book Antiqua" w:hAnsi="Book Antiqua"/>
          <w:color w:val="auto"/>
          <w:spacing w:val="-6"/>
          <w:sz w:val="20"/>
        </w:rPr>
        <w:t>2</w:t>
      </w:r>
      <w:r w:rsidR="002839F0">
        <w:rPr>
          <w:rFonts w:ascii="Book Antiqua" w:hAnsi="Book Antiqua"/>
          <w:color w:val="auto"/>
          <w:spacing w:val="-6"/>
          <w:sz w:val="20"/>
        </w:rPr>
        <w:t>9</w:t>
      </w:r>
      <w:r w:rsidR="00B802F4">
        <w:rPr>
          <w:rFonts w:ascii="Book Antiqua" w:hAnsi="Book Antiqua"/>
          <w:color w:val="auto"/>
          <w:spacing w:val="-6"/>
          <w:sz w:val="20"/>
        </w:rPr>
        <w:t xml:space="preserve"> octombrie</w:t>
      </w:r>
      <w:r w:rsidR="006538AC" w:rsidRPr="0093714A">
        <w:rPr>
          <w:rFonts w:ascii="Book Antiqua" w:hAnsi="Book Antiqua"/>
          <w:color w:val="auto"/>
          <w:spacing w:val="-6"/>
          <w:sz w:val="20"/>
        </w:rPr>
        <w:t>,</w:t>
      </w:r>
      <w:r w:rsidR="00961057" w:rsidRPr="0093714A">
        <w:rPr>
          <w:rFonts w:ascii="Book Antiqua" w:hAnsi="Book Antiqua"/>
          <w:color w:val="auto"/>
          <w:spacing w:val="-6"/>
          <w:sz w:val="20"/>
        </w:rPr>
        <w:t xml:space="preserve">  </w:t>
      </w:r>
      <w:r w:rsidR="006538AC" w:rsidRPr="00F50627">
        <w:rPr>
          <w:rFonts w:ascii="Book Antiqua" w:hAnsi="Book Antiqua"/>
          <w:color w:val="auto"/>
          <w:spacing w:val="-6"/>
          <w:sz w:val="20"/>
        </w:rPr>
        <w:t>20</w:t>
      </w:r>
      <w:r w:rsidR="0002362A" w:rsidRPr="00F50627">
        <w:rPr>
          <w:rFonts w:ascii="Book Antiqua" w:hAnsi="Book Antiqua"/>
          <w:color w:val="auto"/>
          <w:spacing w:val="-6"/>
          <w:sz w:val="20"/>
        </w:rPr>
        <w:t>2</w:t>
      </w:r>
      <w:r w:rsidR="00392E22" w:rsidRPr="00F50627">
        <w:rPr>
          <w:rFonts w:ascii="Book Antiqua" w:hAnsi="Book Antiqua"/>
          <w:color w:val="auto"/>
          <w:spacing w:val="-6"/>
          <w:sz w:val="20"/>
        </w:rPr>
        <w:t>1</w:t>
      </w:r>
      <w:bookmarkEnd w:id="9"/>
    </w:p>
    <w:p w14:paraId="7F17969A" w14:textId="77777777" w:rsidR="008652DB" w:rsidRPr="008652DB" w:rsidRDefault="008652DB" w:rsidP="008652DB"/>
    <w:p w14:paraId="18D7DFE8" w14:textId="66AB657F" w:rsidR="003075AF" w:rsidRDefault="002B11D8" w:rsidP="00001E0A">
      <w:pPr>
        <w:spacing w:after="120"/>
        <w:ind w:right="199"/>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A94792">
        <w:rPr>
          <w:rFonts w:ascii="Times New Roman" w:hAnsi="Times New Roman"/>
          <w:sz w:val="24"/>
          <w:szCs w:val="20"/>
        </w:rPr>
        <w:t xml:space="preserve">tului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A73B2D" w:rsidRPr="00F50627">
        <w:rPr>
          <w:rFonts w:ascii="Book Antiqua" w:hAnsi="Book Antiqua"/>
          <w:sz w:val="24"/>
          <w:szCs w:val="20"/>
        </w:rPr>
        <w:t>:</w:t>
      </w:r>
    </w:p>
    <w:p w14:paraId="5861ACFA" w14:textId="77777777" w:rsidR="009B16A8" w:rsidRPr="00F50627" w:rsidRDefault="009B16A8" w:rsidP="00001E0A">
      <w:pPr>
        <w:spacing w:after="120"/>
        <w:ind w:right="199"/>
        <w:jc w:val="both"/>
        <w:rPr>
          <w:rFonts w:ascii="Book Antiqua" w:hAnsi="Book Antiqua"/>
          <w:sz w:val="24"/>
          <w:szCs w:val="20"/>
        </w:rPr>
      </w:pPr>
    </w:p>
    <w:tbl>
      <w:tblPr>
        <w:tblW w:w="5112" w:type="pct"/>
        <w:shd w:val="clear" w:color="auto" w:fill="BDCBF1"/>
        <w:tblLayout w:type="fixed"/>
        <w:tblLook w:val="04A0" w:firstRow="1" w:lastRow="0" w:firstColumn="1" w:lastColumn="0" w:noHBand="0" w:noVBand="1"/>
      </w:tblPr>
      <w:tblGrid>
        <w:gridCol w:w="8080"/>
        <w:gridCol w:w="1688"/>
      </w:tblGrid>
      <w:tr w:rsidR="003075AF" w:rsidRPr="00F50627" w14:paraId="3E29C9AE" w14:textId="77777777" w:rsidTr="009C17D9">
        <w:trPr>
          <w:trHeight w:val="413"/>
          <w:tblHeader/>
        </w:trPr>
        <w:tc>
          <w:tcPr>
            <w:tcW w:w="4136" w:type="pct"/>
            <w:tcBorders>
              <w:top w:val="nil"/>
              <w:left w:val="nil"/>
              <w:bottom w:val="double" w:sz="4" w:space="0" w:color="006600"/>
              <w:right w:val="double" w:sz="4" w:space="0" w:color="006600"/>
            </w:tcBorders>
            <w:shd w:val="clear" w:color="auto" w:fill="BDCBF1"/>
            <w:vAlign w:val="center"/>
          </w:tcPr>
          <w:p w14:paraId="2CB59894" w14:textId="25249086" w:rsidR="003075AF" w:rsidRPr="00043EBE" w:rsidRDefault="00823E67" w:rsidP="00043EBE">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864"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001E0A">
            <w:pPr>
              <w:ind w:right="199"/>
              <w:rPr>
                <w:rFonts w:ascii="Book Antiqua" w:hAnsi="Book Antiqua" w:cs="Arial"/>
                <w:b/>
                <w:sz w:val="22"/>
                <w:szCs w:val="22"/>
              </w:rPr>
            </w:pPr>
            <w:r w:rsidRPr="00F50627">
              <w:rPr>
                <w:rFonts w:ascii="Book Antiqua" w:hAnsi="Book Antiqua" w:cs="Arial"/>
                <w:b/>
                <w:sz w:val="22"/>
                <w:szCs w:val="22"/>
              </w:rPr>
              <w:t>Data</w:t>
            </w:r>
          </w:p>
        </w:tc>
      </w:tr>
      <w:tr w:rsidR="00983C6A" w:rsidRPr="00F50627" w14:paraId="7BB36C67"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65C28BAE" w14:textId="3FB01EEE" w:rsidR="00983C6A" w:rsidRPr="00043EBE" w:rsidRDefault="00983C6A" w:rsidP="00983C6A">
            <w:pPr>
              <w:spacing w:before="40"/>
              <w:ind w:right="198"/>
              <w:rPr>
                <w:rFonts w:ascii="Book Antiqua" w:hAnsi="Book Antiqua" w:cstheme="minorHAnsi"/>
                <w:i/>
                <w:iCs/>
                <w:sz w:val="22"/>
                <w:szCs w:val="22"/>
              </w:rPr>
            </w:pPr>
            <w:r>
              <w:rPr>
                <w:rFonts w:ascii="Calibri" w:hAnsi="Calibri" w:cs="Calibri"/>
                <w:i/>
                <w:iCs/>
                <w:sz w:val="20"/>
                <w:szCs w:val="20"/>
              </w:rPr>
              <w:t>Întâlnire de lucru cu reprezentantul Direcției Sanitar-Veterinare și pentru Siguranța Alimentelor Hunedoara.</w:t>
            </w:r>
          </w:p>
        </w:tc>
        <w:tc>
          <w:tcPr>
            <w:tcW w:w="864" w:type="pct"/>
            <w:tcBorders>
              <w:top w:val="dotted" w:sz="4" w:space="0" w:color="A6A6A6"/>
              <w:left w:val="double" w:sz="4" w:space="0" w:color="006600"/>
              <w:bottom w:val="dotted" w:sz="4" w:space="0" w:color="A6A6A6"/>
              <w:right w:val="nil"/>
            </w:tcBorders>
            <w:shd w:val="clear" w:color="auto" w:fill="auto"/>
          </w:tcPr>
          <w:p w14:paraId="7375726B" w14:textId="02C698D0" w:rsidR="00983C6A" w:rsidRDefault="00983C6A" w:rsidP="00983C6A">
            <w:pPr>
              <w:ind w:right="199"/>
              <w:rPr>
                <w:rFonts w:ascii="Times New Roman" w:hAnsi="Times New Roman"/>
                <w:b/>
                <w:bCs/>
                <w:i/>
                <w:iCs/>
                <w:sz w:val="20"/>
                <w:szCs w:val="20"/>
              </w:rPr>
            </w:pPr>
            <w:r>
              <w:rPr>
                <w:rFonts w:ascii="Times New Roman" w:hAnsi="Times New Roman"/>
                <w:b/>
                <w:bCs/>
                <w:i/>
                <w:iCs/>
                <w:sz w:val="20"/>
                <w:szCs w:val="20"/>
              </w:rPr>
              <w:t>25 octombrie</w:t>
            </w:r>
          </w:p>
        </w:tc>
      </w:tr>
      <w:tr w:rsidR="00983C6A" w:rsidRPr="00F50627" w14:paraId="19EA2DDD"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66462493" w14:textId="025D9B2A" w:rsidR="00983C6A" w:rsidRPr="00043EBE" w:rsidRDefault="00983C6A" w:rsidP="00983C6A">
            <w:pPr>
              <w:spacing w:before="40"/>
              <w:ind w:right="198"/>
              <w:rPr>
                <w:rFonts w:ascii="Book Antiqua" w:hAnsi="Book Antiqua" w:cstheme="minorHAnsi"/>
                <w:i/>
                <w:iCs/>
                <w:sz w:val="22"/>
                <w:szCs w:val="22"/>
              </w:rPr>
            </w:pPr>
            <w:r>
              <w:rPr>
                <w:rFonts w:ascii="Calibri" w:hAnsi="Calibri" w:cs="Calibri"/>
                <w:i/>
                <w:iCs/>
                <w:sz w:val="20"/>
                <w:szCs w:val="20"/>
              </w:rPr>
              <w:t>Întâlnire de lucru cu reprezentanții IPJ Hunedoara, ISU Hunedoara, IJJ Hunedoara, DSP Hunedoara,</w:t>
            </w:r>
            <w:r w:rsidR="002F055D">
              <w:rPr>
                <w:rFonts w:ascii="Calibri" w:hAnsi="Calibri" w:cs="Calibri"/>
                <w:i/>
                <w:iCs/>
                <w:sz w:val="20"/>
                <w:szCs w:val="20"/>
              </w:rPr>
              <w:t xml:space="preserve"> </w:t>
            </w:r>
            <w:r>
              <w:rPr>
                <w:rFonts w:ascii="Calibri" w:hAnsi="Calibri" w:cs="Calibri"/>
                <w:i/>
                <w:iCs/>
                <w:sz w:val="20"/>
                <w:szCs w:val="20"/>
              </w:rPr>
              <w:t xml:space="preserve"> SJPI Hunedoara.</w:t>
            </w:r>
          </w:p>
        </w:tc>
        <w:tc>
          <w:tcPr>
            <w:tcW w:w="864" w:type="pct"/>
            <w:tcBorders>
              <w:top w:val="dotted" w:sz="4" w:space="0" w:color="A6A6A6"/>
              <w:left w:val="double" w:sz="4" w:space="0" w:color="006600"/>
              <w:bottom w:val="dotted" w:sz="4" w:space="0" w:color="A6A6A6"/>
              <w:right w:val="nil"/>
            </w:tcBorders>
            <w:shd w:val="clear" w:color="auto" w:fill="auto"/>
          </w:tcPr>
          <w:p w14:paraId="2BF610AB" w14:textId="483F88B9" w:rsidR="00983C6A" w:rsidRDefault="00983C6A" w:rsidP="00983C6A">
            <w:pPr>
              <w:ind w:right="199"/>
              <w:rPr>
                <w:rFonts w:ascii="Times New Roman" w:hAnsi="Times New Roman"/>
                <w:b/>
                <w:bCs/>
                <w:i/>
                <w:iCs/>
                <w:sz w:val="20"/>
                <w:szCs w:val="20"/>
              </w:rPr>
            </w:pPr>
            <w:r w:rsidRPr="007E0B58">
              <w:rPr>
                <w:rFonts w:ascii="Times New Roman" w:hAnsi="Times New Roman"/>
                <w:b/>
                <w:bCs/>
                <w:i/>
                <w:iCs/>
                <w:sz w:val="20"/>
                <w:szCs w:val="20"/>
              </w:rPr>
              <w:t>25 octombrie</w:t>
            </w:r>
          </w:p>
        </w:tc>
      </w:tr>
      <w:tr w:rsidR="00983C6A" w:rsidRPr="00F50627" w14:paraId="16FB13D6"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0A81615F" w14:textId="184DC2B1" w:rsidR="00983C6A" w:rsidRPr="00043EBE" w:rsidRDefault="00983C6A" w:rsidP="00983C6A">
            <w:pPr>
              <w:spacing w:before="40"/>
              <w:ind w:right="198"/>
              <w:rPr>
                <w:rFonts w:ascii="Book Antiqua" w:hAnsi="Book Antiqua" w:cstheme="minorHAnsi"/>
                <w:i/>
                <w:iCs/>
                <w:sz w:val="22"/>
                <w:szCs w:val="22"/>
              </w:rPr>
            </w:pPr>
            <w:r>
              <w:rPr>
                <w:rFonts w:ascii="Calibri" w:hAnsi="Calibri" w:cs="Calibri"/>
                <w:i/>
                <w:iCs/>
                <w:sz w:val="20"/>
                <w:szCs w:val="20"/>
              </w:rPr>
              <w:t xml:space="preserve">Participare la ceremonia publică dedicată sărbătoririi Zilei Armatei României, desfășurată în Deva, la Cimitirul Eroilor. </w:t>
            </w:r>
          </w:p>
        </w:tc>
        <w:tc>
          <w:tcPr>
            <w:tcW w:w="864" w:type="pct"/>
            <w:tcBorders>
              <w:top w:val="dotted" w:sz="4" w:space="0" w:color="A6A6A6"/>
              <w:left w:val="double" w:sz="4" w:space="0" w:color="006600"/>
              <w:bottom w:val="dotted" w:sz="4" w:space="0" w:color="A6A6A6"/>
              <w:right w:val="nil"/>
            </w:tcBorders>
            <w:shd w:val="clear" w:color="auto" w:fill="auto"/>
          </w:tcPr>
          <w:p w14:paraId="20812F2A" w14:textId="486CF786" w:rsidR="00983C6A" w:rsidRDefault="00983C6A" w:rsidP="00983C6A">
            <w:pPr>
              <w:ind w:right="199"/>
              <w:rPr>
                <w:rFonts w:ascii="Times New Roman" w:hAnsi="Times New Roman"/>
                <w:b/>
                <w:bCs/>
                <w:i/>
                <w:iCs/>
                <w:sz w:val="20"/>
                <w:szCs w:val="20"/>
              </w:rPr>
            </w:pPr>
            <w:r w:rsidRPr="007E0B58">
              <w:rPr>
                <w:rFonts w:ascii="Times New Roman" w:hAnsi="Times New Roman"/>
                <w:b/>
                <w:bCs/>
                <w:i/>
                <w:iCs/>
                <w:sz w:val="20"/>
                <w:szCs w:val="20"/>
              </w:rPr>
              <w:t>25 octombrie</w:t>
            </w:r>
          </w:p>
        </w:tc>
      </w:tr>
      <w:tr w:rsidR="00983C6A" w:rsidRPr="00F50627" w14:paraId="39C8C16F" w14:textId="77777777" w:rsidTr="00C837F4">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393C39F3" w14:textId="7A32BA97" w:rsidR="00983C6A" w:rsidRPr="00043EBE" w:rsidRDefault="00983C6A" w:rsidP="00983C6A">
            <w:pPr>
              <w:spacing w:before="40"/>
              <w:ind w:right="198"/>
              <w:rPr>
                <w:rFonts w:ascii="Book Antiqua" w:hAnsi="Book Antiqua" w:cstheme="minorHAnsi"/>
                <w:i/>
                <w:iCs/>
                <w:color w:val="000000" w:themeColor="text1"/>
                <w:sz w:val="22"/>
                <w:szCs w:val="22"/>
              </w:rPr>
            </w:pPr>
            <w:r>
              <w:rPr>
                <w:rFonts w:ascii="Calibri" w:hAnsi="Calibri" w:cs="Calibri"/>
                <w:i/>
                <w:iCs/>
                <w:sz w:val="20"/>
                <w:szCs w:val="20"/>
              </w:rPr>
              <w:t>Întâlnire operativă cu şefii şi coordonatorii structurilor de specialitate din Instituţia Prefectului - judeţul Hunedoara.</w:t>
            </w:r>
          </w:p>
        </w:tc>
        <w:tc>
          <w:tcPr>
            <w:tcW w:w="864" w:type="pct"/>
            <w:tcBorders>
              <w:top w:val="dotted" w:sz="4" w:space="0" w:color="A6A6A6"/>
              <w:left w:val="double" w:sz="4" w:space="0" w:color="006600"/>
              <w:bottom w:val="dotted" w:sz="4" w:space="0" w:color="A6A6A6"/>
              <w:right w:val="nil"/>
            </w:tcBorders>
            <w:shd w:val="clear" w:color="auto" w:fill="auto"/>
          </w:tcPr>
          <w:p w14:paraId="5687FB83" w14:textId="1760B31D" w:rsidR="00983C6A" w:rsidRDefault="00983C6A" w:rsidP="00983C6A">
            <w:pPr>
              <w:ind w:right="199"/>
              <w:rPr>
                <w:rFonts w:ascii="Times New Roman" w:hAnsi="Times New Roman"/>
                <w:b/>
                <w:bCs/>
                <w:i/>
                <w:iCs/>
                <w:sz w:val="20"/>
                <w:szCs w:val="20"/>
              </w:rPr>
            </w:pPr>
            <w:r w:rsidRPr="007E0B58">
              <w:rPr>
                <w:rFonts w:ascii="Times New Roman" w:hAnsi="Times New Roman"/>
                <w:b/>
                <w:bCs/>
                <w:i/>
                <w:iCs/>
                <w:sz w:val="20"/>
                <w:szCs w:val="20"/>
              </w:rPr>
              <w:t>25 octombrie</w:t>
            </w:r>
          </w:p>
        </w:tc>
      </w:tr>
      <w:tr w:rsidR="00983C6A" w:rsidRPr="00F50627" w14:paraId="50B0C11E"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516CADFF" w14:textId="13DEA5BA" w:rsidR="00983C6A" w:rsidRPr="00043EBE" w:rsidRDefault="00983C6A" w:rsidP="00983C6A">
            <w:pPr>
              <w:spacing w:before="40"/>
              <w:ind w:right="198"/>
              <w:rPr>
                <w:rFonts w:ascii="Book Antiqua" w:hAnsi="Book Antiqua" w:cstheme="minorHAnsi"/>
                <w:i/>
                <w:iCs/>
                <w:color w:val="000000" w:themeColor="text1"/>
                <w:sz w:val="22"/>
                <w:szCs w:val="22"/>
              </w:rPr>
            </w:pPr>
            <w:r>
              <w:rPr>
                <w:rFonts w:ascii="Calibri" w:hAnsi="Calibri" w:cs="Calibri"/>
                <w:i/>
                <w:iCs/>
                <w:sz w:val="20"/>
                <w:szCs w:val="20"/>
              </w:rPr>
              <w:t>Înregistrare emisiune la postul de televiziune Kapital TV.</w:t>
            </w:r>
          </w:p>
        </w:tc>
        <w:tc>
          <w:tcPr>
            <w:tcW w:w="864" w:type="pct"/>
            <w:tcBorders>
              <w:top w:val="dotted" w:sz="4" w:space="0" w:color="A6A6A6"/>
              <w:left w:val="double" w:sz="4" w:space="0" w:color="006600"/>
              <w:bottom w:val="dotted" w:sz="4" w:space="0" w:color="A6A6A6"/>
              <w:right w:val="nil"/>
            </w:tcBorders>
            <w:shd w:val="clear" w:color="auto" w:fill="auto"/>
          </w:tcPr>
          <w:p w14:paraId="515BFAC9" w14:textId="7DA65FB8" w:rsidR="00983C6A" w:rsidRDefault="00983C6A" w:rsidP="00983C6A">
            <w:pPr>
              <w:ind w:right="199"/>
              <w:rPr>
                <w:rFonts w:ascii="Times New Roman" w:hAnsi="Times New Roman"/>
                <w:b/>
                <w:bCs/>
                <w:i/>
                <w:iCs/>
                <w:sz w:val="20"/>
                <w:szCs w:val="20"/>
              </w:rPr>
            </w:pPr>
            <w:r>
              <w:rPr>
                <w:rFonts w:ascii="Times New Roman" w:hAnsi="Times New Roman"/>
                <w:b/>
                <w:bCs/>
                <w:i/>
                <w:iCs/>
                <w:sz w:val="20"/>
                <w:szCs w:val="20"/>
              </w:rPr>
              <w:t>26 octombrie</w:t>
            </w:r>
          </w:p>
        </w:tc>
      </w:tr>
      <w:tr w:rsidR="00983C6A" w:rsidRPr="00F50627" w14:paraId="5F9B58D6"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5EB05789" w14:textId="5F888624" w:rsidR="00983C6A" w:rsidRPr="00043EBE" w:rsidRDefault="00983C6A" w:rsidP="00983C6A">
            <w:pPr>
              <w:spacing w:before="40"/>
              <w:ind w:right="198"/>
              <w:rPr>
                <w:rFonts w:ascii="Book Antiqua" w:hAnsi="Book Antiqua" w:cstheme="minorHAnsi"/>
                <w:i/>
                <w:iCs/>
                <w:sz w:val="22"/>
                <w:szCs w:val="22"/>
              </w:rPr>
            </w:pPr>
            <w:r>
              <w:rPr>
                <w:rFonts w:ascii="Calibri" w:hAnsi="Calibri" w:cs="Calibri"/>
                <w:i/>
                <w:iCs/>
                <w:sz w:val="20"/>
                <w:szCs w:val="20"/>
              </w:rPr>
              <w:t xml:space="preserve">Întâlnire de lucru cu primarul comunei Crișcior, domnul Ovidiu Ilie </w:t>
            </w:r>
            <w:proofErr w:type="spellStart"/>
            <w:r>
              <w:rPr>
                <w:rFonts w:ascii="Calibri" w:hAnsi="Calibri" w:cs="Calibri"/>
                <w:i/>
                <w:iCs/>
                <w:sz w:val="20"/>
                <w:szCs w:val="20"/>
              </w:rPr>
              <w:t>Furdui</w:t>
            </w:r>
            <w:proofErr w:type="spellEnd"/>
            <w:r>
              <w:rPr>
                <w:rFonts w:ascii="Calibri" w:hAnsi="Calibri" w:cs="Calibri"/>
                <w:i/>
                <w:iCs/>
                <w:sz w:val="20"/>
                <w:szCs w:val="20"/>
              </w:rPr>
              <w:t xml:space="preserve">. </w:t>
            </w:r>
          </w:p>
        </w:tc>
        <w:tc>
          <w:tcPr>
            <w:tcW w:w="864" w:type="pct"/>
            <w:tcBorders>
              <w:top w:val="dotted" w:sz="4" w:space="0" w:color="A6A6A6"/>
              <w:left w:val="double" w:sz="4" w:space="0" w:color="006600"/>
              <w:bottom w:val="dotted" w:sz="4" w:space="0" w:color="A6A6A6"/>
              <w:right w:val="nil"/>
            </w:tcBorders>
            <w:shd w:val="clear" w:color="auto" w:fill="auto"/>
          </w:tcPr>
          <w:p w14:paraId="2E1B1257" w14:textId="105004AB" w:rsidR="00983C6A" w:rsidRDefault="00983C6A" w:rsidP="00983C6A">
            <w:pPr>
              <w:ind w:right="199"/>
              <w:rPr>
                <w:rFonts w:ascii="Times New Roman" w:hAnsi="Times New Roman"/>
                <w:b/>
                <w:bCs/>
                <w:i/>
                <w:iCs/>
                <w:sz w:val="20"/>
                <w:szCs w:val="20"/>
              </w:rPr>
            </w:pPr>
            <w:r>
              <w:rPr>
                <w:rFonts w:ascii="Times New Roman" w:hAnsi="Times New Roman"/>
                <w:b/>
                <w:bCs/>
                <w:i/>
                <w:iCs/>
                <w:sz w:val="20"/>
                <w:szCs w:val="20"/>
              </w:rPr>
              <w:t>26 octombrie</w:t>
            </w:r>
          </w:p>
        </w:tc>
      </w:tr>
      <w:tr w:rsidR="00983C6A" w:rsidRPr="00F50627" w14:paraId="14422047"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23B34711" w14:textId="1797669C" w:rsidR="00983C6A" w:rsidRPr="00043EBE" w:rsidRDefault="00983C6A" w:rsidP="00983C6A">
            <w:pPr>
              <w:spacing w:before="40"/>
              <w:ind w:right="198"/>
              <w:rPr>
                <w:rFonts w:ascii="Book Antiqua" w:hAnsi="Book Antiqua" w:cstheme="minorHAnsi"/>
                <w:i/>
                <w:iCs/>
                <w:sz w:val="22"/>
                <w:szCs w:val="22"/>
              </w:rPr>
            </w:pPr>
            <w:r>
              <w:rPr>
                <w:rFonts w:ascii="Calibri" w:hAnsi="Calibri" w:cs="Calibri"/>
                <w:i/>
                <w:iCs/>
                <w:sz w:val="20"/>
                <w:szCs w:val="20"/>
              </w:rPr>
              <w:t xml:space="preserve">Întâlnire cu reprezentanți ai publicației locale Mesagerul Hunedorean. </w:t>
            </w:r>
          </w:p>
        </w:tc>
        <w:tc>
          <w:tcPr>
            <w:tcW w:w="864" w:type="pct"/>
            <w:tcBorders>
              <w:top w:val="dotted" w:sz="4" w:space="0" w:color="A6A6A6"/>
              <w:left w:val="double" w:sz="4" w:space="0" w:color="006600"/>
              <w:bottom w:val="dotted" w:sz="4" w:space="0" w:color="A6A6A6"/>
              <w:right w:val="nil"/>
            </w:tcBorders>
            <w:shd w:val="clear" w:color="auto" w:fill="auto"/>
          </w:tcPr>
          <w:p w14:paraId="2FBA2C4C" w14:textId="03DBA45D" w:rsidR="00983C6A" w:rsidRDefault="00983C6A" w:rsidP="00983C6A">
            <w:pPr>
              <w:ind w:right="199"/>
              <w:rPr>
                <w:rFonts w:ascii="Times New Roman" w:hAnsi="Times New Roman"/>
                <w:b/>
                <w:bCs/>
                <w:i/>
                <w:iCs/>
                <w:sz w:val="20"/>
                <w:szCs w:val="20"/>
              </w:rPr>
            </w:pPr>
            <w:r>
              <w:rPr>
                <w:rFonts w:ascii="Times New Roman" w:hAnsi="Times New Roman"/>
                <w:b/>
                <w:bCs/>
                <w:i/>
                <w:iCs/>
                <w:sz w:val="20"/>
                <w:szCs w:val="20"/>
              </w:rPr>
              <w:t>27 octombrie</w:t>
            </w:r>
          </w:p>
        </w:tc>
      </w:tr>
      <w:tr w:rsidR="00983C6A" w:rsidRPr="00EE4C18" w14:paraId="79CDD35E"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61F9EEB7" w14:textId="26483FBF" w:rsidR="00983C6A" w:rsidRPr="00043EBE" w:rsidRDefault="00983C6A" w:rsidP="00983C6A">
            <w:pPr>
              <w:spacing w:before="40"/>
              <w:ind w:right="198"/>
              <w:rPr>
                <w:rFonts w:ascii="Book Antiqua" w:hAnsi="Book Antiqua" w:cstheme="minorHAnsi"/>
                <w:i/>
                <w:iCs/>
                <w:sz w:val="22"/>
                <w:szCs w:val="22"/>
              </w:rPr>
            </w:pPr>
            <w:r>
              <w:rPr>
                <w:rFonts w:ascii="Calibri" w:hAnsi="Calibri" w:cs="Calibri"/>
                <w:i/>
                <w:iCs/>
                <w:sz w:val="20"/>
                <w:szCs w:val="20"/>
              </w:rPr>
              <w:t xml:space="preserve">Întâlnire de lucru cu reprezentantul Agenției de Plăți și Intervenție pentru Agricultură – Centrul Județean Hunedoara. </w:t>
            </w:r>
          </w:p>
        </w:tc>
        <w:tc>
          <w:tcPr>
            <w:tcW w:w="864" w:type="pct"/>
            <w:tcBorders>
              <w:top w:val="dotted" w:sz="4" w:space="0" w:color="A6A6A6"/>
              <w:left w:val="double" w:sz="4" w:space="0" w:color="006600"/>
              <w:bottom w:val="dotted" w:sz="4" w:space="0" w:color="A6A6A6"/>
              <w:right w:val="nil"/>
            </w:tcBorders>
            <w:shd w:val="clear" w:color="auto" w:fill="auto"/>
          </w:tcPr>
          <w:p w14:paraId="4C47CE9A" w14:textId="70827A45" w:rsidR="00983C6A" w:rsidRPr="00EE4C18" w:rsidRDefault="00983C6A" w:rsidP="00983C6A">
            <w:pPr>
              <w:ind w:right="199"/>
              <w:rPr>
                <w:rFonts w:ascii="Times New Roman" w:hAnsi="Times New Roman"/>
                <w:b/>
                <w:bCs/>
                <w:i/>
                <w:iCs/>
                <w:sz w:val="20"/>
                <w:szCs w:val="20"/>
              </w:rPr>
            </w:pPr>
            <w:r>
              <w:rPr>
                <w:rFonts w:ascii="Times New Roman" w:hAnsi="Times New Roman"/>
                <w:b/>
                <w:bCs/>
                <w:i/>
                <w:iCs/>
                <w:sz w:val="20"/>
                <w:szCs w:val="20"/>
              </w:rPr>
              <w:t>27 octombrie</w:t>
            </w:r>
          </w:p>
        </w:tc>
      </w:tr>
      <w:tr w:rsidR="00983C6A" w:rsidRPr="00EE4C18" w14:paraId="31F48ED9" w14:textId="77777777" w:rsidTr="00ED04B7">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70D90071" w14:textId="3CC24A65" w:rsidR="00983C6A" w:rsidRPr="00043EBE" w:rsidRDefault="00983C6A" w:rsidP="00983C6A">
            <w:pPr>
              <w:spacing w:before="40"/>
              <w:ind w:right="198"/>
              <w:rPr>
                <w:rFonts w:ascii="Book Antiqua" w:hAnsi="Book Antiqua" w:cstheme="minorHAnsi"/>
                <w:i/>
                <w:iCs/>
                <w:sz w:val="22"/>
                <w:szCs w:val="22"/>
              </w:rPr>
            </w:pPr>
            <w:r>
              <w:rPr>
                <w:rFonts w:ascii="Calibri" w:hAnsi="Calibri" w:cs="Calibri"/>
                <w:i/>
                <w:iCs/>
                <w:sz w:val="20"/>
                <w:szCs w:val="20"/>
              </w:rPr>
              <w:t xml:space="preserve">Întâlnire de lucru cu directorul executiv al Direcției Sanitar Veterinare și pt. Siguranța Alimentelor Hunedoara, domnul </w:t>
            </w:r>
            <w:proofErr w:type="spellStart"/>
            <w:r>
              <w:rPr>
                <w:rFonts w:ascii="Calibri" w:hAnsi="Calibri" w:cs="Calibri"/>
                <w:i/>
                <w:iCs/>
                <w:sz w:val="20"/>
                <w:szCs w:val="20"/>
              </w:rPr>
              <w:t>Josan</w:t>
            </w:r>
            <w:proofErr w:type="spellEnd"/>
            <w:r>
              <w:rPr>
                <w:rFonts w:ascii="Calibri" w:hAnsi="Calibri" w:cs="Calibri"/>
                <w:i/>
                <w:iCs/>
                <w:sz w:val="20"/>
                <w:szCs w:val="20"/>
              </w:rPr>
              <w:t xml:space="preserve"> Lucian</w:t>
            </w:r>
          </w:p>
        </w:tc>
        <w:tc>
          <w:tcPr>
            <w:tcW w:w="864" w:type="pct"/>
            <w:tcBorders>
              <w:top w:val="dotted" w:sz="4" w:space="0" w:color="A6A6A6"/>
              <w:left w:val="double" w:sz="4" w:space="0" w:color="006600"/>
              <w:bottom w:val="dotted" w:sz="4" w:space="0" w:color="A6A6A6"/>
              <w:right w:val="nil"/>
            </w:tcBorders>
            <w:shd w:val="clear" w:color="auto" w:fill="auto"/>
          </w:tcPr>
          <w:p w14:paraId="4FF2D57A" w14:textId="5899AB71" w:rsidR="00983C6A" w:rsidRPr="00EE4C18" w:rsidRDefault="00983C6A" w:rsidP="00983C6A">
            <w:pPr>
              <w:ind w:right="199"/>
              <w:rPr>
                <w:rFonts w:ascii="Book Antiqua" w:hAnsi="Book Antiqua" w:cstheme="minorHAnsi"/>
                <w:i/>
                <w:iCs/>
                <w:sz w:val="22"/>
                <w:szCs w:val="21"/>
              </w:rPr>
            </w:pPr>
            <w:r>
              <w:rPr>
                <w:rFonts w:ascii="Times New Roman" w:hAnsi="Times New Roman"/>
                <w:b/>
                <w:bCs/>
                <w:i/>
                <w:iCs/>
                <w:sz w:val="20"/>
                <w:szCs w:val="20"/>
              </w:rPr>
              <w:t>27 octombrie</w:t>
            </w:r>
          </w:p>
        </w:tc>
      </w:tr>
      <w:tr w:rsidR="00983C6A" w:rsidRPr="00EE4C18" w14:paraId="5A3A435D" w14:textId="77777777" w:rsidTr="00ED04B7">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5FB7B308" w14:textId="04ACCD87" w:rsidR="00983C6A" w:rsidRPr="00043EBE" w:rsidRDefault="00983C6A" w:rsidP="00983C6A">
            <w:pPr>
              <w:spacing w:before="40"/>
              <w:ind w:right="198"/>
              <w:rPr>
                <w:rFonts w:ascii="Book Antiqua" w:hAnsi="Book Antiqua" w:cstheme="minorHAnsi"/>
                <w:i/>
                <w:iCs/>
                <w:sz w:val="22"/>
                <w:szCs w:val="22"/>
              </w:rPr>
            </w:pPr>
            <w:r>
              <w:rPr>
                <w:rFonts w:ascii="Calibri" w:hAnsi="Calibri" w:cs="Calibri"/>
                <w:i/>
                <w:iCs/>
                <w:sz w:val="20"/>
                <w:szCs w:val="20"/>
              </w:rPr>
              <w:t xml:space="preserve">Întâlnire de lucru cu managerul Spitalului Orășenesc Hațeg, doamna </w:t>
            </w:r>
            <w:proofErr w:type="spellStart"/>
            <w:r>
              <w:rPr>
                <w:rFonts w:ascii="Calibri" w:hAnsi="Calibri" w:cs="Calibri"/>
                <w:i/>
                <w:iCs/>
                <w:sz w:val="20"/>
                <w:szCs w:val="20"/>
              </w:rPr>
              <w:t>Micloșoni</w:t>
            </w:r>
            <w:proofErr w:type="spellEnd"/>
            <w:r>
              <w:rPr>
                <w:rFonts w:ascii="Calibri" w:hAnsi="Calibri" w:cs="Calibri"/>
                <w:i/>
                <w:iCs/>
                <w:sz w:val="20"/>
                <w:szCs w:val="20"/>
              </w:rPr>
              <w:t xml:space="preserve"> Dana. </w:t>
            </w:r>
          </w:p>
        </w:tc>
        <w:tc>
          <w:tcPr>
            <w:tcW w:w="864" w:type="pct"/>
            <w:tcBorders>
              <w:top w:val="dotted" w:sz="4" w:space="0" w:color="A6A6A6"/>
              <w:left w:val="double" w:sz="4" w:space="0" w:color="006600"/>
              <w:bottom w:val="dotted" w:sz="4" w:space="0" w:color="A6A6A6"/>
              <w:right w:val="nil"/>
            </w:tcBorders>
            <w:shd w:val="clear" w:color="auto" w:fill="auto"/>
          </w:tcPr>
          <w:p w14:paraId="255C1FBC" w14:textId="1A52E9FE" w:rsidR="00983C6A" w:rsidRPr="00EE4C18" w:rsidRDefault="00983C6A" w:rsidP="00983C6A">
            <w:pPr>
              <w:spacing w:before="40"/>
              <w:ind w:right="198"/>
              <w:rPr>
                <w:rFonts w:ascii="Book Antiqua" w:hAnsi="Book Antiqua" w:cstheme="minorHAnsi"/>
                <w:i/>
                <w:iCs/>
                <w:sz w:val="22"/>
                <w:szCs w:val="21"/>
              </w:rPr>
            </w:pPr>
            <w:r>
              <w:rPr>
                <w:rFonts w:ascii="Times New Roman" w:hAnsi="Times New Roman"/>
                <w:b/>
                <w:bCs/>
                <w:i/>
                <w:iCs/>
                <w:sz w:val="20"/>
                <w:szCs w:val="20"/>
              </w:rPr>
              <w:t>27 octombrie</w:t>
            </w:r>
          </w:p>
        </w:tc>
      </w:tr>
      <w:tr w:rsidR="00983C6A" w:rsidRPr="00AD4C71" w14:paraId="050F3E9D"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1058E1AD" w14:textId="7455566F" w:rsidR="00983C6A" w:rsidRPr="00043EBE" w:rsidRDefault="00983C6A" w:rsidP="00983C6A">
            <w:pPr>
              <w:spacing w:before="40"/>
              <w:ind w:right="198"/>
              <w:rPr>
                <w:rFonts w:ascii="Book Antiqua" w:hAnsi="Book Antiqua" w:cstheme="minorHAnsi"/>
                <w:i/>
                <w:iCs/>
                <w:sz w:val="22"/>
                <w:szCs w:val="22"/>
              </w:rPr>
            </w:pPr>
            <w:r>
              <w:rPr>
                <w:rFonts w:ascii="Calibri" w:hAnsi="Calibri" w:cs="Calibri"/>
                <w:i/>
                <w:iCs/>
                <w:sz w:val="20"/>
                <w:szCs w:val="20"/>
              </w:rPr>
              <w:t>Participare la Ședința Comisiei Județene de Fond Funciar.</w:t>
            </w:r>
          </w:p>
        </w:tc>
        <w:tc>
          <w:tcPr>
            <w:tcW w:w="864" w:type="pct"/>
            <w:tcBorders>
              <w:top w:val="dotted" w:sz="4" w:space="0" w:color="A6A6A6"/>
              <w:left w:val="double" w:sz="4" w:space="0" w:color="006600"/>
              <w:bottom w:val="dotted" w:sz="4" w:space="0" w:color="A6A6A6"/>
              <w:right w:val="nil"/>
            </w:tcBorders>
            <w:shd w:val="clear" w:color="auto" w:fill="auto"/>
          </w:tcPr>
          <w:p w14:paraId="3CD651DC" w14:textId="79E763E0" w:rsidR="00983C6A" w:rsidRPr="00AD4C71" w:rsidRDefault="00983C6A" w:rsidP="00983C6A">
            <w:pPr>
              <w:spacing w:before="40"/>
              <w:ind w:right="198"/>
              <w:rPr>
                <w:rFonts w:ascii="Times New Roman" w:hAnsi="Times New Roman"/>
                <w:b/>
                <w:bCs/>
                <w:i/>
                <w:iCs/>
                <w:sz w:val="20"/>
                <w:szCs w:val="20"/>
              </w:rPr>
            </w:pPr>
            <w:r>
              <w:rPr>
                <w:rFonts w:ascii="Times New Roman" w:hAnsi="Times New Roman"/>
                <w:b/>
                <w:bCs/>
                <w:i/>
                <w:iCs/>
                <w:sz w:val="20"/>
                <w:szCs w:val="20"/>
              </w:rPr>
              <w:t>27 octombrie</w:t>
            </w:r>
          </w:p>
        </w:tc>
      </w:tr>
      <w:tr w:rsidR="00983C6A" w:rsidRPr="00AD4C71" w14:paraId="142F6F68"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2EF11937" w14:textId="2E53168A" w:rsidR="00983C6A" w:rsidRPr="00043EBE" w:rsidRDefault="00983C6A" w:rsidP="00983C6A">
            <w:pPr>
              <w:spacing w:before="40"/>
              <w:ind w:right="198"/>
              <w:rPr>
                <w:rFonts w:ascii="Book Antiqua" w:hAnsi="Book Antiqua" w:cstheme="minorHAnsi"/>
                <w:i/>
                <w:iCs/>
                <w:sz w:val="22"/>
                <w:szCs w:val="22"/>
              </w:rPr>
            </w:pPr>
            <w:r>
              <w:rPr>
                <w:rFonts w:ascii="Calibri" w:hAnsi="Calibri" w:cs="Calibri"/>
                <w:i/>
                <w:iCs/>
                <w:sz w:val="20"/>
                <w:szCs w:val="20"/>
              </w:rPr>
              <w:t xml:space="preserve">Vizită de lucru la Spitalul Județean de Urgență Deva. </w:t>
            </w:r>
          </w:p>
        </w:tc>
        <w:tc>
          <w:tcPr>
            <w:tcW w:w="864" w:type="pct"/>
            <w:tcBorders>
              <w:top w:val="dotted" w:sz="4" w:space="0" w:color="A6A6A6"/>
              <w:left w:val="double" w:sz="4" w:space="0" w:color="006600"/>
              <w:bottom w:val="dotted" w:sz="4" w:space="0" w:color="A6A6A6"/>
              <w:right w:val="nil"/>
            </w:tcBorders>
            <w:shd w:val="clear" w:color="auto" w:fill="auto"/>
          </w:tcPr>
          <w:p w14:paraId="72612759" w14:textId="4ABB58A6" w:rsidR="00983C6A" w:rsidRPr="00AD4C71" w:rsidRDefault="00983C6A" w:rsidP="00983C6A">
            <w:pPr>
              <w:spacing w:before="40"/>
              <w:ind w:right="198"/>
              <w:rPr>
                <w:rFonts w:ascii="Times New Roman" w:hAnsi="Times New Roman"/>
                <w:b/>
                <w:bCs/>
                <w:i/>
                <w:iCs/>
                <w:sz w:val="20"/>
                <w:szCs w:val="20"/>
              </w:rPr>
            </w:pPr>
            <w:r>
              <w:rPr>
                <w:rFonts w:ascii="Times New Roman" w:hAnsi="Times New Roman"/>
                <w:b/>
                <w:bCs/>
                <w:i/>
                <w:iCs/>
                <w:sz w:val="20"/>
                <w:szCs w:val="20"/>
              </w:rPr>
              <w:t>28 octombrie</w:t>
            </w:r>
          </w:p>
        </w:tc>
      </w:tr>
      <w:tr w:rsidR="00983C6A" w:rsidRPr="00F50627" w14:paraId="5A8B14D9"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585B6419" w14:textId="44947F3A" w:rsidR="00983C6A" w:rsidRPr="00043EBE" w:rsidRDefault="00983C6A" w:rsidP="00983C6A">
            <w:pPr>
              <w:spacing w:before="40"/>
              <w:ind w:right="198"/>
              <w:rPr>
                <w:rFonts w:ascii="Book Antiqua" w:hAnsi="Book Antiqua" w:cstheme="minorHAnsi"/>
                <w:i/>
                <w:iCs/>
                <w:sz w:val="22"/>
                <w:szCs w:val="22"/>
              </w:rPr>
            </w:pPr>
            <w:r>
              <w:rPr>
                <w:rFonts w:ascii="Calibri" w:hAnsi="Calibri" w:cs="Calibri"/>
                <w:i/>
                <w:iCs/>
                <w:sz w:val="20"/>
                <w:szCs w:val="20"/>
              </w:rPr>
              <w:t xml:space="preserve">Întâlnire de lucru cu reprezentanții ADR Vest. </w:t>
            </w:r>
          </w:p>
        </w:tc>
        <w:tc>
          <w:tcPr>
            <w:tcW w:w="864" w:type="pct"/>
            <w:tcBorders>
              <w:top w:val="dotted" w:sz="4" w:space="0" w:color="A6A6A6"/>
              <w:left w:val="double" w:sz="4" w:space="0" w:color="006600"/>
              <w:bottom w:val="dotted" w:sz="4" w:space="0" w:color="A6A6A6"/>
              <w:right w:val="nil"/>
            </w:tcBorders>
            <w:shd w:val="clear" w:color="auto" w:fill="auto"/>
          </w:tcPr>
          <w:p w14:paraId="451BE774" w14:textId="1044A7CF" w:rsidR="00983C6A" w:rsidRDefault="00983C6A" w:rsidP="00983C6A">
            <w:pPr>
              <w:ind w:right="199"/>
              <w:rPr>
                <w:rFonts w:ascii="Times New Roman" w:hAnsi="Times New Roman"/>
                <w:b/>
                <w:bCs/>
                <w:i/>
                <w:iCs/>
                <w:sz w:val="20"/>
                <w:szCs w:val="20"/>
              </w:rPr>
            </w:pPr>
            <w:r>
              <w:rPr>
                <w:rFonts w:ascii="Times New Roman" w:hAnsi="Times New Roman"/>
                <w:b/>
                <w:bCs/>
                <w:i/>
                <w:iCs/>
                <w:sz w:val="20"/>
                <w:szCs w:val="20"/>
              </w:rPr>
              <w:t>28 octombrie</w:t>
            </w:r>
          </w:p>
        </w:tc>
      </w:tr>
      <w:tr w:rsidR="00983C6A" w:rsidRPr="00F50627" w14:paraId="25CBAEAD"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1A10E0EB" w14:textId="0FE1BEC5" w:rsidR="00983C6A" w:rsidRPr="00043EBE" w:rsidRDefault="00983C6A" w:rsidP="00983C6A">
            <w:pPr>
              <w:spacing w:before="40"/>
              <w:ind w:right="198"/>
              <w:rPr>
                <w:rFonts w:ascii="Book Antiqua" w:hAnsi="Book Antiqua" w:cstheme="minorHAnsi"/>
                <w:i/>
                <w:iCs/>
                <w:sz w:val="22"/>
                <w:szCs w:val="22"/>
              </w:rPr>
            </w:pPr>
            <w:r>
              <w:rPr>
                <w:rFonts w:ascii="Calibri" w:hAnsi="Calibri" w:cs="Calibri"/>
                <w:i/>
                <w:iCs/>
                <w:sz w:val="20"/>
                <w:szCs w:val="20"/>
              </w:rPr>
              <w:t>Participare la ședința Colegiului Prefectural al județului Hunedoara.</w:t>
            </w:r>
          </w:p>
        </w:tc>
        <w:tc>
          <w:tcPr>
            <w:tcW w:w="864" w:type="pct"/>
            <w:tcBorders>
              <w:top w:val="dotted" w:sz="4" w:space="0" w:color="A6A6A6"/>
              <w:left w:val="double" w:sz="4" w:space="0" w:color="006600"/>
              <w:bottom w:val="dotted" w:sz="4" w:space="0" w:color="A6A6A6"/>
              <w:right w:val="nil"/>
            </w:tcBorders>
            <w:shd w:val="clear" w:color="auto" w:fill="auto"/>
          </w:tcPr>
          <w:p w14:paraId="1491508B" w14:textId="53E19D40" w:rsidR="00983C6A" w:rsidRDefault="00983C6A" w:rsidP="00983C6A">
            <w:pPr>
              <w:ind w:right="199"/>
              <w:rPr>
                <w:rFonts w:ascii="Times New Roman" w:hAnsi="Times New Roman"/>
                <w:b/>
                <w:bCs/>
                <w:i/>
                <w:iCs/>
                <w:sz w:val="20"/>
                <w:szCs w:val="20"/>
              </w:rPr>
            </w:pPr>
            <w:r>
              <w:rPr>
                <w:rFonts w:ascii="Times New Roman" w:hAnsi="Times New Roman"/>
                <w:b/>
                <w:bCs/>
                <w:i/>
                <w:iCs/>
                <w:sz w:val="20"/>
                <w:szCs w:val="20"/>
              </w:rPr>
              <w:t>28 octombrie</w:t>
            </w:r>
          </w:p>
        </w:tc>
      </w:tr>
      <w:tr w:rsidR="00983C6A" w:rsidRPr="00F50627" w14:paraId="13B9B354" w14:textId="77777777" w:rsidTr="003E3433">
        <w:trPr>
          <w:trHeight w:val="64"/>
        </w:trPr>
        <w:tc>
          <w:tcPr>
            <w:tcW w:w="4136" w:type="pct"/>
            <w:tcBorders>
              <w:top w:val="dotted" w:sz="4" w:space="0" w:color="A6A6A6"/>
              <w:left w:val="nil"/>
              <w:bottom w:val="dotted" w:sz="4" w:space="0" w:color="A6A6A6"/>
              <w:right w:val="double" w:sz="4" w:space="0" w:color="006600"/>
            </w:tcBorders>
            <w:shd w:val="clear" w:color="auto" w:fill="auto"/>
            <w:vAlign w:val="bottom"/>
          </w:tcPr>
          <w:p w14:paraId="776FA8E6" w14:textId="44248CE2" w:rsidR="00983C6A" w:rsidRPr="00983C6A" w:rsidRDefault="00983C6A" w:rsidP="00983C6A">
            <w:pPr>
              <w:spacing w:before="40"/>
              <w:ind w:right="198"/>
              <w:rPr>
                <w:rFonts w:ascii="Calibri" w:hAnsi="Calibri" w:cs="Calibri"/>
                <w:i/>
                <w:iCs/>
                <w:sz w:val="20"/>
                <w:szCs w:val="20"/>
              </w:rPr>
            </w:pPr>
            <w:r w:rsidRPr="00983C6A">
              <w:rPr>
                <w:rFonts w:ascii="Calibri" w:hAnsi="Calibri" w:cs="Calibri"/>
                <w:i/>
                <w:iCs/>
                <w:sz w:val="20"/>
                <w:szCs w:val="20"/>
              </w:rPr>
              <w:t xml:space="preserve">Întâlnire de lucru cu d-na Georgeta </w:t>
            </w:r>
            <w:proofErr w:type="spellStart"/>
            <w:r w:rsidRPr="00983C6A">
              <w:rPr>
                <w:rFonts w:ascii="Calibri" w:hAnsi="Calibri" w:cs="Calibri"/>
                <w:i/>
                <w:iCs/>
                <w:sz w:val="20"/>
                <w:szCs w:val="20"/>
              </w:rPr>
              <w:t>Barabaș</w:t>
            </w:r>
            <w:proofErr w:type="spellEnd"/>
            <w:r w:rsidRPr="00983C6A">
              <w:rPr>
                <w:rFonts w:ascii="Calibri" w:hAnsi="Calibri" w:cs="Calibri"/>
                <w:i/>
                <w:iCs/>
                <w:sz w:val="20"/>
                <w:szCs w:val="20"/>
              </w:rPr>
              <w:t>, director APM Hunedoara</w:t>
            </w:r>
          </w:p>
        </w:tc>
        <w:tc>
          <w:tcPr>
            <w:tcW w:w="864" w:type="pct"/>
            <w:tcBorders>
              <w:top w:val="dotted" w:sz="4" w:space="0" w:color="A6A6A6"/>
              <w:left w:val="double" w:sz="4" w:space="0" w:color="006600"/>
              <w:bottom w:val="dotted" w:sz="4" w:space="0" w:color="A6A6A6"/>
              <w:right w:val="nil"/>
            </w:tcBorders>
            <w:shd w:val="clear" w:color="auto" w:fill="auto"/>
          </w:tcPr>
          <w:p w14:paraId="11AF78CB" w14:textId="15B452D8" w:rsidR="00983C6A" w:rsidRDefault="00983C6A" w:rsidP="00983C6A">
            <w:pPr>
              <w:ind w:right="199"/>
              <w:rPr>
                <w:rFonts w:ascii="Times New Roman" w:hAnsi="Times New Roman"/>
                <w:b/>
                <w:bCs/>
                <w:i/>
                <w:iCs/>
                <w:sz w:val="20"/>
                <w:szCs w:val="20"/>
              </w:rPr>
            </w:pPr>
            <w:r>
              <w:rPr>
                <w:rFonts w:ascii="Times New Roman" w:hAnsi="Times New Roman"/>
                <w:b/>
                <w:bCs/>
                <w:i/>
                <w:iCs/>
                <w:sz w:val="20"/>
                <w:szCs w:val="20"/>
              </w:rPr>
              <w:t>29 octombrie</w:t>
            </w:r>
          </w:p>
        </w:tc>
      </w:tr>
      <w:tr w:rsidR="00983C6A" w:rsidRPr="00F50627" w14:paraId="4FD0D9A3" w14:textId="77777777" w:rsidTr="003E3433">
        <w:trPr>
          <w:trHeight w:val="64"/>
        </w:trPr>
        <w:tc>
          <w:tcPr>
            <w:tcW w:w="4136" w:type="pct"/>
            <w:tcBorders>
              <w:top w:val="dotted" w:sz="4" w:space="0" w:color="A6A6A6"/>
              <w:left w:val="nil"/>
              <w:bottom w:val="dotted" w:sz="4" w:space="0" w:color="A6A6A6"/>
              <w:right w:val="double" w:sz="4" w:space="0" w:color="006600"/>
            </w:tcBorders>
            <w:shd w:val="clear" w:color="auto" w:fill="auto"/>
            <w:vAlign w:val="bottom"/>
          </w:tcPr>
          <w:p w14:paraId="546D0D2B" w14:textId="493D8421" w:rsidR="00983C6A" w:rsidRPr="00983C6A" w:rsidRDefault="00983C6A" w:rsidP="00983C6A">
            <w:pPr>
              <w:spacing w:before="40"/>
              <w:ind w:right="198"/>
              <w:rPr>
                <w:rFonts w:ascii="Calibri" w:hAnsi="Calibri" w:cs="Calibri"/>
                <w:i/>
                <w:iCs/>
                <w:sz w:val="20"/>
                <w:szCs w:val="20"/>
              </w:rPr>
            </w:pPr>
            <w:r w:rsidRPr="00983C6A">
              <w:rPr>
                <w:rFonts w:ascii="Calibri" w:hAnsi="Calibri" w:cs="Calibri"/>
                <w:i/>
                <w:iCs/>
                <w:sz w:val="20"/>
                <w:szCs w:val="20"/>
              </w:rPr>
              <w:t xml:space="preserve">Întâlnire cu </w:t>
            </w:r>
            <w:proofErr w:type="spellStart"/>
            <w:r w:rsidRPr="00983C6A">
              <w:rPr>
                <w:rFonts w:ascii="Calibri" w:hAnsi="Calibri" w:cs="Calibri"/>
                <w:i/>
                <w:iCs/>
                <w:sz w:val="20"/>
                <w:szCs w:val="20"/>
              </w:rPr>
              <w:t>dl.eurodeputat</w:t>
            </w:r>
            <w:proofErr w:type="spellEnd"/>
            <w:r w:rsidRPr="00983C6A">
              <w:rPr>
                <w:rFonts w:ascii="Calibri" w:hAnsi="Calibri" w:cs="Calibri"/>
                <w:i/>
                <w:iCs/>
                <w:sz w:val="20"/>
                <w:szCs w:val="20"/>
              </w:rPr>
              <w:t xml:space="preserve"> Iuliu </w:t>
            </w:r>
            <w:proofErr w:type="spellStart"/>
            <w:r w:rsidRPr="00983C6A">
              <w:rPr>
                <w:rFonts w:ascii="Calibri" w:hAnsi="Calibri" w:cs="Calibri"/>
                <w:i/>
                <w:iCs/>
                <w:sz w:val="20"/>
                <w:szCs w:val="20"/>
              </w:rPr>
              <w:t>Winkler</w:t>
            </w:r>
            <w:proofErr w:type="spellEnd"/>
          </w:p>
        </w:tc>
        <w:tc>
          <w:tcPr>
            <w:tcW w:w="864" w:type="pct"/>
            <w:tcBorders>
              <w:top w:val="dotted" w:sz="4" w:space="0" w:color="A6A6A6"/>
              <w:left w:val="double" w:sz="4" w:space="0" w:color="006600"/>
              <w:bottom w:val="dotted" w:sz="4" w:space="0" w:color="A6A6A6"/>
              <w:right w:val="nil"/>
            </w:tcBorders>
            <w:shd w:val="clear" w:color="auto" w:fill="auto"/>
          </w:tcPr>
          <w:p w14:paraId="769F140B" w14:textId="41DAF280" w:rsidR="00983C6A" w:rsidRDefault="00983C6A" w:rsidP="00983C6A">
            <w:pPr>
              <w:ind w:right="199"/>
              <w:rPr>
                <w:rFonts w:ascii="Times New Roman" w:hAnsi="Times New Roman"/>
                <w:b/>
                <w:bCs/>
                <w:i/>
                <w:iCs/>
                <w:sz w:val="20"/>
                <w:szCs w:val="20"/>
              </w:rPr>
            </w:pPr>
            <w:r>
              <w:rPr>
                <w:rFonts w:ascii="Times New Roman" w:hAnsi="Times New Roman"/>
                <w:b/>
                <w:bCs/>
                <w:i/>
                <w:iCs/>
                <w:sz w:val="20"/>
                <w:szCs w:val="20"/>
              </w:rPr>
              <w:t>29 octombrie</w:t>
            </w:r>
          </w:p>
        </w:tc>
      </w:tr>
      <w:tr w:rsidR="00983C6A" w:rsidRPr="00F50627" w14:paraId="5C6626A2"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0BEE3D92" w14:textId="5802D182" w:rsidR="00983C6A" w:rsidRPr="00043EBE" w:rsidRDefault="00983C6A" w:rsidP="00983C6A">
            <w:pPr>
              <w:spacing w:before="40"/>
              <w:ind w:right="198"/>
              <w:rPr>
                <w:rFonts w:ascii="Book Antiqua" w:hAnsi="Book Antiqua" w:cstheme="minorHAnsi"/>
                <w:i/>
                <w:iCs/>
                <w:sz w:val="22"/>
                <w:szCs w:val="22"/>
              </w:rPr>
            </w:pPr>
            <w:r>
              <w:rPr>
                <w:rFonts w:ascii="Calibri" w:hAnsi="Calibri" w:cs="Calibri"/>
                <w:i/>
                <w:iCs/>
                <w:sz w:val="20"/>
                <w:szCs w:val="20"/>
              </w:rPr>
              <w:t>Întâlnire de lucru cu d-na Aura Lăsconi, director SGA</w:t>
            </w:r>
          </w:p>
        </w:tc>
        <w:tc>
          <w:tcPr>
            <w:tcW w:w="864" w:type="pct"/>
            <w:tcBorders>
              <w:top w:val="dotted" w:sz="4" w:space="0" w:color="A6A6A6"/>
              <w:left w:val="double" w:sz="4" w:space="0" w:color="006600"/>
              <w:bottom w:val="dotted" w:sz="4" w:space="0" w:color="A6A6A6"/>
              <w:right w:val="nil"/>
            </w:tcBorders>
            <w:shd w:val="clear" w:color="auto" w:fill="auto"/>
          </w:tcPr>
          <w:p w14:paraId="4DBCBB31" w14:textId="7ECB453A" w:rsidR="00983C6A" w:rsidRDefault="00983C6A" w:rsidP="00983C6A">
            <w:pPr>
              <w:ind w:right="199"/>
              <w:rPr>
                <w:rFonts w:ascii="Times New Roman" w:hAnsi="Times New Roman"/>
                <w:b/>
                <w:bCs/>
                <w:i/>
                <w:iCs/>
                <w:sz w:val="20"/>
                <w:szCs w:val="20"/>
              </w:rPr>
            </w:pPr>
            <w:r>
              <w:rPr>
                <w:rFonts w:ascii="Times New Roman" w:hAnsi="Times New Roman"/>
                <w:b/>
                <w:bCs/>
                <w:i/>
                <w:iCs/>
                <w:sz w:val="20"/>
                <w:szCs w:val="20"/>
              </w:rPr>
              <w:t>29 octombrie</w:t>
            </w:r>
          </w:p>
        </w:tc>
      </w:tr>
      <w:tr w:rsidR="00983C6A" w:rsidRPr="002F055D" w14:paraId="5B4D8559"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0CB10F07" w14:textId="410EFB3B" w:rsidR="00983C6A" w:rsidRPr="002F055D" w:rsidRDefault="00983C6A" w:rsidP="00983C6A">
            <w:pPr>
              <w:spacing w:before="40"/>
              <w:ind w:right="198"/>
              <w:rPr>
                <w:rFonts w:ascii="Calibri" w:hAnsi="Calibri" w:cs="Calibri"/>
                <w:i/>
                <w:iCs/>
                <w:sz w:val="20"/>
                <w:szCs w:val="20"/>
              </w:rPr>
            </w:pPr>
            <w:r w:rsidRPr="002F055D">
              <w:rPr>
                <w:rFonts w:ascii="Calibri" w:hAnsi="Calibri" w:cs="Calibri"/>
                <w:i/>
                <w:iCs/>
                <w:sz w:val="20"/>
                <w:szCs w:val="20"/>
              </w:rPr>
              <w:t>Participare campanie vaccinare în comuna Orăștioara de Sus.</w:t>
            </w:r>
          </w:p>
        </w:tc>
        <w:tc>
          <w:tcPr>
            <w:tcW w:w="864" w:type="pct"/>
            <w:tcBorders>
              <w:top w:val="dotted" w:sz="4" w:space="0" w:color="A6A6A6"/>
              <w:left w:val="double" w:sz="4" w:space="0" w:color="006600"/>
              <w:bottom w:val="dotted" w:sz="4" w:space="0" w:color="A6A6A6"/>
              <w:right w:val="nil"/>
            </w:tcBorders>
            <w:shd w:val="clear" w:color="auto" w:fill="auto"/>
          </w:tcPr>
          <w:p w14:paraId="7F9A3E1B" w14:textId="42D084FF" w:rsidR="00983C6A" w:rsidRPr="002F055D" w:rsidRDefault="00983C6A" w:rsidP="002F055D">
            <w:pPr>
              <w:ind w:right="199"/>
              <w:rPr>
                <w:rFonts w:ascii="Calibri" w:hAnsi="Calibri" w:cs="Calibri"/>
                <w:i/>
                <w:iCs/>
                <w:sz w:val="20"/>
                <w:szCs w:val="20"/>
              </w:rPr>
            </w:pPr>
            <w:r w:rsidRPr="002F055D">
              <w:rPr>
                <w:rFonts w:ascii="Times New Roman" w:hAnsi="Times New Roman"/>
                <w:b/>
                <w:bCs/>
                <w:i/>
                <w:iCs/>
                <w:sz w:val="20"/>
                <w:szCs w:val="20"/>
              </w:rPr>
              <w:t>31 octombrie</w:t>
            </w:r>
          </w:p>
        </w:tc>
      </w:tr>
    </w:tbl>
    <w:p w14:paraId="4AA78F8C" w14:textId="77777777" w:rsidR="008652DB" w:rsidRDefault="008652DB" w:rsidP="00001E0A">
      <w:pPr>
        <w:pStyle w:val="Sursacomp"/>
        <w:ind w:right="199"/>
      </w:pPr>
    </w:p>
    <w:p w14:paraId="3802920E" w14:textId="0D7B34DC" w:rsidR="00281BF8" w:rsidRPr="00F50627" w:rsidRDefault="0069558A" w:rsidP="00001E0A">
      <w:pPr>
        <w:pStyle w:val="Sursacomp"/>
        <w:ind w:right="199"/>
      </w:pPr>
      <w:r w:rsidRPr="00F50627">
        <w:t>Cancelaria</w:t>
      </w:r>
      <w:r w:rsidR="00961057" w:rsidRPr="00F50627">
        <w:t xml:space="preserve"> </w:t>
      </w:r>
      <w:r w:rsidRPr="00F50627">
        <w:t>Prefectului</w:t>
      </w:r>
      <w:r w:rsidR="00961057" w:rsidRPr="00F50627">
        <w:t xml:space="preserve"> </w:t>
      </w:r>
    </w:p>
    <w:p w14:paraId="55A9E22D" w14:textId="088578DC" w:rsidR="00DB1642" w:rsidRPr="00F50627" w:rsidRDefault="00DB1642" w:rsidP="00001E0A">
      <w:pPr>
        <w:pStyle w:val="separatorcapitole"/>
        <w:spacing w:before="0"/>
        <w:ind w:right="199"/>
      </w:pPr>
      <w:bookmarkStart w:id="10" w:name="_Toc256515688"/>
      <w:bookmarkStart w:id="11" w:name="_Toc259444595"/>
      <w:bookmarkStart w:id="12" w:name="_Toc287427301"/>
      <w:bookmarkStart w:id="13" w:name="_Toc293910011"/>
      <w:bookmarkStart w:id="14" w:name="_Toc295303990"/>
      <w:bookmarkStart w:id="15" w:name="_Toc295381593"/>
      <w:bookmarkStart w:id="16" w:name="_Toc275860704"/>
      <w:bookmarkStart w:id="17" w:name="_Toc276712392"/>
      <w:bookmarkEnd w:id="2"/>
      <w:bookmarkEnd w:id="3"/>
      <w:bookmarkEnd w:id="4"/>
      <w:bookmarkEnd w:id="5"/>
      <w:bookmarkEnd w:id="6"/>
      <w:bookmarkEnd w:id="7"/>
      <w:bookmarkEnd w:id="8"/>
      <w:r w:rsidRPr="00F50627">
        <w:sym w:font="Wingdings" w:char="F07B"/>
      </w:r>
      <w:r w:rsidRPr="00F50627">
        <w:sym w:font="Wingdings" w:char="F07B"/>
      </w:r>
      <w:r w:rsidRPr="00F50627">
        <w:sym w:font="Wingdings" w:char="F07B"/>
      </w:r>
    </w:p>
    <w:p w14:paraId="5612F732" w14:textId="77777777" w:rsidR="00FE516A" w:rsidRDefault="00FE516A">
      <w:pPr>
        <w:spacing w:before="0"/>
        <w:rPr>
          <w:noProof/>
          <w:lang w:eastAsia="ro-RO"/>
        </w:rPr>
      </w:pPr>
      <w:r>
        <w:rPr>
          <w:noProof/>
          <w:lang w:eastAsia="ro-RO"/>
        </w:rPr>
        <w:br w:type="page"/>
      </w:r>
    </w:p>
    <w:p w14:paraId="7156AFF0" w14:textId="34E1D0C5" w:rsidR="00DB1642" w:rsidRPr="00F50627" w:rsidRDefault="00DB1642" w:rsidP="00DF7F45">
      <w:pPr>
        <w:spacing w:before="0"/>
        <w:jc w:val="center"/>
        <w:rPr>
          <w:szCs w:val="18"/>
        </w:rPr>
      </w:pPr>
      <w:r w:rsidRPr="00F50627">
        <w:rPr>
          <w:noProof/>
          <w:lang w:eastAsia="ro-RO"/>
        </w:rPr>
        <w:lastRenderedPageBreak/>
        <w:drawing>
          <wp:inline distT="0" distB="0" distL="0" distR="0" wp14:anchorId="1BA6DE74" wp14:editId="03C8BDE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0EAF699C" w:rsidR="00B577BB" w:rsidRDefault="002F743E" w:rsidP="00B96052">
      <w:pPr>
        <w:pStyle w:val="AgendaPrefect"/>
        <w:spacing w:before="0" w:after="0"/>
        <w:ind w:left="360" w:right="57"/>
        <w:rPr>
          <w:rFonts w:ascii="Book Antiqua" w:hAnsi="Book Antiqua"/>
          <w:spacing w:val="-6"/>
          <w:sz w:val="20"/>
        </w:rPr>
      </w:pPr>
      <w:bookmarkStart w:id="18" w:name="_Toc9266392"/>
      <w:bookmarkStart w:id="19" w:name="_Toc12617696"/>
      <w:bookmarkStart w:id="20" w:name="_Toc86659828"/>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9D3302">
        <w:rPr>
          <w:rFonts w:ascii="Book Antiqua" w:hAnsi="Book Antiqua"/>
          <w:spacing w:val="-6"/>
          <w:sz w:val="20"/>
        </w:rPr>
        <w:t xml:space="preserve"> </w:t>
      </w:r>
      <w:r w:rsidR="002839F0">
        <w:rPr>
          <w:rFonts w:ascii="Book Antiqua" w:hAnsi="Book Antiqua"/>
          <w:spacing w:val="-6"/>
          <w:sz w:val="20"/>
        </w:rPr>
        <w:t>25</w:t>
      </w:r>
      <w:r w:rsidR="00FE516A">
        <w:rPr>
          <w:rFonts w:ascii="Book Antiqua" w:hAnsi="Book Antiqua"/>
          <w:spacing w:val="-6"/>
          <w:sz w:val="20"/>
        </w:rPr>
        <w:t xml:space="preserve">– </w:t>
      </w:r>
      <w:r w:rsidR="002839F0">
        <w:rPr>
          <w:rFonts w:ascii="Book Antiqua" w:hAnsi="Book Antiqua"/>
          <w:spacing w:val="-6"/>
          <w:sz w:val="20"/>
        </w:rPr>
        <w:t>29</w:t>
      </w:r>
      <w:r w:rsidR="00B802F4">
        <w:rPr>
          <w:rFonts w:ascii="Book Antiqua" w:hAnsi="Book Antiqua"/>
          <w:spacing w:val="-6"/>
          <w:sz w:val="20"/>
        </w:rPr>
        <w:t xml:space="preserve"> octombrie</w:t>
      </w:r>
      <w:r w:rsidR="00AB4E40" w:rsidRPr="00F50627">
        <w:rPr>
          <w:rFonts w:ascii="Book Antiqua" w:hAnsi="Book Antiqua"/>
          <w:spacing w:val="-6"/>
          <w:sz w:val="20"/>
        </w:rPr>
        <w:t>, 2021</w:t>
      </w:r>
      <w:bookmarkEnd w:id="20"/>
    </w:p>
    <w:p w14:paraId="6B827C08" w14:textId="77777777" w:rsidR="00867879" w:rsidRPr="00867879" w:rsidRDefault="00867879" w:rsidP="00867879"/>
    <w:p w14:paraId="3B58855A" w14:textId="2B0A809C" w:rsidR="004D7C72" w:rsidRPr="00F50627" w:rsidRDefault="004D7C72" w:rsidP="004D7C72">
      <w:pPr>
        <w:spacing w:before="20"/>
        <w:ind w:right="57"/>
        <w:jc w:val="both"/>
        <w:rPr>
          <w:rFonts w:cs="Arial"/>
          <w:b/>
          <w:bCs/>
          <w:smallCaps/>
          <w:color w:val="0000FF"/>
          <w:szCs w:val="18"/>
          <w:u w:val="single"/>
        </w:rPr>
      </w:pPr>
      <w:bookmarkStart w:id="68" w:name="_Hlk84838601"/>
      <w:bookmarkStart w:id="69" w:name="_Hlk85455349"/>
      <w:r w:rsidRPr="00F50627">
        <w:rPr>
          <w:rFonts w:cs="Arial"/>
          <w:b/>
          <w:bCs/>
          <w:smallCaps/>
          <w:color w:val="0000FF"/>
          <w:szCs w:val="18"/>
          <w:u w:val="single"/>
        </w:rPr>
        <w:t xml:space="preserve">M. Of. nr. </w:t>
      </w:r>
      <w:r w:rsidR="002839F0">
        <w:rPr>
          <w:rFonts w:cs="Arial"/>
          <w:b/>
          <w:bCs/>
          <w:smallCaps/>
          <w:color w:val="0000FF"/>
          <w:szCs w:val="18"/>
          <w:u w:val="single"/>
        </w:rPr>
        <w:t>1014</w:t>
      </w:r>
      <w:r w:rsidRPr="00F50627">
        <w:rPr>
          <w:rFonts w:cs="Arial"/>
          <w:b/>
          <w:bCs/>
          <w:smallCaps/>
          <w:color w:val="0000FF"/>
          <w:szCs w:val="18"/>
          <w:u w:val="single"/>
        </w:rPr>
        <w:t xml:space="preserve">/ </w:t>
      </w:r>
      <w:r w:rsidR="002839F0">
        <w:rPr>
          <w:rFonts w:cs="Arial"/>
          <w:b/>
          <w:bCs/>
          <w:smallCaps/>
          <w:color w:val="0000FF"/>
          <w:szCs w:val="18"/>
          <w:u w:val="single"/>
        </w:rPr>
        <w:t>25</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bookmarkEnd w:id="68"/>
    <w:p w14:paraId="4E009F11" w14:textId="0CCA1833" w:rsidR="004D7C72" w:rsidRPr="000F4F05" w:rsidRDefault="002839F0" w:rsidP="004D7C72">
      <w:pPr>
        <w:pStyle w:val="Listparagraf"/>
        <w:numPr>
          <w:ilvl w:val="0"/>
          <w:numId w:val="3"/>
        </w:numPr>
        <w:spacing w:before="20"/>
        <w:ind w:right="57"/>
        <w:jc w:val="both"/>
        <w:rPr>
          <w:rFonts w:ascii="Verdana" w:hAnsi="Verdana"/>
          <w:sz w:val="18"/>
          <w:szCs w:val="18"/>
        </w:rPr>
      </w:pPr>
      <w:r w:rsidRPr="002839F0">
        <w:rPr>
          <w:rFonts w:ascii="Verdana" w:hAnsi="Verdana"/>
          <w:b/>
          <w:sz w:val="18"/>
          <w:szCs w:val="18"/>
          <w:lang w:val="ro-RO"/>
        </w:rPr>
        <w:t xml:space="preserve">1064 </w:t>
      </w:r>
      <w:r w:rsidR="004D7C72">
        <w:rPr>
          <w:rFonts w:ascii="Verdana" w:hAnsi="Verdana"/>
          <w:b/>
          <w:sz w:val="18"/>
          <w:szCs w:val="18"/>
          <w:lang w:val="ro-RO"/>
        </w:rPr>
        <w:t>-</w:t>
      </w:r>
      <w:r w:rsidR="004D7C72" w:rsidRPr="00F50627">
        <w:rPr>
          <w:rFonts w:ascii="Verdana" w:hAnsi="Verdana"/>
          <w:b/>
          <w:sz w:val="18"/>
          <w:szCs w:val="18"/>
          <w:lang w:val="ro-RO"/>
        </w:rPr>
        <w:t xml:space="preserve"> </w:t>
      </w:r>
      <w:r w:rsidRPr="002839F0">
        <w:rPr>
          <w:rFonts w:ascii="Verdana" w:hAnsi="Verdana" w:cs="Arial"/>
          <w:b/>
          <w:color w:val="153E7E"/>
          <w:sz w:val="18"/>
          <w:szCs w:val="18"/>
          <w:lang w:val="ro-RO"/>
        </w:rPr>
        <w:t>Guvernul României</w:t>
      </w:r>
      <w:r w:rsidR="004D7C72">
        <w:rPr>
          <w:rFonts w:ascii="Verdana" w:hAnsi="Verdana" w:cs="Arial"/>
          <w:b/>
          <w:color w:val="153E7E"/>
          <w:sz w:val="18"/>
          <w:szCs w:val="18"/>
          <w:lang w:val="ro-RO"/>
        </w:rPr>
        <w:t xml:space="preserve"> </w:t>
      </w:r>
      <w:r w:rsidR="004D7C72" w:rsidRPr="006359CA">
        <w:rPr>
          <w:rFonts w:ascii="Verdana" w:hAnsi="Verdana"/>
          <w:sz w:val="18"/>
          <w:szCs w:val="18"/>
        </w:rPr>
        <w:t xml:space="preserve">- </w:t>
      </w:r>
      <w:r w:rsidRPr="002839F0">
        <w:rPr>
          <w:rFonts w:ascii="Verdana" w:hAnsi="Verdana"/>
          <w:sz w:val="18"/>
          <w:szCs w:val="18"/>
          <w:lang w:val="ro-RO"/>
        </w:rPr>
        <w:t>Hotărâre privind modificarea și completarea Hotărârii Guvernului nr. 861/2018 pentru aprobarea Strategiei naționale împotriva traficului de persoane pentru perioada 2018-2022 și a Planului național de acțiune 2018-2020 pentru implementarea Strategiei naționale împotriva traficului de persoane pentru perioada 2018-2022</w:t>
      </w:r>
    </w:p>
    <w:bookmarkEnd w:id="69"/>
    <w:p w14:paraId="1F2DB577" w14:textId="0071476F"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2839F0">
        <w:rPr>
          <w:rFonts w:cs="Arial"/>
          <w:b/>
          <w:bCs/>
          <w:smallCaps/>
          <w:color w:val="0000FF"/>
          <w:szCs w:val="18"/>
          <w:u w:val="single"/>
        </w:rPr>
        <w:t>1016</w:t>
      </w:r>
      <w:r w:rsidRPr="00F50627">
        <w:rPr>
          <w:rFonts w:cs="Arial"/>
          <w:b/>
          <w:bCs/>
          <w:smallCaps/>
          <w:color w:val="0000FF"/>
          <w:szCs w:val="18"/>
          <w:u w:val="single"/>
        </w:rPr>
        <w:t xml:space="preserve">/ </w:t>
      </w:r>
      <w:r w:rsidR="002839F0">
        <w:rPr>
          <w:rFonts w:cs="Arial"/>
          <w:b/>
          <w:bCs/>
          <w:smallCaps/>
          <w:color w:val="0000FF"/>
          <w:szCs w:val="18"/>
          <w:u w:val="single"/>
        </w:rPr>
        <w:t>25</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57B5BC0D" w14:textId="43BBBF69" w:rsidR="002839F0" w:rsidRPr="002839F0" w:rsidRDefault="002839F0" w:rsidP="002839F0">
      <w:pPr>
        <w:pStyle w:val="Listparagraf"/>
        <w:numPr>
          <w:ilvl w:val="0"/>
          <w:numId w:val="3"/>
        </w:numPr>
        <w:spacing w:before="20"/>
        <w:ind w:right="57"/>
        <w:jc w:val="both"/>
        <w:rPr>
          <w:rFonts w:ascii="Verdana" w:hAnsi="Verdana"/>
          <w:sz w:val="18"/>
          <w:szCs w:val="18"/>
        </w:rPr>
      </w:pPr>
      <w:bookmarkStart w:id="70" w:name="_Hlk86651338"/>
      <w:r>
        <w:rPr>
          <w:rFonts w:ascii="Verdana" w:hAnsi="Verdana"/>
          <w:b/>
          <w:sz w:val="18"/>
          <w:szCs w:val="18"/>
          <w:lang w:val="ro-RO"/>
        </w:rPr>
        <w:t>1135</w:t>
      </w:r>
      <w:r w:rsidRPr="000F4F05">
        <w:rPr>
          <w:rFonts w:ascii="Verdana" w:hAnsi="Verdana"/>
          <w:b/>
          <w:sz w:val="18"/>
          <w:szCs w:val="18"/>
          <w:lang w:val="ro-RO"/>
        </w:rPr>
        <w:t xml:space="preserve"> </w:t>
      </w:r>
      <w:r>
        <w:rPr>
          <w:rFonts w:ascii="Verdana" w:hAnsi="Verdana"/>
          <w:b/>
          <w:sz w:val="18"/>
          <w:szCs w:val="18"/>
          <w:lang w:val="ro-RO"/>
        </w:rPr>
        <w:t>-</w:t>
      </w:r>
      <w:r w:rsidRPr="00F50627">
        <w:rPr>
          <w:rFonts w:ascii="Verdana" w:hAnsi="Verdana"/>
          <w:b/>
          <w:sz w:val="18"/>
          <w:szCs w:val="18"/>
          <w:lang w:val="ro-RO"/>
        </w:rPr>
        <w:t xml:space="preserve"> </w:t>
      </w:r>
      <w:r w:rsidRPr="002839F0">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2839F0">
        <w:rPr>
          <w:rFonts w:ascii="Verdana" w:hAnsi="Verdana"/>
          <w:sz w:val="18"/>
          <w:szCs w:val="18"/>
          <w:lang w:val="ro-RO"/>
        </w:rPr>
        <w:t>Hotărâre privind alocarea de sume din Fondul de rezervă bugetară la dispoziția Guvernului, prevăzut î</w:t>
      </w:r>
      <w:bookmarkEnd w:id="70"/>
      <w:r w:rsidRPr="002839F0">
        <w:rPr>
          <w:rFonts w:ascii="Verdana" w:hAnsi="Verdana"/>
          <w:sz w:val="18"/>
          <w:szCs w:val="18"/>
          <w:lang w:val="ro-RO"/>
        </w:rPr>
        <w:t>n bugetul de stat pe anul 2021, pentru suplimentarea bugetului Ministerului Afacerilor Interne</w:t>
      </w:r>
      <w:r w:rsidRPr="000F4F05">
        <w:rPr>
          <w:rFonts w:ascii="Verdana" w:hAnsi="Verdana"/>
          <w:sz w:val="18"/>
          <w:szCs w:val="18"/>
          <w:lang w:val="ro-RO"/>
        </w:rPr>
        <w:t xml:space="preserve"> </w:t>
      </w:r>
    </w:p>
    <w:p w14:paraId="14AB0743" w14:textId="27816654" w:rsidR="002839F0" w:rsidRPr="00066B77" w:rsidRDefault="002839F0" w:rsidP="002839F0">
      <w:pPr>
        <w:pStyle w:val="Listparagraf"/>
        <w:numPr>
          <w:ilvl w:val="0"/>
          <w:numId w:val="3"/>
        </w:numPr>
        <w:spacing w:before="20"/>
        <w:ind w:right="57"/>
        <w:jc w:val="both"/>
        <w:rPr>
          <w:rFonts w:ascii="Verdana" w:hAnsi="Verdana"/>
          <w:sz w:val="18"/>
          <w:szCs w:val="18"/>
        </w:rPr>
      </w:pPr>
      <w:r w:rsidRPr="002839F0">
        <w:rPr>
          <w:rFonts w:ascii="Verdana" w:hAnsi="Verdana"/>
          <w:b/>
          <w:sz w:val="18"/>
          <w:szCs w:val="18"/>
          <w:lang w:val="ro-RO"/>
        </w:rPr>
        <w:t xml:space="preserve">148 </w:t>
      </w:r>
      <w:r>
        <w:rPr>
          <w:rFonts w:ascii="Verdana" w:hAnsi="Verdana"/>
          <w:b/>
          <w:sz w:val="18"/>
          <w:szCs w:val="18"/>
          <w:lang w:val="ro-RO"/>
        </w:rPr>
        <w:t>-</w:t>
      </w:r>
      <w:r w:rsidRPr="00F50627">
        <w:rPr>
          <w:rFonts w:ascii="Verdana" w:hAnsi="Verdana"/>
          <w:b/>
          <w:sz w:val="18"/>
          <w:szCs w:val="18"/>
          <w:lang w:val="ro-RO"/>
        </w:rPr>
        <w:t xml:space="preserve"> </w:t>
      </w:r>
      <w:r w:rsidRPr="002839F0">
        <w:rPr>
          <w:rFonts w:ascii="Verdana" w:hAnsi="Verdana" w:cs="Arial"/>
          <w:b/>
          <w:color w:val="153E7E"/>
          <w:sz w:val="18"/>
          <w:szCs w:val="18"/>
          <w:lang w:val="ro-RO"/>
        </w:rPr>
        <w:t>Consiliul Superior al Magistraturi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2839F0">
        <w:rPr>
          <w:rFonts w:ascii="Verdana" w:hAnsi="Verdana"/>
          <w:sz w:val="18"/>
          <w:szCs w:val="18"/>
          <w:lang w:val="ro-RO"/>
        </w:rPr>
        <w:t>Hotărâre pentru modificarea anexei la Hotărârea Plenului Consiliului Superior al Magistraturii nr. 102/2021 privind stabilirea localităților care fac parte din circumscripțiile judecătoriilor din fiecare județ</w:t>
      </w:r>
    </w:p>
    <w:p w14:paraId="06147D9E" w14:textId="6C47A34C"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F77D71">
        <w:rPr>
          <w:rFonts w:cs="Arial"/>
          <w:b/>
          <w:bCs/>
          <w:smallCaps/>
          <w:color w:val="0000FF"/>
          <w:szCs w:val="18"/>
          <w:u w:val="single"/>
        </w:rPr>
        <w:t>1017</w:t>
      </w:r>
      <w:r w:rsidRPr="00F50627">
        <w:rPr>
          <w:rFonts w:cs="Arial"/>
          <w:b/>
          <w:bCs/>
          <w:smallCaps/>
          <w:color w:val="0000FF"/>
          <w:szCs w:val="18"/>
          <w:u w:val="single"/>
        </w:rPr>
        <w:t xml:space="preserve">/ </w:t>
      </w:r>
      <w:r w:rsidR="00F77D71">
        <w:rPr>
          <w:rFonts w:cs="Arial"/>
          <w:b/>
          <w:bCs/>
          <w:smallCaps/>
          <w:color w:val="0000FF"/>
          <w:szCs w:val="18"/>
          <w:u w:val="single"/>
        </w:rPr>
        <w:t>25</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5B23C873" w14:textId="00ECFBA6" w:rsidR="000524F4" w:rsidRPr="00F77D71" w:rsidRDefault="00F77D71" w:rsidP="000524F4">
      <w:pPr>
        <w:pStyle w:val="Listparagraf"/>
        <w:numPr>
          <w:ilvl w:val="0"/>
          <w:numId w:val="3"/>
        </w:numPr>
        <w:spacing w:before="20"/>
        <w:ind w:right="57"/>
        <w:jc w:val="both"/>
        <w:rPr>
          <w:rFonts w:ascii="Verdana" w:hAnsi="Verdana"/>
          <w:sz w:val="18"/>
          <w:szCs w:val="18"/>
        </w:rPr>
      </w:pPr>
      <w:r w:rsidRPr="00F77D71">
        <w:rPr>
          <w:rFonts w:ascii="Verdana" w:hAnsi="Verdana"/>
          <w:b/>
          <w:sz w:val="18"/>
          <w:szCs w:val="18"/>
          <w:lang w:val="ro-RO"/>
        </w:rPr>
        <w:t xml:space="preserve">1161 </w:t>
      </w:r>
      <w:r w:rsidR="000524F4">
        <w:rPr>
          <w:rFonts w:ascii="Verdana" w:hAnsi="Verdana"/>
          <w:b/>
          <w:sz w:val="18"/>
          <w:szCs w:val="18"/>
          <w:lang w:val="ro-RO"/>
        </w:rPr>
        <w:t>-</w:t>
      </w:r>
      <w:r w:rsidR="000524F4" w:rsidRPr="00F50627">
        <w:rPr>
          <w:rFonts w:ascii="Verdana" w:hAnsi="Verdana"/>
          <w:b/>
          <w:sz w:val="18"/>
          <w:szCs w:val="18"/>
          <w:lang w:val="ro-RO"/>
        </w:rPr>
        <w:t xml:space="preserve"> </w:t>
      </w:r>
      <w:r w:rsidRPr="00F77D71">
        <w:rPr>
          <w:rFonts w:ascii="Verdana" w:hAnsi="Verdana" w:cs="Arial"/>
          <w:b/>
          <w:color w:val="153E7E"/>
          <w:sz w:val="18"/>
          <w:szCs w:val="18"/>
          <w:lang w:val="ro-RO"/>
        </w:rPr>
        <w:t>Guvernul României</w:t>
      </w:r>
      <w:r w:rsidR="000524F4">
        <w:rPr>
          <w:rFonts w:ascii="Verdana" w:hAnsi="Verdana" w:cs="Arial"/>
          <w:b/>
          <w:color w:val="153E7E"/>
          <w:sz w:val="18"/>
          <w:szCs w:val="18"/>
          <w:lang w:val="ro-RO"/>
        </w:rPr>
        <w:t xml:space="preserve"> </w:t>
      </w:r>
      <w:r w:rsidR="000524F4" w:rsidRPr="006359CA">
        <w:rPr>
          <w:rFonts w:ascii="Verdana" w:hAnsi="Verdana"/>
          <w:sz w:val="18"/>
          <w:szCs w:val="18"/>
        </w:rPr>
        <w:t xml:space="preserve">- </w:t>
      </w:r>
      <w:r w:rsidRPr="00F77D71">
        <w:rPr>
          <w:rFonts w:ascii="Verdana" w:hAnsi="Verdana"/>
          <w:sz w:val="18"/>
          <w:szCs w:val="18"/>
          <w:lang w:val="ro-RO"/>
        </w:rPr>
        <w:t>Hotărâre pentru modificarea și completarea anexelor nr. 2 și 3 la Hotărârea Guvernului nr. 1.090/2021 privind prelungirea stării de alertă pe teritoriul României începând cu data de 10 octombrie 2021, precum și stabilirea măsurilor care se aplică pe durata acesteia pentru prevenirea și combaterea efectelor pandemiei de COVID-19</w:t>
      </w:r>
    </w:p>
    <w:p w14:paraId="1E7ED1EB" w14:textId="357D8D0D" w:rsidR="00F77D71" w:rsidRPr="00F77D71" w:rsidRDefault="00F77D71" w:rsidP="000524F4">
      <w:pPr>
        <w:pStyle w:val="Listparagraf"/>
        <w:numPr>
          <w:ilvl w:val="0"/>
          <w:numId w:val="3"/>
        </w:numPr>
        <w:spacing w:before="20"/>
        <w:ind w:right="57"/>
        <w:jc w:val="both"/>
        <w:rPr>
          <w:rFonts w:ascii="Verdana" w:hAnsi="Verdana"/>
          <w:sz w:val="18"/>
          <w:szCs w:val="18"/>
        </w:rPr>
      </w:pPr>
      <w:r w:rsidRPr="00F77D71">
        <w:rPr>
          <w:rFonts w:ascii="Verdana" w:hAnsi="Verdana"/>
          <w:b/>
          <w:sz w:val="18"/>
          <w:szCs w:val="18"/>
          <w:lang w:val="ro-RO"/>
        </w:rPr>
        <w:t xml:space="preserve">2282 </w:t>
      </w:r>
      <w:r>
        <w:rPr>
          <w:rFonts w:ascii="Verdana" w:hAnsi="Verdana"/>
          <w:b/>
          <w:sz w:val="18"/>
          <w:szCs w:val="18"/>
          <w:lang w:val="ro-RO"/>
        </w:rPr>
        <w:t xml:space="preserve">/ </w:t>
      </w:r>
      <w:r w:rsidRPr="00F77D71">
        <w:rPr>
          <w:rFonts w:ascii="Verdana" w:hAnsi="Verdana"/>
          <w:b/>
          <w:sz w:val="18"/>
          <w:szCs w:val="18"/>
          <w:lang w:val="ro-RO"/>
        </w:rPr>
        <w:t xml:space="preserve">156 </w:t>
      </w:r>
      <w:r>
        <w:rPr>
          <w:rFonts w:ascii="Verdana" w:hAnsi="Verdana"/>
          <w:b/>
          <w:sz w:val="18"/>
          <w:szCs w:val="18"/>
          <w:lang w:val="ro-RO"/>
        </w:rPr>
        <w:t>-</w:t>
      </w:r>
      <w:r w:rsidRPr="00F50627">
        <w:rPr>
          <w:rFonts w:ascii="Verdana" w:hAnsi="Verdana"/>
          <w:b/>
          <w:sz w:val="18"/>
          <w:szCs w:val="18"/>
          <w:lang w:val="ro-RO"/>
        </w:rPr>
        <w:t xml:space="preserve"> </w:t>
      </w:r>
      <w:r w:rsidRPr="00F77D71">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 </w:t>
      </w:r>
      <w:r w:rsidRPr="00F77D71">
        <w:rPr>
          <w:rFonts w:ascii="Verdana" w:hAnsi="Verdana" w:cs="Arial"/>
          <w:b/>
          <w:color w:val="153E7E"/>
          <w:sz w:val="18"/>
          <w:szCs w:val="18"/>
          <w:lang w:val="ro-RO"/>
        </w:rPr>
        <w:t>Ministerul Afacerilor Interne</w:t>
      </w:r>
      <w:r>
        <w:rPr>
          <w:rFonts w:ascii="Verdana" w:hAnsi="Verdana" w:cs="Arial"/>
          <w:b/>
          <w:color w:val="153E7E"/>
          <w:sz w:val="18"/>
          <w:szCs w:val="18"/>
          <w:lang w:val="ro-RO"/>
        </w:rPr>
        <w:t xml:space="preserve"> </w:t>
      </w:r>
      <w:r w:rsidRPr="006359CA">
        <w:rPr>
          <w:rFonts w:ascii="Verdana" w:hAnsi="Verdana"/>
          <w:sz w:val="18"/>
          <w:szCs w:val="18"/>
        </w:rPr>
        <w:t xml:space="preserve">- </w:t>
      </w:r>
      <w:r w:rsidRPr="00F77D71">
        <w:rPr>
          <w:rFonts w:ascii="Verdana" w:hAnsi="Verdana"/>
          <w:sz w:val="18"/>
          <w:szCs w:val="18"/>
          <w:lang w:val="ro-RO"/>
        </w:rPr>
        <w:t>Ordin privind instituirea obligativității purtării măștii de protecție, efectuării triajului epidemiologic și dezinfectării mâinilor pentru prevenirea contaminării cu virusul SARS-CoV-2, pe durata stării de alertă</w:t>
      </w:r>
    </w:p>
    <w:p w14:paraId="2C98F83A" w14:textId="1CB5F28F" w:rsidR="00F77D71" w:rsidRPr="00F77D71" w:rsidRDefault="00F77D71" w:rsidP="000524F4">
      <w:pPr>
        <w:pStyle w:val="Listparagraf"/>
        <w:numPr>
          <w:ilvl w:val="0"/>
          <w:numId w:val="3"/>
        </w:numPr>
        <w:spacing w:before="20"/>
        <w:ind w:right="57"/>
        <w:jc w:val="both"/>
        <w:rPr>
          <w:rFonts w:ascii="Verdana" w:hAnsi="Verdana"/>
          <w:sz w:val="18"/>
          <w:szCs w:val="18"/>
        </w:rPr>
      </w:pPr>
      <w:r w:rsidRPr="00F77D71">
        <w:rPr>
          <w:rFonts w:ascii="Verdana" w:hAnsi="Verdana"/>
          <w:b/>
          <w:sz w:val="18"/>
          <w:szCs w:val="18"/>
          <w:lang w:val="ro-RO"/>
        </w:rPr>
        <w:t xml:space="preserve">2283 </w:t>
      </w:r>
      <w:r>
        <w:rPr>
          <w:rFonts w:ascii="Verdana" w:hAnsi="Verdana"/>
          <w:b/>
          <w:sz w:val="18"/>
          <w:szCs w:val="18"/>
          <w:lang w:val="ro-RO"/>
        </w:rPr>
        <w:t xml:space="preserve">/ </w:t>
      </w:r>
      <w:r w:rsidRPr="00F77D71">
        <w:rPr>
          <w:rFonts w:ascii="Verdana" w:hAnsi="Verdana"/>
          <w:b/>
          <w:sz w:val="18"/>
          <w:szCs w:val="18"/>
          <w:lang w:val="ro-RO"/>
        </w:rPr>
        <w:t xml:space="preserve">157 </w:t>
      </w:r>
      <w:r>
        <w:rPr>
          <w:rFonts w:ascii="Verdana" w:hAnsi="Verdana"/>
          <w:b/>
          <w:sz w:val="18"/>
          <w:szCs w:val="18"/>
          <w:lang w:val="ro-RO"/>
        </w:rPr>
        <w:t>-</w:t>
      </w:r>
      <w:r w:rsidRPr="00F50627">
        <w:rPr>
          <w:rFonts w:ascii="Verdana" w:hAnsi="Verdana"/>
          <w:b/>
          <w:sz w:val="18"/>
          <w:szCs w:val="18"/>
          <w:lang w:val="ro-RO"/>
        </w:rPr>
        <w:t xml:space="preserve"> </w:t>
      </w:r>
      <w:r w:rsidRPr="00F77D71">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 </w:t>
      </w:r>
      <w:r w:rsidRPr="00F77D71">
        <w:rPr>
          <w:rFonts w:ascii="Verdana" w:hAnsi="Verdana" w:cs="Arial"/>
          <w:b/>
          <w:color w:val="153E7E"/>
          <w:sz w:val="18"/>
          <w:szCs w:val="18"/>
          <w:lang w:val="ro-RO"/>
        </w:rPr>
        <w:t>Ministerul Afacerilor Interne</w:t>
      </w:r>
      <w:r>
        <w:rPr>
          <w:rFonts w:ascii="Verdana" w:hAnsi="Verdana" w:cs="Arial"/>
          <w:b/>
          <w:color w:val="153E7E"/>
          <w:sz w:val="18"/>
          <w:szCs w:val="18"/>
          <w:lang w:val="ro-RO"/>
        </w:rPr>
        <w:t xml:space="preserve"> </w:t>
      </w:r>
      <w:r w:rsidRPr="006359CA">
        <w:rPr>
          <w:rFonts w:ascii="Verdana" w:hAnsi="Verdana"/>
          <w:sz w:val="18"/>
          <w:szCs w:val="18"/>
        </w:rPr>
        <w:t xml:space="preserve">- </w:t>
      </w:r>
      <w:r w:rsidRPr="00F77D71">
        <w:rPr>
          <w:rFonts w:ascii="Verdana" w:hAnsi="Verdana"/>
          <w:sz w:val="18"/>
          <w:szCs w:val="18"/>
          <w:lang w:val="ro-RO"/>
        </w:rPr>
        <w:t>Ordin privind modificarea Ordinului ministrului sănătății și al ministrului afacerilor interne nr. 1.103/95/2020 pentru aprobarea regulilor privind accesul în lăcașele de cult, distanța minimă de siguranță și măsuri sanitare specifice pentru desfășurarea activităților religioase</w:t>
      </w:r>
    </w:p>
    <w:p w14:paraId="0B2711DF" w14:textId="1B583D73" w:rsidR="00F77D71" w:rsidRPr="009402F3" w:rsidRDefault="00F77D71" w:rsidP="000524F4">
      <w:pPr>
        <w:pStyle w:val="Listparagraf"/>
        <w:numPr>
          <w:ilvl w:val="0"/>
          <w:numId w:val="3"/>
        </w:numPr>
        <w:spacing w:before="20"/>
        <w:ind w:right="57"/>
        <w:jc w:val="both"/>
        <w:rPr>
          <w:rFonts w:ascii="Verdana" w:hAnsi="Verdana"/>
          <w:sz w:val="18"/>
          <w:szCs w:val="18"/>
        </w:rPr>
      </w:pPr>
      <w:r w:rsidRPr="00F77D71">
        <w:rPr>
          <w:rFonts w:ascii="Verdana" w:hAnsi="Verdana"/>
          <w:b/>
          <w:sz w:val="18"/>
          <w:szCs w:val="18"/>
          <w:lang w:val="ro-RO"/>
        </w:rPr>
        <w:t xml:space="preserve">2284 </w:t>
      </w:r>
      <w:r w:rsidR="009402F3" w:rsidRPr="009402F3">
        <w:rPr>
          <w:rFonts w:ascii="Verdana" w:hAnsi="Verdana"/>
          <w:b/>
          <w:sz w:val="18"/>
          <w:szCs w:val="18"/>
          <w:lang w:val="ro-RO"/>
        </w:rPr>
        <w:t xml:space="preserve">/ 1817 </w:t>
      </w:r>
      <w:r>
        <w:rPr>
          <w:rFonts w:ascii="Verdana" w:hAnsi="Verdana"/>
          <w:b/>
          <w:sz w:val="18"/>
          <w:szCs w:val="18"/>
          <w:lang w:val="ro-RO"/>
        </w:rPr>
        <w:t>-</w:t>
      </w:r>
      <w:r w:rsidRPr="00F50627">
        <w:rPr>
          <w:rFonts w:ascii="Verdana" w:hAnsi="Verdana"/>
          <w:b/>
          <w:sz w:val="18"/>
          <w:szCs w:val="18"/>
          <w:lang w:val="ro-RO"/>
        </w:rPr>
        <w:t xml:space="preserve"> </w:t>
      </w:r>
      <w:r w:rsidRPr="00F77D71">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 </w:t>
      </w:r>
      <w:r w:rsidR="009402F3" w:rsidRPr="009402F3">
        <w:rPr>
          <w:rFonts w:ascii="Verdana" w:hAnsi="Verdana" w:cs="Arial"/>
          <w:b/>
          <w:color w:val="153E7E"/>
          <w:sz w:val="18"/>
          <w:szCs w:val="18"/>
          <w:lang w:val="ro-RO"/>
        </w:rPr>
        <w:t>Secretariatul de Stat pentru Culte</w:t>
      </w:r>
      <w:r>
        <w:rPr>
          <w:rFonts w:ascii="Verdana" w:hAnsi="Verdana" w:cs="Arial"/>
          <w:b/>
          <w:color w:val="153E7E"/>
          <w:sz w:val="18"/>
          <w:szCs w:val="18"/>
          <w:lang w:val="ro-RO"/>
        </w:rPr>
        <w:t xml:space="preserve"> </w:t>
      </w:r>
      <w:r w:rsidRPr="006359CA">
        <w:rPr>
          <w:rFonts w:ascii="Verdana" w:hAnsi="Verdana"/>
          <w:sz w:val="18"/>
          <w:szCs w:val="18"/>
        </w:rPr>
        <w:t xml:space="preserve">- </w:t>
      </w:r>
      <w:r w:rsidRPr="00F77D71">
        <w:rPr>
          <w:rFonts w:ascii="Verdana" w:hAnsi="Verdana"/>
          <w:sz w:val="18"/>
          <w:szCs w:val="18"/>
          <w:lang w:val="ro-RO"/>
        </w:rPr>
        <w:t>Ordin pentru modificarea Ordinului ministrului sănătății și al secretarului de stat al Secretariatului de Stat pentru Culte nr. 685/939/2021 privind regulile de protecție sanitară care trebuie respectate la organizarea procesiunilor și/sau pelerinajelor religioase</w:t>
      </w:r>
    </w:p>
    <w:p w14:paraId="233A31F5" w14:textId="5E7D2D29" w:rsidR="009402F3" w:rsidRPr="004D7C72" w:rsidRDefault="009402F3" w:rsidP="000524F4">
      <w:pPr>
        <w:pStyle w:val="Listparagraf"/>
        <w:numPr>
          <w:ilvl w:val="0"/>
          <w:numId w:val="3"/>
        </w:numPr>
        <w:spacing w:before="20"/>
        <w:ind w:right="57"/>
        <w:jc w:val="both"/>
        <w:rPr>
          <w:rFonts w:ascii="Verdana" w:hAnsi="Verdana"/>
          <w:sz w:val="18"/>
          <w:szCs w:val="18"/>
        </w:rPr>
      </w:pPr>
      <w:r w:rsidRPr="009402F3">
        <w:rPr>
          <w:rFonts w:ascii="Verdana" w:hAnsi="Verdana"/>
          <w:b/>
          <w:sz w:val="18"/>
          <w:szCs w:val="18"/>
          <w:lang w:val="ro-RO"/>
        </w:rPr>
        <w:t xml:space="preserve">2285 / </w:t>
      </w:r>
      <w:r w:rsidR="00AA75D5" w:rsidRPr="00AA75D5">
        <w:rPr>
          <w:rFonts w:ascii="Verdana" w:hAnsi="Verdana"/>
          <w:b/>
          <w:sz w:val="18"/>
          <w:szCs w:val="18"/>
          <w:lang w:val="ro-RO"/>
        </w:rPr>
        <w:t xml:space="preserve">3600 </w:t>
      </w:r>
      <w:r>
        <w:rPr>
          <w:rFonts w:ascii="Verdana" w:hAnsi="Verdana"/>
          <w:b/>
          <w:sz w:val="18"/>
          <w:szCs w:val="18"/>
          <w:lang w:val="ro-RO"/>
        </w:rPr>
        <w:t>-</w:t>
      </w:r>
      <w:r w:rsidRPr="00F50627">
        <w:rPr>
          <w:rFonts w:ascii="Verdana" w:hAnsi="Verdana"/>
          <w:b/>
          <w:sz w:val="18"/>
          <w:szCs w:val="18"/>
          <w:lang w:val="ro-RO"/>
        </w:rPr>
        <w:t xml:space="preserve"> </w:t>
      </w:r>
      <w:r w:rsidRPr="00F77D71">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 </w:t>
      </w:r>
      <w:r w:rsidRPr="009402F3">
        <w:rPr>
          <w:rFonts w:ascii="Verdana" w:hAnsi="Verdana" w:cs="Arial"/>
          <w:b/>
          <w:color w:val="153E7E"/>
          <w:sz w:val="18"/>
          <w:szCs w:val="18"/>
          <w:lang w:val="ro-RO"/>
        </w:rPr>
        <w:t>Ministerul Culturii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9402F3">
        <w:rPr>
          <w:rFonts w:ascii="Verdana" w:hAnsi="Verdana"/>
          <w:sz w:val="18"/>
          <w:szCs w:val="18"/>
          <w:lang w:val="ro-RO"/>
        </w:rPr>
        <w:t>Ordin pentru modificarea și completarea Ordinului ministrului culturii și al ministrului sănătății nr. 3.245/1.805/2020 privind măsurile pentru prevenirea contaminării cu noul coronavirus SARS-CoV-2 și pentru asigurarea desfășurării activităților în condiții de siguranță sanitară în domeniul culturii</w:t>
      </w:r>
    </w:p>
    <w:p w14:paraId="2EB6CB77" w14:textId="15391DB5"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921E63">
        <w:rPr>
          <w:rFonts w:cs="Arial"/>
          <w:b/>
          <w:bCs/>
          <w:smallCaps/>
          <w:color w:val="0000FF"/>
          <w:szCs w:val="18"/>
          <w:u w:val="single"/>
        </w:rPr>
        <w:t>1018</w:t>
      </w:r>
      <w:r w:rsidRPr="00F50627">
        <w:rPr>
          <w:rFonts w:cs="Arial"/>
          <w:b/>
          <w:bCs/>
          <w:smallCaps/>
          <w:color w:val="0000FF"/>
          <w:szCs w:val="18"/>
          <w:u w:val="single"/>
        </w:rPr>
        <w:t xml:space="preserve">/ </w:t>
      </w:r>
      <w:r w:rsidR="00921E63">
        <w:rPr>
          <w:rFonts w:cs="Arial"/>
          <w:b/>
          <w:bCs/>
          <w:smallCaps/>
          <w:color w:val="0000FF"/>
          <w:szCs w:val="18"/>
          <w:u w:val="single"/>
        </w:rPr>
        <w:t>26</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35A8636E" w14:textId="56156A48" w:rsidR="000524F4" w:rsidRPr="00921E63" w:rsidRDefault="00921E63" w:rsidP="000524F4">
      <w:pPr>
        <w:pStyle w:val="Listparagraf"/>
        <w:numPr>
          <w:ilvl w:val="0"/>
          <w:numId w:val="3"/>
        </w:numPr>
        <w:spacing w:before="20"/>
        <w:ind w:right="57"/>
        <w:jc w:val="both"/>
        <w:rPr>
          <w:rFonts w:ascii="Verdana" w:hAnsi="Verdana"/>
          <w:sz w:val="18"/>
          <w:szCs w:val="18"/>
        </w:rPr>
      </w:pPr>
      <w:r w:rsidRPr="00921E63">
        <w:rPr>
          <w:rFonts w:ascii="Verdana" w:hAnsi="Verdana"/>
          <w:b/>
          <w:sz w:val="18"/>
          <w:szCs w:val="18"/>
          <w:lang w:val="ro-RO"/>
        </w:rPr>
        <w:t xml:space="preserve">1136 </w:t>
      </w:r>
      <w:r w:rsidR="000524F4">
        <w:rPr>
          <w:rFonts w:ascii="Verdana" w:hAnsi="Verdana"/>
          <w:b/>
          <w:sz w:val="18"/>
          <w:szCs w:val="18"/>
          <w:lang w:val="ro-RO"/>
        </w:rPr>
        <w:t>-</w:t>
      </w:r>
      <w:r w:rsidR="000524F4" w:rsidRPr="00F50627">
        <w:rPr>
          <w:rFonts w:ascii="Verdana" w:hAnsi="Verdana"/>
          <w:b/>
          <w:sz w:val="18"/>
          <w:szCs w:val="18"/>
          <w:lang w:val="ro-RO"/>
        </w:rPr>
        <w:t xml:space="preserve"> </w:t>
      </w:r>
      <w:r w:rsidR="000524F4" w:rsidRPr="000524F4">
        <w:rPr>
          <w:rFonts w:ascii="Verdana" w:hAnsi="Verdana" w:cs="Arial"/>
          <w:b/>
          <w:color w:val="153E7E"/>
          <w:sz w:val="18"/>
          <w:szCs w:val="18"/>
          <w:lang w:val="ro-RO"/>
        </w:rPr>
        <w:t>Guvernul României</w:t>
      </w:r>
      <w:r w:rsidR="000524F4">
        <w:rPr>
          <w:rFonts w:ascii="Verdana" w:hAnsi="Verdana" w:cs="Arial"/>
          <w:b/>
          <w:color w:val="153E7E"/>
          <w:sz w:val="18"/>
          <w:szCs w:val="18"/>
          <w:lang w:val="ro-RO"/>
        </w:rPr>
        <w:t xml:space="preserve"> </w:t>
      </w:r>
      <w:r w:rsidR="000524F4" w:rsidRPr="006359CA">
        <w:rPr>
          <w:rFonts w:ascii="Verdana" w:hAnsi="Verdana"/>
          <w:sz w:val="18"/>
          <w:szCs w:val="18"/>
        </w:rPr>
        <w:t xml:space="preserve">- </w:t>
      </w:r>
      <w:r w:rsidRPr="00921E63">
        <w:rPr>
          <w:rFonts w:ascii="Verdana" w:hAnsi="Verdana"/>
          <w:sz w:val="18"/>
          <w:szCs w:val="18"/>
          <w:lang w:val="ro-RO"/>
        </w:rPr>
        <w:t>Hotărâre privind modificarea și completarea Hotărârii Guvernului nr. 651/2021 pentru aprobarea programului de susținere a producției de legume în spații protejate pentru anul 2021, precum și pentru modificarea art. 8 alin. (1) din Hotărârea Guvernului nr. 652/2021 privind aprobarea programului de susținere a producției de plante aromatice pentru anul 2021</w:t>
      </w:r>
      <w:r w:rsidR="00E962B1" w:rsidRPr="00E962B1">
        <w:rPr>
          <w:rFonts w:ascii="Verdana" w:hAnsi="Verdana"/>
          <w:sz w:val="18"/>
          <w:szCs w:val="18"/>
          <w:lang w:val="ro-RO"/>
        </w:rPr>
        <w:t xml:space="preserve"> </w:t>
      </w:r>
    </w:p>
    <w:p w14:paraId="0E9B2F4A" w14:textId="408B6334" w:rsidR="00921E63" w:rsidRPr="00921E63" w:rsidRDefault="00921E63" w:rsidP="000524F4">
      <w:pPr>
        <w:pStyle w:val="Listparagraf"/>
        <w:numPr>
          <w:ilvl w:val="0"/>
          <w:numId w:val="3"/>
        </w:numPr>
        <w:spacing w:before="20"/>
        <w:ind w:right="57"/>
        <w:jc w:val="both"/>
        <w:rPr>
          <w:rFonts w:ascii="Verdana" w:hAnsi="Verdana"/>
          <w:sz w:val="18"/>
          <w:szCs w:val="18"/>
        </w:rPr>
      </w:pPr>
      <w:bookmarkStart w:id="71" w:name="_Hlk86652327"/>
      <w:r w:rsidRPr="00921E63">
        <w:rPr>
          <w:rFonts w:ascii="Verdana" w:hAnsi="Verdana"/>
          <w:b/>
          <w:sz w:val="18"/>
          <w:szCs w:val="18"/>
          <w:lang w:val="ro-RO"/>
        </w:rPr>
        <w:t xml:space="preserve">1137 </w:t>
      </w:r>
      <w:r>
        <w:rPr>
          <w:rFonts w:ascii="Verdana" w:hAnsi="Verdana"/>
          <w:b/>
          <w:sz w:val="18"/>
          <w:szCs w:val="18"/>
          <w:lang w:val="ro-RO"/>
        </w:rPr>
        <w:t>-</w:t>
      </w:r>
      <w:r w:rsidRPr="00F50627">
        <w:rPr>
          <w:rFonts w:ascii="Verdana" w:hAnsi="Verdana"/>
          <w:b/>
          <w:sz w:val="18"/>
          <w:szCs w:val="18"/>
          <w:lang w:val="ro-RO"/>
        </w:rPr>
        <w:t xml:space="preserve"> </w:t>
      </w:r>
      <w:r w:rsidRPr="000524F4">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921E63">
        <w:rPr>
          <w:rFonts w:ascii="Verdana" w:hAnsi="Verdana"/>
          <w:sz w:val="18"/>
          <w:szCs w:val="18"/>
          <w:lang w:val="ro-RO"/>
        </w:rPr>
        <w:t>Hotărâre pentru modificarea anexei la Hotărârea Guvernului nr. 798/2016 privind aprobarea programului de interes național în domeniul protecției și promovării drepturilor persoanelor cu dizabilități „Înființarea de servicii sociale de tip centre de zi, centre respiro/centre de criză și locuințe protejate în vederea dezinstituționalizării persoanelor cu dizabilități aflate în inst</w:t>
      </w:r>
      <w:bookmarkEnd w:id="71"/>
      <w:r w:rsidRPr="00921E63">
        <w:rPr>
          <w:rFonts w:ascii="Verdana" w:hAnsi="Verdana"/>
          <w:sz w:val="18"/>
          <w:szCs w:val="18"/>
          <w:lang w:val="ro-RO"/>
        </w:rPr>
        <w:t>ituții de tip vechi și pentru prevenirea instituționalizării persoanelor cu dizabilități din comunitate“ și pentru modificarea anexei la Hotărârea Guvernului nr. 193/2018 privind aprobarea programului de interes național în domeniul protecției și promovării drepturilor persoanelor cu dizabilități „Înființarea de servicii sociale în vederea asigurării tranziției tinerilor cu dizabilități de la sistemul de protecție specială a copilului către sistemul de protecție a persoanelor adulte cu dizabilități“</w:t>
      </w:r>
    </w:p>
    <w:p w14:paraId="3E69A373" w14:textId="49343DB3" w:rsidR="00921E63" w:rsidRPr="004D7C72" w:rsidRDefault="00921E63" w:rsidP="000524F4">
      <w:pPr>
        <w:pStyle w:val="Listparagraf"/>
        <w:numPr>
          <w:ilvl w:val="0"/>
          <w:numId w:val="3"/>
        </w:numPr>
        <w:spacing w:before="20"/>
        <w:ind w:right="57"/>
        <w:jc w:val="both"/>
        <w:rPr>
          <w:rFonts w:ascii="Verdana" w:hAnsi="Verdana"/>
          <w:sz w:val="18"/>
          <w:szCs w:val="18"/>
        </w:rPr>
      </w:pPr>
      <w:r w:rsidRPr="00921E63">
        <w:rPr>
          <w:rFonts w:ascii="Verdana" w:hAnsi="Verdana"/>
          <w:b/>
          <w:sz w:val="18"/>
          <w:szCs w:val="18"/>
          <w:lang w:val="ro-RO"/>
        </w:rPr>
        <w:t xml:space="preserve">1141 </w:t>
      </w:r>
      <w:r>
        <w:rPr>
          <w:rFonts w:ascii="Verdana" w:hAnsi="Verdana"/>
          <w:b/>
          <w:sz w:val="18"/>
          <w:szCs w:val="18"/>
          <w:lang w:val="ro-RO"/>
        </w:rPr>
        <w:t>-</w:t>
      </w:r>
      <w:r w:rsidRPr="00F50627">
        <w:rPr>
          <w:rFonts w:ascii="Verdana" w:hAnsi="Verdana"/>
          <w:b/>
          <w:sz w:val="18"/>
          <w:szCs w:val="18"/>
          <w:lang w:val="ro-RO"/>
        </w:rPr>
        <w:t xml:space="preserve"> </w:t>
      </w:r>
      <w:r w:rsidRPr="000524F4">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921E63">
        <w:rPr>
          <w:rFonts w:ascii="Verdana" w:hAnsi="Verdana"/>
          <w:sz w:val="18"/>
          <w:szCs w:val="18"/>
          <w:lang w:val="ro-RO"/>
        </w:rPr>
        <w:t xml:space="preserve">Hotărâre pentru aprobarea măsurilor privind nivelul de siguranță și securitate în funcționare a Sistemului electroenergetic național, precum și a măsurilor în legătură cu </w:t>
      </w:r>
      <w:r w:rsidRPr="00921E63">
        <w:rPr>
          <w:rFonts w:ascii="Verdana" w:hAnsi="Verdana"/>
          <w:sz w:val="18"/>
          <w:szCs w:val="18"/>
          <w:lang w:val="ro-RO"/>
        </w:rPr>
        <w:lastRenderedPageBreak/>
        <w:t>realizarea stocurilor de siguranță ale Sistemului electroenergetic național în ceea ce privește combustibilii și volumul de apă din lacurile de acumulare pentru perioada 1 noiembrie 2021-31 martie 2022</w:t>
      </w:r>
    </w:p>
    <w:p w14:paraId="4E3259F4" w14:textId="555EAA42"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921E63">
        <w:rPr>
          <w:rFonts w:cs="Arial"/>
          <w:b/>
          <w:bCs/>
          <w:smallCaps/>
          <w:color w:val="0000FF"/>
          <w:szCs w:val="18"/>
          <w:u w:val="single"/>
        </w:rPr>
        <w:t>1019</w:t>
      </w:r>
      <w:r w:rsidRPr="00F50627">
        <w:rPr>
          <w:rFonts w:cs="Arial"/>
          <w:b/>
          <w:bCs/>
          <w:smallCaps/>
          <w:color w:val="0000FF"/>
          <w:szCs w:val="18"/>
          <w:u w:val="single"/>
        </w:rPr>
        <w:t xml:space="preserve">/ </w:t>
      </w:r>
      <w:r w:rsidR="00921E63">
        <w:rPr>
          <w:rFonts w:cs="Arial"/>
          <w:b/>
          <w:bCs/>
          <w:smallCaps/>
          <w:color w:val="0000FF"/>
          <w:szCs w:val="18"/>
          <w:u w:val="single"/>
        </w:rPr>
        <w:t xml:space="preserve">26 </w:t>
      </w:r>
      <w:r>
        <w:rPr>
          <w:rFonts w:cs="Arial"/>
          <w:b/>
          <w:bCs/>
          <w:smallCaps/>
          <w:color w:val="0000FF"/>
          <w:szCs w:val="18"/>
          <w:u w:val="single"/>
        </w:rPr>
        <w:t>octombrie</w:t>
      </w:r>
      <w:r w:rsidRPr="00F50627">
        <w:rPr>
          <w:rFonts w:cs="Arial"/>
          <w:b/>
          <w:bCs/>
          <w:smallCaps/>
          <w:color w:val="0000FF"/>
          <w:szCs w:val="18"/>
          <w:u w:val="single"/>
        </w:rPr>
        <w:t xml:space="preserve"> 2021</w:t>
      </w:r>
    </w:p>
    <w:p w14:paraId="7CB1B2F7" w14:textId="55F92CCD" w:rsidR="000524F4" w:rsidRPr="004D7C72" w:rsidRDefault="00921E63" w:rsidP="000524F4">
      <w:pPr>
        <w:pStyle w:val="Listparagraf"/>
        <w:numPr>
          <w:ilvl w:val="0"/>
          <w:numId w:val="3"/>
        </w:numPr>
        <w:spacing w:before="20"/>
        <w:ind w:right="57"/>
        <w:jc w:val="both"/>
        <w:rPr>
          <w:rFonts w:ascii="Verdana" w:hAnsi="Verdana"/>
          <w:sz w:val="18"/>
          <w:szCs w:val="18"/>
        </w:rPr>
      </w:pPr>
      <w:r w:rsidRPr="00921E63">
        <w:rPr>
          <w:rFonts w:ascii="Verdana" w:hAnsi="Verdana"/>
          <w:b/>
          <w:sz w:val="18"/>
          <w:szCs w:val="18"/>
          <w:lang w:val="ro-RO"/>
        </w:rPr>
        <w:t xml:space="preserve">1095 </w:t>
      </w:r>
      <w:r w:rsidR="000524F4">
        <w:rPr>
          <w:rFonts w:ascii="Verdana" w:hAnsi="Verdana"/>
          <w:b/>
          <w:sz w:val="18"/>
          <w:szCs w:val="18"/>
          <w:lang w:val="ro-RO"/>
        </w:rPr>
        <w:t>-</w:t>
      </w:r>
      <w:r w:rsidR="000524F4" w:rsidRPr="00F50627">
        <w:rPr>
          <w:rFonts w:ascii="Verdana" w:hAnsi="Verdana"/>
          <w:b/>
          <w:sz w:val="18"/>
          <w:szCs w:val="18"/>
          <w:lang w:val="ro-RO"/>
        </w:rPr>
        <w:t xml:space="preserve"> </w:t>
      </w:r>
      <w:r w:rsidRPr="00921E63">
        <w:rPr>
          <w:rFonts w:ascii="Verdana" w:hAnsi="Verdana" w:cs="Arial"/>
          <w:b/>
          <w:color w:val="153E7E"/>
          <w:sz w:val="18"/>
          <w:szCs w:val="18"/>
          <w:lang w:val="ro-RO"/>
        </w:rPr>
        <w:t>Guvernul României</w:t>
      </w:r>
      <w:r w:rsidR="000524F4">
        <w:rPr>
          <w:rFonts w:ascii="Verdana" w:hAnsi="Verdana" w:cs="Arial"/>
          <w:b/>
          <w:color w:val="153E7E"/>
          <w:sz w:val="18"/>
          <w:szCs w:val="18"/>
          <w:lang w:val="ro-RO"/>
        </w:rPr>
        <w:t xml:space="preserve"> </w:t>
      </w:r>
      <w:r w:rsidR="000524F4" w:rsidRPr="006359CA">
        <w:rPr>
          <w:rFonts w:ascii="Verdana" w:hAnsi="Verdana"/>
          <w:sz w:val="18"/>
          <w:szCs w:val="18"/>
        </w:rPr>
        <w:t xml:space="preserve">- </w:t>
      </w:r>
      <w:r w:rsidRPr="00921E63">
        <w:rPr>
          <w:rFonts w:ascii="Verdana" w:hAnsi="Verdana"/>
          <w:sz w:val="18"/>
          <w:szCs w:val="18"/>
          <w:lang w:val="ro-RO"/>
        </w:rPr>
        <w:t>Hotărâre pentru aprobarea Acordului dintre Ministerul Educației și Cercetării din România și Ministerul Educației din Republica Populară Chineză privind recunoașterea reciprocă a diplomelor și certificatelor din învățământul superior, semnat la Beijing la 30 decembrie 2020</w:t>
      </w:r>
      <w:r w:rsidR="00E962B1" w:rsidRPr="00E962B1">
        <w:rPr>
          <w:rFonts w:ascii="Verdana" w:hAnsi="Verdana"/>
          <w:sz w:val="18"/>
          <w:szCs w:val="18"/>
          <w:lang w:val="ro-RO"/>
        </w:rPr>
        <w:t xml:space="preserve"> </w:t>
      </w:r>
    </w:p>
    <w:p w14:paraId="7593058E" w14:textId="1F267E56"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921E63">
        <w:rPr>
          <w:rFonts w:cs="Arial"/>
          <w:b/>
          <w:bCs/>
          <w:smallCaps/>
          <w:color w:val="0000FF"/>
          <w:szCs w:val="18"/>
          <w:u w:val="single"/>
        </w:rPr>
        <w:t>1020</w:t>
      </w:r>
      <w:r w:rsidRPr="00F50627">
        <w:rPr>
          <w:rFonts w:cs="Arial"/>
          <w:b/>
          <w:bCs/>
          <w:smallCaps/>
          <w:color w:val="0000FF"/>
          <w:szCs w:val="18"/>
          <w:u w:val="single"/>
        </w:rPr>
        <w:t xml:space="preserve">/ </w:t>
      </w:r>
      <w:r w:rsidR="00921E63">
        <w:rPr>
          <w:rFonts w:cs="Arial"/>
          <w:b/>
          <w:bCs/>
          <w:smallCaps/>
          <w:color w:val="0000FF"/>
          <w:szCs w:val="18"/>
          <w:u w:val="single"/>
        </w:rPr>
        <w:t>26</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2448FE31" w14:textId="269C9D56" w:rsidR="000524F4" w:rsidRDefault="00921E63" w:rsidP="000524F4">
      <w:pPr>
        <w:pStyle w:val="Listparagraf"/>
        <w:numPr>
          <w:ilvl w:val="0"/>
          <w:numId w:val="3"/>
        </w:numPr>
        <w:spacing w:before="20"/>
        <w:ind w:right="57"/>
        <w:jc w:val="both"/>
        <w:rPr>
          <w:rFonts w:ascii="Verdana" w:hAnsi="Verdana"/>
          <w:sz w:val="18"/>
          <w:szCs w:val="18"/>
        </w:rPr>
      </w:pPr>
      <w:r w:rsidRPr="00921E63">
        <w:rPr>
          <w:rFonts w:ascii="Verdana" w:hAnsi="Verdana"/>
          <w:b/>
          <w:sz w:val="18"/>
          <w:szCs w:val="18"/>
          <w:lang w:val="ro-RO"/>
        </w:rPr>
        <w:t xml:space="preserve">7929 </w:t>
      </w:r>
      <w:r w:rsidR="000524F4">
        <w:rPr>
          <w:rFonts w:ascii="Verdana" w:hAnsi="Verdana"/>
          <w:b/>
          <w:sz w:val="18"/>
          <w:szCs w:val="18"/>
          <w:lang w:val="ro-RO"/>
        </w:rPr>
        <w:t>-</w:t>
      </w:r>
      <w:r w:rsidR="000524F4" w:rsidRPr="00F50627">
        <w:rPr>
          <w:rFonts w:ascii="Verdana" w:hAnsi="Verdana"/>
          <w:b/>
          <w:sz w:val="18"/>
          <w:szCs w:val="18"/>
          <w:lang w:val="ro-RO"/>
        </w:rPr>
        <w:t xml:space="preserve"> </w:t>
      </w:r>
      <w:r w:rsidRPr="00921E63">
        <w:rPr>
          <w:rFonts w:ascii="Verdana" w:hAnsi="Verdana" w:cs="Arial"/>
          <w:b/>
          <w:color w:val="153E7E"/>
          <w:sz w:val="18"/>
          <w:szCs w:val="18"/>
          <w:lang w:val="ro-RO"/>
        </w:rPr>
        <w:t>Departamentul pentru Situații de Urgență</w:t>
      </w:r>
      <w:r w:rsidR="000524F4">
        <w:rPr>
          <w:rFonts w:ascii="Verdana" w:hAnsi="Verdana" w:cs="Arial"/>
          <w:b/>
          <w:color w:val="153E7E"/>
          <w:sz w:val="18"/>
          <w:szCs w:val="18"/>
          <w:lang w:val="ro-RO"/>
        </w:rPr>
        <w:t xml:space="preserve"> </w:t>
      </w:r>
      <w:r w:rsidR="000524F4" w:rsidRPr="006359CA">
        <w:rPr>
          <w:rFonts w:ascii="Verdana" w:hAnsi="Verdana"/>
          <w:sz w:val="18"/>
          <w:szCs w:val="18"/>
        </w:rPr>
        <w:t>-</w:t>
      </w:r>
      <w:r w:rsidR="00400ABD" w:rsidRPr="00400ABD">
        <w:t xml:space="preserve"> </w:t>
      </w:r>
      <w:proofErr w:type="spellStart"/>
      <w:r w:rsidRPr="00921E63">
        <w:rPr>
          <w:rFonts w:ascii="Verdana" w:hAnsi="Verdana"/>
          <w:sz w:val="18"/>
          <w:szCs w:val="18"/>
        </w:rPr>
        <w:t>Ordin</w:t>
      </w:r>
      <w:proofErr w:type="spellEnd"/>
      <w:r w:rsidRPr="00921E63">
        <w:rPr>
          <w:rFonts w:ascii="Verdana" w:hAnsi="Verdana"/>
          <w:sz w:val="18"/>
          <w:szCs w:val="18"/>
        </w:rPr>
        <w:t xml:space="preserve"> </w:t>
      </w:r>
      <w:proofErr w:type="spellStart"/>
      <w:r w:rsidRPr="00921E63">
        <w:rPr>
          <w:rFonts w:ascii="Verdana" w:hAnsi="Verdana"/>
          <w:sz w:val="18"/>
          <w:szCs w:val="18"/>
        </w:rPr>
        <w:t>privind</w:t>
      </w:r>
      <w:proofErr w:type="spellEnd"/>
      <w:r w:rsidRPr="00921E63">
        <w:rPr>
          <w:rFonts w:ascii="Verdana" w:hAnsi="Verdana"/>
          <w:sz w:val="18"/>
          <w:szCs w:val="18"/>
        </w:rPr>
        <w:t xml:space="preserve"> </w:t>
      </w:r>
      <w:proofErr w:type="spellStart"/>
      <w:r w:rsidRPr="00921E63">
        <w:rPr>
          <w:rFonts w:ascii="Verdana" w:hAnsi="Verdana"/>
          <w:sz w:val="18"/>
          <w:szCs w:val="18"/>
        </w:rPr>
        <w:t>instituirea</w:t>
      </w:r>
      <w:proofErr w:type="spellEnd"/>
      <w:r w:rsidRPr="00921E63">
        <w:rPr>
          <w:rFonts w:ascii="Verdana" w:hAnsi="Verdana"/>
          <w:sz w:val="18"/>
          <w:szCs w:val="18"/>
        </w:rPr>
        <w:t xml:space="preserve"> </w:t>
      </w:r>
      <w:proofErr w:type="spellStart"/>
      <w:r w:rsidRPr="00921E63">
        <w:rPr>
          <w:rFonts w:ascii="Verdana" w:hAnsi="Verdana"/>
          <w:sz w:val="18"/>
          <w:szCs w:val="18"/>
        </w:rPr>
        <w:t>carantinei</w:t>
      </w:r>
      <w:proofErr w:type="spellEnd"/>
      <w:r w:rsidRPr="00921E63">
        <w:rPr>
          <w:rFonts w:ascii="Verdana" w:hAnsi="Verdana"/>
          <w:sz w:val="18"/>
          <w:szCs w:val="18"/>
        </w:rPr>
        <w:t xml:space="preserve"> zonale </w:t>
      </w:r>
      <w:proofErr w:type="spellStart"/>
      <w:r w:rsidRPr="00921E63">
        <w:rPr>
          <w:rFonts w:ascii="Verdana" w:hAnsi="Verdana"/>
          <w:sz w:val="18"/>
          <w:szCs w:val="18"/>
        </w:rPr>
        <w:t>pentru</w:t>
      </w:r>
      <w:proofErr w:type="spellEnd"/>
      <w:r w:rsidRPr="00921E63">
        <w:rPr>
          <w:rFonts w:ascii="Verdana" w:hAnsi="Verdana"/>
          <w:sz w:val="18"/>
          <w:szCs w:val="18"/>
        </w:rPr>
        <w:t xml:space="preserve"> </w:t>
      </w:r>
      <w:proofErr w:type="spellStart"/>
      <w:r w:rsidRPr="00921E63">
        <w:rPr>
          <w:rFonts w:ascii="Verdana" w:hAnsi="Verdana"/>
          <w:sz w:val="18"/>
          <w:szCs w:val="18"/>
        </w:rPr>
        <w:t>comuna</w:t>
      </w:r>
      <w:proofErr w:type="spellEnd"/>
      <w:r w:rsidRPr="00921E63">
        <w:rPr>
          <w:rFonts w:ascii="Verdana" w:hAnsi="Verdana"/>
          <w:sz w:val="18"/>
          <w:szCs w:val="18"/>
        </w:rPr>
        <w:t xml:space="preserve"> </w:t>
      </w:r>
      <w:proofErr w:type="spellStart"/>
      <w:r w:rsidRPr="00921E63">
        <w:rPr>
          <w:rFonts w:ascii="Verdana" w:hAnsi="Verdana"/>
          <w:sz w:val="18"/>
          <w:szCs w:val="18"/>
        </w:rPr>
        <w:t>Brănișca</w:t>
      </w:r>
      <w:proofErr w:type="spellEnd"/>
      <w:r w:rsidRPr="00921E63">
        <w:rPr>
          <w:rFonts w:ascii="Verdana" w:hAnsi="Verdana"/>
          <w:sz w:val="18"/>
          <w:szCs w:val="18"/>
        </w:rPr>
        <w:t xml:space="preserve">, </w:t>
      </w:r>
      <w:proofErr w:type="spellStart"/>
      <w:r w:rsidRPr="00921E63">
        <w:rPr>
          <w:rFonts w:ascii="Verdana" w:hAnsi="Verdana"/>
          <w:sz w:val="18"/>
          <w:szCs w:val="18"/>
        </w:rPr>
        <w:t>cu</w:t>
      </w:r>
      <w:proofErr w:type="spellEnd"/>
      <w:r w:rsidRPr="00921E63">
        <w:rPr>
          <w:rFonts w:ascii="Verdana" w:hAnsi="Verdana"/>
          <w:sz w:val="18"/>
          <w:szCs w:val="18"/>
        </w:rPr>
        <w:t xml:space="preserve"> </w:t>
      </w:r>
      <w:proofErr w:type="spellStart"/>
      <w:r w:rsidRPr="00921E63">
        <w:rPr>
          <w:rFonts w:ascii="Verdana" w:hAnsi="Verdana"/>
          <w:sz w:val="18"/>
          <w:szCs w:val="18"/>
        </w:rPr>
        <w:t>satul</w:t>
      </w:r>
      <w:proofErr w:type="spellEnd"/>
      <w:r w:rsidRPr="00921E63">
        <w:rPr>
          <w:rFonts w:ascii="Verdana" w:hAnsi="Verdana"/>
          <w:sz w:val="18"/>
          <w:szCs w:val="18"/>
        </w:rPr>
        <w:t xml:space="preserve"> </w:t>
      </w:r>
      <w:proofErr w:type="spellStart"/>
      <w:r w:rsidRPr="00921E63">
        <w:rPr>
          <w:rFonts w:ascii="Verdana" w:hAnsi="Verdana"/>
          <w:sz w:val="18"/>
          <w:szCs w:val="18"/>
        </w:rPr>
        <w:t>aparținător</w:t>
      </w:r>
      <w:proofErr w:type="spellEnd"/>
      <w:r w:rsidRPr="00921E63">
        <w:rPr>
          <w:rFonts w:ascii="Verdana" w:hAnsi="Verdana"/>
          <w:sz w:val="18"/>
          <w:szCs w:val="18"/>
        </w:rPr>
        <w:t xml:space="preserve"> </w:t>
      </w:r>
      <w:proofErr w:type="spellStart"/>
      <w:r w:rsidRPr="00921E63">
        <w:rPr>
          <w:rFonts w:ascii="Verdana" w:hAnsi="Verdana"/>
          <w:sz w:val="18"/>
          <w:szCs w:val="18"/>
        </w:rPr>
        <w:t>Brănișca</w:t>
      </w:r>
      <w:proofErr w:type="spellEnd"/>
      <w:r w:rsidRPr="00921E63">
        <w:rPr>
          <w:rFonts w:ascii="Verdana" w:hAnsi="Verdana"/>
          <w:sz w:val="18"/>
          <w:szCs w:val="18"/>
        </w:rPr>
        <w:t xml:space="preserve">, </w:t>
      </w:r>
      <w:proofErr w:type="spellStart"/>
      <w:r w:rsidRPr="00921E63">
        <w:rPr>
          <w:rFonts w:ascii="Verdana" w:hAnsi="Verdana"/>
          <w:sz w:val="18"/>
          <w:szCs w:val="18"/>
        </w:rPr>
        <w:t>județul</w:t>
      </w:r>
      <w:proofErr w:type="spellEnd"/>
      <w:r w:rsidRPr="00921E63">
        <w:rPr>
          <w:rFonts w:ascii="Verdana" w:hAnsi="Verdana"/>
          <w:sz w:val="18"/>
          <w:szCs w:val="18"/>
        </w:rPr>
        <w:t xml:space="preserve"> Hunedoara</w:t>
      </w:r>
      <w:r w:rsidR="00D02F16" w:rsidRPr="00D02F16">
        <w:rPr>
          <w:rFonts w:ascii="Verdana" w:hAnsi="Verdana"/>
          <w:sz w:val="18"/>
          <w:szCs w:val="18"/>
        </w:rPr>
        <w:t xml:space="preserve"> </w:t>
      </w:r>
    </w:p>
    <w:p w14:paraId="5272767A" w14:textId="7A800527"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833402">
        <w:rPr>
          <w:rFonts w:cs="Arial"/>
          <w:b/>
          <w:bCs/>
          <w:smallCaps/>
          <w:color w:val="0000FF"/>
          <w:szCs w:val="18"/>
          <w:u w:val="single"/>
        </w:rPr>
        <w:t>1022</w:t>
      </w:r>
      <w:r w:rsidRPr="00F50627">
        <w:rPr>
          <w:rFonts w:cs="Arial"/>
          <w:b/>
          <w:bCs/>
          <w:smallCaps/>
          <w:color w:val="0000FF"/>
          <w:szCs w:val="18"/>
          <w:u w:val="single"/>
        </w:rPr>
        <w:t xml:space="preserve">/ </w:t>
      </w:r>
      <w:r w:rsidR="0045214B">
        <w:rPr>
          <w:rFonts w:cs="Arial"/>
          <w:b/>
          <w:bCs/>
          <w:smallCaps/>
          <w:color w:val="0000FF"/>
          <w:szCs w:val="18"/>
          <w:u w:val="single"/>
        </w:rPr>
        <w:t>2</w:t>
      </w:r>
      <w:r w:rsidR="00921E63">
        <w:rPr>
          <w:rFonts w:cs="Arial"/>
          <w:b/>
          <w:bCs/>
          <w:smallCaps/>
          <w:color w:val="0000FF"/>
          <w:szCs w:val="18"/>
          <w:u w:val="single"/>
        </w:rPr>
        <w:t>6</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0C3814EB" w14:textId="75A8A634" w:rsidR="000524F4" w:rsidRPr="004D7C72" w:rsidRDefault="00833402" w:rsidP="000524F4">
      <w:pPr>
        <w:pStyle w:val="Listparagraf"/>
        <w:numPr>
          <w:ilvl w:val="0"/>
          <w:numId w:val="3"/>
        </w:numPr>
        <w:spacing w:before="20"/>
        <w:ind w:right="57"/>
        <w:jc w:val="both"/>
        <w:rPr>
          <w:rFonts w:ascii="Verdana" w:hAnsi="Verdana"/>
          <w:sz w:val="18"/>
          <w:szCs w:val="18"/>
        </w:rPr>
      </w:pPr>
      <w:r w:rsidRPr="00833402">
        <w:rPr>
          <w:rFonts w:ascii="Verdana" w:hAnsi="Verdana"/>
          <w:b/>
          <w:sz w:val="18"/>
          <w:szCs w:val="18"/>
          <w:lang w:val="ro-RO"/>
        </w:rPr>
        <w:t xml:space="preserve">2314 </w:t>
      </w:r>
      <w:r w:rsidR="000524F4">
        <w:rPr>
          <w:rFonts w:ascii="Verdana" w:hAnsi="Verdana"/>
          <w:b/>
          <w:sz w:val="18"/>
          <w:szCs w:val="18"/>
          <w:lang w:val="ro-RO"/>
        </w:rPr>
        <w:t>-</w:t>
      </w:r>
      <w:r w:rsidR="000524F4" w:rsidRPr="00F50627">
        <w:rPr>
          <w:rFonts w:ascii="Verdana" w:hAnsi="Verdana"/>
          <w:b/>
          <w:sz w:val="18"/>
          <w:szCs w:val="18"/>
          <w:lang w:val="ro-RO"/>
        </w:rPr>
        <w:t xml:space="preserve"> </w:t>
      </w:r>
      <w:proofErr w:type="spellStart"/>
      <w:r w:rsidR="0045214B" w:rsidRPr="0045214B">
        <w:rPr>
          <w:rFonts w:ascii="Verdana" w:hAnsi="Verdana" w:cs="Arial"/>
          <w:b/>
          <w:color w:val="153E7E"/>
          <w:sz w:val="18"/>
          <w:szCs w:val="18"/>
          <w:lang w:val="ro-RO"/>
        </w:rPr>
        <w:t>M</w:t>
      </w:r>
      <w:r w:rsidRPr="00833402">
        <w:rPr>
          <w:rFonts w:ascii="Verdana" w:hAnsi="Verdana" w:cs="Arial"/>
          <w:b/>
          <w:color w:val="153E7E"/>
          <w:sz w:val="18"/>
          <w:szCs w:val="18"/>
          <w:lang w:val="ro-RO"/>
        </w:rPr>
        <w:t>Ministerul</w:t>
      </w:r>
      <w:proofErr w:type="spellEnd"/>
      <w:r w:rsidRPr="00833402">
        <w:rPr>
          <w:rFonts w:ascii="Verdana" w:hAnsi="Verdana" w:cs="Arial"/>
          <w:b/>
          <w:color w:val="153E7E"/>
          <w:sz w:val="18"/>
          <w:szCs w:val="18"/>
          <w:lang w:val="ro-RO"/>
        </w:rPr>
        <w:t xml:space="preserve"> Sănătății</w:t>
      </w:r>
      <w:r w:rsidR="000524F4">
        <w:rPr>
          <w:rFonts w:ascii="Verdana" w:hAnsi="Verdana" w:cs="Arial"/>
          <w:b/>
          <w:color w:val="153E7E"/>
          <w:sz w:val="18"/>
          <w:szCs w:val="18"/>
          <w:lang w:val="ro-RO"/>
        </w:rPr>
        <w:t xml:space="preserve"> </w:t>
      </w:r>
      <w:r w:rsidR="000524F4" w:rsidRPr="006359CA">
        <w:rPr>
          <w:rFonts w:ascii="Verdana" w:hAnsi="Verdana"/>
          <w:sz w:val="18"/>
          <w:szCs w:val="18"/>
        </w:rPr>
        <w:t xml:space="preserve">- </w:t>
      </w:r>
      <w:r w:rsidRPr="00833402">
        <w:rPr>
          <w:rFonts w:ascii="Verdana" w:hAnsi="Verdana"/>
          <w:sz w:val="18"/>
          <w:szCs w:val="18"/>
          <w:lang w:val="ro-RO"/>
        </w:rPr>
        <w:t>Ordin pentru modificarea anexei nr. 2 la Ordinul ministrului sănătății nr. 434/2021 privind aprobarea Planului de măsuri pentru organizarea spitalelor și a unităților de dializă în contextul pandemiei de COVID-19 și a listei spitalelor și unităților de dializă care asigură asistența medicală pentru pacienți, cazuri confirmate și suspecte de COVID-19, conform clasificării spitalelor în 3 niveluri de competență</w:t>
      </w:r>
    </w:p>
    <w:p w14:paraId="73724EFC" w14:textId="27BDB595"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833402">
        <w:rPr>
          <w:rFonts w:cs="Arial"/>
          <w:b/>
          <w:bCs/>
          <w:smallCaps/>
          <w:color w:val="0000FF"/>
          <w:szCs w:val="18"/>
          <w:u w:val="single"/>
        </w:rPr>
        <w:t>1024</w:t>
      </w:r>
      <w:r w:rsidRPr="00F50627">
        <w:rPr>
          <w:rFonts w:cs="Arial"/>
          <w:b/>
          <w:bCs/>
          <w:smallCaps/>
          <w:color w:val="0000FF"/>
          <w:szCs w:val="18"/>
          <w:u w:val="single"/>
        </w:rPr>
        <w:t xml:space="preserve">/ </w:t>
      </w:r>
      <w:r w:rsidR="0045214B">
        <w:rPr>
          <w:rFonts w:cs="Arial"/>
          <w:b/>
          <w:bCs/>
          <w:smallCaps/>
          <w:color w:val="0000FF"/>
          <w:szCs w:val="18"/>
          <w:u w:val="single"/>
        </w:rPr>
        <w:t>2</w:t>
      </w:r>
      <w:r w:rsidR="00833402">
        <w:rPr>
          <w:rFonts w:cs="Arial"/>
          <w:b/>
          <w:bCs/>
          <w:smallCaps/>
          <w:color w:val="0000FF"/>
          <w:szCs w:val="18"/>
          <w:u w:val="single"/>
        </w:rPr>
        <w:t>7</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034D0479" w14:textId="64C9ABE7" w:rsidR="000524F4" w:rsidRPr="004D7C72" w:rsidRDefault="00833402" w:rsidP="000524F4">
      <w:pPr>
        <w:pStyle w:val="Listparagraf"/>
        <w:numPr>
          <w:ilvl w:val="0"/>
          <w:numId w:val="3"/>
        </w:numPr>
        <w:spacing w:before="20"/>
        <w:ind w:right="57"/>
        <w:jc w:val="both"/>
        <w:rPr>
          <w:rFonts w:ascii="Verdana" w:hAnsi="Verdana"/>
          <w:sz w:val="18"/>
          <w:szCs w:val="18"/>
        </w:rPr>
      </w:pPr>
      <w:r w:rsidRPr="00833402">
        <w:rPr>
          <w:rFonts w:ascii="Verdana" w:hAnsi="Verdana"/>
          <w:b/>
          <w:sz w:val="18"/>
          <w:szCs w:val="18"/>
          <w:lang w:val="ro-RO"/>
        </w:rPr>
        <w:t xml:space="preserve">93 </w:t>
      </w:r>
      <w:r w:rsidR="000524F4">
        <w:rPr>
          <w:rFonts w:ascii="Verdana" w:hAnsi="Verdana"/>
          <w:b/>
          <w:sz w:val="18"/>
          <w:szCs w:val="18"/>
          <w:lang w:val="ro-RO"/>
        </w:rPr>
        <w:t>-</w:t>
      </w:r>
      <w:r w:rsidR="000524F4" w:rsidRPr="00F50627">
        <w:rPr>
          <w:rFonts w:ascii="Verdana" w:hAnsi="Verdana"/>
          <w:b/>
          <w:sz w:val="18"/>
          <w:szCs w:val="18"/>
          <w:lang w:val="ro-RO"/>
        </w:rPr>
        <w:t xml:space="preserve"> </w:t>
      </w:r>
      <w:r w:rsidRPr="00833402">
        <w:rPr>
          <w:rFonts w:ascii="Verdana" w:hAnsi="Verdana" w:cs="Arial"/>
          <w:b/>
          <w:color w:val="153E7E"/>
          <w:sz w:val="18"/>
          <w:szCs w:val="18"/>
          <w:lang w:val="ro-RO"/>
        </w:rPr>
        <w:t xml:space="preserve">Departamentul pentru </w:t>
      </w:r>
      <w:proofErr w:type="spellStart"/>
      <w:r w:rsidRPr="00833402">
        <w:rPr>
          <w:rFonts w:ascii="Verdana" w:hAnsi="Verdana" w:cs="Arial"/>
          <w:b/>
          <w:color w:val="153E7E"/>
          <w:sz w:val="18"/>
          <w:szCs w:val="18"/>
          <w:lang w:val="ro-RO"/>
        </w:rPr>
        <w:t>Relaţia</w:t>
      </w:r>
      <w:proofErr w:type="spellEnd"/>
      <w:r w:rsidRPr="00833402">
        <w:rPr>
          <w:rFonts w:ascii="Verdana" w:hAnsi="Verdana" w:cs="Arial"/>
          <w:b/>
          <w:color w:val="153E7E"/>
          <w:sz w:val="18"/>
          <w:szCs w:val="18"/>
          <w:lang w:val="ro-RO"/>
        </w:rPr>
        <w:t xml:space="preserve"> cu Republica Moldova</w:t>
      </w:r>
      <w:r w:rsidR="000524F4">
        <w:rPr>
          <w:rFonts w:ascii="Verdana" w:hAnsi="Verdana" w:cs="Arial"/>
          <w:b/>
          <w:color w:val="153E7E"/>
          <w:sz w:val="18"/>
          <w:szCs w:val="18"/>
          <w:lang w:val="ro-RO"/>
        </w:rPr>
        <w:t xml:space="preserve"> </w:t>
      </w:r>
      <w:r w:rsidR="000524F4" w:rsidRPr="006359CA">
        <w:rPr>
          <w:rFonts w:ascii="Verdana" w:hAnsi="Verdana"/>
          <w:sz w:val="18"/>
          <w:szCs w:val="18"/>
        </w:rPr>
        <w:t xml:space="preserve">- </w:t>
      </w:r>
      <w:r w:rsidRPr="00833402">
        <w:rPr>
          <w:rFonts w:ascii="Verdana" w:hAnsi="Verdana"/>
          <w:sz w:val="18"/>
          <w:szCs w:val="18"/>
          <w:lang w:val="ro-RO"/>
        </w:rPr>
        <w:t>Ordin pentru aprobarea Ghidului și a documentarului de finanțare nerambursabilă - D.R.R.M. 2021</w:t>
      </w:r>
      <w:r w:rsidR="0045214B" w:rsidRPr="0045214B">
        <w:rPr>
          <w:rFonts w:ascii="Verdana" w:hAnsi="Verdana"/>
          <w:sz w:val="18"/>
          <w:szCs w:val="18"/>
          <w:lang w:val="ro-RO"/>
        </w:rPr>
        <w:t xml:space="preserve"> </w:t>
      </w:r>
    </w:p>
    <w:p w14:paraId="78904209" w14:textId="079DA311" w:rsidR="009C6357" w:rsidRPr="00F50627" w:rsidRDefault="009C6357" w:rsidP="009C6357">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6D2852">
        <w:rPr>
          <w:rFonts w:cs="Arial"/>
          <w:b/>
          <w:bCs/>
          <w:smallCaps/>
          <w:color w:val="0000FF"/>
          <w:szCs w:val="18"/>
          <w:u w:val="single"/>
        </w:rPr>
        <w:t>1026</w:t>
      </w:r>
      <w:r w:rsidRPr="00F50627">
        <w:rPr>
          <w:rFonts w:cs="Arial"/>
          <w:b/>
          <w:bCs/>
          <w:smallCaps/>
          <w:color w:val="0000FF"/>
          <w:szCs w:val="18"/>
          <w:u w:val="single"/>
        </w:rPr>
        <w:t xml:space="preserve">/ </w:t>
      </w:r>
      <w:r w:rsidR="006D2852">
        <w:rPr>
          <w:rFonts w:cs="Arial"/>
          <w:b/>
          <w:bCs/>
          <w:smallCaps/>
          <w:color w:val="0000FF"/>
          <w:szCs w:val="18"/>
          <w:u w:val="single"/>
        </w:rPr>
        <w:t>27</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51424BFA" w14:textId="1B6C0859" w:rsidR="009C6357" w:rsidRPr="004D7C72" w:rsidRDefault="006D2852" w:rsidP="009C6357">
      <w:pPr>
        <w:pStyle w:val="Listparagraf"/>
        <w:numPr>
          <w:ilvl w:val="0"/>
          <w:numId w:val="3"/>
        </w:numPr>
        <w:spacing w:before="20"/>
        <w:ind w:right="57"/>
        <w:jc w:val="both"/>
        <w:rPr>
          <w:rFonts w:ascii="Verdana" w:hAnsi="Verdana"/>
          <w:sz w:val="18"/>
          <w:szCs w:val="18"/>
        </w:rPr>
      </w:pPr>
      <w:r w:rsidRPr="006D2852">
        <w:rPr>
          <w:rFonts w:ascii="Verdana" w:hAnsi="Verdana"/>
          <w:b/>
          <w:sz w:val="18"/>
          <w:szCs w:val="18"/>
          <w:lang w:val="ro-RO"/>
        </w:rPr>
        <w:t xml:space="preserve">316 </w:t>
      </w:r>
      <w:r w:rsidR="009C6357">
        <w:rPr>
          <w:rFonts w:ascii="Verdana" w:hAnsi="Verdana"/>
          <w:b/>
          <w:sz w:val="18"/>
          <w:szCs w:val="18"/>
          <w:lang w:val="ro-RO"/>
        </w:rPr>
        <w:t>-</w:t>
      </w:r>
      <w:r w:rsidR="009C6357" w:rsidRPr="00F50627">
        <w:rPr>
          <w:rFonts w:ascii="Verdana" w:hAnsi="Verdana"/>
          <w:b/>
          <w:sz w:val="18"/>
          <w:szCs w:val="18"/>
          <w:lang w:val="ro-RO"/>
        </w:rPr>
        <w:t xml:space="preserve"> </w:t>
      </w:r>
      <w:r w:rsidR="00066B77" w:rsidRPr="00066B77">
        <w:rPr>
          <w:rFonts w:ascii="Verdana" w:hAnsi="Verdana" w:cs="Arial"/>
          <w:b/>
          <w:color w:val="153E7E"/>
          <w:sz w:val="18"/>
          <w:szCs w:val="18"/>
          <w:lang w:val="ro-RO"/>
        </w:rPr>
        <w:t>Ministerul Sănătății</w:t>
      </w:r>
      <w:r w:rsidR="009C6357">
        <w:rPr>
          <w:rFonts w:ascii="Verdana" w:hAnsi="Verdana" w:cs="Arial"/>
          <w:b/>
          <w:color w:val="153E7E"/>
          <w:sz w:val="18"/>
          <w:szCs w:val="18"/>
          <w:lang w:val="ro-RO"/>
        </w:rPr>
        <w:t xml:space="preserve"> </w:t>
      </w:r>
      <w:r w:rsidR="009C6357" w:rsidRPr="006359CA">
        <w:rPr>
          <w:rFonts w:ascii="Verdana" w:hAnsi="Verdana"/>
          <w:sz w:val="18"/>
          <w:szCs w:val="18"/>
        </w:rPr>
        <w:t xml:space="preserve">- </w:t>
      </w:r>
      <w:r>
        <w:rPr>
          <w:rFonts w:ascii="Verdana" w:hAnsi="Verdana"/>
          <w:sz w:val="18"/>
          <w:szCs w:val="18"/>
        </w:rPr>
        <w:t>O</w:t>
      </w:r>
      <w:proofErr w:type="spellStart"/>
      <w:r w:rsidRPr="006D2852">
        <w:rPr>
          <w:rFonts w:ascii="Verdana" w:hAnsi="Verdana"/>
          <w:sz w:val="18"/>
          <w:szCs w:val="18"/>
          <w:lang w:val="ro-RO"/>
        </w:rPr>
        <w:t>rdin</w:t>
      </w:r>
      <w:proofErr w:type="spellEnd"/>
      <w:r w:rsidRPr="006D2852">
        <w:rPr>
          <w:rFonts w:ascii="Verdana" w:hAnsi="Verdana"/>
          <w:sz w:val="18"/>
          <w:szCs w:val="18"/>
          <w:lang w:val="ro-RO"/>
        </w:rPr>
        <w:t xml:space="preserve"> privind publicarea Listei unităților sanitare cu paturi încadrate în categoriile de acreditare în luna octombrie 2021</w:t>
      </w:r>
    </w:p>
    <w:p w14:paraId="666E6F40" w14:textId="521A8BBB" w:rsidR="009C6357" w:rsidRPr="00F50627" w:rsidRDefault="009C6357" w:rsidP="009C6357">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6D2852">
        <w:rPr>
          <w:rFonts w:cs="Arial"/>
          <w:b/>
          <w:bCs/>
          <w:smallCaps/>
          <w:color w:val="0000FF"/>
          <w:szCs w:val="18"/>
          <w:u w:val="single"/>
        </w:rPr>
        <w:t>1028</w:t>
      </w:r>
      <w:r w:rsidRPr="00F50627">
        <w:rPr>
          <w:rFonts w:cs="Arial"/>
          <w:b/>
          <w:bCs/>
          <w:smallCaps/>
          <w:color w:val="0000FF"/>
          <w:szCs w:val="18"/>
          <w:u w:val="single"/>
        </w:rPr>
        <w:t xml:space="preserve">/ </w:t>
      </w:r>
      <w:r w:rsidR="00066B77">
        <w:rPr>
          <w:rFonts w:cs="Arial"/>
          <w:b/>
          <w:bCs/>
          <w:smallCaps/>
          <w:color w:val="0000FF"/>
          <w:szCs w:val="18"/>
          <w:u w:val="single"/>
        </w:rPr>
        <w:t>2</w:t>
      </w:r>
      <w:r w:rsidR="006D2852">
        <w:rPr>
          <w:rFonts w:cs="Arial"/>
          <w:b/>
          <w:bCs/>
          <w:smallCaps/>
          <w:color w:val="0000FF"/>
          <w:szCs w:val="18"/>
          <w:u w:val="single"/>
        </w:rPr>
        <w:t>8</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35AED134" w14:textId="0FCED719" w:rsidR="009C6357" w:rsidRPr="004D7C72" w:rsidRDefault="006D2852" w:rsidP="009C6357">
      <w:pPr>
        <w:pStyle w:val="Listparagraf"/>
        <w:numPr>
          <w:ilvl w:val="0"/>
          <w:numId w:val="3"/>
        </w:numPr>
        <w:spacing w:before="20"/>
        <w:ind w:right="57"/>
        <w:jc w:val="both"/>
        <w:rPr>
          <w:rFonts w:ascii="Verdana" w:hAnsi="Verdana"/>
          <w:sz w:val="18"/>
          <w:szCs w:val="18"/>
        </w:rPr>
      </w:pPr>
      <w:r w:rsidRPr="006D2852">
        <w:rPr>
          <w:rFonts w:ascii="Verdana" w:hAnsi="Verdana"/>
          <w:b/>
          <w:sz w:val="18"/>
          <w:szCs w:val="18"/>
          <w:lang w:val="ro-RO"/>
        </w:rPr>
        <w:t xml:space="preserve">192 </w:t>
      </w:r>
      <w:r w:rsidR="009C6357">
        <w:rPr>
          <w:rFonts w:ascii="Verdana" w:hAnsi="Verdana"/>
          <w:b/>
          <w:sz w:val="18"/>
          <w:szCs w:val="18"/>
          <w:lang w:val="ro-RO"/>
        </w:rPr>
        <w:t>-</w:t>
      </w:r>
      <w:r w:rsidR="009C6357" w:rsidRPr="00F50627">
        <w:rPr>
          <w:rFonts w:ascii="Verdana" w:hAnsi="Verdana"/>
          <w:b/>
          <w:sz w:val="18"/>
          <w:szCs w:val="18"/>
          <w:lang w:val="ro-RO"/>
        </w:rPr>
        <w:t xml:space="preserve"> </w:t>
      </w:r>
      <w:r w:rsidRPr="006D2852">
        <w:rPr>
          <w:rFonts w:ascii="Verdana" w:hAnsi="Verdana" w:cs="Arial"/>
          <w:b/>
          <w:color w:val="153E7E"/>
          <w:sz w:val="18"/>
          <w:szCs w:val="18"/>
          <w:lang w:val="ro-RO"/>
        </w:rPr>
        <w:t>Agenția Națională pentru Resurse Minerale</w:t>
      </w:r>
      <w:r w:rsidR="009C6357">
        <w:rPr>
          <w:rFonts w:ascii="Verdana" w:hAnsi="Verdana" w:cs="Arial"/>
          <w:b/>
          <w:color w:val="153E7E"/>
          <w:sz w:val="18"/>
          <w:szCs w:val="18"/>
          <w:lang w:val="ro-RO"/>
        </w:rPr>
        <w:t xml:space="preserve"> </w:t>
      </w:r>
      <w:r w:rsidR="009C6357" w:rsidRPr="006359CA">
        <w:rPr>
          <w:rFonts w:ascii="Verdana" w:hAnsi="Verdana"/>
          <w:sz w:val="18"/>
          <w:szCs w:val="18"/>
        </w:rPr>
        <w:t xml:space="preserve">- </w:t>
      </w:r>
      <w:r w:rsidRPr="006D2852">
        <w:rPr>
          <w:rFonts w:ascii="Verdana" w:hAnsi="Verdana"/>
          <w:sz w:val="18"/>
          <w:szCs w:val="18"/>
          <w:lang w:val="ro-RO"/>
        </w:rPr>
        <w:t>Ordin pentru aprobarea Instrucțiunilor privind conținutul documentațiilor pentru avizarea metodelor de exploatare cadru în mine și cariere/balastiere</w:t>
      </w:r>
      <w:r w:rsidR="00066B77" w:rsidRPr="00066B77">
        <w:rPr>
          <w:rFonts w:ascii="Verdana" w:hAnsi="Verdana"/>
          <w:sz w:val="18"/>
          <w:szCs w:val="18"/>
          <w:lang w:val="ro-RO"/>
        </w:rPr>
        <w:t xml:space="preserve"> </w:t>
      </w:r>
    </w:p>
    <w:p w14:paraId="70FF6915" w14:textId="66886AC4" w:rsidR="009C6357" w:rsidRPr="00F50627" w:rsidRDefault="009C6357" w:rsidP="009C6357">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6D2852">
        <w:rPr>
          <w:rFonts w:cs="Arial"/>
          <w:b/>
          <w:bCs/>
          <w:smallCaps/>
          <w:color w:val="0000FF"/>
          <w:szCs w:val="18"/>
          <w:u w:val="single"/>
        </w:rPr>
        <w:t>1033</w:t>
      </w:r>
      <w:r w:rsidRPr="00F50627">
        <w:rPr>
          <w:rFonts w:cs="Arial"/>
          <w:b/>
          <w:bCs/>
          <w:smallCaps/>
          <w:color w:val="0000FF"/>
          <w:szCs w:val="18"/>
          <w:u w:val="single"/>
        </w:rPr>
        <w:t xml:space="preserve">/ </w:t>
      </w:r>
      <w:r w:rsidR="006D2852">
        <w:rPr>
          <w:rFonts w:cs="Arial"/>
          <w:b/>
          <w:bCs/>
          <w:smallCaps/>
          <w:color w:val="0000FF"/>
          <w:szCs w:val="18"/>
          <w:u w:val="single"/>
        </w:rPr>
        <w:t>29</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116F42E4" w14:textId="050D016A" w:rsidR="009C6357" w:rsidRPr="00066B77" w:rsidRDefault="006D2852" w:rsidP="009C6357">
      <w:pPr>
        <w:pStyle w:val="Listparagraf"/>
        <w:numPr>
          <w:ilvl w:val="0"/>
          <w:numId w:val="3"/>
        </w:numPr>
        <w:spacing w:before="20"/>
        <w:ind w:right="57"/>
        <w:jc w:val="both"/>
        <w:rPr>
          <w:rFonts w:ascii="Verdana" w:hAnsi="Verdana"/>
          <w:sz w:val="18"/>
          <w:szCs w:val="18"/>
        </w:rPr>
      </w:pPr>
      <w:bookmarkStart w:id="72" w:name="_Hlk86066159"/>
      <w:r w:rsidRPr="006D2852">
        <w:rPr>
          <w:rFonts w:ascii="Verdana" w:hAnsi="Verdana"/>
          <w:b/>
          <w:sz w:val="18"/>
          <w:szCs w:val="18"/>
          <w:lang w:val="ro-RO"/>
        </w:rPr>
        <w:t xml:space="preserve">1078 </w:t>
      </w:r>
      <w:r w:rsidR="009C6357">
        <w:rPr>
          <w:rFonts w:ascii="Verdana" w:hAnsi="Verdana"/>
          <w:b/>
          <w:sz w:val="18"/>
          <w:szCs w:val="18"/>
          <w:lang w:val="ro-RO"/>
        </w:rPr>
        <w:t>-</w:t>
      </w:r>
      <w:r w:rsidR="009C6357" w:rsidRPr="00F50627">
        <w:rPr>
          <w:rFonts w:ascii="Verdana" w:hAnsi="Verdana"/>
          <w:b/>
          <w:sz w:val="18"/>
          <w:szCs w:val="18"/>
          <w:lang w:val="ro-RO"/>
        </w:rPr>
        <w:t xml:space="preserve"> </w:t>
      </w:r>
      <w:r w:rsidRPr="006D2852">
        <w:rPr>
          <w:rFonts w:ascii="Verdana" w:hAnsi="Verdana" w:cs="Arial"/>
          <w:b/>
          <w:color w:val="153E7E"/>
          <w:sz w:val="18"/>
          <w:szCs w:val="18"/>
          <w:lang w:val="ro-RO"/>
        </w:rPr>
        <w:t>Guvernul României</w:t>
      </w:r>
      <w:r w:rsidR="009C6357">
        <w:rPr>
          <w:rFonts w:ascii="Verdana" w:hAnsi="Verdana" w:cs="Arial"/>
          <w:b/>
          <w:color w:val="153E7E"/>
          <w:sz w:val="18"/>
          <w:szCs w:val="18"/>
          <w:lang w:val="ro-RO"/>
        </w:rPr>
        <w:t xml:space="preserve"> </w:t>
      </w:r>
      <w:r w:rsidR="009C6357" w:rsidRPr="006359CA">
        <w:rPr>
          <w:rFonts w:ascii="Verdana" w:hAnsi="Verdana"/>
          <w:sz w:val="18"/>
          <w:szCs w:val="18"/>
        </w:rPr>
        <w:t xml:space="preserve">- </w:t>
      </w:r>
      <w:r w:rsidRPr="006D2852">
        <w:rPr>
          <w:rFonts w:ascii="Verdana" w:hAnsi="Verdana"/>
          <w:sz w:val="18"/>
          <w:szCs w:val="18"/>
          <w:lang w:val="ro-RO"/>
        </w:rPr>
        <w:t>Hotărâre privind condițiile de acordare a despăgubirilor privind viața, sănătatea și bunurile polițiștilor de penitenciare</w:t>
      </w:r>
      <w:r w:rsidR="00066B77" w:rsidRPr="00066B77">
        <w:rPr>
          <w:rFonts w:ascii="Verdana" w:hAnsi="Verdana"/>
          <w:sz w:val="18"/>
          <w:szCs w:val="18"/>
          <w:lang w:val="ro-RO"/>
        </w:rPr>
        <w:t xml:space="preserve"> </w:t>
      </w:r>
      <w:bookmarkEnd w:id="72"/>
    </w:p>
    <w:p w14:paraId="7A722459" w14:textId="26CF8BE6" w:rsidR="009C6357" w:rsidRPr="00F50627" w:rsidRDefault="009C6357" w:rsidP="009C6357">
      <w:pPr>
        <w:spacing w:before="20"/>
        <w:ind w:right="57"/>
        <w:jc w:val="both"/>
        <w:rPr>
          <w:rFonts w:cs="Arial"/>
          <w:b/>
          <w:bCs/>
          <w:smallCaps/>
          <w:color w:val="0000FF"/>
          <w:szCs w:val="18"/>
          <w:u w:val="single"/>
        </w:rPr>
      </w:pPr>
      <w:bookmarkStart w:id="73" w:name="_Hlk86653834"/>
      <w:r w:rsidRPr="00F50627">
        <w:rPr>
          <w:rFonts w:cs="Arial"/>
          <w:b/>
          <w:bCs/>
          <w:smallCaps/>
          <w:color w:val="0000FF"/>
          <w:szCs w:val="18"/>
          <w:u w:val="single"/>
        </w:rPr>
        <w:t xml:space="preserve">M. Of. nr. </w:t>
      </w:r>
      <w:r w:rsidR="006D2852">
        <w:rPr>
          <w:rFonts w:cs="Arial"/>
          <w:b/>
          <w:bCs/>
          <w:smallCaps/>
          <w:color w:val="0000FF"/>
          <w:szCs w:val="18"/>
          <w:u w:val="single"/>
        </w:rPr>
        <w:t>1036</w:t>
      </w:r>
      <w:r w:rsidRPr="00F50627">
        <w:rPr>
          <w:rFonts w:cs="Arial"/>
          <w:b/>
          <w:bCs/>
          <w:smallCaps/>
          <w:color w:val="0000FF"/>
          <w:szCs w:val="18"/>
          <w:u w:val="single"/>
        </w:rPr>
        <w:t xml:space="preserve">/ </w:t>
      </w:r>
      <w:r w:rsidR="006D2852">
        <w:rPr>
          <w:rFonts w:cs="Arial"/>
          <w:b/>
          <w:bCs/>
          <w:smallCaps/>
          <w:color w:val="0000FF"/>
          <w:szCs w:val="18"/>
          <w:u w:val="single"/>
        </w:rPr>
        <w:t>29</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07E96225" w14:textId="59ADF0E1" w:rsidR="009C6357" w:rsidRPr="006D2852" w:rsidRDefault="006D2852" w:rsidP="009C6357">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259</w:t>
      </w:r>
      <w:r w:rsidR="009C6357">
        <w:rPr>
          <w:rFonts w:ascii="Verdana" w:hAnsi="Verdana"/>
          <w:b/>
          <w:sz w:val="18"/>
          <w:szCs w:val="18"/>
          <w:lang w:val="ro-RO"/>
        </w:rPr>
        <w:t>-</w:t>
      </w:r>
      <w:r w:rsidR="009C6357" w:rsidRPr="00F50627">
        <w:rPr>
          <w:rFonts w:ascii="Verdana" w:hAnsi="Verdana"/>
          <w:b/>
          <w:sz w:val="18"/>
          <w:szCs w:val="18"/>
          <w:lang w:val="ro-RO"/>
        </w:rPr>
        <w:t xml:space="preserve"> </w:t>
      </w:r>
      <w:r w:rsidRPr="006D2852">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009C6357" w:rsidRPr="006359CA">
        <w:rPr>
          <w:rFonts w:ascii="Verdana" w:hAnsi="Verdana"/>
          <w:sz w:val="18"/>
          <w:szCs w:val="18"/>
        </w:rPr>
        <w:t xml:space="preserve">- </w:t>
      </w:r>
      <w:r w:rsidRPr="006D2852">
        <w:rPr>
          <w:rFonts w:ascii="Verdana" w:hAnsi="Verdana"/>
          <w:sz w:val="18"/>
          <w:szCs w:val="18"/>
          <w:lang w:val="ro-RO"/>
        </w:rPr>
        <w:t>Lege pentru aprobarea Ordonanței de urgență a Guvernului nr. 118/2021 privind stabilirea unei scheme de compensare pentru consumul de energie electrică și gaze naturale pentru sezonul r</w:t>
      </w:r>
      <w:bookmarkEnd w:id="73"/>
      <w:r w:rsidRPr="006D2852">
        <w:rPr>
          <w:rFonts w:ascii="Verdana" w:hAnsi="Verdana"/>
          <w:sz w:val="18"/>
          <w:szCs w:val="18"/>
          <w:lang w:val="ro-RO"/>
        </w:rPr>
        <w:t>ece 2021-2022, precum și pentru completarea Ordonanței Guvernului nr. 27/1996 privind acordarea de facilități persoanelor care domiciliază sau lucrează în unele localități din Munții Apuseni și în Rezervația Biosferei „Delta Dunării“</w:t>
      </w:r>
    </w:p>
    <w:p w14:paraId="299980C8" w14:textId="06EB19AA" w:rsidR="006D2852" w:rsidRPr="00F50627" w:rsidRDefault="006D2852" w:rsidP="006D2852">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1037</w:t>
      </w:r>
      <w:r w:rsidRPr="00F50627">
        <w:rPr>
          <w:rFonts w:cs="Arial"/>
          <w:b/>
          <w:bCs/>
          <w:smallCaps/>
          <w:color w:val="0000FF"/>
          <w:szCs w:val="18"/>
          <w:u w:val="single"/>
        </w:rPr>
        <w:t xml:space="preserve">/ </w:t>
      </w:r>
      <w:r>
        <w:rPr>
          <w:rFonts w:cs="Arial"/>
          <w:b/>
          <w:bCs/>
          <w:smallCaps/>
          <w:color w:val="0000FF"/>
          <w:szCs w:val="18"/>
          <w:u w:val="single"/>
        </w:rPr>
        <w:t>29 octombrie</w:t>
      </w:r>
      <w:r w:rsidRPr="00F50627">
        <w:rPr>
          <w:rFonts w:cs="Arial"/>
          <w:b/>
          <w:bCs/>
          <w:smallCaps/>
          <w:color w:val="0000FF"/>
          <w:szCs w:val="18"/>
          <w:u w:val="single"/>
        </w:rPr>
        <w:t xml:space="preserve"> 2021</w:t>
      </w:r>
    </w:p>
    <w:p w14:paraId="00FED750" w14:textId="2ED51BA0" w:rsidR="006D2852" w:rsidRPr="004D7C72" w:rsidRDefault="00C46C51" w:rsidP="006D2852">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5513</w:t>
      </w:r>
      <w:r w:rsidR="006D2852">
        <w:rPr>
          <w:rFonts w:ascii="Verdana" w:hAnsi="Verdana"/>
          <w:b/>
          <w:sz w:val="18"/>
          <w:szCs w:val="18"/>
          <w:lang w:val="ro-RO"/>
        </w:rPr>
        <w:t>-</w:t>
      </w:r>
      <w:r w:rsidR="006D2852" w:rsidRPr="00F50627">
        <w:rPr>
          <w:rFonts w:ascii="Verdana" w:hAnsi="Verdana"/>
          <w:b/>
          <w:sz w:val="18"/>
          <w:szCs w:val="18"/>
          <w:lang w:val="ro-RO"/>
        </w:rPr>
        <w:t xml:space="preserve"> </w:t>
      </w:r>
      <w:r w:rsidRPr="00C46C51">
        <w:rPr>
          <w:rFonts w:ascii="Verdana" w:hAnsi="Verdana" w:cs="Arial"/>
          <w:b/>
          <w:color w:val="153E7E"/>
          <w:sz w:val="18"/>
          <w:szCs w:val="18"/>
          <w:lang w:val="ro-RO"/>
        </w:rPr>
        <w:t>Ministerul Educației</w:t>
      </w:r>
      <w:r w:rsidR="006D2852">
        <w:rPr>
          <w:rFonts w:ascii="Verdana" w:hAnsi="Verdana" w:cs="Arial"/>
          <w:b/>
          <w:color w:val="153E7E"/>
          <w:sz w:val="18"/>
          <w:szCs w:val="18"/>
          <w:lang w:val="ro-RO"/>
        </w:rPr>
        <w:t xml:space="preserve"> </w:t>
      </w:r>
      <w:r w:rsidR="006D2852" w:rsidRPr="006359CA">
        <w:rPr>
          <w:rFonts w:ascii="Verdana" w:hAnsi="Verdana"/>
          <w:sz w:val="18"/>
          <w:szCs w:val="18"/>
        </w:rPr>
        <w:t xml:space="preserve">- </w:t>
      </w:r>
      <w:r w:rsidRPr="00C46C51">
        <w:rPr>
          <w:rFonts w:ascii="Verdana" w:hAnsi="Verdana"/>
          <w:sz w:val="18"/>
          <w:szCs w:val="18"/>
          <w:lang w:val="ro-RO"/>
        </w:rPr>
        <w:t>Ordin privind aprobarea Calendarului etapelor și acțiunilor pentru stabilirea cifrei de școlarizare în învățământul dual și în învățământul profesional de stat pentru anul școlar 2022-2023, a modelelor proiectelor cifrei de școlarizare în învățământul dual și în învățământul profesional de stat pentru avizarea de către Comitetul local de dezvoltare a parteneriatului social, Centrul Național de Dezvoltare a Învățământului Profesional și Tehnic și unitatea administrativ-teritorială, precum și a modelului „Situația solicitărilor operatorilor economici și a propunerilor de cifre de școlarizare la învățământul profesional de stat, pentru anul școlar 2022-2023“</w:t>
      </w:r>
    </w:p>
    <w:p w14:paraId="55B4AF18" w14:textId="77777777" w:rsidR="00315B33" w:rsidRPr="00315B33" w:rsidRDefault="00315B33" w:rsidP="00315B33">
      <w:pPr>
        <w:pStyle w:val="Stilsursa"/>
        <w:spacing w:before="0"/>
        <w:ind w:right="57"/>
        <w:rPr>
          <w:b w:val="0"/>
          <w:i w:val="0"/>
          <w:color w:val="auto"/>
          <w:sz w:val="18"/>
          <w:szCs w:val="18"/>
          <w:lang w:val="fr-FR" w:eastAsia="fr-FR"/>
        </w:rPr>
      </w:pPr>
    </w:p>
    <w:p w14:paraId="29F128EA" w14:textId="019DAD2B" w:rsidR="00DB1642" w:rsidRPr="00F50627" w:rsidRDefault="002F743E" w:rsidP="00B96052">
      <w:pPr>
        <w:pStyle w:val="Stilsursa"/>
        <w:spacing w:before="0"/>
        <w:ind w:right="57"/>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4729771F">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F50627">
        <w:rPr>
          <w:szCs w:val="14"/>
        </w:rPr>
        <w:t xml:space="preserve"> </w:t>
      </w:r>
    </w:p>
    <w:p w14:paraId="23BB6FC7" w14:textId="6D5C6D73" w:rsidR="00DB1642" w:rsidRDefault="00DB1642" w:rsidP="00B96052">
      <w:pPr>
        <w:pStyle w:val="Stilsursa"/>
        <w:spacing w:before="0"/>
        <w:ind w:right="57"/>
        <w:rPr>
          <w:szCs w:val="14"/>
        </w:rPr>
      </w:pPr>
      <w:bookmarkStart w:id="74" w:name="_Toc466963739"/>
      <w:bookmarkStart w:id="75" w:name="_Toc466979916"/>
      <w:bookmarkStart w:id="76" w:name="_Toc471563015"/>
      <w:bookmarkStart w:id="77" w:name="_Toc471731292"/>
      <w:bookmarkStart w:id="78" w:name="_Toc472338683"/>
      <w:bookmarkStart w:id="79" w:name="_Toc473218180"/>
      <w:bookmarkStart w:id="80" w:name="_Toc474059051"/>
      <w:bookmarkStart w:id="81" w:name="_Toc474495557"/>
      <w:bookmarkStart w:id="82" w:name="_Toc475352759"/>
      <w:bookmarkStart w:id="83" w:name="_Toc476739894"/>
      <w:bookmarkStart w:id="84" w:name="_Toc477177296"/>
      <w:bookmarkStart w:id="85" w:name="_Toc477777062"/>
      <w:bookmarkStart w:id="86" w:name="_Toc478389420"/>
      <w:bookmarkStart w:id="87" w:name="_Toc479606758"/>
      <w:bookmarkStart w:id="88" w:name="_Toc486251855"/>
      <w:bookmarkStart w:id="89" w:name="_Toc486331070"/>
      <w:bookmarkStart w:id="90" w:name="_Toc486333440"/>
      <w:bookmarkStart w:id="91" w:name="_Toc492996408"/>
      <w:bookmarkStart w:id="92" w:name="_Toc503284367"/>
      <w:bookmarkStart w:id="93" w:name="_Toc504038454"/>
      <w:bookmarkStart w:id="94" w:name="_Toc534654854"/>
      <w:bookmarkStart w:id="95" w:name="_Toc534655685"/>
      <w:bookmarkStart w:id="96" w:name="_Toc534656759"/>
      <w:bookmarkStart w:id="97" w:name="_Toc534657364"/>
      <w:bookmarkStart w:id="98" w:name="_Toc534657904"/>
      <w:bookmarkStart w:id="99" w:name="_Toc534658319"/>
      <w:bookmarkStart w:id="100" w:name="_Toc534658840"/>
      <w:bookmarkStart w:id="101" w:name="_Toc534659385"/>
      <w:bookmarkStart w:id="102" w:name="_Toc534659920"/>
      <w:bookmarkStart w:id="103" w:name="_Toc534660444"/>
      <w:bookmarkStart w:id="104" w:name="_Toc534661788"/>
      <w:bookmarkStart w:id="105" w:name="_Toc534662923"/>
      <w:bookmarkStart w:id="106" w:name="_Toc534663922"/>
      <w:bookmarkStart w:id="107" w:name="_Toc535315378"/>
      <w:bookmarkStart w:id="108" w:name="_Toc535315448"/>
      <w:bookmarkStart w:id="109" w:name="_Toc536193153"/>
      <w:bookmarkStart w:id="110" w:name="_Toc2601511"/>
      <w:bookmarkStart w:id="111" w:name="_Toc3205609"/>
      <w:bookmarkStart w:id="112" w:name="_Toc4760790"/>
      <w:bookmarkStart w:id="113" w:name="_Toc5634690"/>
      <w:bookmarkStart w:id="114" w:name="_Toc6411932"/>
      <w:bookmarkStart w:id="115" w:name="_Toc7101129"/>
      <w:bookmarkStart w:id="116" w:name="_Toc8805104"/>
      <w:bookmarkStart w:id="117" w:name="_Toc8805134"/>
      <w:bookmarkStart w:id="118" w:name="_Toc9266394"/>
      <w:bookmarkStart w:id="119" w:name="_Toc12617698"/>
      <w:bookmarkStart w:id="120"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4934761E" w14:textId="77777777" w:rsidR="00867879" w:rsidRPr="00867879" w:rsidRDefault="00867879" w:rsidP="00867879"/>
    <w:p w14:paraId="75271948" w14:textId="2007F26A" w:rsidR="00D91995" w:rsidRPr="00F50627" w:rsidRDefault="00D91995" w:rsidP="00B96052">
      <w:pPr>
        <w:pStyle w:val="separatorcapitole"/>
        <w:spacing w:after="0"/>
        <w:ind w:right="57"/>
      </w:pPr>
      <w:r w:rsidRPr="00F50627">
        <w:sym w:font="Wingdings" w:char="F07B"/>
      </w:r>
      <w:r w:rsidRPr="00F50627">
        <w:sym w:font="Wingdings" w:char="F07B"/>
      </w:r>
      <w:r w:rsidRPr="00F50627">
        <w:sym w:font="Wingdings" w:char="F07B"/>
      </w:r>
    </w:p>
    <w:p w14:paraId="6AD26531" w14:textId="62B95585" w:rsidR="00FD2452" w:rsidRPr="00F50627" w:rsidRDefault="00FD2452" w:rsidP="00B96052">
      <w:pPr>
        <w:pStyle w:val="InfoEuropeana"/>
        <w:spacing w:before="0"/>
        <w:ind w:right="57"/>
      </w:pPr>
      <w:bookmarkStart w:id="121" w:name="_Toc86659829"/>
      <w:bookmarkEnd w:id="10"/>
      <w:bookmarkEnd w:id="11"/>
      <w:bookmarkEnd w:id="12"/>
      <w:bookmarkEnd w:id="13"/>
      <w:bookmarkEnd w:id="14"/>
      <w:bookmarkEnd w:id="15"/>
      <w:proofErr w:type="spellStart"/>
      <w:r w:rsidRPr="00F50627">
        <w:lastRenderedPageBreak/>
        <w:t>Informaţie</w:t>
      </w:r>
      <w:proofErr w:type="spellEnd"/>
      <w:r w:rsidRPr="00F50627">
        <w:t xml:space="preserve"> Europeană</w:t>
      </w:r>
      <w:bookmarkEnd w:id="121"/>
    </w:p>
    <w:tbl>
      <w:tblPr>
        <w:tblStyle w:val="Tabelgri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4ABD6C34" w:rsidR="004A29B4" w:rsidRPr="00F50627" w:rsidRDefault="004A29B4" w:rsidP="00B96052">
            <w:pPr>
              <w:spacing w:before="0"/>
              <w:ind w:right="57"/>
              <w:rPr>
                <w:sz w:val="16"/>
                <w:szCs w:val="16"/>
              </w:rPr>
            </w:pPr>
            <w:r w:rsidRPr="00F50627">
              <w:rPr>
                <w:noProof/>
                <w:lang w:eastAsia="ro-RO"/>
              </w:rPr>
              <w:drawing>
                <wp:inline distT="0" distB="0" distL="0" distR="0" wp14:anchorId="28D67621" wp14:editId="1CCBA8F2">
                  <wp:extent cx="1810865" cy="1018800"/>
                  <wp:effectExtent l="0" t="0" r="0" b="0"/>
                  <wp:docPr id="22" name="Picture 22" descr="Logoul Consiliului UE și al președinției slov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ul Consiliului UE și al președinției sloven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10865" cy="1018800"/>
                          </a:xfrm>
                          <a:prstGeom prst="rect">
                            <a:avLst/>
                          </a:prstGeom>
                          <a:noFill/>
                          <a:ln>
                            <a:noFill/>
                          </a:ln>
                        </pic:spPr>
                      </pic:pic>
                    </a:graphicData>
                  </a:graphic>
                </wp:inline>
              </w:drawing>
            </w:r>
          </w:p>
        </w:tc>
        <w:tc>
          <w:tcPr>
            <w:tcW w:w="6805" w:type="dxa"/>
          </w:tcPr>
          <w:p w14:paraId="3336F9EF" w14:textId="77777777" w:rsidR="004A29B4" w:rsidRPr="00F50627" w:rsidRDefault="004A29B4" w:rsidP="004A29B4">
            <w:pPr>
              <w:ind w:right="57"/>
              <w:rPr>
                <w:b/>
                <w:color w:val="2E74B5" w:themeColor="accent1" w:themeShade="BF"/>
                <w:sz w:val="16"/>
              </w:rPr>
            </w:pPr>
            <w:r w:rsidRPr="00F50627">
              <w:rPr>
                <w:b/>
                <w:color w:val="2E74B5" w:themeColor="accent1" w:themeShade="BF"/>
                <w:sz w:val="16"/>
              </w:rPr>
              <w:t>Președinția slovenă a Consiliului UE: 1 iulie-31 decembrie 2021</w:t>
            </w:r>
          </w:p>
          <w:p w14:paraId="5F1F1BFD" w14:textId="77777777" w:rsidR="004A29B4" w:rsidRPr="00F50627" w:rsidRDefault="004A29B4" w:rsidP="004A29B4">
            <w:pPr>
              <w:ind w:right="57"/>
              <w:rPr>
                <w:sz w:val="16"/>
              </w:rPr>
            </w:pPr>
            <w:r w:rsidRPr="00F50627">
              <w:rPr>
                <w:sz w:val="16"/>
              </w:rPr>
              <w:t xml:space="preserve">Prioritățile președinției slovene sunt determinate de deviza sa: „Europa. </w:t>
            </w:r>
            <w:proofErr w:type="spellStart"/>
            <w:r w:rsidRPr="00F50627">
              <w:rPr>
                <w:sz w:val="16"/>
              </w:rPr>
              <w:t>Rezilientă</w:t>
            </w:r>
            <w:proofErr w:type="spellEnd"/>
            <w:r w:rsidRPr="00F50627">
              <w:rPr>
                <w:sz w:val="16"/>
              </w:rPr>
              <w:t>. Împreună.”</w:t>
            </w:r>
          </w:p>
          <w:p w14:paraId="4781B4C4" w14:textId="77777777" w:rsidR="004A29B4" w:rsidRPr="00F50627" w:rsidRDefault="004A29B4" w:rsidP="004A29B4">
            <w:pPr>
              <w:ind w:right="57"/>
              <w:rPr>
                <w:sz w:val="16"/>
              </w:rPr>
            </w:pPr>
            <w:r w:rsidRPr="00F50627">
              <w:rPr>
                <w:sz w:val="16"/>
              </w:rPr>
              <w:t>Programul președinției se axează pe patru domenii principale:</w:t>
            </w:r>
          </w:p>
          <w:p w14:paraId="5600A6B5" w14:textId="77777777" w:rsidR="004A29B4" w:rsidRPr="00F50627" w:rsidRDefault="004A29B4" w:rsidP="004743F5">
            <w:pPr>
              <w:numPr>
                <w:ilvl w:val="0"/>
                <w:numId w:val="2"/>
              </w:numPr>
              <w:spacing w:before="0"/>
              <w:ind w:left="714" w:right="57" w:hanging="357"/>
              <w:rPr>
                <w:sz w:val="16"/>
              </w:rPr>
            </w:pPr>
            <w:r w:rsidRPr="00F50627">
              <w:rPr>
                <w:sz w:val="16"/>
              </w:rPr>
              <w:t>redresarea, reziliența și autonomia strategică a UE</w:t>
            </w:r>
          </w:p>
          <w:p w14:paraId="72084FFB" w14:textId="77777777" w:rsidR="004A29B4" w:rsidRPr="00F50627" w:rsidRDefault="004A29B4" w:rsidP="004743F5">
            <w:pPr>
              <w:numPr>
                <w:ilvl w:val="0"/>
                <w:numId w:val="2"/>
              </w:numPr>
              <w:spacing w:before="0"/>
              <w:ind w:left="714" w:right="57" w:hanging="357"/>
              <w:rPr>
                <w:sz w:val="16"/>
              </w:rPr>
            </w:pPr>
            <w:r w:rsidRPr="00F50627">
              <w:rPr>
                <w:sz w:val="16"/>
              </w:rPr>
              <w:t>un proces de reflecție privind viitorul Europei</w:t>
            </w:r>
          </w:p>
          <w:p w14:paraId="43F15568" w14:textId="77777777" w:rsidR="004A29B4" w:rsidRPr="00F50627" w:rsidRDefault="004A29B4" w:rsidP="004743F5">
            <w:pPr>
              <w:numPr>
                <w:ilvl w:val="0"/>
                <w:numId w:val="2"/>
              </w:numPr>
              <w:spacing w:before="0"/>
              <w:ind w:left="714" w:right="57" w:hanging="357"/>
              <w:rPr>
                <w:sz w:val="16"/>
              </w:rPr>
            </w:pPr>
            <w:r w:rsidRPr="00F50627">
              <w:rPr>
                <w:sz w:val="16"/>
              </w:rPr>
              <w:t>stilul de viață european, statul de drept și valorile europene</w:t>
            </w:r>
          </w:p>
          <w:p w14:paraId="1C664F20" w14:textId="77777777" w:rsidR="004A29B4" w:rsidRPr="00F50627" w:rsidRDefault="004A29B4" w:rsidP="004743F5">
            <w:pPr>
              <w:numPr>
                <w:ilvl w:val="0"/>
                <w:numId w:val="2"/>
              </w:numPr>
              <w:spacing w:before="0"/>
              <w:ind w:left="714" w:right="57" w:hanging="357"/>
              <w:rPr>
                <w:sz w:val="16"/>
              </w:rPr>
            </w:pPr>
            <w:r w:rsidRPr="00F50627">
              <w:rPr>
                <w:sz w:val="16"/>
              </w:rPr>
              <w:t>sporirea nivelului de securitate și stabilitate în vecinătatea Europei</w:t>
            </w:r>
          </w:p>
          <w:p w14:paraId="0FAEFF94" w14:textId="5424EF83" w:rsidR="004A29B4" w:rsidRPr="00F50627" w:rsidRDefault="004A29B4" w:rsidP="004A29B4">
            <w:pPr>
              <w:ind w:right="57"/>
              <w:rPr>
                <w:sz w:val="16"/>
              </w:rPr>
            </w:pPr>
            <w:r w:rsidRPr="00F50627">
              <w:rPr>
                <w:sz w:val="16"/>
              </w:rPr>
              <w:t xml:space="preserve">Site-ul președinției slovene: </w:t>
            </w:r>
            <w:hyperlink r:id="rId15" w:history="1">
              <w:r w:rsidRPr="00F50627">
                <w:rPr>
                  <w:rStyle w:val="Hyperlink"/>
                  <w:sz w:val="16"/>
                  <w:szCs w:val="24"/>
                </w:rPr>
                <w:t>https://slovenian-presidency.consilium.europa.eu/en/</w:t>
              </w:r>
            </w:hyperlink>
            <w:r w:rsidRPr="00F50627">
              <w:rPr>
                <w:sz w:val="16"/>
              </w:rPr>
              <w:t xml:space="preserve"> </w:t>
            </w:r>
          </w:p>
        </w:tc>
      </w:tr>
      <w:tr w:rsidR="009A0B9C" w:rsidRPr="00F50627" w14:paraId="10F847A2" w14:textId="77777777" w:rsidTr="006D5DB7">
        <w:tc>
          <w:tcPr>
            <w:tcW w:w="9639" w:type="dxa"/>
            <w:gridSpan w:val="2"/>
          </w:tcPr>
          <w:p w14:paraId="392664DD" w14:textId="6337E91E" w:rsidR="009A0B9C" w:rsidRPr="00F50627" w:rsidRDefault="006D5DB7" w:rsidP="006D5DB7">
            <w:pPr>
              <w:ind w:right="57"/>
              <w:rPr>
                <w:rFonts w:ascii="Arial" w:hAnsi="Arial" w:cs="Arial"/>
                <w:sz w:val="16"/>
              </w:rPr>
            </w:pPr>
            <w:r w:rsidRPr="00F50627">
              <w:rPr>
                <w:sz w:val="16"/>
              </w:rPr>
              <w:t>Președinția slovenă a Consiliului UE va depune eforturi pentru a contribui în mod activ la consolidarea rezilienței UE la crizele sanitare, economice, energetice, climatice și cibernetice. Colaborarea, sprijinirea reciprocă și acțiunile solidare pentru binele fiecărui cetățean european vor fi esențiale pentru consolidarea rezilienței UE.</w:t>
            </w:r>
            <w:r w:rsidRPr="00F50627">
              <w:rPr>
                <w:rFonts w:ascii="Arial" w:hAnsi="Arial" w:cs="Arial"/>
                <w:sz w:val="16"/>
              </w:rPr>
              <w:t>​</w:t>
            </w:r>
          </w:p>
        </w:tc>
      </w:tr>
    </w:tbl>
    <w:p w14:paraId="3FC24EA4" w14:textId="361DE44D" w:rsidR="002307AB" w:rsidRDefault="002307AB" w:rsidP="00B96052">
      <w:pPr>
        <w:pStyle w:val="separatorcapitole"/>
        <w:ind w:right="57"/>
      </w:pPr>
      <w:bookmarkStart w:id="122" w:name="_Toc415050943"/>
      <w:r w:rsidRPr="00F50627">
        <w:sym w:font="Wingdings" w:char="F07B"/>
      </w:r>
      <w:r w:rsidRPr="00F50627">
        <w:sym w:font="Wingdings" w:char="F07B"/>
      </w:r>
      <w:r w:rsidRPr="00F50627">
        <w:sym w:font="Wingdings" w:char="F07B"/>
      </w:r>
    </w:p>
    <w:p w14:paraId="0AA511DD" w14:textId="73A4BB07" w:rsidR="009B6759" w:rsidRDefault="00587A84" w:rsidP="00A312A3">
      <w:pPr>
        <w:pStyle w:val="RezultatedinOF"/>
        <w:tabs>
          <w:tab w:val="left" w:pos="3544"/>
          <w:tab w:val="left" w:pos="3686"/>
        </w:tabs>
        <w:spacing w:after="0" w:line="240" w:lineRule="auto"/>
        <w:ind w:right="57"/>
        <w:rPr>
          <w:color w:val="639729"/>
          <w:sz w:val="18"/>
          <w:szCs w:val="18"/>
        </w:rPr>
      </w:pPr>
      <w:bookmarkStart w:id="123" w:name="_Toc464051883"/>
      <w:bookmarkStart w:id="124" w:name="_Toc464117719"/>
      <w:bookmarkStart w:id="125" w:name="_Toc466963745"/>
      <w:bookmarkStart w:id="126" w:name="_Toc86659830"/>
      <w:bookmarkEnd w:id="122"/>
      <w:r w:rsidRPr="00F50627">
        <w:rPr>
          <w:sz w:val="18"/>
          <w:szCs w:val="18"/>
        </w:rPr>
        <w:t>NOUTĂȚI</w:t>
      </w:r>
      <w:r w:rsidR="00F45109" w:rsidRPr="00F50627">
        <w:rPr>
          <w:sz w:val="18"/>
          <w:szCs w:val="18"/>
        </w:rPr>
        <w:t xml:space="preserve"> – </w:t>
      </w:r>
      <w:r w:rsidR="00F45109" w:rsidRPr="00F50627">
        <w:rPr>
          <w:color w:val="639729"/>
          <w:sz w:val="18"/>
          <w:szCs w:val="18"/>
        </w:rPr>
        <w:t>Informații UTILE</w:t>
      </w:r>
      <w:bookmarkEnd w:id="126"/>
    </w:p>
    <w:p w14:paraId="7BEDBC2F" w14:textId="2B39D131" w:rsidR="004E3B23" w:rsidRDefault="004E3B23" w:rsidP="00132E1A">
      <w:pPr>
        <w:ind w:right="57"/>
        <w:jc w:val="center"/>
        <w:rPr>
          <w:color w:val="9999FF"/>
          <w:spacing w:val="40"/>
          <w:szCs w:val="18"/>
        </w:rPr>
      </w:pPr>
      <w:bookmarkStart w:id="127" w:name="_Toc75263875"/>
      <w:r w:rsidRPr="00F50627">
        <w:rPr>
          <w:color w:val="9999FF"/>
          <w:spacing w:val="40"/>
          <w:szCs w:val="18"/>
        </w:rPr>
        <w:sym w:font="Wingdings" w:char="F07B"/>
      </w:r>
    </w:p>
    <w:p w14:paraId="641B02FD" w14:textId="29EDD290" w:rsidR="002965DE" w:rsidRDefault="00BB0FCD" w:rsidP="002965DE">
      <w:pPr>
        <w:pStyle w:val="TitluArticolinINFOUE"/>
      </w:pPr>
      <w:bookmarkStart w:id="128" w:name="_Toc86659831"/>
      <w:r w:rsidRPr="00BB0FCD">
        <w:t>Memorandum adoptat de Guvern cu privire la stadiul îndeplinirii condițiilor favorizante 2021-2027. Printre altele, este necesară urgentarea unor aspecte ce vizează cercetarea și specializarea inteligentă</w:t>
      </w:r>
      <w:bookmarkEnd w:id="128"/>
    </w:p>
    <w:p w14:paraId="5601F7AD" w14:textId="77777777" w:rsidR="00BB0FCD" w:rsidRPr="00BB0FCD" w:rsidRDefault="00BB0FCD" w:rsidP="009A2E94">
      <w:pPr>
        <w:jc w:val="both"/>
      </w:pPr>
      <w:r w:rsidRPr="00BB0FCD">
        <w:t>În ședința de Guvern din data de 22 octombrie 2021 a fost adoptat memorandumul propus de Ministerul Investițiilor și Proiectelor Europene referitor la măsurile pe care Romania trebuie să le implementeze pentru îndeplinirea condițiilor favorizante 2021-2027.</w:t>
      </w:r>
    </w:p>
    <w:p w14:paraId="248781EA" w14:textId="77777777" w:rsidR="00BB0FCD" w:rsidRPr="00BB0FCD" w:rsidRDefault="00BB0FCD" w:rsidP="009A2E94">
      <w:pPr>
        <w:jc w:val="both"/>
      </w:pPr>
      <w:r w:rsidRPr="00BB0FCD">
        <w:t>Acestea stau la baza documentelor programatice (acordul de parteneriat și programele operaționale), pe lângă recomandările specifice de țară.</w:t>
      </w:r>
    </w:p>
    <w:p w14:paraId="7D8FAE38" w14:textId="77777777" w:rsidR="00BB0FCD" w:rsidRPr="00BB0FCD" w:rsidRDefault="00BB0FCD" w:rsidP="009A2E94">
      <w:pPr>
        <w:jc w:val="both"/>
      </w:pPr>
      <w:r w:rsidRPr="00BB0FCD">
        <w:t>Pentru îndeplinirea condițiilor vizând transporturile, educația și formarea, egalitatea de gen și incluziunea socială sunt în curs de actualizare și finalizare evaluările naționale, ce vor fi transmise Comisiei Europene, conform MIPE.</w:t>
      </w:r>
    </w:p>
    <w:p w14:paraId="0C1B8DBD" w14:textId="77777777" w:rsidR="00BB0FCD" w:rsidRPr="00BB0FCD" w:rsidRDefault="00BB0FCD" w:rsidP="009A2E94">
      <w:pPr>
        <w:jc w:val="both"/>
      </w:pPr>
      <w:r w:rsidRPr="00BB0FCD">
        <w:t>Conform memorandumului, este necesară urgentarea:</w:t>
      </w:r>
    </w:p>
    <w:p w14:paraId="181934A6" w14:textId="77777777" w:rsidR="00BB0FCD" w:rsidRPr="00BB0FCD" w:rsidRDefault="00BB0FCD" w:rsidP="009A2E94">
      <w:pPr>
        <w:numPr>
          <w:ilvl w:val="0"/>
          <w:numId w:val="11"/>
        </w:numPr>
        <w:jc w:val="both"/>
      </w:pPr>
      <w:r w:rsidRPr="00BB0FCD">
        <w:rPr>
          <w:b/>
          <w:bCs/>
        </w:rPr>
        <w:t>autoevaluării naționale</w:t>
      </w:r>
      <w:r w:rsidRPr="00BB0FCD">
        <w:t xml:space="preserve"> privind îndeplinirea condiției favorizante CT4 privind PNIESC și a primului criteriu din CT5 – ME;</w:t>
      </w:r>
    </w:p>
    <w:p w14:paraId="1A05857F" w14:textId="77777777" w:rsidR="00BB0FCD" w:rsidRPr="00BB0FCD" w:rsidRDefault="00BB0FCD" w:rsidP="009A2E94">
      <w:pPr>
        <w:numPr>
          <w:ilvl w:val="0"/>
          <w:numId w:val="11"/>
        </w:numPr>
        <w:jc w:val="both"/>
      </w:pPr>
      <w:r w:rsidRPr="00BB0FCD">
        <w:rPr>
          <w:b/>
          <w:bCs/>
        </w:rPr>
        <w:t>reluării discuțiilor dintre ME și MDLPA</w:t>
      </w:r>
      <w:r w:rsidRPr="00BB0FCD">
        <w:t xml:space="preserve"> în vederea identificării măsurilor necesare care conduc la îndeplinirea criteriului 2 al condiției CT 5 privind ”Promovarea eficace a utilizării energiei regenerabile în toate sectoarele și în întreaga UE”, a asumării acestora și a luării unor decizii la nivel înalt cu privire la deblocarea situației – termen 29 octombrie, ME. În condițiile în care situația nu se va soluționa până la transmiterea oficială a programelor operaționale către Comisia Europeană, se va aproba de către Guvernul României, prin Memorandum, eliminarea finanțării SACET-urilor și a energiei regenerabile din fondurile aferente politicii de coeziune;</w:t>
      </w:r>
    </w:p>
    <w:p w14:paraId="60DF0DA9" w14:textId="77777777" w:rsidR="00BB0FCD" w:rsidRPr="00BB0FCD" w:rsidRDefault="00BB0FCD" w:rsidP="009A2E94">
      <w:pPr>
        <w:numPr>
          <w:ilvl w:val="0"/>
          <w:numId w:val="11"/>
        </w:numPr>
        <w:jc w:val="both"/>
      </w:pPr>
      <w:r w:rsidRPr="00BB0FCD">
        <w:rPr>
          <w:b/>
          <w:bCs/>
        </w:rPr>
        <w:t xml:space="preserve">finalizării Strategiei Naționale de Cercetare, Inovare și Specializare Inteligentă </w:t>
      </w:r>
      <w:r w:rsidRPr="00BB0FCD">
        <w:t>și</w:t>
      </w:r>
      <w:r w:rsidRPr="00BB0FCD">
        <w:rPr>
          <w:b/>
          <w:bCs/>
        </w:rPr>
        <w:t xml:space="preserve"> asigurarea complementarității între strategiile regionale de specializare inteligentă și SNCISI</w:t>
      </w:r>
      <w:r w:rsidRPr="00BB0FCD">
        <w:t xml:space="preserve">, inclusiv din perspectiva obiectivelor și tipurilor de intervenții asociate acestora (complementaritatea național/regional). Totodată, este necesar ca Ministerul Cercetării, Inovării și Digitalizării (MCID) să elaboreze un prim </w:t>
      </w:r>
      <w:proofErr w:type="spellStart"/>
      <w:r w:rsidRPr="00BB0FCD">
        <w:t>draft</w:t>
      </w:r>
      <w:proofErr w:type="spellEnd"/>
      <w:r w:rsidRPr="00BB0FCD">
        <w:t xml:space="preserve"> al auto-evaluării naționale – termen 29 octombrie, MCID;</w:t>
      </w:r>
    </w:p>
    <w:p w14:paraId="681BF2E5" w14:textId="77777777" w:rsidR="00BB0FCD" w:rsidRPr="00BB0FCD" w:rsidRDefault="00BB0FCD" w:rsidP="009A2E94">
      <w:pPr>
        <w:numPr>
          <w:ilvl w:val="0"/>
          <w:numId w:val="11"/>
        </w:numPr>
        <w:jc w:val="both"/>
      </w:pPr>
      <w:r w:rsidRPr="00BB0FCD">
        <w:rPr>
          <w:b/>
          <w:bCs/>
        </w:rPr>
        <w:t>elaborării planului de investiții necesar în sectorul apei/apei uzate</w:t>
      </w:r>
      <w:r w:rsidRPr="00BB0FCD">
        <w:t>, aflat în responsabilitatea MMAP și a autoevaluării naționale – termen 29 octombrie;</w:t>
      </w:r>
    </w:p>
    <w:p w14:paraId="1342279E" w14:textId="77777777" w:rsidR="00BB0FCD" w:rsidRPr="00BB0FCD" w:rsidRDefault="00BB0FCD" w:rsidP="009A2E94">
      <w:pPr>
        <w:numPr>
          <w:ilvl w:val="0"/>
          <w:numId w:val="11"/>
        </w:numPr>
        <w:jc w:val="both"/>
      </w:pPr>
      <w:r w:rsidRPr="00BB0FCD">
        <w:rPr>
          <w:b/>
          <w:bCs/>
        </w:rPr>
        <w:t>definitivării Planului Investițional pentru infrastructura de transport pentru perioada 2020-2030</w:t>
      </w:r>
      <w:r w:rsidRPr="00BB0FCD">
        <w:t xml:space="preserve"> și </w:t>
      </w:r>
      <w:r w:rsidRPr="00BB0FCD">
        <w:rPr>
          <w:b/>
          <w:bCs/>
        </w:rPr>
        <w:t>elaborarea autoevaluării naționale</w:t>
      </w:r>
      <w:r w:rsidRPr="00BB0FCD">
        <w:t xml:space="preserve"> – termen 29 octombrie, MTI;</w:t>
      </w:r>
    </w:p>
    <w:p w14:paraId="6BF68581" w14:textId="77777777" w:rsidR="00BB0FCD" w:rsidRPr="00BB0FCD" w:rsidRDefault="00BB0FCD" w:rsidP="009A2E94">
      <w:pPr>
        <w:numPr>
          <w:ilvl w:val="0"/>
          <w:numId w:val="11"/>
        </w:numPr>
        <w:jc w:val="both"/>
      </w:pPr>
      <w:r w:rsidRPr="00BB0FCD">
        <w:t>reactualizarea/definitivarea autoevaluărilor naționale CT12. Existența unui cadru de politică strategic național pentru egalitatea de gen; CT14. Cadru de politică strategic național pentru incluziune socială și reducerea sărăciei – termen 29 octombrie, MMPS;</w:t>
      </w:r>
    </w:p>
    <w:p w14:paraId="6B6C8D0A" w14:textId="77777777" w:rsidR="00BB0FCD" w:rsidRPr="00BB0FCD" w:rsidRDefault="00BB0FCD" w:rsidP="009A2E94">
      <w:pPr>
        <w:numPr>
          <w:ilvl w:val="0"/>
          <w:numId w:val="11"/>
        </w:numPr>
        <w:jc w:val="both"/>
      </w:pPr>
      <w:r w:rsidRPr="00BB0FCD">
        <w:t>definitivării autoevaluării naționale privind CT 13. Un cadru de politică strategic pentru sistemul de educație și formare, la toate nivelurile – termen 29 octombrie, Ministerul Educației;</w:t>
      </w:r>
    </w:p>
    <w:p w14:paraId="3E6B971E" w14:textId="77777777" w:rsidR="00BB0FCD" w:rsidRPr="00BB0FCD" w:rsidRDefault="00BB0FCD" w:rsidP="009A2E94">
      <w:pPr>
        <w:numPr>
          <w:ilvl w:val="0"/>
          <w:numId w:val="11"/>
        </w:numPr>
        <w:jc w:val="both"/>
      </w:pPr>
      <w:r w:rsidRPr="00BB0FCD">
        <w:rPr>
          <w:b/>
          <w:bCs/>
        </w:rPr>
        <w:t>procesului de aprobare a Hotărârii de Guvern privind adoptarea Strategiei Naționale pentru Incluziunea Romilor 2021-2027</w:t>
      </w:r>
      <w:r w:rsidRPr="00BB0FCD">
        <w:t xml:space="preserve">, precum si </w:t>
      </w:r>
      <w:r w:rsidRPr="00BB0FCD">
        <w:rPr>
          <w:b/>
          <w:bCs/>
        </w:rPr>
        <w:t>finalizarea autoevaluării naționale privind condiția favorizantă</w:t>
      </w:r>
      <w:r w:rsidRPr="00BB0FCD">
        <w:t xml:space="preserve"> – termen 29 octombrie, Agenția Națională pentru Romi, MIPE;</w:t>
      </w:r>
    </w:p>
    <w:p w14:paraId="409135B0" w14:textId="77777777" w:rsidR="00BB0FCD" w:rsidRPr="00BB0FCD" w:rsidRDefault="00BB0FCD" w:rsidP="009A2E94">
      <w:pPr>
        <w:numPr>
          <w:ilvl w:val="0"/>
          <w:numId w:val="11"/>
        </w:numPr>
        <w:jc w:val="both"/>
      </w:pPr>
      <w:r w:rsidRPr="00BB0FCD">
        <w:rPr>
          <w:b/>
          <w:bCs/>
        </w:rPr>
        <w:t>acțiunilor care vor conduce la definitivarea și aprobarea strategiei în domeniul sănătății</w:t>
      </w:r>
      <w:r w:rsidRPr="00BB0FCD">
        <w:t xml:space="preserve"> în vederea îndeplinirii condiției favorizante privind existența cadrului de politică strategic pentru sănătate - MS;</w:t>
      </w:r>
    </w:p>
    <w:p w14:paraId="1DC567F9" w14:textId="77777777" w:rsidR="00BB0FCD" w:rsidRPr="00BB0FCD" w:rsidRDefault="00BB0FCD" w:rsidP="009A2E94">
      <w:pPr>
        <w:jc w:val="both"/>
      </w:pPr>
      <w:r w:rsidRPr="00BB0FCD">
        <w:t>Autoevaluările naționale vor fi transmise către MIPE de ministerele responsabile, însoțite de documentele strategice sau alte documente prin care este demonstrată îndeplinirea condiției favorizante. Autoevaluările naționale vor fi analizate la nivelul MIPE și ulterior transmise CE.</w:t>
      </w:r>
    </w:p>
    <w:p w14:paraId="3932766D" w14:textId="77777777" w:rsidR="00BB0FCD" w:rsidRPr="00BB0FCD" w:rsidRDefault="00BB0FCD" w:rsidP="009A2E94">
      <w:pPr>
        <w:jc w:val="both"/>
      </w:pPr>
      <w:r w:rsidRPr="00BB0FCD">
        <w:t>Comisia Europeană va monitoriza respectarea angajamentelor asumate de România pe întreaga perioada de programare 2021-2027.</w:t>
      </w:r>
    </w:p>
    <w:p w14:paraId="47A0728B" w14:textId="325D16D8" w:rsidR="00BB0FCD" w:rsidRPr="00BB0FCD" w:rsidRDefault="00BB0FCD" w:rsidP="00BB0FCD">
      <w:hyperlink r:id="rId16" w:tgtFrame="_blank" w:history="1">
        <w:r w:rsidRPr="00BB0FCD">
          <w:rPr>
            <w:rStyle w:val="Hyperlink"/>
            <w:b/>
            <w:bCs/>
            <w:i/>
            <w:iCs/>
            <w:szCs w:val="24"/>
          </w:rPr>
          <w:t>Descarcă</w:t>
        </w:r>
        <w:r w:rsidRPr="00BB0FCD">
          <w:rPr>
            <w:rStyle w:val="Hyperlink"/>
            <w:szCs w:val="24"/>
          </w:rPr>
          <w:t xml:space="preserve"> </w:t>
        </w:r>
      </w:hyperlink>
      <w:r w:rsidRPr="00BB0FCD">
        <w:t>memorandum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37"/>
      </w:tblGrid>
      <w:tr w:rsidR="00BB0FCD" w:rsidRPr="00BB0FCD" w14:paraId="66281D2E" w14:textId="77777777" w:rsidTr="00BB0FCD">
        <w:trPr>
          <w:tblHeader/>
          <w:tblCellSpacing w:w="15" w:type="dxa"/>
        </w:trPr>
        <w:tc>
          <w:tcPr>
            <w:tcW w:w="0" w:type="auto"/>
            <w:vAlign w:val="center"/>
            <w:hideMark/>
          </w:tcPr>
          <w:p w14:paraId="37E84EE9" w14:textId="77777777" w:rsidR="00BB0FCD" w:rsidRPr="00BB0FCD" w:rsidRDefault="00BB0FCD" w:rsidP="00BB0FCD">
            <w:pPr>
              <w:rPr>
                <w:b/>
                <w:bCs/>
              </w:rPr>
            </w:pPr>
            <w:r w:rsidRPr="00BB0FCD">
              <w:rPr>
                <w:b/>
                <w:bCs/>
              </w:rPr>
              <w:t>Documente</w:t>
            </w:r>
          </w:p>
        </w:tc>
      </w:tr>
      <w:tr w:rsidR="00BB0FCD" w:rsidRPr="00BB0FCD" w14:paraId="5749C84C" w14:textId="77777777" w:rsidTr="00BB0FCD">
        <w:trPr>
          <w:tblCellSpacing w:w="15" w:type="dxa"/>
        </w:trPr>
        <w:tc>
          <w:tcPr>
            <w:tcW w:w="0" w:type="auto"/>
            <w:vAlign w:val="center"/>
            <w:hideMark/>
          </w:tcPr>
          <w:p w14:paraId="2BF45411" w14:textId="77777777" w:rsidR="00BB0FCD" w:rsidRPr="00BB0FCD" w:rsidRDefault="00BB0FCD" w:rsidP="00BB0FCD">
            <w:hyperlink r:id="rId17" w:tooltip="MEMO-2.pdf" w:history="1">
              <w:r w:rsidRPr="00BB0FCD">
                <w:rPr>
                  <w:rStyle w:val="Hyperlink"/>
                  <w:szCs w:val="24"/>
                </w:rPr>
                <w:t>MEMO-2.pdf</w:t>
              </w:r>
            </w:hyperlink>
          </w:p>
        </w:tc>
      </w:tr>
    </w:tbl>
    <w:p w14:paraId="7592185E" w14:textId="7DF834E3" w:rsidR="00544C94" w:rsidRPr="00544C94" w:rsidRDefault="00BB0FCD" w:rsidP="00544C94">
      <w:pPr>
        <w:pStyle w:val="Stilsursa"/>
      </w:pPr>
      <w:r w:rsidRPr="00BB0FCD">
        <w:t>Sursa: MIPE</w:t>
      </w:r>
    </w:p>
    <w:p w14:paraId="6830C88C" w14:textId="77777777" w:rsidR="002965DE" w:rsidRPr="008E1482" w:rsidRDefault="002965DE" w:rsidP="002965DE">
      <w:pPr>
        <w:pStyle w:val="separatorarticole"/>
      </w:pPr>
      <w:r w:rsidRPr="008E1482">
        <w:t>*</w:t>
      </w:r>
    </w:p>
    <w:p w14:paraId="34572C85" w14:textId="29B1699B" w:rsidR="002447A5" w:rsidRDefault="000536B1" w:rsidP="002447A5">
      <w:pPr>
        <w:pStyle w:val="TitluArticolinINFOUE"/>
      </w:pPr>
      <w:bookmarkStart w:id="129" w:name="_Toc86659832"/>
      <w:r w:rsidRPr="000536B1">
        <w:t>O nouă metodologie adresată beneficiarilor POC privind reglementarea unor măsuri fiscal-bugetare în cadrul operațiunilor finanțate din Axele 1 și 2</w:t>
      </w:r>
      <w:bookmarkEnd w:id="129"/>
    </w:p>
    <w:p w14:paraId="2F367695" w14:textId="77777777" w:rsidR="000536B1" w:rsidRPr="000536B1" w:rsidRDefault="000536B1" w:rsidP="000536B1">
      <w:pPr>
        <w:jc w:val="both"/>
      </w:pPr>
      <w:r w:rsidRPr="000536B1">
        <w:t>AM POC a publicat ieri, 26 octombrie 2021, Instrucțiunea nr. 46/26.10.2021 pentru aprobarea Metodologiei referitoare la aplicarea unor prevederi ale O.G nr. 15/2021 privind reglementarea unor măsuri fiscal-bugetare în cadrul operațiunilor finanțate din Axele 1 și 2.</w:t>
      </w:r>
    </w:p>
    <w:p w14:paraId="57700898" w14:textId="77777777" w:rsidR="000536B1" w:rsidRPr="000536B1" w:rsidRDefault="000536B1" w:rsidP="000536B1">
      <w:hyperlink r:id="rId18" w:tgtFrame="_blank" w:history="1">
        <w:r w:rsidRPr="000536B1">
          <w:rPr>
            <w:rStyle w:val="Hyperlink"/>
            <w:b/>
            <w:bCs/>
            <w:i/>
            <w:iCs/>
            <w:szCs w:val="24"/>
          </w:rPr>
          <w:t>Descarcă</w:t>
        </w:r>
      </w:hyperlink>
      <w:r w:rsidRPr="000536B1">
        <w:t xml:space="preserve"> documentul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0"/>
      </w:tblGrid>
      <w:tr w:rsidR="000536B1" w:rsidRPr="000536B1" w14:paraId="7DB51E51" w14:textId="77777777" w:rsidTr="000536B1">
        <w:trPr>
          <w:tblHeader/>
          <w:tblCellSpacing w:w="15" w:type="dxa"/>
        </w:trPr>
        <w:tc>
          <w:tcPr>
            <w:tcW w:w="0" w:type="auto"/>
            <w:vAlign w:val="center"/>
            <w:hideMark/>
          </w:tcPr>
          <w:p w14:paraId="194B6D84" w14:textId="77777777" w:rsidR="000536B1" w:rsidRPr="000536B1" w:rsidRDefault="000536B1" w:rsidP="000536B1">
            <w:pPr>
              <w:rPr>
                <w:b/>
                <w:bCs/>
              </w:rPr>
            </w:pPr>
            <w:r w:rsidRPr="000536B1">
              <w:rPr>
                <w:b/>
                <w:bCs/>
              </w:rPr>
              <w:t>Documente</w:t>
            </w:r>
          </w:p>
        </w:tc>
      </w:tr>
      <w:tr w:rsidR="000536B1" w:rsidRPr="000536B1" w14:paraId="7B83474B" w14:textId="77777777" w:rsidTr="000536B1">
        <w:trPr>
          <w:tblCellSpacing w:w="15" w:type="dxa"/>
        </w:trPr>
        <w:tc>
          <w:tcPr>
            <w:tcW w:w="0" w:type="auto"/>
            <w:vAlign w:val="center"/>
            <w:hideMark/>
          </w:tcPr>
          <w:p w14:paraId="28590E38" w14:textId="77777777" w:rsidR="000536B1" w:rsidRPr="000536B1" w:rsidRDefault="000536B1" w:rsidP="000536B1">
            <w:hyperlink r:id="rId19" w:tooltip="Instructiunea_46_26.10.2021.pdf" w:history="1">
              <w:r w:rsidRPr="000536B1">
                <w:rPr>
                  <w:rStyle w:val="Hyperlink"/>
                  <w:szCs w:val="24"/>
                </w:rPr>
                <w:t>Instructiunea_46_26.10.2021.pdf</w:t>
              </w:r>
            </w:hyperlink>
          </w:p>
        </w:tc>
      </w:tr>
    </w:tbl>
    <w:p w14:paraId="6FBCDA7B" w14:textId="45105DF2" w:rsidR="00D04E06" w:rsidRPr="00D04E06" w:rsidRDefault="000536B1" w:rsidP="000536B1">
      <w:pPr>
        <w:pStyle w:val="Stilsursa"/>
      </w:pPr>
      <w:r w:rsidRPr="000536B1">
        <w:t>Sursa: MIPE</w:t>
      </w:r>
    </w:p>
    <w:p w14:paraId="1E9B0E17" w14:textId="3D784D84" w:rsidR="00B75935" w:rsidRPr="00B75935" w:rsidRDefault="00B75935" w:rsidP="00B75935">
      <w:pPr>
        <w:pStyle w:val="separatorarticole"/>
      </w:pPr>
      <w:r>
        <w:t>*</w:t>
      </w:r>
    </w:p>
    <w:p w14:paraId="6F275614" w14:textId="298B31C6" w:rsidR="00B75935" w:rsidRPr="00B75935" w:rsidRDefault="00D36AC1" w:rsidP="00B75935">
      <w:pPr>
        <w:pStyle w:val="TitluArticolinINFOUE"/>
        <w:jc w:val="both"/>
      </w:pPr>
      <w:bookmarkStart w:id="130" w:name="_Toc86659833"/>
      <w:r w:rsidRPr="00D36AC1">
        <w:t>Eveniment dedicat tranziției digitale: Impactul acesteia asupra sectorului privat și public și care sunt soluțiile la problemele întâmpinate</w:t>
      </w:r>
      <w:bookmarkEnd w:id="130"/>
    </w:p>
    <w:p w14:paraId="68ED6370" w14:textId="77777777" w:rsidR="00D36AC1" w:rsidRPr="00D36AC1" w:rsidRDefault="00D36AC1" w:rsidP="00D36AC1">
      <w:r w:rsidRPr="00D36AC1">
        <w:t xml:space="preserve">În cadrul Săptămânii Europene a Regiunii și Orașelor, Agenția pentru Dezvoltare Regională Nord-Est organizează în data de </w:t>
      </w:r>
      <w:r w:rsidRPr="00D36AC1">
        <w:rPr>
          <w:b/>
          <w:bCs/>
        </w:rPr>
        <w:t xml:space="preserve">4 noiembrie 2021 </w:t>
      </w:r>
      <w:r w:rsidRPr="00D36AC1">
        <w:t>un eveniment în cadrul căruia abordează o tematică privind Tranziția Digitală.</w:t>
      </w:r>
    </w:p>
    <w:p w14:paraId="760CA79C" w14:textId="77777777" w:rsidR="00D36AC1" w:rsidRPr="00D36AC1" w:rsidRDefault="00D36AC1" w:rsidP="00D36AC1">
      <w:r w:rsidRPr="00D36AC1">
        <w:t>Conform comunicatului oficial, acest eveniment va aduce în atenția publicului principala provocare ce modelează societățile actuale: tranziția digitală, concentrându-se pe impactul acesteia asupra sectorului privat și public, din perspectiva părților interesate de la nivel european, național și local.</w:t>
      </w:r>
    </w:p>
    <w:p w14:paraId="5E870966" w14:textId="77777777" w:rsidR="00D36AC1" w:rsidRPr="00D36AC1" w:rsidRDefault="00D36AC1" w:rsidP="00D36AC1">
      <w:r w:rsidRPr="00D36AC1">
        <w:t>Acest dialog între experți din 5 domenii diferite de activitate va aduce în atenția participanților provocările și soluțiile actuale propuse la problemele legate de tranziția digitală, cu accent pe:  schimbul real de opinii; identificarea întrebărilor potrivite și a problemelor cu care se confruntă fiecare parte interesată; informarea publicului despre instrumentele UE, naționale, regionale și locale pe care le-ar putea folosi pentru a răspunde acestor probleme; crearea de mijloace de comunicare între nivelurile privat și public, local, regional, național și european.</w:t>
      </w:r>
    </w:p>
    <w:p w14:paraId="7D808676" w14:textId="77777777" w:rsidR="00D36AC1" w:rsidRPr="00D36AC1" w:rsidRDefault="00D36AC1" w:rsidP="00D36AC1">
      <w:r w:rsidRPr="00D36AC1">
        <w:t>Evenimentul se va desfășura online, în data de 4 noiembrie 2021, începând cu ora 10.00 (ora României).</w:t>
      </w:r>
    </w:p>
    <w:p w14:paraId="46B35919" w14:textId="77777777" w:rsidR="00D36AC1" w:rsidRPr="00D36AC1" w:rsidRDefault="00D36AC1" w:rsidP="00D36AC1">
      <w:r w:rsidRPr="00D36AC1">
        <w:t xml:space="preserve">Înscrierile se realizează </w:t>
      </w:r>
      <w:hyperlink r:id="rId20" w:tgtFrame="_blank" w:history="1">
        <w:r w:rsidRPr="00D36AC1">
          <w:rPr>
            <w:rStyle w:val="Hyperlink"/>
            <w:b/>
            <w:bCs/>
            <w:i/>
            <w:iCs/>
            <w:szCs w:val="24"/>
          </w:rPr>
          <w:t>aici</w:t>
        </w:r>
      </w:hyperlink>
      <w:r w:rsidRPr="00D36AC1">
        <w:t>.</w:t>
      </w:r>
    </w:p>
    <w:p w14:paraId="696DF436" w14:textId="77777777" w:rsidR="00D36AC1" w:rsidRPr="00D36AC1" w:rsidRDefault="00D36AC1" w:rsidP="00D36AC1">
      <w:pPr>
        <w:pStyle w:val="Stilsursa"/>
      </w:pPr>
      <w:r w:rsidRPr="00D36AC1">
        <w:t>Sursa: ADR Nord-Est</w:t>
      </w:r>
    </w:p>
    <w:p w14:paraId="70F9CC2E" w14:textId="5A6356C8" w:rsidR="00374A20" w:rsidRDefault="00374A20" w:rsidP="00374A20">
      <w:pPr>
        <w:pStyle w:val="separatorarticole"/>
      </w:pPr>
      <w:bookmarkStart w:id="131" w:name="_Hlk85463631"/>
      <w:r>
        <w:t>*</w:t>
      </w:r>
    </w:p>
    <w:p w14:paraId="16842BB1" w14:textId="5D34EC09" w:rsidR="00CE16D6" w:rsidRDefault="00D36AC1" w:rsidP="00B74D2E">
      <w:pPr>
        <w:pStyle w:val="TitluArticolinINFOUE"/>
        <w:jc w:val="both"/>
      </w:pPr>
      <w:bookmarkStart w:id="132" w:name="_Toc86659834"/>
      <w:bookmarkEnd w:id="131"/>
      <w:r w:rsidRPr="00D36AC1">
        <w:lastRenderedPageBreak/>
        <w:t xml:space="preserve">Înscrierile la </w:t>
      </w:r>
      <w:proofErr w:type="spellStart"/>
      <w:r w:rsidRPr="00D36AC1">
        <w:t>EduHack</w:t>
      </w:r>
      <w:proofErr w:type="spellEnd"/>
      <w:r w:rsidRPr="00D36AC1">
        <w:t xml:space="preserve">, cel mai mare </w:t>
      </w:r>
      <w:proofErr w:type="spellStart"/>
      <w:r w:rsidRPr="00D36AC1">
        <w:t>hackathon</w:t>
      </w:r>
      <w:proofErr w:type="spellEnd"/>
      <w:r w:rsidRPr="00D36AC1">
        <w:t xml:space="preserve"> pe teme de educație formală sau non-formală din România, sunt deschise!</w:t>
      </w:r>
      <w:bookmarkEnd w:id="132"/>
    </w:p>
    <w:p w14:paraId="231C9678" w14:textId="77777777" w:rsidR="00D36AC1" w:rsidRPr="00D36AC1" w:rsidRDefault="00D36AC1" w:rsidP="009A2E94">
      <w:pPr>
        <w:jc w:val="both"/>
      </w:pPr>
      <w:r w:rsidRPr="00D36AC1">
        <w:t xml:space="preserve">fonduri-structurale.ro se alătură </w:t>
      </w:r>
      <w:hyperlink r:id="rId21" w:tgtFrame="_blank" w:history="1">
        <w:r w:rsidRPr="00D36AC1">
          <w:rPr>
            <w:rStyle w:val="Hyperlink"/>
            <w:b/>
            <w:bCs/>
            <w:szCs w:val="24"/>
          </w:rPr>
          <w:t>EduHack2021</w:t>
        </w:r>
      </w:hyperlink>
      <w:r w:rsidRPr="00D36AC1">
        <w:t xml:space="preserve">, cel mai mare </w:t>
      </w:r>
      <w:proofErr w:type="spellStart"/>
      <w:r w:rsidRPr="00D36AC1">
        <w:t>hackathon</w:t>
      </w:r>
      <w:proofErr w:type="spellEnd"/>
      <w:r w:rsidRPr="00D36AC1">
        <w:t xml:space="preserve"> pe teme de educație formală sau non-formală din România organizat de ROTSA în parteneriat cu </w:t>
      </w:r>
      <w:proofErr w:type="spellStart"/>
      <w:r w:rsidRPr="00D36AC1">
        <w:t>Techcelerator</w:t>
      </w:r>
      <w:proofErr w:type="spellEnd"/>
      <w:r w:rsidRPr="00D36AC1">
        <w:t xml:space="preserve"> și </w:t>
      </w:r>
      <w:proofErr w:type="spellStart"/>
      <w:r w:rsidRPr="00D36AC1">
        <w:t>ClujHub</w:t>
      </w:r>
      <w:proofErr w:type="spellEnd"/>
      <w:r w:rsidRPr="00D36AC1">
        <w:t xml:space="preserve">. Evenimentul va avea loc în format online în perioada </w:t>
      </w:r>
      <w:r w:rsidRPr="00D36AC1">
        <w:rPr>
          <w:b/>
          <w:bCs/>
        </w:rPr>
        <w:t>11 – 12 decembrie 2021</w:t>
      </w:r>
      <w:r w:rsidRPr="00D36AC1">
        <w:t>.</w:t>
      </w:r>
    </w:p>
    <w:p w14:paraId="1AC531CB" w14:textId="77777777" w:rsidR="00D36AC1" w:rsidRPr="00D36AC1" w:rsidRDefault="00D36AC1" w:rsidP="009A2E94">
      <w:pPr>
        <w:jc w:val="both"/>
      </w:pPr>
      <w:r w:rsidRPr="00D36AC1">
        <w:rPr>
          <w:b/>
          <w:bCs/>
        </w:rPr>
        <w:t>În cadrul evenimentului pot participa</w:t>
      </w:r>
      <w:r w:rsidRPr="00D36AC1">
        <w:t>: elevi, profesori, părinți, studenți, oameni de știință, antreprenori, programatori, designeri, povestitori, artiști, oameni cu idei inovatoare.</w:t>
      </w:r>
    </w:p>
    <w:p w14:paraId="1A13F511" w14:textId="77777777" w:rsidR="00D36AC1" w:rsidRPr="00D36AC1" w:rsidRDefault="00D36AC1" w:rsidP="009A2E94">
      <w:pPr>
        <w:jc w:val="both"/>
      </w:pPr>
      <w:r w:rsidRPr="00D36AC1">
        <w:t xml:space="preserve">Participanții vor avea la dispoziție 36 de ore pentru a dezvolta o soluție care să răspundă la una dintre </w:t>
      </w:r>
      <w:proofErr w:type="spellStart"/>
      <w:r w:rsidRPr="00D36AC1">
        <w:rPr>
          <w:b/>
          <w:bCs/>
        </w:rPr>
        <w:t>provocarile</w:t>
      </w:r>
      <w:proofErr w:type="spellEnd"/>
      <w:r w:rsidRPr="00D36AC1">
        <w:rPr>
          <w:b/>
          <w:bCs/>
        </w:rPr>
        <w:t xml:space="preserve"> EduHack2021</w:t>
      </w:r>
      <w:r w:rsidRPr="00D36AC1">
        <w:t>, respectiv:</w:t>
      </w:r>
    </w:p>
    <w:p w14:paraId="0AAD491F" w14:textId="77777777" w:rsidR="00D36AC1" w:rsidRPr="00D36AC1" w:rsidRDefault="00D36AC1" w:rsidP="009A2E94">
      <w:pPr>
        <w:jc w:val="both"/>
      </w:pPr>
      <w:r w:rsidRPr="00D36AC1">
        <w:rPr>
          <w:b/>
          <w:bCs/>
          <w:u w:val="single"/>
        </w:rPr>
        <w:t xml:space="preserve">I. </w:t>
      </w:r>
      <w:proofErr w:type="spellStart"/>
      <w:r w:rsidRPr="00D36AC1">
        <w:rPr>
          <w:b/>
          <w:bCs/>
          <w:u w:val="single"/>
        </w:rPr>
        <w:t>EduAccess</w:t>
      </w:r>
      <w:proofErr w:type="spellEnd"/>
    </w:p>
    <w:p w14:paraId="34DAE9BA" w14:textId="77777777" w:rsidR="00D36AC1" w:rsidRPr="00D36AC1" w:rsidRDefault="00D36AC1" w:rsidP="009A2E94">
      <w:pPr>
        <w:numPr>
          <w:ilvl w:val="0"/>
          <w:numId w:val="13"/>
        </w:numPr>
        <w:jc w:val="both"/>
      </w:pPr>
      <w:r w:rsidRPr="00D36AC1">
        <w:t>Creează șanse egale în educație: facilitarea accesului la educație pentru toți;</w:t>
      </w:r>
    </w:p>
    <w:p w14:paraId="4D4558A4" w14:textId="77777777" w:rsidR="00D36AC1" w:rsidRPr="00D36AC1" w:rsidRDefault="00D36AC1" w:rsidP="009A2E94">
      <w:pPr>
        <w:numPr>
          <w:ilvl w:val="0"/>
          <w:numId w:val="13"/>
        </w:numPr>
        <w:jc w:val="both"/>
      </w:pPr>
      <w:r w:rsidRPr="00D36AC1">
        <w:t>Acces la programe și resurse educaționale internaționale.</w:t>
      </w:r>
    </w:p>
    <w:p w14:paraId="78665DC5" w14:textId="77777777" w:rsidR="00D36AC1" w:rsidRPr="00D36AC1" w:rsidRDefault="00D36AC1" w:rsidP="009A2E94">
      <w:pPr>
        <w:jc w:val="both"/>
      </w:pPr>
      <w:r w:rsidRPr="00D36AC1">
        <w:rPr>
          <w:b/>
          <w:bCs/>
          <w:u w:val="single"/>
        </w:rPr>
        <w:t xml:space="preserve">II. </w:t>
      </w:r>
      <w:proofErr w:type="spellStart"/>
      <w:r w:rsidRPr="00D36AC1">
        <w:rPr>
          <w:b/>
          <w:bCs/>
          <w:u w:val="single"/>
        </w:rPr>
        <w:t>EduOption</w:t>
      </w:r>
      <w:proofErr w:type="spellEnd"/>
    </w:p>
    <w:p w14:paraId="0A2858BD" w14:textId="77777777" w:rsidR="00D36AC1" w:rsidRPr="00D36AC1" w:rsidRDefault="00D36AC1" w:rsidP="009A2E94">
      <w:pPr>
        <w:numPr>
          <w:ilvl w:val="0"/>
          <w:numId w:val="14"/>
        </w:numPr>
        <w:jc w:val="both"/>
      </w:pPr>
      <w:r w:rsidRPr="00D36AC1">
        <w:t>Experimentarea opțiunilor: sistem eficient de ghidare în educație, carieră sau dezvoltarea pasiunilor;</w:t>
      </w:r>
    </w:p>
    <w:p w14:paraId="48E0FC0A" w14:textId="77777777" w:rsidR="00D36AC1" w:rsidRPr="00D36AC1" w:rsidRDefault="00D36AC1" w:rsidP="009A2E94">
      <w:pPr>
        <w:numPr>
          <w:ilvl w:val="0"/>
          <w:numId w:val="14"/>
        </w:numPr>
        <w:jc w:val="both"/>
      </w:pPr>
      <w:r w:rsidRPr="00D36AC1">
        <w:t>Propune soluții de creștere a numărului de tineri activi pe piața muncii sau care se implică în activități de voluntariat.</w:t>
      </w:r>
    </w:p>
    <w:p w14:paraId="7A31DA01" w14:textId="77777777" w:rsidR="00D36AC1" w:rsidRPr="00D36AC1" w:rsidRDefault="00D36AC1" w:rsidP="009A2E94">
      <w:pPr>
        <w:jc w:val="both"/>
      </w:pPr>
      <w:r w:rsidRPr="00D36AC1">
        <w:rPr>
          <w:b/>
          <w:bCs/>
          <w:u w:val="single"/>
        </w:rPr>
        <w:t xml:space="preserve">III. </w:t>
      </w:r>
      <w:proofErr w:type="spellStart"/>
      <w:r w:rsidRPr="00D36AC1">
        <w:rPr>
          <w:b/>
          <w:bCs/>
          <w:u w:val="single"/>
        </w:rPr>
        <w:t>EduShare</w:t>
      </w:r>
      <w:proofErr w:type="spellEnd"/>
    </w:p>
    <w:p w14:paraId="6585586A" w14:textId="77777777" w:rsidR="00D36AC1" w:rsidRPr="00D36AC1" w:rsidRDefault="00D36AC1" w:rsidP="009A2E94">
      <w:pPr>
        <w:numPr>
          <w:ilvl w:val="0"/>
          <w:numId w:val="15"/>
        </w:numPr>
        <w:jc w:val="both"/>
      </w:pPr>
      <w:r w:rsidRPr="00D36AC1">
        <w:t>Îmbunătățirea gradului de cooperare și comunicare între studenți, elevi, profesori și companii;</w:t>
      </w:r>
    </w:p>
    <w:p w14:paraId="479DC4AE" w14:textId="77777777" w:rsidR="00D36AC1" w:rsidRPr="00D36AC1" w:rsidRDefault="00D36AC1" w:rsidP="009A2E94">
      <w:pPr>
        <w:numPr>
          <w:ilvl w:val="0"/>
          <w:numId w:val="15"/>
        </w:numPr>
        <w:jc w:val="both"/>
      </w:pPr>
      <w:proofErr w:type="spellStart"/>
      <w:r w:rsidRPr="00D36AC1">
        <w:t>Învăţarea</w:t>
      </w:r>
      <w:proofErr w:type="spellEnd"/>
      <w:r w:rsidRPr="00D36AC1">
        <w:t xml:space="preserve"> interactivă centrată pe elev și nevoile sale actuale.</w:t>
      </w:r>
    </w:p>
    <w:p w14:paraId="0A8F2FD0" w14:textId="77777777" w:rsidR="00D36AC1" w:rsidRPr="00D36AC1" w:rsidRDefault="00D36AC1" w:rsidP="009A2E94">
      <w:pPr>
        <w:jc w:val="both"/>
      </w:pPr>
      <w:r w:rsidRPr="00D36AC1">
        <w:rPr>
          <w:b/>
          <w:bCs/>
          <w:u w:val="single"/>
        </w:rPr>
        <w:t xml:space="preserve">IV. </w:t>
      </w:r>
      <w:proofErr w:type="spellStart"/>
      <w:r w:rsidRPr="00D36AC1">
        <w:rPr>
          <w:b/>
          <w:bCs/>
          <w:u w:val="single"/>
        </w:rPr>
        <w:t>EduRecycle</w:t>
      </w:r>
      <w:proofErr w:type="spellEnd"/>
    </w:p>
    <w:p w14:paraId="322A07EB" w14:textId="77777777" w:rsidR="00D36AC1" w:rsidRPr="00D36AC1" w:rsidRDefault="00D36AC1" w:rsidP="009A2E94">
      <w:pPr>
        <w:numPr>
          <w:ilvl w:val="0"/>
          <w:numId w:val="16"/>
        </w:numPr>
        <w:jc w:val="both"/>
      </w:pPr>
      <w:r w:rsidRPr="00D36AC1">
        <w:t>Educație pentru dezvoltare durabilă;</w:t>
      </w:r>
    </w:p>
    <w:p w14:paraId="117E958B" w14:textId="77777777" w:rsidR="00D36AC1" w:rsidRPr="00D36AC1" w:rsidRDefault="00D36AC1" w:rsidP="009A2E94">
      <w:pPr>
        <w:numPr>
          <w:ilvl w:val="0"/>
          <w:numId w:val="16"/>
        </w:numPr>
        <w:jc w:val="both"/>
      </w:pPr>
      <w:r w:rsidRPr="00D36AC1">
        <w:t xml:space="preserve">Școala verde – cum arată o școală </w:t>
      </w:r>
      <w:proofErr w:type="spellStart"/>
      <w:r w:rsidRPr="00D36AC1">
        <w:t>autosustenabilă</w:t>
      </w:r>
      <w:proofErr w:type="spellEnd"/>
      <w:r w:rsidRPr="00D36AC1">
        <w:t xml:space="preserve"> pentru tine?</w:t>
      </w:r>
    </w:p>
    <w:p w14:paraId="403BC0CD" w14:textId="77777777" w:rsidR="00D36AC1" w:rsidRPr="00D36AC1" w:rsidRDefault="00D36AC1" w:rsidP="009A2E94">
      <w:pPr>
        <w:jc w:val="both"/>
      </w:pPr>
      <w:r w:rsidRPr="00D36AC1">
        <w:rPr>
          <w:b/>
          <w:bCs/>
          <w:u w:val="single"/>
        </w:rPr>
        <w:t xml:space="preserve">V. </w:t>
      </w:r>
      <w:proofErr w:type="spellStart"/>
      <w:r w:rsidRPr="00D36AC1">
        <w:rPr>
          <w:b/>
          <w:bCs/>
          <w:u w:val="single"/>
        </w:rPr>
        <w:t>YourEdu</w:t>
      </w:r>
      <w:proofErr w:type="spellEnd"/>
    </w:p>
    <w:p w14:paraId="4F604101" w14:textId="77777777" w:rsidR="00D36AC1" w:rsidRPr="00D36AC1" w:rsidRDefault="00D36AC1" w:rsidP="009A2E94">
      <w:pPr>
        <w:numPr>
          <w:ilvl w:val="0"/>
          <w:numId w:val="17"/>
        </w:numPr>
        <w:jc w:val="both"/>
      </w:pPr>
      <w:r w:rsidRPr="00D36AC1">
        <w:t>Creează-ți propria provocare!</w:t>
      </w:r>
    </w:p>
    <w:p w14:paraId="3AAA969C" w14:textId="77777777" w:rsidR="00D36AC1" w:rsidRPr="00D36AC1" w:rsidRDefault="00D36AC1" w:rsidP="009A2E94">
      <w:pPr>
        <w:jc w:val="both"/>
      </w:pPr>
      <w:r w:rsidRPr="00D36AC1">
        <w:rPr>
          <w:b/>
          <w:bCs/>
          <w:u w:val="single"/>
        </w:rPr>
        <w:t xml:space="preserve">VI. </w:t>
      </w:r>
      <w:proofErr w:type="spellStart"/>
      <w:r w:rsidRPr="00D36AC1">
        <w:rPr>
          <w:b/>
          <w:bCs/>
          <w:u w:val="single"/>
        </w:rPr>
        <w:t>Edu</w:t>
      </w:r>
      <w:proofErr w:type="spellEnd"/>
      <w:r w:rsidRPr="00D36AC1">
        <w:rPr>
          <w:b/>
          <w:bCs/>
          <w:u w:val="single"/>
        </w:rPr>
        <w:t>+++</w:t>
      </w:r>
    </w:p>
    <w:p w14:paraId="3D60B0F2" w14:textId="77777777" w:rsidR="00D36AC1" w:rsidRPr="00D36AC1" w:rsidRDefault="00D36AC1" w:rsidP="009A2E94">
      <w:pPr>
        <w:numPr>
          <w:ilvl w:val="0"/>
          <w:numId w:val="18"/>
        </w:numPr>
        <w:jc w:val="both"/>
      </w:pPr>
      <w:r w:rsidRPr="00D36AC1">
        <w:t xml:space="preserve">Găsește modalități de combatere a </w:t>
      </w:r>
      <w:proofErr w:type="spellStart"/>
      <w:r w:rsidRPr="00D36AC1">
        <w:t>Cyberbullying</w:t>
      </w:r>
      <w:proofErr w:type="spellEnd"/>
      <w:r w:rsidRPr="00D36AC1">
        <w:t>-ului;</w:t>
      </w:r>
    </w:p>
    <w:p w14:paraId="4170F853" w14:textId="77777777" w:rsidR="00D36AC1" w:rsidRPr="00D36AC1" w:rsidRDefault="00D36AC1" w:rsidP="009A2E94">
      <w:pPr>
        <w:numPr>
          <w:ilvl w:val="0"/>
          <w:numId w:val="18"/>
        </w:numPr>
        <w:jc w:val="both"/>
      </w:pPr>
      <w:r w:rsidRPr="00D36AC1">
        <w:t>Integrează utilizarea roboților/AI în educație.</w:t>
      </w:r>
    </w:p>
    <w:p w14:paraId="25F35BC6" w14:textId="77777777" w:rsidR="00D36AC1" w:rsidRPr="00D36AC1" w:rsidRDefault="00D36AC1" w:rsidP="009A2E94">
      <w:pPr>
        <w:jc w:val="both"/>
      </w:pPr>
      <w:r w:rsidRPr="00D36AC1">
        <w:t xml:space="preserve">Deși unele dintre provocări sunt tehnice, altele le cer participanților să își folosească abilitățile artistice, abilitățile de business și imaginația, cu alte cuvinte, nu trebuie să fii un programator sau om de știință pentru a face parte din </w:t>
      </w:r>
      <w:proofErr w:type="spellStart"/>
      <w:r w:rsidRPr="00D36AC1">
        <w:t>EduHack</w:t>
      </w:r>
      <w:proofErr w:type="spellEnd"/>
      <w:r w:rsidRPr="00D36AC1">
        <w:t>.</w:t>
      </w:r>
    </w:p>
    <w:p w14:paraId="041489AF" w14:textId="77777777" w:rsidR="00D36AC1" w:rsidRPr="00D36AC1" w:rsidRDefault="00D36AC1" w:rsidP="009A2E94">
      <w:pPr>
        <w:jc w:val="both"/>
      </w:pPr>
      <w:r w:rsidRPr="00D36AC1">
        <w:t>Premiile acordate urmează să fie anunțate.</w:t>
      </w:r>
    </w:p>
    <w:p w14:paraId="22F2AE61" w14:textId="77777777" w:rsidR="00D36AC1" w:rsidRPr="00D36AC1" w:rsidRDefault="00D36AC1" w:rsidP="009A2E94">
      <w:pPr>
        <w:jc w:val="both"/>
      </w:pPr>
      <w:r w:rsidRPr="00D36AC1">
        <w:t xml:space="preserve">Agenda evenimentului, actualizată în timp real, este disponibilă </w:t>
      </w:r>
      <w:hyperlink r:id="rId22" w:tgtFrame="_blank" w:history="1">
        <w:r w:rsidRPr="00D36AC1">
          <w:rPr>
            <w:rStyle w:val="Hyperlink"/>
            <w:b/>
            <w:bCs/>
            <w:i/>
            <w:iCs/>
            <w:szCs w:val="24"/>
          </w:rPr>
          <w:t>aici</w:t>
        </w:r>
      </w:hyperlink>
      <w:r w:rsidRPr="00D36AC1">
        <w:t>.</w:t>
      </w:r>
    </w:p>
    <w:p w14:paraId="531894BB" w14:textId="77777777" w:rsidR="00D36AC1" w:rsidRPr="00D36AC1" w:rsidRDefault="00D36AC1" w:rsidP="009A2E94">
      <w:pPr>
        <w:jc w:val="both"/>
      </w:pPr>
      <w:r w:rsidRPr="00D36AC1">
        <w:t xml:space="preserve">Înscrierea în cadrul evenimentului este gratuită și poate fi realizată </w:t>
      </w:r>
      <w:hyperlink r:id="rId23" w:tgtFrame="_blank" w:history="1">
        <w:r w:rsidRPr="00D36AC1">
          <w:rPr>
            <w:rStyle w:val="Hyperlink"/>
            <w:b/>
            <w:bCs/>
            <w:i/>
            <w:iCs/>
            <w:szCs w:val="24"/>
          </w:rPr>
          <w:t>aici</w:t>
        </w:r>
      </w:hyperlink>
      <w:r w:rsidRPr="00D36AC1">
        <w:t>. Înscrierile vor rămâne deschise până pe 10 decembrie, orele 23:59.</w:t>
      </w:r>
    </w:p>
    <w:p w14:paraId="6CCDD97B" w14:textId="6F82FEC6" w:rsidR="00B74D2E" w:rsidRPr="00B74D2E" w:rsidRDefault="00A30651" w:rsidP="00B74D2E">
      <w:pPr>
        <w:pStyle w:val="Stilsursa"/>
      </w:pPr>
      <w:r w:rsidRPr="00A30651">
        <w:t xml:space="preserve">Sursa: </w:t>
      </w:r>
      <w:hyperlink r:id="rId24" w:history="1">
        <w:r w:rsidR="00D36AC1" w:rsidRPr="00D36AC1">
          <w:rPr>
            <w:rStyle w:val="Hyperlink"/>
            <w:sz w:val="14"/>
            <w:szCs w:val="24"/>
          </w:rPr>
          <w:t>www.fonduri-structurale.ro</w:t>
        </w:r>
      </w:hyperlink>
    </w:p>
    <w:p w14:paraId="447BCBE9" w14:textId="77777777" w:rsidR="00B74D2E" w:rsidRPr="00B74D2E" w:rsidRDefault="00B74D2E" w:rsidP="00B74D2E">
      <w:pPr>
        <w:jc w:val="center"/>
        <w:rPr>
          <w:color w:val="3366FF"/>
        </w:rPr>
      </w:pPr>
      <w:r w:rsidRPr="00B74D2E">
        <w:rPr>
          <w:color w:val="3366FF"/>
        </w:rPr>
        <w:t>*</w:t>
      </w:r>
    </w:p>
    <w:p w14:paraId="5C4A8787" w14:textId="54EE41B4" w:rsidR="00B74D2E" w:rsidRDefault="00D36AC1" w:rsidP="00B74D2E">
      <w:pPr>
        <w:keepNext/>
        <w:spacing w:after="60"/>
        <w:jc w:val="both"/>
        <w:outlineLvl w:val="3"/>
        <w:rPr>
          <w:b/>
          <w:color w:val="000080"/>
          <w:szCs w:val="18"/>
        </w:rPr>
      </w:pPr>
      <w:bookmarkStart w:id="133" w:name="_Toc86659835"/>
      <w:r w:rsidRPr="00D36AC1">
        <w:rPr>
          <w:b/>
          <w:color w:val="000080"/>
          <w:szCs w:val="18"/>
        </w:rPr>
        <w:t xml:space="preserve">PNRR, aprobat astăzi de Consiliul UE! România urmează să primească o </w:t>
      </w:r>
      <w:proofErr w:type="spellStart"/>
      <w:r w:rsidRPr="00D36AC1">
        <w:rPr>
          <w:b/>
          <w:color w:val="000080"/>
          <w:szCs w:val="18"/>
        </w:rPr>
        <w:t>prefinanțare</w:t>
      </w:r>
      <w:proofErr w:type="spellEnd"/>
      <w:r w:rsidRPr="00D36AC1">
        <w:rPr>
          <w:b/>
          <w:color w:val="000080"/>
          <w:szCs w:val="18"/>
        </w:rPr>
        <w:t xml:space="preserve"> de 3,8 miliarde de euro</w:t>
      </w:r>
      <w:bookmarkEnd w:id="133"/>
    </w:p>
    <w:p w14:paraId="450DC1D1" w14:textId="77777777" w:rsidR="00D36AC1" w:rsidRPr="00D36AC1" w:rsidRDefault="00D36AC1" w:rsidP="009A2E94">
      <w:pPr>
        <w:jc w:val="both"/>
      </w:pPr>
      <w:r w:rsidRPr="00D36AC1">
        <w:t xml:space="preserve">Miniștrii economiei și finanțelor au anunțat astăzi, 28 octombrie 2021, aprobarea evaluării planurilor naționale de redresare și reziliență pentru </w:t>
      </w:r>
      <w:r w:rsidRPr="00D36AC1">
        <w:rPr>
          <w:b/>
          <w:bCs/>
        </w:rPr>
        <w:t>Estonia</w:t>
      </w:r>
      <w:r w:rsidRPr="00D36AC1">
        <w:t xml:space="preserve">, </w:t>
      </w:r>
      <w:r w:rsidRPr="00D36AC1">
        <w:rPr>
          <w:b/>
          <w:bCs/>
        </w:rPr>
        <w:t>Finlanda</w:t>
      </w:r>
      <w:r w:rsidRPr="00D36AC1">
        <w:t xml:space="preserve"> și </w:t>
      </w:r>
      <w:r w:rsidRPr="00D36AC1">
        <w:rPr>
          <w:b/>
          <w:bCs/>
        </w:rPr>
        <w:t>România</w:t>
      </w:r>
      <w:r w:rsidRPr="00D36AC1">
        <w:t>. Deciziile de punere în aplicare ale Consiliului cu privire la aprobarea acestor planuri vor fi adoptate prin procedură scrisă astăzi.</w:t>
      </w:r>
    </w:p>
    <w:p w14:paraId="3BD15A26" w14:textId="77777777" w:rsidR="00D36AC1" w:rsidRPr="00D36AC1" w:rsidRDefault="00D36AC1" w:rsidP="009A2E94">
      <w:pPr>
        <w:jc w:val="both"/>
      </w:pPr>
      <w:r w:rsidRPr="00D36AC1">
        <w:t xml:space="preserve">În urma adoptării formale a deciziilor, statele membre respective vor putea să primească </w:t>
      </w:r>
      <w:proofErr w:type="spellStart"/>
      <w:r w:rsidRPr="00D36AC1">
        <w:rPr>
          <w:b/>
          <w:bCs/>
        </w:rPr>
        <w:t>prefinanțarea</w:t>
      </w:r>
      <w:proofErr w:type="spellEnd"/>
      <w:r w:rsidRPr="00D36AC1">
        <w:rPr>
          <w:b/>
          <w:bCs/>
        </w:rPr>
        <w:t xml:space="preserve"> solicitată de 13 % </w:t>
      </w:r>
      <w:r w:rsidRPr="00D36AC1">
        <w:t>și să înceapă să utilizeze sprijinul financiar la scară largă al UE pentru a depăși impactul negativ al pandemiei asupra economiilor lor.</w:t>
      </w:r>
    </w:p>
    <w:p w14:paraId="697C3ADF" w14:textId="77777777" w:rsidR="00D36AC1" w:rsidRPr="00D36AC1" w:rsidRDefault="00D36AC1" w:rsidP="009A2E94">
      <w:pPr>
        <w:jc w:val="both"/>
      </w:pPr>
      <w:r w:rsidRPr="00D36AC1">
        <w:rPr>
          <w:b/>
          <w:bCs/>
        </w:rPr>
        <w:t>Eliminarea treptată a producției de energie electrică pe bază de cărbune și lignit</w:t>
      </w:r>
      <w:r w:rsidRPr="00D36AC1">
        <w:t xml:space="preserve"> și </w:t>
      </w:r>
      <w:r w:rsidRPr="00D36AC1">
        <w:rPr>
          <w:b/>
          <w:bCs/>
        </w:rPr>
        <w:t>utilizarea surselor regenerabile de energie</w:t>
      </w:r>
      <w:r w:rsidRPr="00D36AC1">
        <w:t xml:space="preserve">, precum și realizarea </w:t>
      </w:r>
      <w:r w:rsidRPr="00D36AC1">
        <w:rPr>
          <w:b/>
          <w:bCs/>
        </w:rPr>
        <w:t>de investiții și de reforme în domeniul renovării clădirilor</w:t>
      </w:r>
      <w:r w:rsidRPr="00D36AC1">
        <w:t>, al modernizării căilor ferate, al gestionării apei și deșeurilor, precum și al împăduririi și reîmpăduririi sunt măsuri pe care </w:t>
      </w:r>
      <w:r w:rsidRPr="00D36AC1">
        <w:rPr>
          <w:b/>
          <w:bCs/>
        </w:rPr>
        <w:t>România</w:t>
      </w:r>
      <w:r w:rsidRPr="00D36AC1">
        <w:t> intenționează să le pună în aplicare pentru a-și atinge obiectivele climatice. Sumele care i-au fost acordate, respectiv </w:t>
      </w:r>
      <w:r w:rsidRPr="00D36AC1">
        <w:rPr>
          <w:b/>
          <w:bCs/>
        </w:rPr>
        <w:t>14,2 miliarde euro sub formă de granturi și 14,9 miliarde euro sub formă de împrumuturi</w:t>
      </w:r>
      <w:r w:rsidRPr="00D36AC1">
        <w:t>, vor fi de asemenea utilizate, printre altele, pentru digitalizarea serviciilor publice ale țării și pentru consolidarea rezilienței sistemului sanitar.</w:t>
      </w:r>
    </w:p>
    <w:p w14:paraId="5DEB5966" w14:textId="77777777" w:rsidR="00D36AC1" w:rsidRPr="00D36AC1" w:rsidRDefault="00D36AC1" w:rsidP="009A2E94">
      <w:pPr>
        <w:jc w:val="both"/>
      </w:pPr>
      <w:r w:rsidRPr="00D36AC1">
        <w:t>În ceea ce privește planul </w:t>
      </w:r>
      <w:r w:rsidRPr="00D36AC1">
        <w:rPr>
          <w:b/>
          <w:bCs/>
        </w:rPr>
        <w:t xml:space="preserve">Estoniei, </w:t>
      </w:r>
      <w:r w:rsidRPr="00D36AC1">
        <w:t>acesta este în valoare de</w:t>
      </w:r>
      <w:r w:rsidRPr="00D36AC1">
        <w:rPr>
          <w:b/>
          <w:bCs/>
        </w:rPr>
        <w:t xml:space="preserve"> 969,3 milioane euro </w:t>
      </w:r>
      <w:r w:rsidRPr="00D36AC1">
        <w:t>și include eforturi de </w:t>
      </w:r>
      <w:r w:rsidRPr="00D36AC1">
        <w:rPr>
          <w:b/>
          <w:bCs/>
        </w:rPr>
        <w:t>decarbonizare</w:t>
      </w:r>
      <w:r w:rsidRPr="00D36AC1">
        <w:t> a economiei și vizează dezvoltarea de tehnologii verzi inovatoare, cum ar fi hidrogenul verde. De asemenea, facilitează tranziția verde pentru întreprinderi și îmbunătățește accesul IMM-urilor la finanțarea verde. În ceea ce privește transformarea digitală, planul se axează pe </w:t>
      </w:r>
      <w:r w:rsidRPr="00D36AC1">
        <w:rPr>
          <w:b/>
          <w:bCs/>
        </w:rPr>
        <w:t>competitivitatea</w:t>
      </w:r>
      <w:r w:rsidRPr="00D36AC1">
        <w:t> întreprinderilor estoniene și include sprijin financiar pentru IMM-uri și microîntreprinderi din toate sectoarele, pentru a le ajuta să avanseze pe calea lor digitală.</w:t>
      </w:r>
    </w:p>
    <w:p w14:paraId="28D17679" w14:textId="77777777" w:rsidR="00D36AC1" w:rsidRPr="00D36AC1" w:rsidRDefault="00D36AC1" w:rsidP="009A2E94">
      <w:pPr>
        <w:jc w:val="both"/>
      </w:pPr>
      <w:r w:rsidRPr="00D36AC1">
        <w:t>Suma de </w:t>
      </w:r>
      <w:r w:rsidRPr="00D36AC1">
        <w:rPr>
          <w:b/>
          <w:bCs/>
        </w:rPr>
        <w:t>2,1 miliarde euro</w:t>
      </w:r>
      <w:r w:rsidRPr="00D36AC1">
        <w:t> acordată </w:t>
      </w:r>
      <w:r w:rsidRPr="00D36AC1">
        <w:rPr>
          <w:b/>
          <w:bCs/>
        </w:rPr>
        <w:t>Finlandei</w:t>
      </w:r>
      <w:r w:rsidRPr="00D36AC1">
        <w:t> va contribui la obiectivul acesteia de atingere a neutralității carbonului până în 2035. Măsurile prezentate de Finlanda în planul său de redresare includ </w:t>
      </w:r>
      <w:r w:rsidRPr="00D36AC1">
        <w:rPr>
          <w:b/>
          <w:bCs/>
        </w:rPr>
        <w:t>creșterea ponderii surselor regenerabile de energie </w:t>
      </w:r>
      <w:r w:rsidRPr="00D36AC1">
        <w:t xml:space="preserve">în </w:t>
      </w:r>
      <w:proofErr w:type="spellStart"/>
      <w:r w:rsidRPr="00D36AC1">
        <w:t>mixul</w:t>
      </w:r>
      <w:proofErr w:type="spellEnd"/>
      <w:r w:rsidRPr="00D36AC1">
        <w:t xml:space="preserve"> energetic, decarbonizarea industriei, reducerea emisiilor clădirilor și promovarea sistemelor de transport cu emisii scăzute. Componenta digitală a planului include investiții în </w:t>
      </w:r>
      <w:r w:rsidRPr="00D36AC1">
        <w:rPr>
          <w:b/>
          <w:bCs/>
        </w:rPr>
        <w:t>rețele în bandă largă de mare viteză</w:t>
      </w:r>
      <w:r w:rsidRPr="00D36AC1">
        <w:t> și sprijină digitalizarea întreprinderilor și a sectorului public.</w:t>
      </w:r>
    </w:p>
    <w:p w14:paraId="06BAC053" w14:textId="77777777" w:rsidR="00D36AC1" w:rsidRPr="00D36AC1" w:rsidRDefault="00D36AC1" w:rsidP="009A2E94">
      <w:pPr>
        <w:jc w:val="both"/>
      </w:pPr>
      <w:r w:rsidRPr="00D36AC1">
        <w:rPr>
          <w:b/>
          <w:bCs/>
        </w:rPr>
        <w:t>Context</w:t>
      </w:r>
    </w:p>
    <w:p w14:paraId="4570E4C1" w14:textId="77777777" w:rsidR="00D36AC1" w:rsidRPr="00D36AC1" w:rsidRDefault="00D36AC1" w:rsidP="009A2E94">
      <w:pPr>
        <w:jc w:val="both"/>
      </w:pPr>
      <w:r w:rsidRPr="00D36AC1">
        <w:t>Măsurile aprobate în planurile naționale se concentrează asupra a șase domenii de politică esențiale („piloni”) și răspund recomandărilor specifice fiecărei țări din 2019 și 2020. Atingerea obiectivelor de etapă și a țintelor stabilite pentru măsurile planificate reprezintă condiția prealabilă pentru plata contribuțiilor financiare ale UE.</w:t>
      </w:r>
    </w:p>
    <w:p w14:paraId="17048739" w14:textId="77777777" w:rsidR="00D36AC1" w:rsidRPr="00D36AC1" w:rsidRDefault="00D36AC1" w:rsidP="009A2E94">
      <w:pPr>
        <w:jc w:val="both"/>
      </w:pPr>
      <w:r w:rsidRPr="00D36AC1">
        <w:t xml:space="preserve">Odată cu aprobarea formală a planurilor Estoniei, Finlandei și României, planurile naționale de redresare a 22 de state membre vor fi fost adoptate. 17 state membre au primit </w:t>
      </w:r>
      <w:proofErr w:type="spellStart"/>
      <w:r w:rsidRPr="00D36AC1">
        <w:t>prefinanțarea</w:t>
      </w:r>
      <w:proofErr w:type="spellEnd"/>
      <w:r w:rsidRPr="00D36AC1">
        <w:t xml:space="preserve"> solicitată. Suma totală plătită până în prezent este de aproximativ 52,4 miliarde euro.</w:t>
      </w:r>
    </w:p>
    <w:p w14:paraId="23C457A5" w14:textId="77777777" w:rsidR="00D36AC1" w:rsidRPr="00D36AC1" w:rsidRDefault="00D36AC1" w:rsidP="00D36AC1">
      <w:pPr>
        <w:pStyle w:val="Stilsursa"/>
      </w:pPr>
      <w:r w:rsidRPr="00D36AC1">
        <w:t>Sursa: Consiliul UE</w:t>
      </w:r>
    </w:p>
    <w:p w14:paraId="6A789A86" w14:textId="77777777" w:rsidR="00B74D2E" w:rsidRPr="00B74D2E" w:rsidRDefault="00B74D2E" w:rsidP="00B74D2E">
      <w:pPr>
        <w:jc w:val="center"/>
        <w:rPr>
          <w:color w:val="3366FF"/>
        </w:rPr>
      </w:pPr>
      <w:bookmarkStart w:id="134" w:name="_Hlk86067522"/>
      <w:r w:rsidRPr="00B74D2E">
        <w:rPr>
          <w:color w:val="3366FF"/>
        </w:rPr>
        <w:t>*</w:t>
      </w:r>
    </w:p>
    <w:p w14:paraId="40BBB82F" w14:textId="78D2DD23" w:rsidR="00B74D2E" w:rsidRPr="00E06892" w:rsidRDefault="00D36AC1" w:rsidP="00E06892">
      <w:pPr>
        <w:pStyle w:val="TitluArticolinINFOUE"/>
        <w:jc w:val="both"/>
      </w:pPr>
      <w:bookmarkStart w:id="135" w:name="_Toc86659836"/>
      <w:bookmarkEnd w:id="134"/>
      <w:r w:rsidRPr="00D36AC1">
        <w:t>APIA: În primele zile de la startul Campaniei 2021 de plată în avans, au fost autorizați la plată peste 745 de milioane de euro</w:t>
      </w:r>
      <w:bookmarkEnd w:id="135"/>
    </w:p>
    <w:p w14:paraId="7169BB6E" w14:textId="77777777" w:rsidR="00D36AC1" w:rsidRPr="00D36AC1" w:rsidRDefault="00D36AC1" w:rsidP="008652DB">
      <w:pPr>
        <w:spacing w:before="0"/>
        <w:jc w:val="both"/>
      </w:pPr>
      <w:r w:rsidRPr="00D36AC1">
        <w:t>Agenția de Plăți și Intervenție pentru Agricultură a informat miercuri, 27 octombrie 2021, faptul că, în cele 9 zile care s-au scurs de la startul Campaniei 2021 de plată în avans, a autorizat la plată suma de 745,29 milioane de euro, pentru un număr de 546.158 fermieri, reprezentând 70.89% din fermierii eligibili pentru această plată.</w:t>
      </w:r>
    </w:p>
    <w:p w14:paraId="00486267" w14:textId="77777777" w:rsidR="00D36AC1" w:rsidRPr="00D36AC1" w:rsidRDefault="00D36AC1" w:rsidP="008652DB">
      <w:pPr>
        <w:spacing w:before="0"/>
        <w:jc w:val="both"/>
      </w:pPr>
      <w:r w:rsidRPr="00D36AC1">
        <w:t xml:space="preserve">Situația concretă a sumelor autorizate la nivelul fiecărui Centru județean APIA, până la data de 26.10.2021 este disponibilă </w:t>
      </w:r>
      <w:hyperlink r:id="rId25" w:tgtFrame="_blank" w:history="1">
        <w:r w:rsidRPr="00D36AC1">
          <w:rPr>
            <w:rStyle w:val="Hyperlink"/>
            <w:b/>
            <w:bCs/>
            <w:i/>
            <w:iCs/>
            <w:szCs w:val="24"/>
          </w:rPr>
          <w:t>aici</w:t>
        </w:r>
      </w:hyperlink>
      <w:r w:rsidRPr="00D36AC1">
        <w:t>.</w:t>
      </w:r>
    </w:p>
    <w:p w14:paraId="73F3AB35" w14:textId="77777777" w:rsidR="00D36AC1" w:rsidRPr="00D36AC1" w:rsidRDefault="00D36AC1" w:rsidP="00D36AC1">
      <w:pPr>
        <w:pStyle w:val="Stilsursa"/>
      </w:pPr>
      <w:r w:rsidRPr="00D36AC1">
        <w:t>Sursa: APIA</w:t>
      </w:r>
    </w:p>
    <w:p w14:paraId="7F47F0B0" w14:textId="77777777" w:rsidR="0016557D" w:rsidRPr="00B74D2E" w:rsidRDefault="0016557D" w:rsidP="0016557D">
      <w:pPr>
        <w:jc w:val="center"/>
        <w:rPr>
          <w:color w:val="3366FF"/>
        </w:rPr>
      </w:pPr>
      <w:r w:rsidRPr="00B74D2E">
        <w:rPr>
          <w:color w:val="3366FF"/>
        </w:rPr>
        <w:t>*</w:t>
      </w:r>
    </w:p>
    <w:p w14:paraId="78D7B28A" w14:textId="34CCB894" w:rsidR="0016557D" w:rsidRDefault="00844521" w:rsidP="0016557D">
      <w:pPr>
        <w:pStyle w:val="TitluArticolinINFOUE"/>
        <w:jc w:val="both"/>
      </w:pPr>
      <w:bookmarkStart w:id="136" w:name="_Toc86659837"/>
      <w:r w:rsidRPr="00844521">
        <w:t>A fost publicată varianta extinsă a PNRR-ului aprobat</w:t>
      </w:r>
      <w:bookmarkEnd w:id="136"/>
    </w:p>
    <w:p w14:paraId="352D1E30" w14:textId="77777777" w:rsidR="00844521" w:rsidRPr="00844521" w:rsidRDefault="00844521" w:rsidP="009A2E94">
      <w:pPr>
        <w:jc w:val="both"/>
      </w:pPr>
      <w:r w:rsidRPr="00844521">
        <w:t xml:space="preserve">Planul Național de Redresare și Reziliență al României a fost evaluat pozitiv de Consiliul Uniunii Europene ieri, 28 octombrie 2021. Astfel, </w:t>
      </w:r>
      <w:r w:rsidRPr="00844521">
        <w:rPr>
          <w:b/>
          <w:bCs/>
        </w:rPr>
        <w:t>România are la dispoziție 29,2 miliarde euro, până în 2026</w:t>
      </w:r>
      <w:r w:rsidRPr="00844521">
        <w:t>, de la Uniunea Europeană, pentru modernizare prin reforme și investiții esențiale.</w:t>
      </w:r>
    </w:p>
    <w:p w14:paraId="1EEBF447" w14:textId="77777777" w:rsidR="00844521" w:rsidRPr="00844521" w:rsidRDefault="00844521" w:rsidP="009A2E94">
      <w:pPr>
        <w:jc w:val="both"/>
      </w:pPr>
      <w:r w:rsidRPr="00844521">
        <w:t xml:space="preserve">În perioada următoare, primele fonduri, respectiv 13% din suma nerambursabilă alocată României, vor ajunge în țară sub forma unei </w:t>
      </w:r>
      <w:proofErr w:type="spellStart"/>
      <w:r w:rsidRPr="00844521">
        <w:t>prefinanțări</w:t>
      </w:r>
      <w:proofErr w:type="spellEnd"/>
      <w:r w:rsidRPr="00844521">
        <w:t xml:space="preserve"> acordate de Comisia Europeană.</w:t>
      </w:r>
    </w:p>
    <w:p w14:paraId="5D06FD4A" w14:textId="77777777" w:rsidR="00844521" w:rsidRPr="00844521" w:rsidRDefault="00844521" w:rsidP="009A2E94">
      <w:pPr>
        <w:jc w:val="both"/>
      </w:pPr>
      <w:r w:rsidRPr="00844521">
        <w:rPr>
          <w:b/>
          <w:bCs/>
        </w:rPr>
        <w:t>Planul Național de Redresare și Reziliență este</w:t>
      </w:r>
      <w:r w:rsidRPr="00844521">
        <w:t xml:space="preserve"> </w:t>
      </w:r>
      <w:r w:rsidRPr="00844521">
        <w:rPr>
          <w:b/>
          <w:bCs/>
        </w:rPr>
        <w:t>structurat pe cei 6 piloni</w:t>
      </w:r>
      <w:r w:rsidRPr="00844521">
        <w:t xml:space="preserve"> prevăzuți de Regulamentul Mecanismului de Redresare și Reziliență și împărțit în 15 componente, astfel încât să acopere nevoile României și să urmărească concomitent prioritățile Comisiei Europene.</w:t>
      </w:r>
    </w:p>
    <w:p w14:paraId="702FF43E" w14:textId="77777777" w:rsidR="00844521" w:rsidRPr="00844521" w:rsidRDefault="00844521" w:rsidP="009A2E94">
      <w:pPr>
        <w:jc w:val="both"/>
      </w:pPr>
      <w:r w:rsidRPr="00844521">
        <w:t>În total, prin PNRR România va beneficia de 29,2 miliarde euro, din care 14,2 miliarde granturi și 14,9 miliarde  împrumuturi. Banii se vor acorda în tranșe, în funcție de îndeplinirea unor obiective, numite jaloane și ținte. În total, sunt</w:t>
      </w:r>
      <w:r w:rsidRPr="00844521">
        <w:rPr>
          <w:b/>
          <w:bCs/>
        </w:rPr>
        <w:t xml:space="preserve"> 507 de jaloane și ținte de realizat până la 31 decembrie 2026.</w:t>
      </w:r>
    </w:p>
    <w:p w14:paraId="7AB9F218" w14:textId="77777777" w:rsidR="00844521" w:rsidRPr="00844521" w:rsidRDefault="00844521" w:rsidP="009A2E94">
      <w:pPr>
        <w:jc w:val="both"/>
      </w:pPr>
      <w:r w:rsidRPr="00844521">
        <w:t xml:space="preserve">MIPE a publicat ieri </w:t>
      </w:r>
      <w:r w:rsidRPr="00844521">
        <w:rPr>
          <w:b/>
          <w:bCs/>
        </w:rPr>
        <w:t>versiunea extinsă a Planului</w:t>
      </w:r>
      <w:r w:rsidRPr="00844521">
        <w:t xml:space="preserve">, </w:t>
      </w:r>
      <w:r w:rsidRPr="00844521">
        <w:rPr>
          <w:b/>
          <w:bCs/>
        </w:rPr>
        <w:t xml:space="preserve">însemnând peste 70 de documente.  </w:t>
      </w:r>
    </w:p>
    <w:p w14:paraId="4A89816C" w14:textId="77777777" w:rsidR="00844521" w:rsidRPr="00844521" w:rsidRDefault="00844521" w:rsidP="009A2E94">
      <w:pPr>
        <w:jc w:val="both"/>
      </w:pPr>
      <w:hyperlink r:id="rId26" w:tgtFrame="_blank" w:history="1">
        <w:r w:rsidRPr="00844521">
          <w:rPr>
            <w:rStyle w:val="Hyperlink"/>
            <w:b/>
            <w:bCs/>
            <w:i/>
            <w:iCs/>
            <w:szCs w:val="24"/>
          </w:rPr>
          <w:t>Descarcă</w:t>
        </w:r>
      </w:hyperlink>
      <w:r w:rsidRPr="00844521">
        <w:t xml:space="preserve"> varianta extinsă a PNRR-ului</w:t>
      </w:r>
    </w:p>
    <w:p w14:paraId="1836EC12" w14:textId="77777777" w:rsidR="00844521" w:rsidRPr="00844521" w:rsidRDefault="00844521" w:rsidP="009A2E94">
      <w:pPr>
        <w:jc w:val="both"/>
      </w:pPr>
      <w:r w:rsidRPr="00844521">
        <w:t xml:space="preserve">De asemenea, MIPE a lansat o pagină de </w:t>
      </w:r>
      <w:hyperlink r:id="rId27" w:tgtFrame="_blank" w:history="1">
        <w:proofErr w:type="spellStart"/>
        <w:r w:rsidRPr="00844521">
          <w:rPr>
            <w:rStyle w:val="Hyperlink"/>
            <w:b/>
            <w:bCs/>
            <w:szCs w:val="24"/>
          </w:rPr>
          <w:t>facebook</w:t>
        </w:r>
        <w:proofErr w:type="spellEnd"/>
        <w:r w:rsidRPr="00844521">
          <w:rPr>
            <w:rStyle w:val="Hyperlink"/>
            <w:b/>
            <w:bCs/>
            <w:szCs w:val="24"/>
          </w:rPr>
          <w:t> dedicată PNRR-ului</w:t>
        </w:r>
      </w:hyperlink>
      <w:r w:rsidRPr="00844521">
        <w:t>, unde pot fi urmărite informații legate de implementarea acestuia.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86"/>
      </w:tblGrid>
      <w:tr w:rsidR="00844521" w:rsidRPr="00844521" w14:paraId="4080A231" w14:textId="77777777" w:rsidTr="00844521">
        <w:trPr>
          <w:tblHeader/>
          <w:tblCellSpacing w:w="15" w:type="dxa"/>
        </w:trPr>
        <w:tc>
          <w:tcPr>
            <w:tcW w:w="0" w:type="auto"/>
            <w:vAlign w:val="center"/>
            <w:hideMark/>
          </w:tcPr>
          <w:p w14:paraId="5DF9500B" w14:textId="77777777" w:rsidR="00844521" w:rsidRPr="00844521" w:rsidRDefault="00844521" w:rsidP="00844521">
            <w:pPr>
              <w:rPr>
                <w:b/>
                <w:bCs/>
              </w:rPr>
            </w:pPr>
            <w:r w:rsidRPr="00844521">
              <w:rPr>
                <w:b/>
                <w:bCs/>
              </w:rPr>
              <w:t>Documente</w:t>
            </w:r>
          </w:p>
        </w:tc>
      </w:tr>
      <w:tr w:rsidR="00844521" w:rsidRPr="00844521" w14:paraId="6D03D11B" w14:textId="77777777" w:rsidTr="00844521">
        <w:trPr>
          <w:tblCellSpacing w:w="15" w:type="dxa"/>
        </w:trPr>
        <w:tc>
          <w:tcPr>
            <w:tcW w:w="0" w:type="auto"/>
            <w:vAlign w:val="center"/>
            <w:hideMark/>
          </w:tcPr>
          <w:p w14:paraId="21DB16BB" w14:textId="77777777" w:rsidR="00844521" w:rsidRPr="00844521" w:rsidRDefault="00844521" w:rsidP="00844521">
            <w:hyperlink r:id="rId28" w:tooltip="PNRR, varianta 28.10.2021.zip" w:history="1">
              <w:r w:rsidRPr="00844521">
                <w:rPr>
                  <w:rStyle w:val="Hyperlink"/>
                  <w:szCs w:val="24"/>
                </w:rPr>
                <w:t>PNRR, varianta 28.10.2021.zip</w:t>
              </w:r>
            </w:hyperlink>
          </w:p>
        </w:tc>
      </w:tr>
    </w:tbl>
    <w:p w14:paraId="368532EF" w14:textId="1F73F8B5" w:rsidR="0016557D" w:rsidRDefault="00844521" w:rsidP="0016557D">
      <w:pPr>
        <w:pStyle w:val="Stilsursa"/>
      </w:pPr>
      <w:r w:rsidRPr="00844521">
        <w:t>Sursa: MIPE</w:t>
      </w:r>
    </w:p>
    <w:p w14:paraId="3617CC6D" w14:textId="77777777" w:rsidR="00E465C4" w:rsidRPr="00E465C4" w:rsidRDefault="00E465C4" w:rsidP="00E465C4">
      <w:pPr>
        <w:spacing w:before="240" w:after="240"/>
        <w:ind w:right="57"/>
        <w:jc w:val="center"/>
        <w:rPr>
          <w:color w:val="9999FF"/>
          <w:spacing w:val="40"/>
          <w:sz w:val="16"/>
          <w:szCs w:val="16"/>
        </w:rPr>
      </w:pPr>
      <w:r w:rsidRPr="00E465C4">
        <w:rPr>
          <w:color w:val="9999FF"/>
          <w:spacing w:val="40"/>
          <w:sz w:val="16"/>
          <w:szCs w:val="16"/>
        </w:rPr>
        <w:sym w:font="Wingdings" w:char="F07B"/>
      </w:r>
      <w:r w:rsidRPr="00E465C4">
        <w:rPr>
          <w:color w:val="9999FF"/>
          <w:spacing w:val="40"/>
          <w:sz w:val="16"/>
          <w:szCs w:val="16"/>
        </w:rPr>
        <w:sym w:font="Wingdings" w:char="F07B"/>
      </w:r>
      <w:r w:rsidRPr="00E465C4">
        <w:rPr>
          <w:color w:val="9999FF"/>
          <w:spacing w:val="40"/>
          <w:sz w:val="16"/>
          <w:szCs w:val="16"/>
        </w:rPr>
        <w:sym w:font="Wingdings" w:char="F07B"/>
      </w:r>
    </w:p>
    <w:p w14:paraId="4A363124" w14:textId="77777777" w:rsidR="00B96914" w:rsidRDefault="00B96914" w:rsidP="00B96914">
      <w:pPr>
        <w:pStyle w:val="RezultatedinOF"/>
        <w:tabs>
          <w:tab w:val="left" w:pos="2268"/>
          <w:tab w:val="left" w:pos="2410"/>
          <w:tab w:val="left" w:pos="2694"/>
        </w:tabs>
        <w:spacing w:after="0" w:line="240" w:lineRule="auto"/>
        <w:ind w:right="57"/>
        <w:rPr>
          <w:color w:val="3B3838" w:themeColor="background2" w:themeShade="40"/>
          <w:sz w:val="18"/>
          <w:szCs w:val="18"/>
        </w:rPr>
      </w:pPr>
      <w:bookmarkStart w:id="137" w:name="_Toc86659838"/>
      <w:bookmarkEnd w:id="127"/>
      <w:r w:rsidRPr="00F50627">
        <w:rPr>
          <w:color w:val="006600"/>
          <w:sz w:val="18"/>
          <w:szCs w:val="18"/>
        </w:rPr>
        <w:t xml:space="preserve">APELURI – </w:t>
      </w:r>
      <w:r w:rsidRPr="00F50627">
        <w:rPr>
          <w:color w:val="3B3838" w:themeColor="background2" w:themeShade="40"/>
          <w:sz w:val="18"/>
          <w:szCs w:val="18"/>
        </w:rPr>
        <w:t>Finanțări</w:t>
      </w:r>
      <w:bookmarkEnd w:id="137"/>
    </w:p>
    <w:p w14:paraId="397FFD0E" w14:textId="77777777" w:rsidR="00BF2729" w:rsidRPr="00374A20" w:rsidRDefault="00BF2729" w:rsidP="00BF2729">
      <w:pPr>
        <w:pStyle w:val="separatorarticole"/>
      </w:pPr>
      <w:r>
        <w:t>*</w:t>
      </w:r>
    </w:p>
    <w:p w14:paraId="1C4AE150" w14:textId="0034D620" w:rsidR="002965DE" w:rsidRDefault="00BB0FCD" w:rsidP="002965DE">
      <w:pPr>
        <w:pStyle w:val="TitluArticolinINFOUE"/>
      </w:pPr>
      <w:bookmarkStart w:id="138" w:name="_Toc86659839"/>
      <w:r w:rsidRPr="00BB0FCD">
        <w:t>A fost lansat apelul dedicat standardizării și evaluării unitare pentru sistemul de educație preuniversita</w:t>
      </w:r>
      <w:r>
        <w:t>r</w:t>
      </w:r>
      <w:bookmarkEnd w:id="138"/>
    </w:p>
    <w:p w14:paraId="28D2C45B" w14:textId="77777777" w:rsidR="00BB0FCD" w:rsidRPr="00BB0FCD" w:rsidRDefault="00BB0FCD" w:rsidP="009A2E94">
      <w:pPr>
        <w:jc w:val="both"/>
      </w:pPr>
      <w:r w:rsidRPr="00BB0FCD">
        <w:t xml:space="preserve">Autoritatea de Management pentru Programul </w:t>
      </w:r>
      <w:proofErr w:type="spellStart"/>
      <w:r w:rsidRPr="00BB0FCD">
        <w:t>Operaţional</w:t>
      </w:r>
      <w:proofErr w:type="spellEnd"/>
      <w:r w:rsidRPr="00BB0FCD">
        <w:t xml:space="preserve"> Capital Uman 2014 – 2020 din cadrul Ministerului Investițiilor și Proiectelor Europene a lansat vineri, 22 octombrie 2021, apelul non-competitiv „</w:t>
      </w:r>
      <w:r w:rsidRPr="00BB0FCD">
        <w:rPr>
          <w:b/>
          <w:bCs/>
        </w:rPr>
        <w:t>Standardizare și evaluare unitară pentru sistemul de educație preuniversitar STANDEV</w:t>
      </w:r>
      <w:r w:rsidRPr="00BB0FCD">
        <w:t>”, Axa prioritară 6, Obiectivul Specific 6.3&amp;6.5&amp;6.6.</w:t>
      </w:r>
    </w:p>
    <w:p w14:paraId="38C39CF8" w14:textId="77777777" w:rsidR="00BB0FCD" w:rsidRPr="00BB0FCD" w:rsidRDefault="00BB0FCD" w:rsidP="009A2E94">
      <w:pPr>
        <w:jc w:val="both"/>
      </w:pPr>
      <w:r w:rsidRPr="00BB0FCD">
        <w:t xml:space="preserve">Scopul principal al apelului constă în acordarea unui grant nerambursabil dedicat exclusiv </w:t>
      </w:r>
      <w:r w:rsidRPr="00BB0FCD">
        <w:rPr>
          <w:b/>
          <w:bCs/>
        </w:rPr>
        <w:t>continuării reformei curriculumului național</w:t>
      </w:r>
      <w:r w:rsidRPr="00BB0FCD">
        <w:t xml:space="preserve"> prin abordarea componentei legate de evaluare din cadrul acestuia în vederea standardizării și evaluării unitare pentru sistemul de educație preuniversitar.</w:t>
      </w:r>
    </w:p>
    <w:p w14:paraId="43699BA1" w14:textId="77777777" w:rsidR="00BB0FCD" w:rsidRPr="00BB0FCD" w:rsidRDefault="00BB0FCD" w:rsidP="009A2E94">
      <w:pPr>
        <w:jc w:val="both"/>
      </w:pPr>
      <w:r w:rsidRPr="00BB0FCD">
        <w:t xml:space="preserve">Pentru această cerere de propuneri de proiecte solicitantul eligibil este </w:t>
      </w:r>
      <w:r w:rsidRPr="00BB0FCD">
        <w:rPr>
          <w:b/>
          <w:bCs/>
        </w:rPr>
        <w:t>Centrul Naţional de Politici şi Evaluare în Educație</w:t>
      </w:r>
      <w:r w:rsidRPr="00BB0FCD">
        <w:t xml:space="preserve"> (CNPEE), organ de specialitate al administrației publice centrale, cu personalitate juridică, aflat în subordinea Ministerului Educației.</w:t>
      </w:r>
    </w:p>
    <w:p w14:paraId="4584388B" w14:textId="77777777" w:rsidR="00BB0FCD" w:rsidRPr="00BB0FCD" w:rsidRDefault="00BB0FCD" w:rsidP="009A2E94">
      <w:pPr>
        <w:jc w:val="both"/>
      </w:pPr>
      <w:r w:rsidRPr="00BB0FCD">
        <w:t xml:space="preserve">În cadrul apelului se va selecta un singur proiect cu valoare maximă eligibilă de </w:t>
      </w:r>
      <w:r w:rsidRPr="00BB0FCD">
        <w:rPr>
          <w:b/>
          <w:bCs/>
        </w:rPr>
        <w:t>13.100.000 euro</w:t>
      </w:r>
      <w:r w:rsidRPr="00BB0FCD">
        <w:t>. Bugetul proiectului va fi exprimat doar în lei.</w:t>
      </w:r>
    </w:p>
    <w:p w14:paraId="7C7A0A27" w14:textId="77777777" w:rsidR="00BB0FCD" w:rsidRPr="00BB0FCD" w:rsidRDefault="00BB0FCD" w:rsidP="00BB0FCD">
      <w:hyperlink r:id="rId29" w:tgtFrame="_blank" w:history="1">
        <w:r w:rsidRPr="00BB0FCD">
          <w:rPr>
            <w:rStyle w:val="Hyperlink"/>
            <w:b/>
            <w:bCs/>
            <w:i/>
            <w:iCs/>
            <w:szCs w:val="24"/>
          </w:rPr>
          <w:t>Descarcă</w:t>
        </w:r>
      </w:hyperlink>
      <w:r w:rsidRPr="00BB0FCD">
        <w:t xml:space="preserve"> ghidul</w:t>
      </w:r>
    </w:p>
    <w:p w14:paraId="70E47C51" w14:textId="77777777" w:rsidR="00BB0FCD" w:rsidRPr="00BB0FCD" w:rsidRDefault="00BB0FCD" w:rsidP="00BB0FCD">
      <w:r w:rsidRPr="00BB0FCD">
        <w:t xml:space="preserve">Sistemul informatic </w:t>
      </w:r>
      <w:proofErr w:type="spellStart"/>
      <w:r w:rsidRPr="00BB0FCD">
        <w:t>MySMIS</w:t>
      </w:r>
      <w:proofErr w:type="spellEnd"/>
      <w:r w:rsidRPr="00BB0FCD">
        <w:t xml:space="preserve"> 2014  se va închide în data de </w:t>
      </w:r>
      <w:r w:rsidRPr="00BB0FCD">
        <w:rPr>
          <w:b/>
          <w:bCs/>
        </w:rPr>
        <w:t>5 noiembrie 2021</w:t>
      </w:r>
      <w:r w:rsidRPr="00BB0FCD">
        <w:t>, ora 16.00.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45"/>
      </w:tblGrid>
      <w:tr w:rsidR="00BB0FCD" w:rsidRPr="00BB0FCD" w14:paraId="5AA10D18" w14:textId="77777777" w:rsidTr="00BB0FCD">
        <w:trPr>
          <w:tblHeader/>
          <w:tblCellSpacing w:w="15" w:type="dxa"/>
        </w:trPr>
        <w:tc>
          <w:tcPr>
            <w:tcW w:w="0" w:type="auto"/>
            <w:vAlign w:val="center"/>
            <w:hideMark/>
          </w:tcPr>
          <w:p w14:paraId="396108F2" w14:textId="77777777" w:rsidR="00BB0FCD" w:rsidRPr="00BB0FCD" w:rsidRDefault="00BB0FCD" w:rsidP="00BB0FCD">
            <w:pPr>
              <w:rPr>
                <w:b/>
                <w:bCs/>
              </w:rPr>
            </w:pPr>
            <w:r w:rsidRPr="00BB0FCD">
              <w:rPr>
                <w:b/>
                <w:bCs/>
              </w:rPr>
              <w:t>Documente</w:t>
            </w:r>
          </w:p>
        </w:tc>
      </w:tr>
      <w:tr w:rsidR="00BB0FCD" w:rsidRPr="00BB0FCD" w14:paraId="267517B2" w14:textId="77777777" w:rsidTr="00BB0FCD">
        <w:trPr>
          <w:tblCellSpacing w:w="15" w:type="dxa"/>
        </w:trPr>
        <w:tc>
          <w:tcPr>
            <w:tcW w:w="0" w:type="auto"/>
            <w:vAlign w:val="center"/>
            <w:hideMark/>
          </w:tcPr>
          <w:p w14:paraId="6F80421C" w14:textId="77777777" w:rsidR="00BB0FCD" w:rsidRPr="00BB0FCD" w:rsidRDefault="00BB0FCD" w:rsidP="00BB0FCD">
            <w:hyperlink r:id="rId30" w:tooltip="ghidul „Standardizare și evaluare unitară pentru sistemul de educație preuniversitar STANDEV”.zip" w:history="1">
              <w:r w:rsidRPr="00BB0FCD">
                <w:rPr>
                  <w:rStyle w:val="Hyperlink"/>
                  <w:szCs w:val="24"/>
                </w:rPr>
                <w:t>ghidul „Standardizare și evaluare unitară pentru sistemul de educație preuniversitar STANDEV”.zip</w:t>
              </w:r>
            </w:hyperlink>
          </w:p>
        </w:tc>
      </w:tr>
    </w:tbl>
    <w:p w14:paraId="63EEA0CD" w14:textId="40D5A60B" w:rsidR="00B74D2E" w:rsidRPr="00B74D2E" w:rsidRDefault="00BB0FCD" w:rsidP="00B74D2E">
      <w:pPr>
        <w:pStyle w:val="Stilsursa"/>
      </w:pPr>
      <w:r w:rsidRPr="00BB0FCD">
        <w:t>Sursa: MIPE</w:t>
      </w:r>
    </w:p>
    <w:p w14:paraId="1952D019" w14:textId="19060AF4" w:rsidR="00374A20" w:rsidRPr="00374A20" w:rsidRDefault="00374A20" w:rsidP="00374A20">
      <w:pPr>
        <w:pStyle w:val="separatorarticole"/>
      </w:pPr>
      <w:bookmarkStart w:id="139" w:name="_Hlk86068546"/>
      <w:r>
        <w:lastRenderedPageBreak/>
        <w:t>*</w:t>
      </w:r>
    </w:p>
    <w:p w14:paraId="1A1A6092" w14:textId="0190766B" w:rsidR="00CE16D6" w:rsidRDefault="00BB0FCD" w:rsidP="00B74D2E">
      <w:pPr>
        <w:pStyle w:val="TitluArticolinINFOUE"/>
      </w:pPr>
      <w:bookmarkStart w:id="140" w:name="_Toc86659840"/>
      <w:bookmarkEnd w:id="139"/>
      <w:r w:rsidRPr="00BB0FCD">
        <w:t>Peste 9.900 de aplicații depuse în primele două ore de la deschiderea celei de-a doua ediții a măsurii „</w:t>
      </w:r>
      <w:proofErr w:type="spellStart"/>
      <w:r w:rsidRPr="00BB0FCD">
        <w:t>Microgranturi</w:t>
      </w:r>
      <w:proofErr w:type="spellEnd"/>
      <w:r w:rsidRPr="00BB0FCD">
        <w:t>”!</w:t>
      </w:r>
      <w:bookmarkEnd w:id="140"/>
    </w:p>
    <w:p w14:paraId="4F14C46E" w14:textId="77777777" w:rsidR="00BB0FCD" w:rsidRPr="00BB0FCD" w:rsidRDefault="00BB0FCD" w:rsidP="00BB0FCD">
      <w:r w:rsidRPr="00BB0FCD">
        <w:t xml:space="preserve">Astăzi, 25 octombrie 2021, începând cu ora 10:00, Ministerul Economiei, </w:t>
      </w:r>
      <w:proofErr w:type="spellStart"/>
      <w:r w:rsidRPr="00BB0FCD">
        <w:t>Antreprenoriatului</w:t>
      </w:r>
      <w:proofErr w:type="spellEnd"/>
      <w:r w:rsidRPr="00BB0FCD">
        <w:t xml:space="preserve"> și Turismului a lansat înscrierile în cadrul celei de-a doua ediții a Măsurii 1 – </w:t>
      </w:r>
      <w:proofErr w:type="spellStart"/>
      <w:r w:rsidRPr="00BB0FCD">
        <w:t>Microgranturi</w:t>
      </w:r>
      <w:proofErr w:type="spellEnd"/>
      <w:r w:rsidRPr="00BB0FCD">
        <w:t>.</w:t>
      </w:r>
    </w:p>
    <w:p w14:paraId="6AC0841A" w14:textId="77777777" w:rsidR="00BB0FCD" w:rsidRPr="00BB0FCD" w:rsidRDefault="00BB0FCD" w:rsidP="00BB0FCD">
      <w:r w:rsidRPr="00BB0FCD">
        <w:t xml:space="preserve">Până la ora 12:00, au fost depuse </w:t>
      </w:r>
      <w:r w:rsidRPr="00BB0FCD">
        <w:rPr>
          <w:b/>
          <w:bCs/>
        </w:rPr>
        <w:t>9.986 de aplicații </w:t>
      </w:r>
      <w:r w:rsidRPr="00BB0FCD">
        <w:t xml:space="preserve">pe platforma </w:t>
      </w:r>
      <w:hyperlink r:id="rId31" w:tgtFrame="_blank" w:history="1">
        <w:r w:rsidRPr="00BB0FCD">
          <w:rPr>
            <w:rStyle w:val="Hyperlink"/>
            <w:szCs w:val="24"/>
          </w:rPr>
          <w:t>granturi.imm.gov.ro</w:t>
        </w:r>
      </w:hyperlink>
      <w:r w:rsidRPr="00BB0FCD">
        <w:t>.</w:t>
      </w:r>
    </w:p>
    <w:p w14:paraId="7698D8F8" w14:textId="4C935A65" w:rsidR="00BB0FCD" w:rsidRPr="00BB0FCD" w:rsidRDefault="00BB0FCD" w:rsidP="00BB0FCD">
      <w:r w:rsidRPr="00BB0FCD">
        <w:drawing>
          <wp:anchor distT="0" distB="0" distL="114300" distR="114300" simplePos="0" relativeHeight="252027904" behindDoc="0" locked="0" layoutInCell="1" allowOverlap="1" wp14:anchorId="4D36EC51" wp14:editId="7D6EB2E7">
            <wp:simplePos x="0" y="0"/>
            <wp:positionH relativeFrom="column">
              <wp:posOffset>-4426</wp:posOffset>
            </wp:positionH>
            <wp:positionV relativeFrom="paragraph">
              <wp:posOffset>74418</wp:posOffset>
            </wp:positionV>
            <wp:extent cx="3244132" cy="1331744"/>
            <wp:effectExtent l="0" t="0" r="0" b="1905"/>
            <wp:wrapSquare wrapText="bothSides"/>
            <wp:docPr id="42" name="I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4132" cy="1331744"/>
                    </a:xfrm>
                    <a:prstGeom prst="rect">
                      <a:avLst/>
                    </a:prstGeom>
                    <a:noFill/>
                    <a:ln>
                      <a:noFill/>
                    </a:ln>
                  </pic:spPr>
                </pic:pic>
              </a:graphicData>
            </a:graphic>
          </wp:anchor>
        </w:drawing>
      </w:r>
    </w:p>
    <w:p w14:paraId="60C8A824" w14:textId="77777777" w:rsidR="00BB0FCD" w:rsidRPr="00BB0FCD" w:rsidRDefault="00BB0FCD" w:rsidP="009A2E94">
      <w:pPr>
        <w:jc w:val="both"/>
      </w:pPr>
      <w:r w:rsidRPr="00BB0FCD">
        <w:rPr>
          <w:b/>
          <w:bCs/>
        </w:rPr>
        <w:t>Aplicația electronică va fi deschisă timp de 30 de zile calendaristice, până la ora 20:00 a ultimei zile de înscriere</w:t>
      </w:r>
      <w:r w:rsidRPr="00BB0FCD">
        <w:t>, cu posibilitatea de prelungire a termenului până la epuizarea bugetului.</w:t>
      </w:r>
    </w:p>
    <w:p w14:paraId="0CE74546" w14:textId="77777777" w:rsidR="00BB0FCD" w:rsidRPr="00BB0FCD" w:rsidRDefault="00BB0FCD" w:rsidP="009A2E94">
      <w:pPr>
        <w:jc w:val="both"/>
      </w:pPr>
      <w:r w:rsidRPr="00BB0FCD">
        <w:t xml:space="preserve">Pentru sesiunea actuală sunt disponibili 65.000.000 euro. Bugetul total alocat pentru ambele ediții ale măsurii 1 </w:t>
      </w:r>
      <w:proofErr w:type="spellStart"/>
      <w:r w:rsidRPr="00BB0FCD">
        <w:t>Microgranturi</w:t>
      </w:r>
      <w:proofErr w:type="spellEnd"/>
      <w:r w:rsidRPr="00BB0FCD">
        <w:t xml:space="preserve"> este de 100.000.000 euro, iar numărul maxim estimat de beneficiari ce pot beneficia de ajutorul de stat de 2.000 de euro este de 50.000.</w:t>
      </w:r>
    </w:p>
    <w:p w14:paraId="753B51BA" w14:textId="77777777" w:rsidR="00BB0FCD" w:rsidRPr="00BB0FCD" w:rsidRDefault="00BB0FCD" w:rsidP="009A2E94">
      <w:pPr>
        <w:jc w:val="both"/>
      </w:pPr>
      <w:r w:rsidRPr="00BB0FCD">
        <w:t>***</w:t>
      </w:r>
    </w:p>
    <w:p w14:paraId="7FBB3F6F" w14:textId="77777777" w:rsidR="00BB0FCD" w:rsidRPr="00BB0FCD" w:rsidRDefault="00BB0FCD" w:rsidP="009A2E94">
      <w:pPr>
        <w:jc w:val="both"/>
      </w:pPr>
      <w:r w:rsidRPr="00BB0FCD">
        <w:rPr>
          <w:b/>
          <w:bCs/>
          <w:i/>
          <w:iCs/>
        </w:rPr>
        <w:t>Erată 26.10.2021: </w:t>
      </w:r>
      <w:r w:rsidRPr="00BB0FCD">
        <w:rPr>
          <w:i/>
          <w:iCs/>
        </w:rPr>
        <w:t xml:space="preserve">Într-o versiune anterioară a acestei știri era menționat un buget de 100.000.000 de euro pentru cea de-a doua sesiune de depunere pe </w:t>
      </w:r>
      <w:proofErr w:type="spellStart"/>
      <w:r w:rsidRPr="00BB0FCD">
        <w:rPr>
          <w:i/>
          <w:iCs/>
        </w:rPr>
        <w:t>microgranturi</w:t>
      </w:r>
      <w:proofErr w:type="spellEnd"/>
      <w:r w:rsidRPr="00BB0FCD">
        <w:rPr>
          <w:i/>
          <w:iCs/>
        </w:rPr>
        <w:t>. Conform procedurii actuale de implementare, bugetul de 100.000.000 de euro, precum și numărul estimat de 50.000 de beneficiari sunt aferente ambelor sesiuni de depunere, respectiv 2020 și 2021.</w:t>
      </w:r>
    </w:p>
    <w:p w14:paraId="2F3E34FA" w14:textId="35673D4C" w:rsidR="00B74D2E" w:rsidRDefault="00E06892" w:rsidP="00B74D2E">
      <w:pPr>
        <w:pStyle w:val="Stilsursa"/>
      </w:pPr>
      <w:r w:rsidRPr="00E06892">
        <w:t xml:space="preserve">Sursa: </w:t>
      </w:r>
      <w:hyperlink r:id="rId33" w:tgtFrame="_blank" w:history="1">
        <w:r w:rsidR="00BB0FCD" w:rsidRPr="00BB0FCD">
          <w:rPr>
            <w:rStyle w:val="Hyperlink"/>
            <w:sz w:val="14"/>
            <w:szCs w:val="24"/>
          </w:rPr>
          <w:t>www.fonduri-structurale.ro</w:t>
        </w:r>
      </w:hyperlink>
    </w:p>
    <w:p w14:paraId="54A76519" w14:textId="77777777" w:rsidR="008652DB" w:rsidRPr="008652DB" w:rsidRDefault="008652DB" w:rsidP="008652DB"/>
    <w:p w14:paraId="1787C906" w14:textId="77777777" w:rsidR="00B74D2E" w:rsidRPr="00B74D2E" w:rsidRDefault="00B74D2E" w:rsidP="00B74D2E">
      <w:pPr>
        <w:jc w:val="center"/>
        <w:rPr>
          <w:color w:val="3366FF"/>
        </w:rPr>
      </w:pPr>
      <w:r w:rsidRPr="00B74D2E">
        <w:rPr>
          <w:color w:val="3366FF"/>
        </w:rPr>
        <w:t>*</w:t>
      </w:r>
    </w:p>
    <w:p w14:paraId="4F37A553" w14:textId="683DA3BD" w:rsidR="00B74D2E" w:rsidRDefault="00BB0FCD" w:rsidP="00B74D2E">
      <w:pPr>
        <w:keepNext/>
        <w:spacing w:after="60"/>
        <w:outlineLvl w:val="3"/>
        <w:rPr>
          <w:b/>
          <w:color w:val="000080"/>
          <w:szCs w:val="18"/>
        </w:rPr>
      </w:pPr>
      <w:bookmarkStart w:id="141" w:name="_Toc86659841"/>
      <w:r w:rsidRPr="00BB0FCD">
        <w:rPr>
          <w:b/>
          <w:color w:val="000080"/>
          <w:szCs w:val="18"/>
        </w:rPr>
        <w:t>Modificări pentru Programele de susținere a producției de legume și de susținere a producției de plante aromatice pentru anul 2021</w:t>
      </w:r>
      <w:bookmarkEnd w:id="141"/>
    </w:p>
    <w:p w14:paraId="67EF96AD" w14:textId="77777777" w:rsidR="00BB0FCD" w:rsidRPr="00BB0FCD" w:rsidRDefault="00BB0FCD" w:rsidP="00BB0FCD">
      <w:r w:rsidRPr="00BB0FCD">
        <w:t>În ședința Guvernului de vineri, 22 octombrie 2021 a fost aprobată Hotărârea Guvernului pentru modificarea și completarea Hotărârii Guvernului nr. 651/ 2021 pentru aprobarea programului de susținere a producției de legume în spații protejate pentru anul 2021, precum și pentru modificarea Hotărârii Guvernului nr. 652/2021 privind aprobarea programului de susținere a producției de plante aromatice pentru anul 2021, conform unui comunicat emis de Ministerul Agriculturii și Dezvoltării Rurale.</w:t>
      </w:r>
    </w:p>
    <w:p w14:paraId="6D746222" w14:textId="77777777" w:rsidR="00BB0FCD" w:rsidRPr="00BB0FCD" w:rsidRDefault="00BB0FCD" w:rsidP="00BB0FCD">
      <w:r w:rsidRPr="00BB0FCD">
        <w:t>În ceea ce privește Programul de legume în spații protejate – cei 14.271 de beneficiari care s-au înscris până la data de 20 iulie 2021, pentru plafonul de 150 milioane de lei nu vor absorbi toată suma și a rămas o diferență, iar pentru programul dedicat cultivatorilor de plante aromatice din cele 6 milioane de lei alocate s-au consumat doar 2,27 milioane de lei. Disponibilul de aproximativ 3,7 milioane de lei va fi dirijat către programul de legume în spații protejate, cuantumul de 2000 euro/1000 mp urmând a se majora la 2.210 euro, cu încadrarea în plafonul maxim de 20.000 euro/3 exerciții financiare.</w:t>
      </w:r>
    </w:p>
    <w:p w14:paraId="24E592C9" w14:textId="77777777" w:rsidR="00BB0FCD" w:rsidRPr="00BB0FCD" w:rsidRDefault="00BB0FCD" w:rsidP="00BB0FCD">
      <w:r w:rsidRPr="00BB0FCD">
        <w:t xml:space="preserve">Resursele financiare necesare aplicării schemei de ajutor de </w:t>
      </w:r>
      <w:proofErr w:type="spellStart"/>
      <w:r w:rsidRPr="00BB0FCD">
        <w:t>minimis</w:t>
      </w:r>
      <w:proofErr w:type="spellEnd"/>
      <w:r w:rsidRPr="00BB0FCD">
        <w:t xml:space="preserve"> la cultura de legume în spații protejate vor fi în sumă 153.730 mii lei, reprezentând echivalentul a maximum 31.551 mii euro, ca urmare a suplimentării plafonului cu sumele neangajate în Programului de susținere a producției de plante aromatice pentru anul 2021, se arată în comunicat.</w:t>
      </w:r>
    </w:p>
    <w:p w14:paraId="163CFA2B" w14:textId="77777777" w:rsidR="00BB0FCD" w:rsidRPr="00BB0FCD" w:rsidRDefault="00BB0FCD" w:rsidP="00BB0FCD">
      <w:r w:rsidRPr="00BB0FCD">
        <w:t xml:space="preserve">Resursele financiare necesare aplicării schemei de ajutor de </w:t>
      </w:r>
      <w:proofErr w:type="spellStart"/>
      <w:r w:rsidRPr="00BB0FCD">
        <w:t>minimis</w:t>
      </w:r>
      <w:proofErr w:type="spellEnd"/>
      <w:r w:rsidRPr="00BB0FCD">
        <w:t xml:space="preserve"> la plante aromatice vor fi în sumă de 2.270,5 mii lei, reprezentând echivalentul a maximum 465,968 mii euro.</w:t>
      </w:r>
    </w:p>
    <w:p w14:paraId="3C561299" w14:textId="77777777" w:rsidR="00BB0FCD" w:rsidRPr="00BB0FCD" w:rsidRDefault="00BB0FCD" w:rsidP="00BB0FCD">
      <w:r w:rsidRPr="00BB0FCD">
        <w:t>Conform comunicatului, în bugetul aprobat Ministerului Agriculturii și Dezvoltării Rurale pe anul 2021 există alocări financiare pentru ambele programe.</w:t>
      </w:r>
    </w:p>
    <w:p w14:paraId="70225D3D" w14:textId="34DE5DC7" w:rsidR="00873906" w:rsidRDefault="00BB0FCD" w:rsidP="00873906">
      <w:pPr>
        <w:pStyle w:val="Stilsursa"/>
      </w:pPr>
      <w:r w:rsidRPr="00BB0FCD">
        <w:t>Sursa: MADR</w:t>
      </w:r>
    </w:p>
    <w:p w14:paraId="51C07222" w14:textId="77777777" w:rsidR="008652DB" w:rsidRPr="008652DB" w:rsidRDefault="008652DB" w:rsidP="008652DB"/>
    <w:p w14:paraId="6C1F0224" w14:textId="77777777" w:rsidR="00B74D2E" w:rsidRPr="00B74D2E" w:rsidRDefault="00B74D2E" w:rsidP="00B74D2E">
      <w:pPr>
        <w:jc w:val="center"/>
        <w:rPr>
          <w:color w:val="3366FF"/>
        </w:rPr>
      </w:pPr>
      <w:r w:rsidRPr="00B74D2E">
        <w:rPr>
          <w:color w:val="3366FF"/>
        </w:rPr>
        <w:t>*</w:t>
      </w:r>
    </w:p>
    <w:p w14:paraId="7CA21071" w14:textId="3AF16D3A" w:rsidR="00B74D2E" w:rsidRDefault="00BB0FCD" w:rsidP="00B74D2E">
      <w:pPr>
        <w:keepNext/>
        <w:spacing w:after="60"/>
        <w:outlineLvl w:val="3"/>
        <w:rPr>
          <w:b/>
          <w:color w:val="000080"/>
          <w:szCs w:val="18"/>
        </w:rPr>
      </w:pPr>
      <w:bookmarkStart w:id="142" w:name="_Toc86659842"/>
      <w:r w:rsidRPr="00BB0FCD">
        <w:rPr>
          <w:b/>
          <w:color w:val="000080"/>
          <w:szCs w:val="18"/>
        </w:rPr>
        <w:t>Apel de proiecte pentru municipalități! Până la 60.000 de euro pentru dezvoltarea conceptelor de investiții care să livreze proiecte locale de energie durabilă</w:t>
      </w:r>
      <w:bookmarkEnd w:id="142"/>
    </w:p>
    <w:p w14:paraId="0C3F0D20" w14:textId="77777777" w:rsidR="00BB0FCD" w:rsidRPr="00BB0FCD" w:rsidRDefault="00BB0FCD" w:rsidP="00BB0FCD">
      <w:r w:rsidRPr="00BB0FCD">
        <w:t xml:space="preserve">European City </w:t>
      </w:r>
      <w:proofErr w:type="spellStart"/>
      <w:r w:rsidRPr="00BB0FCD">
        <w:t>Facility</w:t>
      </w:r>
      <w:proofErr w:type="spellEnd"/>
      <w:r w:rsidRPr="00BB0FCD">
        <w:t xml:space="preserve"> (EUCF) a lansat, la începutul lunii, cel de-al treilea apel prin care sprijină municipalitățile și autoritățile locale în dezvoltarea conceptelor de investiții legate de implementarea acțiunilor identificate în planurile lor de acțiune privind climă și energie.</w:t>
      </w:r>
    </w:p>
    <w:p w14:paraId="69E731E1" w14:textId="77777777" w:rsidR="00BB0FCD" w:rsidRPr="00BB0FCD" w:rsidRDefault="00BB0FCD" w:rsidP="00BB0FCD">
      <w:r w:rsidRPr="00BB0FCD">
        <w:t xml:space="preserve">Valoarea grantului este de </w:t>
      </w:r>
      <w:r w:rsidRPr="00BB0FCD">
        <w:rPr>
          <w:b/>
          <w:bCs/>
        </w:rPr>
        <w:t>60.000 euro</w:t>
      </w:r>
      <w:r w:rsidRPr="00BB0FCD">
        <w:t xml:space="preserve">, iar apelul este deschis tuturor </w:t>
      </w:r>
      <w:r w:rsidRPr="00BB0FCD">
        <w:rPr>
          <w:b/>
          <w:bCs/>
        </w:rPr>
        <w:t>municipalităților/autorităților locale, grupărilor acestora și entităților publice locale</w:t>
      </w:r>
      <w:r w:rsidRPr="00BB0FCD">
        <w:t xml:space="preserve"> care reunesc municipalități/autorități locale din statele membre UE, statele SEE-AELS (Islanda, Liechtenstein și Norvegia) și Regatul Unit. Solicitanții necesită un plan climatic și energetic aprobat politic.</w:t>
      </w:r>
    </w:p>
    <w:p w14:paraId="657179D9" w14:textId="77777777" w:rsidR="00BB0FCD" w:rsidRPr="00BB0FCD" w:rsidRDefault="00BB0FCD" w:rsidP="00BB0FCD">
      <w:r w:rsidRPr="00BB0FCD">
        <w:t xml:space="preserve">Se vor finanța activități precum </w:t>
      </w:r>
      <w:r w:rsidRPr="00BB0FCD">
        <w:rPr>
          <w:b/>
          <w:bCs/>
        </w:rPr>
        <w:t>studii (tehnice) de fezabilitate</w:t>
      </w:r>
      <w:r w:rsidRPr="00BB0FCD">
        <w:t xml:space="preserve">, </w:t>
      </w:r>
      <w:r w:rsidRPr="00BB0FCD">
        <w:rPr>
          <w:b/>
          <w:bCs/>
        </w:rPr>
        <w:t>analize de piață</w:t>
      </w:r>
      <w:r w:rsidRPr="00BB0FCD">
        <w:t>, a</w:t>
      </w:r>
      <w:r w:rsidRPr="00BB0FCD">
        <w:rPr>
          <w:b/>
          <w:bCs/>
        </w:rPr>
        <w:t>nalize ale părților interesate</w:t>
      </w:r>
      <w:r w:rsidRPr="00BB0FCD">
        <w:t xml:space="preserve">, </w:t>
      </w:r>
      <w:r w:rsidRPr="00BB0FCD">
        <w:rPr>
          <w:b/>
          <w:bCs/>
        </w:rPr>
        <w:t>analize juridice</w:t>
      </w:r>
      <w:r w:rsidRPr="00BB0FCD">
        <w:t xml:space="preserve">, </w:t>
      </w:r>
      <w:r w:rsidRPr="00BB0FCD">
        <w:rPr>
          <w:b/>
          <w:bCs/>
        </w:rPr>
        <w:t>economice și financiare</w:t>
      </w:r>
      <w:r w:rsidRPr="00BB0FCD">
        <w:t xml:space="preserve">, </w:t>
      </w:r>
      <w:r w:rsidRPr="00BB0FCD">
        <w:rPr>
          <w:b/>
          <w:bCs/>
        </w:rPr>
        <w:t>analize de risc etc</w:t>
      </w:r>
      <w:r w:rsidRPr="00BB0FCD">
        <w:t>., care sunt necesare pentru dezvoltarea conceptului de investiție.</w:t>
      </w:r>
    </w:p>
    <w:p w14:paraId="4D5C765D" w14:textId="77777777" w:rsidR="00BB0FCD" w:rsidRPr="00BB0FCD" w:rsidRDefault="00BB0FCD" w:rsidP="00BB0FCD">
      <w:r w:rsidRPr="00BB0FCD">
        <w:t xml:space="preserve">Pentru mai multe informații puteți consulta rubrica noastră de </w:t>
      </w:r>
      <w:hyperlink r:id="rId34" w:tgtFrame="_blank" w:history="1">
        <w:r w:rsidRPr="00BB0FCD">
          <w:rPr>
            <w:rStyle w:val="Hyperlink"/>
            <w:b/>
            <w:bCs/>
            <w:i/>
            <w:iCs/>
            <w:szCs w:val="24"/>
          </w:rPr>
          <w:t>alte finanțări</w:t>
        </w:r>
      </w:hyperlink>
      <w:r w:rsidRPr="00BB0FCD">
        <w:t>.</w:t>
      </w:r>
    </w:p>
    <w:p w14:paraId="567C3E00" w14:textId="5A762BA6" w:rsidR="00B74D2E" w:rsidRDefault="00BB0FCD" w:rsidP="00B74D2E">
      <w:pPr>
        <w:jc w:val="right"/>
        <w:rPr>
          <w:b/>
          <w:i/>
          <w:color w:val="0000FF"/>
          <w:sz w:val="14"/>
        </w:rPr>
      </w:pPr>
      <w:r w:rsidRPr="00BB0FCD">
        <w:rPr>
          <w:b/>
          <w:i/>
          <w:color w:val="0000FF"/>
          <w:sz w:val="14"/>
        </w:rPr>
        <w:t>Sursa: EUCF</w:t>
      </w:r>
    </w:p>
    <w:p w14:paraId="266B00A2" w14:textId="77777777" w:rsidR="00BB0FCD" w:rsidRPr="00B74D2E" w:rsidRDefault="00BB0FCD" w:rsidP="00BB0FCD">
      <w:pPr>
        <w:jc w:val="center"/>
        <w:rPr>
          <w:color w:val="3366FF"/>
        </w:rPr>
      </w:pPr>
      <w:r w:rsidRPr="00B74D2E">
        <w:rPr>
          <w:color w:val="3366FF"/>
        </w:rPr>
        <w:t>*</w:t>
      </w:r>
    </w:p>
    <w:p w14:paraId="72041095" w14:textId="3886E206" w:rsidR="00BB0FCD" w:rsidRDefault="000536B1" w:rsidP="00BB0FCD">
      <w:pPr>
        <w:keepNext/>
        <w:spacing w:after="60"/>
        <w:outlineLvl w:val="3"/>
        <w:rPr>
          <w:b/>
          <w:color w:val="000080"/>
          <w:szCs w:val="18"/>
        </w:rPr>
      </w:pPr>
      <w:bookmarkStart w:id="143" w:name="_Toc86659843"/>
      <w:r w:rsidRPr="000536B1">
        <w:rPr>
          <w:b/>
          <w:color w:val="000080"/>
          <w:szCs w:val="18"/>
        </w:rPr>
        <w:t>Redresarea și creșterea sustenabilă a sectoarelor culturale și creative din Europa, obiectivele celui mai nou parteneriat al Institutului European de Inovare &amp; Tehnologie</w:t>
      </w:r>
      <w:bookmarkEnd w:id="143"/>
    </w:p>
    <w:p w14:paraId="53753FE7" w14:textId="77777777" w:rsidR="000536B1" w:rsidRPr="000536B1" w:rsidRDefault="000536B1" w:rsidP="000536B1">
      <w:r w:rsidRPr="000536B1">
        <w:t>Ieri, 26 octombrie 2021, </w:t>
      </w:r>
      <w:hyperlink r:id="rId35" w:tgtFrame="_blank" w:history="1">
        <w:r w:rsidRPr="000536B1">
          <w:rPr>
            <w:rStyle w:val="Hyperlink"/>
            <w:szCs w:val="24"/>
          </w:rPr>
          <w:t>Institutul European de Inovare &amp; Tehnologie</w:t>
        </w:r>
      </w:hyperlink>
      <w:r w:rsidRPr="000536B1">
        <w:t> a lansat un nou parteneriat pentru inovare, sub forma unei </w:t>
      </w:r>
      <w:hyperlink r:id="rId36" w:tgtFrame="_blank" w:history="1">
        <w:r w:rsidRPr="000536B1">
          <w:rPr>
            <w:rStyle w:val="Hyperlink"/>
            <w:szCs w:val="24"/>
          </w:rPr>
          <w:t>comunități a cunoașterii și inovării</w:t>
        </w:r>
      </w:hyperlink>
      <w:r w:rsidRPr="000536B1">
        <w:t>, pentru a sprijini competitivitatea și creșterea sectoarelor și industriilor culturale și creative din Europa. Noul parteneriat va contribui la accelerarea redresării acestor sectoare și la deblocarea oportunităților economice neexploatate în domeniile arhitectură, patrimoniu cultural, design, modă, film, muzică, editură, arta spectacolului și jocuri video.</w:t>
      </w:r>
    </w:p>
    <w:p w14:paraId="5421536A" w14:textId="77777777" w:rsidR="000536B1" w:rsidRPr="000536B1" w:rsidRDefault="000536B1" w:rsidP="000536B1">
      <w:r w:rsidRPr="000536B1">
        <w:t>Comunitățile cunoașterii și inovării coordonate de EIT pot dura 15 ani. O finanțare din partea UE în valoare de aproximativ 300 de milioane EUR în cadrul programului </w:t>
      </w:r>
      <w:hyperlink r:id="rId37" w:tgtFrame="_blank" w:history="1">
        <w:r w:rsidRPr="000536B1">
          <w:rPr>
            <w:rStyle w:val="Hyperlink"/>
            <w:szCs w:val="24"/>
          </w:rPr>
          <w:t>Orizont Europa</w:t>
        </w:r>
      </w:hyperlink>
      <w:r w:rsidRPr="000536B1">
        <w:t> este disponibilă pentru două noi comunități de cunoaștere și inovare care urmează să fie lansate în cursul actualei perioade de finanțare, 2021 – 2027, cu posibilitatea de a atrage mai multe fonduri din sectorul public și privat. Prima, comunitatea cunoașterii și inovării pentru sectoarele și industriile culturale și creative, este pe cale să devină o realitate.</w:t>
      </w:r>
    </w:p>
    <w:p w14:paraId="1D89F9D4" w14:textId="77777777" w:rsidR="000536B1" w:rsidRPr="000536B1" w:rsidRDefault="000536B1" w:rsidP="000536B1">
      <w:hyperlink r:id="rId38" w:tgtFrame="_blank" w:history="1">
        <w:r w:rsidRPr="000536B1">
          <w:rPr>
            <w:rStyle w:val="Hyperlink"/>
            <w:szCs w:val="24"/>
          </w:rPr>
          <w:t>Cererea de propuneri</w:t>
        </w:r>
      </w:hyperlink>
      <w:r w:rsidRPr="000536B1">
        <w:t> de ieri marchează începutul celei de-a 9-a comunități EIT, intitulată „Cultură și creativitate”, care se estimează că va începe să activeze în vara anului 2022. Prin cererile sale de propuneri, EIT invită toți partenerii implicați direct sau indirect în aceste sectoare, și anume întreprinderile, învățământul superior, organizațiile de cercetare, ONG-urile, orașele și regiunile, să își prezinte viziunile și proiectele de stimulare a inovării și a dezvoltării sustenabile în sectoarele culturale și creative.</w:t>
      </w:r>
    </w:p>
    <w:p w14:paraId="5141F835" w14:textId="77777777" w:rsidR="000536B1" w:rsidRPr="000536B1" w:rsidRDefault="000536B1" w:rsidP="000536B1">
      <w:r w:rsidRPr="000536B1">
        <w:t>Termenul pentru depunerea candidaturilor este 24 martie 2022, iar EIT va găzdui online o serie de seminare informative pe tot parcursul lunii noiembrie pentru ca părțile interesate să afle mai multe despre cererea de propuneri. Partenerii selectați vor fi anunțați în iunie 2022.</w:t>
      </w:r>
    </w:p>
    <w:p w14:paraId="6ADBD9F3" w14:textId="77777777" w:rsidR="000536B1" w:rsidRPr="000536B1" w:rsidRDefault="000536B1" w:rsidP="000536B1">
      <w:r w:rsidRPr="000536B1">
        <w:t xml:space="preserve">Noua comunitate EIT a culturii și creativității va forma viitorii antreprenori din domeniu prin programe de educație antreprenorială, va </w:t>
      </w:r>
      <w:proofErr w:type="spellStart"/>
      <w:r w:rsidRPr="000536B1">
        <w:t>energiza</w:t>
      </w:r>
      <w:proofErr w:type="spellEnd"/>
      <w:r w:rsidRPr="000536B1">
        <w:t xml:space="preserve"> întreprinderile sale de vârf prin servicii de înființare și accelerare a dezvoltării lor și va furniza produse și servicii inovatoare. Noua comunitate urmărește, în plus, să stimuleze integrarea sectoarelor culturale și creative în strategiile de dezvoltare regională și locală.</w:t>
      </w:r>
    </w:p>
    <w:p w14:paraId="0F45312C" w14:textId="77777777" w:rsidR="000536B1" w:rsidRPr="000536B1" w:rsidRDefault="000536B1" w:rsidP="000536B1">
      <w:r w:rsidRPr="000536B1">
        <w:t>Prin modelul său de operare, care cuprinde întregul parcurs al inovării, de la student la antreprenor, de la idee la produs, precum și de la laborator la piață, EIT a format peste 100 000 de studenți, a lansat 1 400 de produse pe piață și a sprijinit 3 800 de noi întreprinderi care au început să atragă fonduri externe în valoare de 3,9 miliarde EUR de la lansarea sa în 2008.</w:t>
      </w:r>
    </w:p>
    <w:p w14:paraId="26936ECD" w14:textId="4F348014" w:rsidR="00BB0FCD" w:rsidRDefault="000536B1" w:rsidP="00BB0FCD">
      <w:pPr>
        <w:jc w:val="right"/>
        <w:rPr>
          <w:b/>
          <w:i/>
          <w:color w:val="0000FF"/>
          <w:sz w:val="14"/>
        </w:rPr>
      </w:pPr>
      <w:r w:rsidRPr="000536B1">
        <w:rPr>
          <w:b/>
          <w:i/>
          <w:color w:val="0000FF"/>
          <w:sz w:val="14"/>
        </w:rPr>
        <w:t>Sursa: Comisia Europeană</w:t>
      </w:r>
    </w:p>
    <w:p w14:paraId="1E5A2B39" w14:textId="4816EAAC" w:rsidR="00BB0FCD" w:rsidRDefault="00BB0FCD" w:rsidP="00B74D2E">
      <w:pPr>
        <w:jc w:val="right"/>
        <w:rPr>
          <w:b/>
          <w:i/>
          <w:color w:val="0000FF"/>
          <w:sz w:val="14"/>
        </w:rPr>
      </w:pPr>
    </w:p>
    <w:p w14:paraId="7BFFDA20" w14:textId="77777777" w:rsidR="00BB0FCD" w:rsidRPr="00B74D2E" w:rsidRDefault="00BB0FCD" w:rsidP="00BB0FCD">
      <w:pPr>
        <w:jc w:val="center"/>
        <w:rPr>
          <w:color w:val="3366FF"/>
        </w:rPr>
      </w:pPr>
      <w:bookmarkStart w:id="144" w:name="_Hlk86656977"/>
      <w:r w:rsidRPr="00B74D2E">
        <w:rPr>
          <w:color w:val="3366FF"/>
        </w:rPr>
        <w:t>*</w:t>
      </w:r>
    </w:p>
    <w:p w14:paraId="215FEA59" w14:textId="3FA3BB8E" w:rsidR="00BB0FCD" w:rsidRDefault="000536B1" w:rsidP="00BB0FCD">
      <w:pPr>
        <w:keepNext/>
        <w:spacing w:after="60"/>
        <w:outlineLvl w:val="3"/>
        <w:rPr>
          <w:b/>
          <w:color w:val="000080"/>
          <w:szCs w:val="18"/>
        </w:rPr>
      </w:pPr>
      <w:bookmarkStart w:id="145" w:name="_Toc86659844"/>
      <w:bookmarkEnd w:id="144"/>
      <w:r w:rsidRPr="000536B1">
        <w:rPr>
          <w:b/>
          <w:color w:val="000080"/>
          <w:szCs w:val="18"/>
        </w:rPr>
        <w:t>500 milioane de lei pentru UAT-uri în vederea creșterii eficienței energetice a infrastructurii de iluminat public</w:t>
      </w:r>
      <w:bookmarkEnd w:id="145"/>
    </w:p>
    <w:p w14:paraId="5A530677" w14:textId="77777777" w:rsidR="000536B1" w:rsidRPr="000536B1" w:rsidRDefault="000536B1" w:rsidP="000536B1">
      <w:proofErr w:type="spellStart"/>
      <w:r w:rsidRPr="000536B1">
        <w:t>ncepând</w:t>
      </w:r>
      <w:proofErr w:type="spellEnd"/>
      <w:r w:rsidRPr="000536B1">
        <w:t xml:space="preserve"> de luni, 25 octombrie 2021, ora 10.00, unitățile administrativ-teritoriale care doresc să participe în cadrul Programului privind creșterea eficienței energetice a infrastructurii de iluminat public, își pot depune cererile de finanțare, împreună cu documentația aferentă, în </w:t>
      </w:r>
      <w:hyperlink r:id="rId39" w:tgtFrame="_blank" w:history="1">
        <w:r w:rsidRPr="000536B1">
          <w:rPr>
            <w:rStyle w:val="Hyperlink"/>
            <w:szCs w:val="24"/>
          </w:rPr>
          <w:t>aplicația informatică</w:t>
        </w:r>
      </w:hyperlink>
      <w:r w:rsidRPr="000536B1">
        <w:t xml:space="preserve"> prin intermediul conturilor de utilizator create.</w:t>
      </w:r>
    </w:p>
    <w:p w14:paraId="3E2BF0DA" w14:textId="77777777" w:rsidR="000536B1" w:rsidRPr="000536B1" w:rsidRDefault="000536B1" w:rsidP="000536B1">
      <w:r w:rsidRPr="000536B1">
        <w:rPr>
          <w:b/>
          <w:bCs/>
        </w:rPr>
        <w:t>Bugetul alocat sesiunii de finanțare</w:t>
      </w:r>
      <w:r w:rsidRPr="000536B1">
        <w:t xml:space="preserve"> este de 500 de milioane de lei. Programul se adresează unităților administrativ-teritoriale organizate la nivel de comună, oraș sau municipiu care pot beneficia de fonduri pentru </w:t>
      </w:r>
      <w:proofErr w:type="spellStart"/>
      <w:r w:rsidRPr="000536B1">
        <w:t>îmbunătăţirea</w:t>
      </w:r>
      <w:proofErr w:type="spellEnd"/>
      <w:r w:rsidRPr="000536B1">
        <w:t xml:space="preserve"> sistemului de iluminat public stradal prin folosirea unor tehnologii mai eficiente care să reducă semnificativ consumul de energie şi, implicit, factura publică.</w:t>
      </w:r>
    </w:p>
    <w:p w14:paraId="36C3AB12" w14:textId="77777777" w:rsidR="000536B1" w:rsidRPr="000536B1" w:rsidRDefault="000536B1" w:rsidP="000536B1">
      <w:r w:rsidRPr="000536B1">
        <w:rPr>
          <w:b/>
          <w:bCs/>
        </w:rPr>
        <w:t>Finanțarea se acordă în procent de până la 100% din cheltuielile eligibile</w:t>
      </w:r>
      <w:r w:rsidRPr="000536B1">
        <w:t xml:space="preserve"> ale unui obiectiv de investiție și în limita sumelor ce pot fi acordate pentru fiecare categorie </w:t>
      </w:r>
      <w:proofErr w:type="spellStart"/>
      <w:r w:rsidRPr="000536B1">
        <w:t>desolicitanți</w:t>
      </w:r>
      <w:proofErr w:type="spellEnd"/>
      <w:r w:rsidRPr="000536B1">
        <w:t>.</w:t>
      </w:r>
    </w:p>
    <w:p w14:paraId="0B869D25" w14:textId="77777777" w:rsidR="000536B1" w:rsidRPr="000536B1" w:rsidRDefault="000536B1" w:rsidP="000536B1">
      <w:r w:rsidRPr="000536B1">
        <w:t>Finanțarea se acordă în funcție de categoria unității administrativ-teritoriale, după cum urmează:</w:t>
      </w:r>
    </w:p>
    <w:p w14:paraId="4647527B" w14:textId="77777777" w:rsidR="000536B1" w:rsidRPr="000536B1" w:rsidRDefault="000536B1" w:rsidP="000536B1">
      <w:pPr>
        <w:numPr>
          <w:ilvl w:val="0"/>
          <w:numId w:val="12"/>
        </w:numPr>
      </w:pPr>
      <w:r w:rsidRPr="000536B1">
        <w:t>pentru comune cu o populație de până la 5.000 de locuitori — maximum 1.000.000 lei;</w:t>
      </w:r>
    </w:p>
    <w:p w14:paraId="393421CF" w14:textId="77777777" w:rsidR="000536B1" w:rsidRPr="000536B1" w:rsidRDefault="000536B1" w:rsidP="000536B1">
      <w:pPr>
        <w:numPr>
          <w:ilvl w:val="0"/>
          <w:numId w:val="12"/>
        </w:numPr>
      </w:pPr>
      <w:r w:rsidRPr="000536B1">
        <w:t>pentru comune cu o populație de peste 5.001 de locuitori — maximum 2.000.000 lei;</w:t>
      </w:r>
    </w:p>
    <w:p w14:paraId="2001D5F9" w14:textId="77777777" w:rsidR="000536B1" w:rsidRPr="000536B1" w:rsidRDefault="000536B1" w:rsidP="000536B1">
      <w:pPr>
        <w:numPr>
          <w:ilvl w:val="0"/>
          <w:numId w:val="12"/>
        </w:numPr>
      </w:pPr>
      <w:r w:rsidRPr="000536B1">
        <w:t>pentru orașe — maximum 3.000.000 lei;</w:t>
      </w:r>
    </w:p>
    <w:p w14:paraId="017A67C9" w14:textId="77777777" w:rsidR="000536B1" w:rsidRPr="000536B1" w:rsidRDefault="000536B1" w:rsidP="000536B1">
      <w:pPr>
        <w:numPr>
          <w:ilvl w:val="0"/>
          <w:numId w:val="12"/>
        </w:numPr>
      </w:pPr>
      <w:r w:rsidRPr="000536B1">
        <w:t>pentru municipii de rang 0 — municipiul București — maximum 25.000.000 lei;</w:t>
      </w:r>
    </w:p>
    <w:p w14:paraId="4FEC3195" w14:textId="77777777" w:rsidR="000536B1" w:rsidRPr="000536B1" w:rsidRDefault="000536B1" w:rsidP="000536B1">
      <w:pPr>
        <w:numPr>
          <w:ilvl w:val="0"/>
          <w:numId w:val="12"/>
        </w:numPr>
      </w:pPr>
      <w:r w:rsidRPr="000536B1">
        <w:t>pentru municipii de rang I — maximum 6.000.000 lei;</w:t>
      </w:r>
    </w:p>
    <w:p w14:paraId="3336F760" w14:textId="77777777" w:rsidR="000536B1" w:rsidRPr="000536B1" w:rsidRDefault="000536B1" w:rsidP="000536B1">
      <w:pPr>
        <w:numPr>
          <w:ilvl w:val="0"/>
          <w:numId w:val="12"/>
        </w:numPr>
      </w:pPr>
      <w:r w:rsidRPr="000536B1">
        <w:t>pentru municipii de rang II — maximum 5.000.000 lei.</w:t>
      </w:r>
    </w:p>
    <w:p w14:paraId="5EBCDF70" w14:textId="77777777" w:rsidR="000536B1" w:rsidRPr="000536B1" w:rsidRDefault="000536B1" w:rsidP="000536B1">
      <w:r w:rsidRPr="000536B1">
        <w:t> Înscrierile în aplicație se realizează în limita a 150% a bugetului alocat Programului.</w:t>
      </w:r>
    </w:p>
    <w:p w14:paraId="6E43B09F" w14:textId="489AD92F" w:rsidR="00BB0FCD" w:rsidRDefault="000536B1" w:rsidP="00BB0FCD">
      <w:pPr>
        <w:jc w:val="right"/>
        <w:rPr>
          <w:b/>
          <w:i/>
          <w:color w:val="0000FF"/>
          <w:sz w:val="14"/>
        </w:rPr>
      </w:pPr>
      <w:r w:rsidRPr="000536B1">
        <w:rPr>
          <w:b/>
          <w:i/>
          <w:color w:val="0000FF"/>
          <w:sz w:val="14"/>
        </w:rPr>
        <w:t>Sursa: Administrația Fondului pentru Mediu</w:t>
      </w:r>
    </w:p>
    <w:p w14:paraId="6E691B58" w14:textId="77777777" w:rsidR="00D36AC1" w:rsidRPr="00B74D2E" w:rsidRDefault="00D36AC1" w:rsidP="00D36AC1">
      <w:pPr>
        <w:jc w:val="center"/>
        <w:rPr>
          <w:color w:val="3366FF"/>
        </w:rPr>
      </w:pPr>
      <w:r w:rsidRPr="00B74D2E">
        <w:rPr>
          <w:color w:val="3366FF"/>
        </w:rPr>
        <w:t>*</w:t>
      </w:r>
    </w:p>
    <w:p w14:paraId="38D7DD2E" w14:textId="09F19C99" w:rsidR="00D36AC1" w:rsidRDefault="00D36AC1" w:rsidP="00D36AC1">
      <w:pPr>
        <w:keepNext/>
        <w:spacing w:after="60"/>
        <w:outlineLvl w:val="3"/>
        <w:rPr>
          <w:b/>
          <w:color w:val="000080"/>
          <w:szCs w:val="18"/>
        </w:rPr>
      </w:pPr>
      <w:bookmarkStart w:id="146" w:name="_Toc86659845"/>
      <w:r w:rsidRPr="00D36AC1">
        <w:rPr>
          <w:b/>
          <w:color w:val="000080"/>
          <w:szCs w:val="18"/>
        </w:rPr>
        <w:t>Fondul pentru inovare: Cel de-al doilea apel pentru proiecte la scară largă a fost lansat!</w:t>
      </w:r>
      <w:bookmarkEnd w:id="146"/>
    </w:p>
    <w:p w14:paraId="66835F3A" w14:textId="77777777" w:rsidR="00D36AC1" w:rsidRPr="00D36AC1" w:rsidRDefault="00D36AC1" w:rsidP="00D36AC1">
      <w:r w:rsidRPr="00D36AC1">
        <w:t>Comisia Europeană a lansat marți, 26 octombrie 2021, cea de a doua cerere de propuneri pentru proiecte la scară largă din cadrul Fondului pentru inovare, unul dintre cele mai mari programe din lume pentru demonstrarea tehnologiilor inovatoare cu emisii scăzute de dioxid de carbon, finanțate din veniturile obținute din licitarea certificatelor de emisii din sistemul UE de comercializare a certificatelor de emisii.</w:t>
      </w:r>
    </w:p>
    <w:p w14:paraId="58E9103B" w14:textId="77777777" w:rsidR="00D36AC1" w:rsidRPr="00D36AC1" w:rsidRDefault="00D36AC1" w:rsidP="00D36AC1">
      <w:r w:rsidRPr="00D36AC1">
        <w:t>Cu un buget de 1,5 miliarde EUR, fondul va finanța tehnologii revoluționare în domeniile energiei din surse regenerabile, al industriilor mari consumatoare de energie, al stocării energiei și al captării, utilizării și stocării dioxidului de carbon.</w:t>
      </w:r>
    </w:p>
    <w:p w14:paraId="00209150" w14:textId="77777777" w:rsidR="00D36AC1" w:rsidRPr="00D36AC1" w:rsidRDefault="00D36AC1" w:rsidP="00D36AC1">
      <w:r w:rsidRPr="00D36AC1">
        <w:t>Potrivit comunicatului oficial, luând în considerare numărul foarte mare de proiecte prezentate în cadrul primei cereri de propuneri și de rezerva substanțială de proiecte, Comisia a simplificat procesul de depunere a cererilor, care constă acum dintr-o singură etapă. Acest lucru va reduce semnificativ intervalul de timp de la depunerea cererii până la acordarea finanțării.</w:t>
      </w:r>
    </w:p>
    <w:p w14:paraId="7C73506C" w14:textId="77777777" w:rsidR="00D36AC1" w:rsidRPr="00D36AC1" w:rsidRDefault="00D36AC1" w:rsidP="00D36AC1">
      <w:r w:rsidRPr="00D36AC1">
        <w:t>Proiectele vor fi evaluate în funcție de potențialul lor de a evita emisiile de gaze cu efect de seră, de potențialul lor de inovare, de maturitatea financiară și tehnică, precum și de potențialul lor de aplicare la scară largă și de rentabilitatea lor.</w:t>
      </w:r>
    </w:p>
    <w:p w14:paraId="6EE13F70" w14:textId="77777777" w:rsidR="00D36AC1" w:rsidRPr="00D36AC1" w:rsidRDefault="00D36AC1" w:rsidP="00D36AC1">
      <w:r w:rsidRPr="00D36AC1">
        <w:t>Pentru proiectele care sunt promițătoare, dar nu suficient de mature pentru acordarea unui grant, va fi disponibilă asistență pentru dezvoltarea proiectelor din partea Băncii Europene de Investiții.</w:t>
      </w:r>
    </w:p>
    <w:p w14:paraId="524B8BD2" w14:textId="77777777" w:rsidR="00D36AC1" w:rsidRPr="00D36AC1" w:rsidRDefault="00D36AC1" w:rsidP="00D36AC1">
      <w:r w:rsidRPr="00D36AC1">
        <w:t>Cererea de propuneri este deschisă pentru proiecte din toate statele membre ale UE, Islanda și Norvegia, până la 3 martie 2022.</w:t>
      </w:r>
    </w:p>
    <w:p w14:paraId="373FD2ED" w14:textId="77777777" w:rsidR="00D36AC1" w:rsidRPr="00D36AC1" w:rsidRDefault="00D36AC1" w:rsidP="00D36AC1">
      <w:r w:rsidRPr="00D36AC1">
        <w:t xml:space="preserve">Pentru mai multe detalii puteți consulta rubrica noastră de </w:t>
      </w:r>
      <w:hyperlink r:id="rId40" w:tgtFrame="_blank" w:history="1">
        <w:r w:rsidRPr="00D36AC1">
          <w:rPr>
            <w:rStyle w:val="Hyperlink"/>
            <w:b/>
            <w:bCs/>
            <w:i/>
            <w:iCs/>
            <w:szCs w:val="24"/>
          </w:rPr>
          <w:t>alte finanțări</w:t>
        </w:r>
      </w:hyperlink>
      <w:r w:rsidRPr="00D36AC1">
        <w:t>.</w:t>
      </w:r>
    </w:p>
    <w:p w14:paraId="268BAD8F" w14:textId="77777777" w:rsidR="00D36AC1" w:rsidRPr="00D36AC1" w:rsidRDefault="00D36AC1" w:rsidP="00D36AC1">
      <w:pPr>
        <w:pStyle w:val="Stilsursa"/>
      </w:pPr>
      <w:r w:rsidRPr="00D36AC1">
        <w:t>Sursa: Comisia Europeană</w:t>
      </w:r>
    </w:p>
    <w:p w14:paraId="128FC4AB" w14:textId="77777777" w:rsidR="00D36AC1" w:rsidRPr="00B74D2E" w:rsidRDefault="00D36AC1" w:rsidP="00D36AC1">
      <w:pPr>
        <w:jc w:val="center"/>
        <w:rPr>
          <w:color w:val="3366FF"/>
        </w:rPr>
      </w:pPr>
      <w:r w:rsidRPr="00B74D2E">
        <w:rPr>
          <w:color w:val="3366FF"/>
        </w:rPr>
        <w:t>*</w:t>
      </w:r>
    </w:p>
    <w:p w14:paraId="30787CE2" w14:textId="7F8AAC33" w:rsidR="00D36AC1" w:rsidRPr="00D36AC1" w:rsidRDefault="00D36AC1" w:rsidP="00D36AC1">
      <w:pPr>
        <w:keepNext/>
        <w:spacing w:after="60"/>
        <w:outlineLvl w:val="3"/>
        <w:rPr>
          <w:b/>
          <w:color w:val="000080"/>
          <w:szCs w:val="18"/>
        </w:rPr>
      </w:pPr>
      <w:bookmarkStart w:id="147" w:name="_Toc86659846"/>
      <w:r w:rsidRPr="00D36AC1">
        <w:rPr>
          <w:b/>
          <w:color w:val="000080"/>
          <w:szCs w:val="18"/>
        </w:rPr>
        <w:t>Apelul destinat primelor de asigurare a culturilor, animalelor și plantelor din cadrul PNDR a fost prelungit</w:t>
      </w:r>
      <w:bookmarkEnd w:id="147"/>
    </w:p>
    <w:p w14:paraId="5F09B19D" w14:textId="77777777" w:rsidR="00D36AC1" w:rsidRPr="00D36AC1" w:rsidRDefault="00D36AC1" w:rsidP="00D36AC1">
      <w:r w:rsidRPr="00D36AC1">
        <w:t>Agenţia pentru Finanțarea Investițiilor Rurale a anunțat miercuri, 27 octombrie 2021, prelungirea perioadei de depunere pentru submăsura pentru 17.1 „</w:t>
      </w:r>
      <w:r w:rsidRPr="00D36AC1">
        <w:rPr>
          <w:b/>
          <w:bCs/>
          <w:i/>
          <w:iCs/>
        </w:rPr>
        <w:t>Prime de asigurare a culturilor, a animalelor și a plantelor – pentru cultura toamnă 2020 și primăvară 2021 în sectorul vegetal și pentru polițele încheiate în anul 2021 în sectorul zootehnic</w:t>
      </w:r>
      <w:r w:rsidRPr="00D36AC1">
        <w:t>” din Programul Național de Dezvoltare Rurală 2014 – 2020.</w:t>
      </w:r>
    </w:p>
    <w:p w14:paraId="11EFCA0D" w14:textId="77777777" w:rsidR="00D36AC1" w:rsidRPr="00D36AC1" w:rsidRDefault="00D36AC1" w:rsidP="00D36AC1">
      <w:r w:rsidRPr="00D36AC1">
        <w:t xml:space="preserve">Propunerile de proiecte puteau fi depuse până la data de 31 octombrie 2021, termenul fiind prelungit până la </w:t>
      </w:r>
      <w:r w:rsidRPr="00D36AC1">
        <w:rPr>
          <w:b/>
          <w:bCs/>
        </w:rPr>
        <w:t>16 decembrie 2021, ora 16.00</w:t>
      </w:r>
      <w:r w:rsidRPr="00D36AC1">
        <w:t>.</w:t>
      </w:r>
    </w:p>
    <w:p w14:paraId="37270B6C" w14:textId="77777777" w:rsidR="00D36AC1" w:rsidRPr="00D36AC1" w:rsidRDefault="00D36AC1" w:rsidP="00D36AC1">
      <w:r w:rsidRPr="00D36AC1">
        <w:rPr>
          <w:b/>
          <w:bCs/>
        </w:rPr>
        <w:t>Fondurile disponibile</w:t>
      </w:r>
      <w:r w:rsidRPr="00D36AC1">
        <w:t xml:space="preserve"> pentru submăsura 17.1 sunt de 31.200.000 Euro.</w:t>
      </w:r>
    </w:p>
    <w:p w14:paraId="6FEDF8A3" w14:textId="77777777" w:rsidR="00D36AC1" w:rsidRPr="00D36AC1" w:rsidRDefault="00D36AC1" w:rsidP="00D36AC1">
      <w:r w:rsidRPr="00D36AC1">
        <w:rPr>
          <w:b/>
          <w:bCs/>
        </w:rPr>
        <w:t xml:space="preserve">Beneficiarii </w:t>
      </w:r>
      <w:r w:rsidRPr="00D36AC1">
        <w:t xml:space="preserve">acestei submăsuri sunt fermierii activi, </w:t>
      </w:r>
      <w:r w:rsidRPr="00D36AC1">
        <w:rPr>
          <w:b/>
          <w:bCs/>
        </w:rPr>
        <w:t>riscurile eligibile</w:t>
      </w:r>
      <w:r w:rsidRPr="00D36AC1">
        <w:t xml:space="preserve"> care pot face obiectul contractului de asigurare fiind:</w:t>
      </w:r>
    </w:p>
    <w:p w14:paraId="17686D38" w14:textId="1B557050" w:rsidR="00D36AC1" w:rsidRDefault="00D36AC1" w:rsidP="00D36AC1">
      <w:pPr>
        <w:numPr>
          <w:ilvl w:val="0"/>
          <w:numId w:val="19"/>
        </w:numPr>
      </w:pPr>
      <w:r w:rsidRPr="00D36AC1">
        <w:t xml:space="preserve">Fenomene climatice nefavorabile, respectiv: </w:t>
      </w:r>
    </w:p>
    <w:p w14:paraId="37C25E5E" w14:textId="77777777" w:rsidR="0004494E" w:rsidRPr="00D36AC1" w:rsidRDefault="0004494E" w:rsidP="00D36AC1">
      <w:pPr>
        <w:numPr>
          <w:ilvl w:val="0"/>
          <w:numId w:val="19"/>
        </w:numPr>
      </w:pPr>
    </w:p>
    <w:p w14:paraId="1C32B551" w14:textId="77777777" w:rsidR="00D36AC1" w:rsidRPr="00D36AC1" w:rsidRDefault="00D36AC1" w:rsidP="0004494E">
      <w:pPr>
        <w:numPr>
          <w:ilvl w:val="1"/>
          <w:numId w:val="19"/>
        </w:numPr>
        <w:spacing w:before="0"/>
      </w:pPr>
      <w:r w:rsidRPr="00D36AC1">
        <w:t>seceta;</w:t>
      </w:r>
    </w:p>
    <w:p w14:paraId="6062B233" w14:textId="77777777" w:rsidR="00D36AC1" w:rsidRPr="00D36AC1" w:rsidRDefault="00D36AC1" w:rsidP="0004494E">
      <w:pPr>
        <w:numPr>
          <w:ilvl w:val="1"/>
          <w:numId w:val="19"/>
        </w:numPr>
        <w:spacing w:before="0"/>
      </w:pPr>
      <w:r w:rsidRPr="00D36AC1">
        <w:t>arșița;</w:t>
      </w:r>
    </w:p>
    <w:p w14:paraId="455B3D32" w14:textId="77777777" w:rsidR="00D36AC1" w:rsidRPr="00D36AC1" w:rsidRDefault="00D36AC1" w:rsidP="0004494E">
      <w:pPr>
        <w:numPr>
          <w:ilvl w:val="1"/>
          <w:numId w:val="19"/>
        </w:numPr>
        <w:spacing w:before="0"/>
      </w:pPr>
      <w:r w:rsidRPr="00D36AC1">
        <w:t>inundațiile;</w:t>
      </w:r>
    </w:p>
    <w:p w14:paraId="58478BDE" w14:textId="77777777" w:rsidR="00D36AC1" w:rsidRPr="00D36AC1" w:rsidRDefault="00D36AC1" w:rsidP="0004494E">
      <w:pPr>
        <w:numPr>
          <w:ilvl w:val="1"/>
          <w:numId w:val="19"/>
        </w:numPr>
        <w:spacing w:before="0"/>
      </w:pPr>
      <w:r w:rsidRPr="00D36AC1">
        <w:t>grindina;</w:t>
      </w:r>
    </w:p>
    <w:p w14:paraId="4BCDA248" w14:textId="77777777" w:rsidR="00D36AC1" w:rsidRPr="00D36AC1" w:rsidRDefault="00D36AC1" w:rsidP="0004494E">
      <w:pPr>
        <w:numPr>
          <w:ilvl w:val="1"/>
          <w:numId w:val="19"/>
        </w:numPr>
        <w:spacing w:before="0"/>
      </w:pPr>
      <w:r w:rsidRPr="00D36AC1">
        <w:t>înghețul (timpuriu de toamnă, de iarnă sau târziu de primăvară);</w:t>
      </w:r>
    </w:p>
    <w:p w14:paraId="2AD78DCF" w14:textId="77777777" w:rsidR="00D36AC1" w:rsidRPr="00D36AC1" w:rsidRDefault="00D36AC1" w:rsidP="0004494E">
      <w:pPr>
        <w:numPr>
          <w:ilvl w:val="1"/>
          <w:numId w:val="19"/>
        </w:numPr>
        <w:spacing w:before="0"/>
      </w:pPr>
      <w:r w:rsidRPr="00D36AC1">
        <w:t>ploile torențiale sau ploile excesive și de lungă durată;</w:t>
      </w:r>
    </w:p>
    <w:p w14:paraId="2A67F606" w14:textId="77777777" w:rsidR="00D36AC1" w:rsidRPr="00D36AC1" w:rsidRDefault="00D36AC1" w:rsidP="0004494E">
      <w:pPr>
        <w:numPr>
          <w:ilvl w:val="1"/>
          <w:numId w:val="19"/>
        </w:numPr>
        <w:spacing w:before="0"/>
      </w:pPr>
      <w:r w:rsidRPr="00D36AC1">
        <w:t>furtuna, vijelia, uraganul sau tornada.</w:t>
      </w:r>
    </w:p>
    <w:p w14:paraId="71560404" w14:textId="77777777" w:rsidR="00D36AC1" w:rsidRPr="00D36AC1" w:rsidRDefault="00D36AC1" w:rsidP="00D36AC1">
      <w:pPr>
        <w:numPr>
          <w:ilvl w:val="0"/>
          <w:numId w:val="20"/>
        </w:numPr>
      </w:pPr>
      <w:r w:rsidRPr="00D36AC1">
        <w:t>Infestările cu organisme de carantină dăunătoare plantelor prevăzute în HG nr. 563/2007, cu modificările și completările ulterioare.</w:t>
      </w:r>
    </w:p>
    <w:p w14:paraId="0BE5045E" w14:textId="77777777" w:rsidR="00D36AC1" w:rsidRPr="00D36AC1" w:rsidRDefault="00D36AC1" w:rsidP="00D36AC1">
      <w:pPr>
        <w:numPr>
          <w:ilvl w:val="0"/>
          <w:numId w:val="20"/>
        </w:numPr>
      </w:pPr>
      <w:r w:rsidRPr="00D36AC1">
        <w:t xml:space="preserve">Boli ale animalelor conform prevederilor art. 37 din Regulamentul nr. 1305/ 2013, cu modificările și completările ulterioare și care nu fac obiectul despăgubirilor prin alte programe cu finanțare europeană sau națională, care se regăsesc în Anexa nr. 5, respectiv: </w:t>
      </w:r>
    </w:p>
    <w:p w14:paraId="6BE547D0" w14:textId="77777777" w:rsidR="00D36AC1" w:rsidRPr="00D36AC1" w:rsidRDefault="00D36AC1" w:rsidP="00D36AC1">
      <w:pPr>
        <w:numPr>
          <w:ilvl w:val="1"/>
          <w:numId w:val="20"/>
        </w:numPr>
      </w:pPr>
      <w:r w:rsidRPr="00D36AC1">
        <w:t>tuberculoza bovină;</w:t>
      </w:r>
    </w:p>
    <w:p w14:paraId="5600E335" w14:textId="77777777" w:rsidR="00D36AC1" w:rsidRPr="00D36AC1" w:rsidRDefault="00D36AC1" w:rsidP="00D36AC1">
      <w:pPr>
        <w:numPr>
          <w:ilvl w:val="1"/>
          <w:numId w:val="20"/>
        </w:numPr>
      </w:pPr>
      <w:r w:rsidRPr="00D36AC1">
        <w:t>bruceloza bovină;</w:t>
      </w:r>
    </w:p>
    <w:p w14:paraId="7B1950C7" w14:textId="77777777" w:rsidR="00D36AC1" w:rsidRPr="00D36AC1" w:rsidRDefault="00D36AC1" w:rsidP="00D36AC1">
      <w:pPr>
        <w:numPr>
          <w:ilvl w:val="1"/>
          <w:numId w:val="20"/>
        </w:numPr>
      </w:pPr>
      <w:r w:rsidRPr="00D36AC1">
        <w:t xml:space="preserve">bruceloza ovină și caprină (B. </w:t>
      </w:r>
      <w:proofErr w:type="spellStart"/>
      <w:r w:rsidRPr="00D36AC1">
        <w:t>Melitensis</w:t>
      </w:r>
      <w:proofErr w:type="spellEnd"/>
      <w:r w:rsidRPr="00D36AC1">
        <w:t>);</w:t>
      </w:r>
    </w:p>
    <w:p w14:paraId="153CCB0C" w14:textId="77777777" w:rsidR="00D36AC1" w:rsidRPr="00D36AC1" w:rsidRDefault="00D36AC1" w:rsidP="00D36AC1">
      <w:pPr>
        <w:numPr>
          <w:ilvl w:val="1"/>
          <w:numId w:val="20"/>
        </w:numPr>
      </w:pPr>
      <w:r w:rsidRPr="00D36AC1">
        <w:t>boala veziculoasă a porcului;</w:t>
      </w:r>
    </w:p>
    <w:p w14:paraId="58463C70" w14:textId="77777777" w:rsidR="00D36AC1" w:rsidRPr="00D36AC1" w:rsidRDefault="00D36AC1" w:rsidP="00D36AC1">
      <w:pPr>
        <w:numPr>
          <w:ilvl w:val="1"/>
          <w:numId w:val="20"/>
        </w:numPr>
      </w:pPr>
      <w:r w:rsidRPr="00D36AC1">
        <w:t>antraxul;</w:t>
      </w:r>
    </w:p>
    <w:p w14:paraId="19896D8E" w14:textId="77777777" w:rsidR="00D36AC1" w:rsidRPr="00D36AC1" w:rsidRDefault="00D36AC1" w:rsidP="00D36AC1">
      <w:pPr>
        <w:numPr>
          <w:ilvl w:val="1"/>
          <w:numId w:val="20"/>
        </w:numPr>
      </w:pPr>
      <w:r w:rsidRPr="00D36AC1">
        <w:t>pleuropneumonia contagioasă bovină;</w:t>
      </w:r>
    </w:p>
    <w:p w14:paraId="483CA465" w14:textId="77777777" w:rsidR="00D36AC1" w:rsidRPr="00D36AC1" w:rsidRDefault="00D36AC1" w:rsidP="00D36AC1">
      <w:pPr>
        <w:numPr>
          <w:ilvl w:val="1"/>
          <w:numId w:val="20"/>
        </w:numPr>
      </w:pPr>
      <w:r w:rsidRPr="00D36AC1">
        <w:t>echinococoza;</w:t>
      </w:r>
    </w:p>
    <w:p w14:paraId="597B9F4A" w14:textId="77777777" w:rsidR="00D36AC1" w:rsidRPr="00D36AC1" w:rsidRDefault="00D36AC1" w:rsidP="00D36AC1">
      <w:pPr>
        <w:numPr>
          <w:ilvl w:val="1"/>
          <w:numId w:val="20"/>
        </w:numPr>
      </w:pPr>
      <w:proofErr w:type="spellStart"/>
      <w:r w:rsidRPr="00D36AC1">
        <w:t>campilobacterioza</w:t>
      </w:r>
      <w:proofErr w:type="spellEnd"/>
      <w:r w:rsidRPr="00D36AC1">
        <w:t>;</w:t>
      </w:r>
    </w:p>
    <w:p w14:paraId="769AC999" w14:textId="77777777" w:rsidR="00D36AC1" w:rsidRPr="00D36AC1" w:rsidRDefault="00D36AC1" w:rsidP="00D36AC1">
      <w:pPr>
        <w:numPr>
          <w:ilvl w:val="1"/>
          <w:numId w:val="20"/>
        </w:numPr>
      </w:pPr>
      <w:proofErr w:type="spellStart"/>
      <w:r w:rsidRPr="00D36AC1">
        <w:t>listerioza</w:t>
      </w:r>
      <w:proofErr w:type="spellEnd"/>
      <w:r w:rsidRPr="00D36AC1">
        <w:t>;</w:t>
      </w:r>
    </w:p>
    <w:p w14:paraId="2B34EC1E" w14:textId="77777777" w:rsidR="00D36AC1" w:rsidRPr="00D36AC1" w:rsidRDefault="00D36AC1" w:rsidP="00D36AC1">
      <w:pPr>
        <w:numPr>
          <w:ilvl w:val="1"/>
          <w:numId w:val="20"/>
        </w:numPr>
      </w:pPr>
      <w:proofErr w:type="spellStart"/>
      <w:r w:rsidRPr="00D36AC1">
        <w:t>trichineloza</w:t>
      </w:r>
      <w:proofErr w:type="spellEnd"/>
      <w:r w:rsidRPr="00D36AC1">
        <w:t>;</w:t>
      </w:r>
    </w:p>
    <w:p w14:paraId="2853065A" w14:textId="77777777" w:rsidR="00D36AC1" w:rsidRPr="00D36AC1" w:rsidRDefault="00D36AC1" w:rsidP="00D36AC1">
      <w:pPr>
        <w:numPr>
          <w:ilvl w:val="1"/>
          <w:numId w:val="20"/>
        </w:numPr>
      </w:pPr>
      <w:proofErr w:type="spellStart"/>
      <w:r w:rsidRPr="00D36AC1">
        <w:t>Escherichia</w:t>
      </w:r>
      <w:proofErr w:type="spellEnd"/>
      <w:r w:rsidRPr="00D36AC1">
        <w:t xml:space="preserve"> coli </w:t>
      </w:r>
      <w:proofErr w:type="spellStart"/>
      <w:r w:rsidRPr="00D36AC1">
        <w:t>verotoxigenă</w:t>
      </w:r>
      <w:proofErr w:type="spellEnd"/>
      <w:r w:rsidRPr="00D36AC1">
        <w:t xml:space="preserve"> (E. Coli);</w:t>
      </w:r>
    </w:p>
    <w:p w14:paraId="1427812A" w14:textId="77777777" w:rsidR="00D36AC1" w:rsidRPr="00D36AC1" w:rsidRDefault="00D36AC1" w:rsidP="00D36AC1">
      <w:pPr>
        <w:numPr>
          <w:ilvl w:val="1"/>
          <w:numId w:val="20"/>
        </w:numPr>
      </w:pPr>
      <w:r w:rsidRPr="00D36AC1">
        <w:t>pesta micilor rumegătoare;</w:t>
      </w:r>
    </w:p>
    <w:p w14:paraId="4A92F343" w14:textId="77777777" w:rsidR="00D36AC1" w:rsidRPr="00D36AC1" w:rsidRDefault="00D36AC1" w:rsidP="00D36AC1">
      <w:pPr>
        <w:numPr>
          <w:ilvl w:val="1"/>
          <w:numId w:val="20"/>
        </w:numPr>
      </w:pPr>
      <w:r w:rsidRPr="00D36AC1">
        <w:t>variola ovină;</w:t>
      </w:r>
    </w:p>
    <w:p w14:paraId="028B245D" w14:textId="77777777" w:rsidR="00D36AC1" w:rsidRPr="00D36AC1" w:rsidRDefault="00D36AC1" w:rsidP="00D36AC1">
      <w:pPr>
        <w:numPr>
          <w:ilvl w:val="1"/>
          <w:numId w:val="20"/>
        </w:numPr>
      </w:pPr>
      <w:r w:rsidRPr="00D36AC1">
        <w:t>variola caprine;</w:t>
      </w:r>
    </w:p>
    <w:p w14:paraId="2EFEC127" w14:textId="77777777" w:rsidR="00D36AC1" w:rsidRPr="00D36AC1" w:rsidRDefault="00D36AC1" w:rsidP="00D36AC1">
      <w:pPr>
        <w:numPr>
          <w:ilvl w:val="1"/>
          <w:numId w:val="20"/>
        </w:numPr>
      </w:pPr>
      <w:r w:rsidRPr="00D36AC1">
        <w:t>dermatoza nodulară contagioasă.</w:t>
      </w:r>
    </w:p>
    <w:p w14:paraId="7E44C5F1" w14:textId="77777777" w:rsidR="00D36AC1" w:rsidRPr="00D36AC1" w:rsidRDefault="00D36AC1" w:rsidP="00D36AC1">
      <w:r w:rsidRPr="00D36AC1">
        <w:t xml:space="preserve"> Pentru mai multe detalii puteți consulta </w:t>
      </w:r>
      <w:hyperlink r:id="rId41" w:tgtFrame="_blank" w:history="1">
        <w:r w:rsidRPr="00D36AC1">
          <w:rPr>
            <w:rStyle w:val="Hyperlink"/>
            <w:szCs w:val="24"/>
          </w:rPr>
          <w:t>fișa de proiect</w:t>
        </w:r>
      </w:hyperlink>
      <w:r w:rsidRPr="00D36AC1">
        <w:t>.</w:t>
      </w:r>
    </w:p>
    <w:p w14:paraId="7543EA89" w14:textId="77777777" w:rsidR="00D36AC1" w:rsidRPr="00D36AC1" w:rsidRDefault="00D36AC1" w:rsidP="00D36AC1">
      <w:pPr>
        <w:pStyle w:val="Stilsursa"/>
      </w:pPr>
      <w:r w:rsidRPr="00D36AC1">
        <w:t>Sursa: AFIR</w:t>
      </w:r>
    </w:p>
    <w:p w14:paraId="58219C31" w14:textId="5473EE70" w:rsidR="00D36AC1" w:rsidRPr="00844521" w:rsidRDefault="00844521" w:rsidP="00844521">
      <w:pPr>
        <w:jc w:val="center"/>
        <w:rPr>
          <w:color w:val="3366FF"/>
        </w:rPr>
      </w:pPr>
      <w:bookmarkStart w:id="148" w:name="_Hlk86657581"/>
      <w:r w:rsidRPr="00844521">
        <w:rPr>
          <w:color w:val="3366FF"/>
        </w:rPr>
        <w:t>*</w:t>
      </w:r>
    </w:p>
    <w:p w14:paraId="562DF601" w14:textId="32EF13FE" w:rsidR="00844521" w:rsidRDefault="00844521" w:rsidP="00844521">
      <w:pPr>
        <w:keepNext/>
        <w:spacing w:after="60"/>
        <w:outlineLvl w:val="3"/>
        <w:rPr>
          <w:b/>
          <w:color w:val="000080"/>
          <w:szCs w:val="18"/>
        </w:rPr>
      </w:pPr>
      <w:bookmarkStart w:id="149" w:name="_Toc86659847"/>
      <w:r w:rsidRPr="00844521">
        <w:rPr>
          <w:b/>
          <w:color w:val="000080"/>
          <w:szCs w:val="18"/>
        </w:rPr>
        <w:t>Luni, 1 noiembrie, se lansează penultimul apel din cadrul programului Start ONG, ediția 2021</w:t>
      </w:r>
      <w:bookmarkEnd w:id="148"/>
      <w:bookmarkEnd w:id="149"/>
    </w:p>
    <w:p w14:paraId="3214B2F1" w14:textId="77777777" w:rsidR="00844521" w:rsidRPr="00844521" w:rsidRDefault="00844521" w:rsidP="00844521">
      <w:r w:rsidRPr="00844521">
        <w:t xml:space="preserve">Organizațiile neguvernamentale, instituțiile eligibile și grupurile informale pot aplica </w:t>
      </w:r>
      <w:r w:rsidRPr="00844521">
        <w:rPr>
          <w:b/>
          <w:bCs/>
        </w:rPr>
        <w:t>luni, 1 noiembrie 2021, la ora 9:00</w:t>
      </w:r>
      <w:r w:rsidRPr="00844521">
        <w:t xml:space="preserve">, în cadrul penultimului apel al </w:t>
      </w:r>
      <w:r w:rsidRPr="00844521">
        <w:rPr>
          <w:b/>
          <w:bCs/>
        </w:rPr>
        <w:t>programului Start ONG, ediția 2021</w:t>
      </w:r>
      <w:r w:rsidRPr="00844521">
        <w:t>, la care pot să fie înscrise proiecte doar la pragul I (1000 de euro).</w:t>
      </w:r>
    </w:p>
    <w:p w14:paraId="5F218836" w14:textId="77777777" w:rsidR="00844521" w:rsidRPr="00844521" w:rsidRDefault="00844521" w:rsidP="00844521">
      <w:r w:rsidRPr="00844521">
        <w:rPr>
          <w:b/>
          <w:bCs/>
        </w:rPr>
        <w:t xml:space="preserve">Formularul de aplicație </w:t>
      </w:r>
      <w:r w:rsidRPr="00844521">
        <w:t xml:space="preserve">va fi disponibil pe </w:t>
      </w:r>
      <w:hyperlink r:id="rId42" w:tgtFrame="_blank" w:history="1">
        <w:r w:rsidRPr="00844521">
          <w:rPr>
            <w:rStyle w:val="Hyperlink"/>
            <w:szCs w:val="24"/>
          </w:rPr>
          <w:t>www.startong.ro</w:t>
        </w:r>
      </w:hyperlink>
      <w:r w:rsidRPr="00844521">
        <w:t>, la secțiunea „Înscriere”, începând cu ora 09:00.</w:t>
      </w:r>
    </w:p>
    <w:p w14:paraId="24737675" w14:textId="77777777" w:rsidR="00844521" w:rsidRPr="00844521" w:rsidRDefault="00844521" w:rsidP="00844521">
      <w:r w:rsidRPr="00844521">
        <w:rPr>
          <w:b/>
          <w:bCs/>
        </w:rPr>
        <w:t>Pot să obțină finanțare</w:t>
      </w:r>
      <w:r w:rsidRPr="00844521">
        <w:t xml:space="preserve"> ONG-urile mici sau recent înființate, din întreaga țară, instituțiile publice din domeniul educației: grădinițe, școli, licee, instituțiile cu rol social: cantine, centre pentru persoane vârstnice și copii sau grupurile informale.</w:t>
      </w:r>
    </w:p>
    <w:p w14:paraId="7C941D20" w14:textId="77777777" w:rsidR="00844521" w:rsidRPr="00844521" w:rsidRDefault="00844521" w:rsidP="00844521">
      <w:r w:rsidRPr="00844521">
        <w:rPr>
          <w:b/>
          <w:bCs/>
        </w:rPr>
        <w:t xml:space="preserve">Programul se desfășoară prin intermediul unor runde succesive </w:t>
      </w:r>
      <w:r w:rsidRPr="00844521">
        <w:t>de apeluri de proiecte lansate în fiecare lună, pe data de 1, începând cu ora 09:00, pe parcursul anului 2021 până în luna decembrie inclusiv.</w:t>
      </w:r>
    </w:p>
    <w:p w14:paraId="592E3E6C" w14:textId="77777777" w:rsidR="00844521" w:rsidRPr="00844521" w:rsidRDefault="00844521" w:rsidP="00844521">
      <w:r w:rsidRPr="00844521">
        <w:t xml:space="preserve">Programul Start ONG este finanțat de Kaufland Romania și implementat de Asociația Act for </w:t>
      </w:r>
      <w:proofErr w:type="spellStart"/>
      <w:r w:rsidRPr="00844521">
        <w:t>Tomorrow</w:t>
      </w:r>
      <w:proofErr w:type="spellEnd"/>
      <w:r w:rsidRPr="00844521">
        <w:t>.</w:t>
      </w:r>
    </w:p>
    <w:p w14:paraId="5E1DA15B" w14:textId="77777777" w:rsidR="00844521" w:rsidRPr="00844521" w:rsidRDefault="00844521" w:rsidP="00844521">
      <w:r w:rsidRPr="00844521">
        <w:t>Pentru mai multe informații puteți consulta rubrica noastră de </w:t>
      </w:r>
      <w:hyperlink r:id="rId43" w:tgtFrame="_blank" w:history="1">
        <w:r w:rsidRPr="00844521">
          <w:rPr>
            <w:rStyle w:val="Hyperlink"/>
            <w:b/>
            <w:bCs/>
            <w:i/>
            <w:iCs/>
            <w:szCs w:val="24"/>
          </w:rPr>
          <w:t>alte finanțări</w:t>
        </w:r>
      </w:hyperlink>
      <w:r w:rsidRPr="00844521">
        <w:rPr>
          <w:b/>
          <w:bCs/>
          <w:i/>
          <w:iCs/>
          <w:u w:val="single"/>
        </w:rPr>
        <w:t>.</w:t>
      </w:r>
    </w:p>
    <w:p w14:paraId="46F4D71D" w14:textId="54D377BD" w:rsidR="00844521" w:rsidRPr="00844521" w:rsidRDefault="00844521" w:rsidP="00844521">
      <w:pPr>
        <w:pStyle w:val="Stilsursa"/>
      </w:pPr>
      <w:r>
        <w:t xml:space="preserve">Sursa: </w:t>
      </w:r>
      <w:hyperlink r:id="rId44" w:history="1">
        <w:r w:rsidRPr="00844521">
          <w:t>www.fonduri-structurale.ro</w:t>
        </w:r>
      </w:hyperlink>
    </w:p>
    <w:p w14:paraId="1A01AEB1" w14:textId="77777777" w:rsidR="00844521" w:rsidRPr="00844521" w:rsidRDefault="00844521" w:rsidP="00844521">
      <w:pPr>
        <w:jc w:val="center"/>
        <w:rPr>
          <w:color w:val="3366FF"/>
        </w:rPr>
      </w:pPr>
      <w:r w:rsidRPr="00844521">
        <w:rPr>
          <w:color w:val="3366FF"/>
        </w:rPr>
        <w:t>*</w:t>
      </w:r>
    </w:p>
    <w:p w14:paraId="122CBAA2" w14:textId="5B632988" w:rsidR="00844521" w:rsidRDefault="00844521" w:rsidP="00844521">
      <w:pPr>
        <w:keepNext/>
        <w:spacing w:after="60"/>
        <w:outlineLvl w:val="3"/>
        <w:rPr>
          <w:b/>
          <w:color w:val="000080"/>
          <w:szCs w:val="18"/>
        </w:rPr>
      </w:pPr>
      <w:bookmarkStart w:id="150" w:name="_Toc86659848"/>
      <w:r w:rsidRPr="00844521">
        <w:rPr>
          <w:b/>
          <w:color w:val="000080"/>
          <w:szCs w:val="18"/>
        </w:rPr>
        <w:t>PNDR: Pot fi depuse propunerile de proiecte pe apelul pentru infrastructura de acces agricolă</w:t>
      </w:r>
      <w:bookmarkEnd w:id="150"/>
    </w:p>
    <w:p w14:paraId="6001DC9C" w14:textId="77777777" w:rsidR="00844521" w:rsidRPr="00844521" w:rsidRDefault="00844521" w:rsidP="00844521">
      <w:r w:rsidRPr="00844521">
        <w:t xml:space="preserve">Agenția pentru Finanțarea Investițiilor Rurale a anunțat lansarea sesiunii de primire a solicitărilor de finanțare pentru </w:t>
      </w:r>
      <w:r w:rsidRPr="00844521">
        <w:rPr>
          <w:b/>
          <w:bCs/>
        </w:rPr>
        <w:t xml:space="preserve">infrastructura de acces agricolă, </w:t>
      </w:r>
      <w:r w:rsidRPr="00844521">
        <w:t xml:space="preserve">componentă aferentă </w:t>
      </w:r>
      <w:r w:rsidRPr="00844521">
        <w:rPr>
          <w:b/>
          <w:bCs/>
        </w:rPr>
        <w:t>submăsurii 4.3</w:t>
      </w:r>
      <w:r w:rsidRPr="00844521">
        <w:t xml:space="preserve"> </w:t>
      </w:r>
      <w:r w:rsidRPr="00844521">
        <w:rPr>
          <w:b/>
          <w:bCs/>
        </w:rPr>
        <w:t>Investiții pentru dezvoltarea, modernizarea sau adaptarea infrastructurii agricole şi silvice</w:t>
      </w:r>
      <w:r w:rsidRPr="00844521">
        <w:t xml:space="preserve"> din cadrul Programului Național de Dezvoltare Rurală 2014 – 2020 (PNDR 2020).</w:t>
      </w:r>
    </w:p>
    <w:p w14:paraId="42792EE7" w14:textId="77777777" w:rsidR="00844521" w:rsidRPr="00844521" w:rsidRDefault="00844521" w:rsidP="00844521">
      <w:r w:rsidRPr="00844521">
        <w:t xml:space="preserve">Sesiunea pentru primirea cererilor de finanțare se desfășoară on-line în intervalul </w:t>
      </w:r>
      <w:r w:rsidRPr="00844521">
        <w:rPr>
          <w:b/>
          <w:bCs/>
        </w:rPr>
        <w:t>28 octombrie 2021, ora 9.00 – 27 ianuarie 2022, ora 16.00</w:t>
      </w:r>
      <w:r w:rsidRPr="00844521">
        <w:t xml:space="preserve">. Alocarea totală disponibilă pentru investiții în cadrul acestei sesiuni este de aproximativ </w:t>
      </w:r>
      <w:r w:rsidRPr="00844521">
        <w:rPr>
          <w:b/>
          <w:bCs/>
        </w:rPr>
        <w:t>105 milioane euro</w:t>
      </w:r>
      <w:r w:rsidRPr="00844521">
        <w:t>.</w:t>
      </w:r>
    </w:p>
    <w:p w14:paraId="3E0932C7" w14:textId="77777777" w:rsidR="00844521" w:rsidRPr="00844521" w:rsidRDefault="00844521" w:rsidP="00844521">
      <w:r w:rsidRPr="00844521">
        <w:t xml:space="preserve">Reamintim că </w:t>
      </w:r>
      <w:r w:rsidRPr="00844521">
        <w:rPr>
          <w:b/>
          <w:bCs/>
        </w:rPr>
        <w:t xml:space="preserve">sprijinul financiar este 100% nerambursabil </w:t>
      </w:r>
      <w:r w:rsidRPr="00844521">
        <w:t xml:space="preserve">din totalul </w:t>
      </w:r>
      <w:r w:rsidRPr="00844521">
        <w:rPr>
          <w:b/>
          <w:bCs/>
        </w:rPr>
        <w:t>cheltuielilor eligibile</w:t>
      </w:r>
      <w:r w:rsidRPr="00844521">
        <w:t xml:space="preserve"> și nu poate depăși</w:t>
      </w:r>
      <w:r w:rsidRPr="00844521">
        <w:rPr>
          <w:b/>
          <w:bCs/>
        </w:rPr>
        <w:t xml:space="preserve"> 1.000.000 de euro pentru un proiect</w:t>
      </w:r>
      <w:r w:rsidRPr="00844521">
        <w:t xml:space="preserve">. Trebuie avut în vedere că cheltuielile sunt eligibile </w:t>
      </w:r>
      <w:r w:rsidRPr="00844521">
        <w:rPr>
          <w:b/>
          <w:bCs/>
        </w:rPr>
        <w:t>până la data de 31 decembrie 2025</w:t>
      </w:r>
      <w:r w:rsidRPr="00844521">
        <w:t xml:space="preserve"> conform Regulamentului (UE) 2020/2220.</w:t>
      </w:r>
    </w:p>
    <w:p w14:paraId="01EDD47D" w14:textId="77777777" w:rsidR="00844521" w:rsidRPr="00844521" w:rsidRDefault="00844521" w:rsidP="00844521">
      <w:r w:rsidRPr="00844521">
        <w:t>Beneficiarii eligibili în cadrul acestei linii de finanțare sunt unitățile administrativ teritoriale și/ sau asociații ale acestora, constituite conform legislației naționale în vigoare.</w:t>
      </w:r>
    </w:p>
    <w:p w14:paraId="1BFD6ADF" w14:textId="77777777" w:rsidR="00844521" w:rsidRPr="00844521" w:rsidRDefault="00844521" w:rsidP="00844521">
      <w:r w:rsidRPr="00844521">
        <w:t xml:space="preserve">Pragul de calitate lunară pentru depunerea proiectelor este de </w:t>
      </w:r>
      <w:r w:rsidRPr="00844521">
        <w:rPr>
          <w:b/>
          <w:bCs/>
        </w:rPr>
        <w:t>95 de puncte</w:t>
      </w:r>
      <w:r w:rsidRPr="00844521">
        <w:t xml:space="preserve"> în perioada 28.10.2021 – 27.11.2021, ulterior scade la </w:t>
      </w:r>
      <w:r w:rsidRPr="00844521">
        <w:rPr>
          <w:b/>
          <w:bCs/>
        </w:rPr>
        <w:t>60 de puncte</w:t>
      </w:r>
      <w:r w:rsidRPr="00844521">
        <w:t xml:space="preserve"> pentru perioada 28.11.2021 – 27.12.2021 și atinge </w:t>
      </w:r>
      <w:r w:rsidRPr="00844521">
        <w:rPr>
          <w:b/>
          <w:bCs/>
        </w:rPr>
        <w:t>pragul minim</w:t>
      </w:r>
      <w:r w:rsidRPr="00844521">
        <w:t xml:space="preserve"> de depunere a unei cereri de finanțare de </w:t>
      </w:r>
      <w:r w:rsidRPr="00844521">
        <w:rPr>
          <w:b/>
          <w:bCs/>
        </w:rPr>
        <w:t>20 de puncte</w:t>
      </w:r>
      <w:r w:rsidRPr="00844521">
        <w:t xml:space="preserve"> în intervalul 28.12.2021 – 27.01.2022.</w:t>
      </w:r>
    </w:p>
    <w:p w14:paraId="63F9ADFA" w14:textId="77777777" w:rsidR="00844521" w:rsidRPr="00844521" w:rsidRDefault="00844521" w:rsidP="00844521">
      <w:r w:rsidRPr="00844521">
        <w:t xml:space="preserve">Depunerea continuă a proiectelor în cadrul sesiunii se </w:t>
      </w:r>
      <w:proofErr w:type="spellStart"/>
      <w:r w:rsidRPr="00844521">
        <w:t>opreşte</w:t>
      </w:r>
      <w:proofErr w:type="spellEnd"/>
      <w:r w:rsidRPr="00844521">
        <w:t xml:space="preserve"> înainte de termenul limită prevăzut în nota de lansare, atunci când valoarea publică totală a proiectelor depuse de la începutul sesiunii având un punctaj estimat mai mare sau egal cu pragul de calitate aferent lunii respective ajunge la 150% din nivelul alocării sesiunii, cu excepția primelor 5 zile calendaristice din fiecare etapă de depunere, când depunerea proiectelor se realizează indiferent de nivelul plafonului.</w:t>
      </w:r>
    </w:p>
    <w:p w14:paraId="7C942CCE" w14:textId="77777777" w:rsidR="00844521" w:rsidRPr="00844521" w:rsidRDefault="00844521" w:rsidP="00844521">
      <w:r w:rsidRPr="00844521">
        <w:t>Una din condițiile esențiale de finanțare este ca investiția să fie racordată la un drum existent. Totodată, solicitanții trebuie să facă dovada proprietății sau a dreptului de administrare a terenului pe care se realizează investiția. Prin proiectele depuse se vor finanța investiții în construcția, extinderea și/ sau modernizarea drumurilor de acces agricole către ferme (căi de acces din afara exploatațiilor agricole).</w:t>
      </w:r>
    </w:p>
    <w:p w14:paraId="5B87C4A2" w14:textId="77777777" w:rsidR="00844521" w:rsidRPr="00844521" w:rsidRDefault="00844521" w:rsidP="00844521">
      <w:r w:rsidRPr="00844521">
        <w:t xml:space="preserve">Pentru mai multe detalii puteți consulta </w:t>
      </w:r>
      <w:hyperlink r:id="rId45" w:tgtFrame="_blank" w:history="1">
        <w:r w:rsidRPr="00844521">
          <w:rPr>
            <w:rStyle w:val="Hyperlink"/>
            <w:b/>
            <w:bCs/>
            <w:szCs w:val="24"/>
          </w:rPr>
          <w:t>fișa de proiect</w:t>
        </w:r>
      </w:hyperlink>
      <w:r w:rsidRPr="00844521">
        <w:t xml:space="preserve"> aferentă apelului.</w:t>
      </w:r>
    </w:p>
    <w:p w14:paraId="028F66FA" w14:textId="77777777" w:rsidR="00844521" w:rsidRPr="00844521" w:rsidRDefault="00844521" w:rsidP="00844521">
      <w:pPr>
        <w:pStyle w:val="Stilsursa"/>
      </w:pPr>
      <w:r w:rsidRPr="00844521">
        <w:t>Sursa: AFIR</w:t>
      </w:r>
    </w:p>
    <w:p w14:paraId="112C5F0B" w14:textId="01CA6F4A" w:rsidR="00E465C4" w:rsidRPr="00E465C4" w:rsidRDefault="00E465C4" w:rsidP="00E465C4">
      <w:pPr>
        <w:spacing w:before="240" w:after="240"/>
        <w:ind w:right="57"/>
        <w:jc w:val="center"/>
        <w:rPr>
          <w:color w:val="9999FF"/>
          <w:spacing w:val="40"/>
          <w:sz w:val="16"/>
          <w:szCs w:val="16"/>
        </w:rPr>
      </w:pPr>
      <w:r w:rsidRPr="00E465C4">
        <w:rPr>
          <w:color w:val="9999FF"/>
          <w:spacing w:val="40"/>
          <w:sz w:val="16"/>
          <w:szCs w:val="16"/>
        </w:rPr>
        <w:sym w:font="Wingdings" w:char="F07B"/>
      </w:r>
      <w:r w:rsidRPr="00E465C4">
        <w:rPr>
          <w:color w:val="9999FF"/>
          <w:spacing w:val="40"/>
          <w:sz w:val="16"/>
          <w:szCs w:val="16"/>
        </w:rPr>
        <w:sym w:font="Wingdings" w:char="F07B"/>
      </w:r>
      <w:r w:rsidRPr="00E465C4">
        <w:rPr>
          <w:color w:val="9999FF"/>
          <w:spacing w:val="40"/>
          <w:sz w:val="16"/>
          <w:szCs w:val="16"/>
        </w:rPr>
        <w:sym w:font="Wingdings" w:char="F07B"/>
      </w:r>
    </w:p>
    <w:p w14:paraId="64435819" w14:textId="1D9C5317" w:rsidR="0093714A" w:rsidRDefault="0093714A" w:rsidP="0093714A">
      <w:pPr>
        <w:pStyle w:val="RezultatedinOF"/>
        <w:tabs>
          <w:tab w:val="left" w:pos="2268"/>
          <w:tab w:val="left" w:pos="2410"/>
          <w:tab w:val="left" w:pos="2694"/>
        </w:tabs>
        <w:spacing w:after="0" w:line="240" w:lineRule="auto"/>
        <w:ind w:right="57"/>
        <w:rPr>
          <w:color w:val="C00000"/>
          <w:sz w:val="18"/>
          <w:szCs w:val="18"/>
        </w:rPr>
      </w:pPr>
      <w:bookmarkStart w:id="151" w:name="_Toc86659849"/>
      <w:r w:rsidRPr="0093714A">
        <w:rPr>
          <w:color w:val="C00000"/>
          <w:sz w:val="18"/>
          <w:szCs w:val="18"/>
        </w:rPr>
        <w:t>Din actualitatea europeană</w:t>
      </w:r>
      <w:bookmarkEnd w:id="151"/>
    </w:p>
    <w:p w14:paraId="2DC86EFA" w14:textId="7986A844" w:rsidR="005706B3" w:rsidRPr="005706B3" w:rsidRDefault="00E36CED" w:rsidP="005706B3">
      <w:pPr>
        <w:pStyle w:val="TitluArticolinINFOUE"/>
      </w:pPr>
      <w:bookmarkStart w:id="152" w:name="_Toc86659850"/>
      <w:r w:rsidRPr="00E36CED">
        <w:t>Economia circulară: Comisia extinde eticheta ecologică a UE la toate produsele cosmetice și de îngrijire a animalelor</w:t>
      </w:r>
      <w:bookmarkEnd w:id="152"/>
    </w:p>
    <w:p w14:paraId="1A494473" w14:textId="77777777" w:rsidR="00E36CED" w:rsidRPr="00E36CED" w:rsidRDefault="00E36CED" w:rsidP="00E36CED">
      <w:pPr>
        <w:rPr>
          <w:b/>
          <w:bCs/>
        </w:rPr>
      </w:pPr>
      <w:r w:rsidRPr="00E36CED">
        <w:rPr>
          <w:b/>
          <w:bCs/>
        </w:rPr>
        <w:t>Comisia a adoptat noile criterii de acordare a etichetei ecologice a UE (</w:t>
      </w:r>
      <w:r w:rsidRPr="00E36CED">
        <w:rPr>
          <w:b/>
          <w:bCs/>
          <w:i/>
          <w:iCs/>
        </w:rPr>
        <w:t xml:space="preserve">EU </w:t>
      </w:r>
      <w:proofErr w:type="spellStart"/>
      <w:r w:rsidRPr="00E36CED">
        <w:rPr>
          <w:b/>
          <w:bCs/>
          <w:i/>
          <w:iCs/>
        </w:rPr>
        <w:t>Ecolabel</w:t>
      </w:r>
      <w:proofErr w:type="spellEnd"/>
      <w:r w:rsidRPr="00E36CED">
        <w:rPr>
          <w:b/>
          <w:bCs/>
        </w:rPr>
        <w:t xml:space="preserve">) pentru produsele cosmetice și de îngrijire a animalelor. </w:t>
      </w:r>
    </w:p>
    <w:p w14:paraId="61AE524B" w14:textId="6208C7F6" w:rsidR="00E36CED" w:rsidRPr="00E36CED" w:rsidRDefault="00E36CED" w:rsidP="00E36CED">
      <w:r w:rsidRPr="00E36CED">
        <w:drawing>
          <wp:anchor distT="0" distB="0" distL="114300" distR="114300" simplePos="0" relativeHeight="252017664" behindDoc="0" locked="0" layoutInCell="1" allowOverlap="1" wp14:anchorId="6DA2D16D" wp14:editId="6EE8666D">
            <wp:simplePos x="0" y="0"/>
            <wp:positionH relativeFrom="column">
              <wp:posOffset>-3175</wp:posOffset>
            </wp:positionH>
            <wp:positionV relativeFrom="paragraph">
              <wp:posOffset>68580</wp:posOffset>
            </wp:positionV>
            <wp:extent cx="2870200" cy="2131060"/>
            <wp:effectExtent l="0" t="0" r="6350" b="2540"/>
            <wp:wrapSquare wrapText="bothSides"/>
            <wp:docPr id="7" name="Imagine 7" descr="eco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label"/>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0114" t="16192" r="21044" b="18487"/>
                    <a:stretch/>
                  </pic:blipFill>
                  <pic:spPr bwMode="auto">
                    <a:xfrm>
                      <a:off x="0" y="0"/>
                      <a:ext cx="2870200" cy="2131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6CED">
        <w:t>Comisia a adoptat noile criterii de acordare a etichetei ecologice a UE (</w:t>
      </w:r>
      <w:r w:rsidRPr="00E36CED">
        <w:rPr>
          <w:i/>
          <w:iCs/>
        </w:rPr>
        <w:t xml:space="preserve">EU </w:t>
      </w:r>
      <w:proofErr w:type="spellStart"/>
      <w:r w:rsidRPr="00E36CED">
        <w:rPr>
          <w:i/>
          <w:iCs/>
        </w:rPr>
        <w:t>Ecolabel</w:t>
      </w:r>
      <w:proofErr w:type="spellEnd"/>
      <w:r w:rsidRPr="00E36CED">
        <w:t>) pentru produsele cosmetice și de îngrijire a animalelor, oferindu-le astfel consumatorilor din întreaga UE beneficiile unor dovezi fiabile pentru mărcile cu adevărat verzi.</w:t>
      </w:r>
    </w:p>
    <w:p w14:paraId="7797FFF4" w14:textId="77777777" w:rsidR="00E36CED" w:rsidRPr="00E36CED" w:rsidRDefault="00E36CED" w:rsidP="00E36CED">
      <w:r w:rsidRPr="00E36CED">
        <w:t>Criteriile de acordare a etichetei ecologice a UE duc la reducerea impactului produselor asupra apei, solului și biodiversității, contribuind astfel la o economie curată și circulară și la un mediu înconjurător fără substanțe toxice. Eticheta ecologică a UE este o etichetă fiabilă de excelență în materie de mediu, verificată de o terță parte, care ia în considerare impactul unui produs asupra mediului pe parcursul întregului său ciclu de viață, de la extracția materiilor prime până la eliminarea sa finală.</w:t>
      </w:r>
    </w:p>
    <w:p w14:paraId="1D432562" w14:textId="77777777" w:rsidR="00E36CED" w:rsidRPr="00E36CED" w:rsidRDefault="00E36CED" w:rsidP="00E36CED">
      <w:r w:rsidRPr="00E36CED">
        <w:t xml:space="preserve">Comisarul pentru mediu, oceane și pescuit, </w:t>
      </w:r>
      <w:proofErr w:type="spellStart"/>
      <w:r w:rsidRPr="00E36CED">
        <w:t>Virginijus</w:t>
      </w:r>
      <w:proofErr w:type="spellEnd"/>
      <w:r w:rsidRPr="00E36CED">
        <w:t xml:space="preserve"> </w:t>
      </w:r>
      <w:proofErr w:type="spellStart"/>
      <w:r w:rsidRPr="00E36CED">
        <w:rPr>
          <w:b/>
          <w:bCs/>
        </w:rPr>
        <w:t>Sinkevičius</w:t>
      </w:r>
      <w:proofErr w:type="spellEnd"/>
      <w:r w:rsidRPr="00E36CED">
        <w:t>, a declarat: </w:t>
      </w:r>
      <w:r w:rsidRPr="00E36CED">
        <w:rPr>
          <w:i/>
          <w:iCs/>
        </w:rPr>
        <w:t>Produsele cosmetice și produsele pentru animale de companie cu un impact cât mai redus asupra mediului pot fi acum recompensate prin eticheta ecologică a UE, ceea ce sporește și mai mult succesul de care se bucură această etichetă începând din 1992. Încurajez companiile să solicite eticheta ecologică a UE și să profite de reputația incontestabilă a acesteia. Eticheta ecologică a UE contribuie la orientarea consumatorilor preocupați către produse verzi certificate și fiabile și sprijină tranziția către o economie circulară și curată. </w:t>
      </w:r>
    </w:p>
    <w:p w14:paraId="33FDF040" w14:textId="1682CF9A" w:rsidR="00E36CED" w:rsidRPr="00E36CED" w:rsidRDefault="00E36CED" w:rsidP="00E36CED">
      <w:hyperlink r:id="rId47" w:history="1">
        <w:r w:rsidRPr="00E36CED">
          <w:rPr>
            <w:rStyle w:val="Hyperlink"/>
            <w:szCs w:val="24"/>
          </w:rPr>
          <w:t xml:space="preserve">Criteriile actualizate privind eticheta ecologică a </w:t>
        </w:r>
        <w:proofErr w:type="spellStart"/>
        <w:r w:rsidRPr="00E36CED">
          <w:rPr>
            <w:rStyle w:val="Hyperlink"/>
            <w:szCs w:val="24"/>
          </w:rPr>
          <w:t>UE</w:t>
        </w:r>
      </w:hyperlink>
      <w:r w:rsidRPr="00E36CED">
        <w:t>se</w:t>
      </w:r>
      <w:proofErr w:type="spellEnd"/>
      <w:r w:rsidRPr="00E36CED">
        <w:t xml:space="preserve"> vor aplica de acum tuturor produselor cosmetice, astfel cum sunt definite </w:t>
      </w:r>
      <w:hyperlink r:id="rId48" w:history="1">
        <w:r w:rsidRPr="00E36CED">
          <w:rPr>
            <w:rStyle w:val="Hyperlink"/>
            <w:szCs w:val="24"/>
          </w:rPr>
          <w:t xml:space="preserve">în Regulamentul UE privind produsele </w:t>
        </w:r>
        <w:proofErr w:type="spellStart"/>
        <w:r w:rsidRPr="00E36CED">
          <w:rPr>
            <w:rStyle w:val="Hyperlink"/>
            <w:szCs w:val="24"/>
          </w:rPr>
          <w:t>cosmetice</w:t>
        </w:r>
      </w:hyperlink>
      <w:hyperlink r:id="rId49" w:history="1">
        <w:r w:rsidRPr="00E36CED">
          <w:rPr>
            <w:rStyle w:val="Hyperlink"/>
            <w:szCs w:val="24"/>
          </w:rPr>
          <w:t>Căutați</w:t>
        </w:r>
        <w:proofErr w:type="spellEnd"/>
        <w:r w:rsidRPr="00E36CED">
          <w:rPr>
            <w:rStyle w:val="Hyperlink"/>
            <w:szCs w:val="24"/>
          </w:rPr>
          <w:t xml:space="preserve"> traducerile disponibile pentru linkul </w:t>
        </w:r>
        <w:proofErr w:type="spellStart"/>
        <w:r w:rsidRPr="00E36CED">
          <w:rPr>
            <w:rStyle w:val="Hyperlink"/>
            <w:szCs w:val="24"/>
          </w:rPr>
          <w:t>precedentEN</w:t>
        </w:r>
        <w:proofErr w:type="spellEnd"/>
        <w:r w:rsidR="001D3408">
          <w:rPr>
            <w:rStyle w:val="Hyperlink"/>
            <w:b/>
            <w:bCs/>
            <w:szCs w:val="24"/>
          </w:rPr>
          <w:t xml:space="preserve"> </w:t>
        </w:r>
      </w:hyperlink>
      <w:r w:rsidRPr="00E36CED">
        <w:t xml:space="preserve">. Anterior, cerințele pentru acordarea etichetei ecologice a UE pentru produsele cosmetice acopereau o gamă limitată de produse „care se pot îndepărta prin clătire”, precum gelurile de duș, șampoanele și balsamurile de păr. Normele actualizate includ produse cosmetice „fără clătire” precum cremele, uleiurile, loțiunile pentru îngrijirea pielii, deodorantele și </w:t>
      </w:r>
      <w:proofErr w:type="spellStart"/>
      <w:r w:rsidRPr="00E36CED">
        <w:t>antiperspirantele</w:t>
      </w:r>
      <w:proofErr w:type="spellEnd"/>
      <w:r w:rsidRPr="00E36CED">
        <w:t>, produsele de protecție solară, precum și produsele pentru coafură și machiaj. În sectorul îngrijirii animalelor, de acum se poate acorda eticheta ecologică a UE unor produse care se îndepărtează prin clătire.</w:t>
      </w:r>
    </w:p>
    <w:p w14:paraId="2FF6A450" w14:textId="3D92FC90" w:rsidR="00E36CED" w:rsidRDefault="00E36CED" w:rsidP="00E36CED">
      <w:r w:rsidRPr="00E36CED">
        <w:lastRenderedPageBreak/>
        <w:t xml:space="preserve">Eticheta ecologică a UE sprijină tranziția ecologică și ambiția de a reduce la zero poluarea, oferindu-le în același timp alternative mai bune consumatorilor care caută opțiuni sănătoase și durabile. Mai multe informații sunt disponibile în </w:t>
      </w:r>
      <w:hyperlink r:id="rId50" w:history="1">
        <w:r w:rsidRPr="00E36CED">
          <w:rPr>
            <w:rStyle w:val="Hyperlink"/>
            <w:szCs w:val="24"/>
          </w:rPr>
          <w:t xml:space="preserve">buletinul </w:t>
        </w:r>
        <w:proofErr w:type="spellStart"/>
        <w:r w:rsidRPr="00E36CED">
          <w:rPr>
            <w:rStyle w:val="Hyperlink"/>
            <w:szCs w:val="24"/>
          </w:rPr>
          <w:t>informativ</w:t>
        </w:r>
      </w:hyperlink>
      <w:hyperlink r:id="rId51" w:history="1">
        <w:r w:rsidRPr="00E36CED">
          <w:rPr>
            <w:rStyle w:val="Hyperlink"/>
            <w:szCs w:val="24"/>
          </w:rPr>
          <w:t>Căutați</w:t>
        </w:r>
        <w:proofErr w:type="spellEnd"/>
        <w:r w:rsidRPr="00E36CED">
          <w:rPr>
            <w:rStyle w:val="Hyperlink"/>
            <w:szCs w:val="24"/>
          </w:rPr>
          <w:t xml:space="preserve"> traducerile disponibile pentru linkul </w:t>
        </w:r>
        <w:proofErr w:type="spellStart"/>
        <w:r w:rsidRPr="00E36CED">
          <w:rPr>
            <w:rStyle w:val="Hyperlink"/>
            <w:szCs w:val="24"/>
          </w:rPr>
          <w:t>precedentEN</w:t>
        </w:r>
        <w:proofErr w:type="spellEnd"/>
        <w:r w:rsidR="001D3408">
          <w:rPr>
            <w:rStyle w:val="Hyperlink"/>
            <w:b/>
            <w:bCs/>
            <w:szCs w:val="24"/>
          </w:rPr>
          <w:t xml:space="preserve"> </w:t>
        </w:r>
      </w:hyperlink>
    </w:p>
    <w:p w14:paraId="4AEFF103" w14:textId="77777777" w:rsidR="0004494E" w:rsidRPr="00E36CED" w:rsidRDefault="0004494E" w:rsidP="00E36CED"/>
    <w:p w14:paraId="76E24057" w14:textId="77777777" w:rsidR="00E36CED" w:rsidRPr="00E36CED" w:rsidRDefault="00E36CED" w:rsidP="00E36CED">
      <w:pPr>
        <w:rPr>
          <w:b/>
          <w:bCs/>
        </w:rPr>
      </w:pPr>
      <w:r w:rsidRPr="00E36CED">
        <w:rPr>
          <w:b/>
          <w:bCs/>
        </w:rPr>
        <w:t>Date de contact</w:t>
      </w:r>
    </w:p>
    <w:p w14:paraId="3B0668DB" w14:textId="5858C07A" w:rsidR="00E36CED" w:rsidRPr="00E36CED" w:rsidRDefault="00E36CED" w:rsidP="00E36CED">
      <w:r w:rsidRPr="00E36CED">
        <w:rPr>
          <w:b/>
          <w:bCs/>
        </w:rPr>
        <w:t>Ștefan TURCU</w:t>
      </w:r>
      <w:r>
        <w:rPr>
          <w:b/>
          <w:bCs/>
        </w:rPr>
        <w:t xml:space="preserve">, </w:t>
      </w:r>
      <w:r w:rsidRPr="00E36CED">
        <w:t>E-mail</w:t>
      </w:r>
      <w:r>
        <w:t xml:space="preserve"> </w:t>
      </w:r>
      <w:hyperlink r:id="rId52" w:history="1">
        <w:r w:rsidRPr="00E36CED">
          <w:rPr>
            <w:rStyle w:val="Hyperlink"/>
            <w:szCs w:val="24"/>
          </w:rPr>
          <w:t>stefan.turcu@ec.europa.eu</w:t>
        </w:r>
      </w:hyperlink>
    </w:p>
    <w:p w14:paraId="6EA54D8D" w14:textId="71FDCB9D" w:rsidR="00E36CED" w:rsidRDefault="00E36CED" w:rsidP="00E36CED">
      <w:r w:rsidRPr="00E36CED">
        <w:t>Număr de telefon</w:t>
      </w:r>
      <w:r>
        <w:t xml:space="preserve"> </w:t>
      </w:r>
      <w:r w:rsidRPr="00E36CED">
        <w:t>0724232197</w:t>
      </w:r>
    </w:p>
    <w:p w14:paraId="307949D6" w14:textId="77777777" w:rsidR="0004494E" w:rsidRPr="00E36CED" w:rsidRDefault="0004494E" w:rsidP="00E36CED"/>
    <w:p w14:paraId="74B2A0F4" w14:textId="075F6B9C" w:rsidR="004F4047" w:rsidRPr="008E1482" w:rsidRDefault="004F4047" w:rsidP="004F4047">
      <w:pPr>
        <w:pStyle w:val="separatorarticole"/>
      </w:pPr>
      <w:r w:rsidRPr="008E1482">
        <w:t>*</w:t>
      </w:r>
    </w:p>
    <w:p w14:paraId="6E30F552" w14:textId="51ED1B36" w:rsidR="001D1741" w:rsidRPr="001D1741" w:rsidRDefault="00E36CED" w:rsidP="001D1741">
      <w:pPr>
        <w:pStyle w:val="TitluArticolinINFOUE"/>
      </w:pPr>
      <w:bookmarkStart w:id="153" w:name="_Toc86659851"/>
      <w:r w:rsidRPr="00E36CED">
        <w:t>Stimularea tranziției verzi a Europei: Comisia investește 1,5 miliarde EUR în proiecte inovatoare în domeniul tehnologiilor curate</w:t>
      </w:r>
      <w:bookmarkEnd w:id="153"/>
      <w:r w:rsidR="001D1741" w:rsidRPr="001D1741">
        <w:t xml:space="preserve"> </w:t>
      </w:r>
    </w:p>
    <w:p w14:paraId="0E91D6CB" w14:textId="5F77CA67" w:rsidR="00E36CED" w:rsidRPr="00E36CED" w:rsidRDefault="00E36CED" w:rsidP="00E36CED">
      <w:r w:rsidRPr="001D3408">
        <w:rPr>
          <w:b/>
          <w:bCs/>
        </w:rPr>
        <w:drawing>
          <wp:anchor distT="0" distB="0" distL="114300" distR="114300" simplePos="0" relativeHeight="252018688" behindDoc="0" locked="0" layoutInCell="1" allowOverlap="1" wp14:anchorId="5B1890E7" wp14:editId="66058E33">
            <wp:simplePos x="0" y="0"/>
            <wp:positionH relativeFrom="column">
              <wp:posOffset>3728720</wp:posOffset>
            </wp:positionH>
            <wp:positionV relativeFrom="paragraph">
              <wp:posOffset>67945</wp:posOffset>
            </wp:positionV>
            <wp:extent cx="2507615" cy="1677035"/>
            <wp:effectExtent l="0" t="0" r="6985" b="0"/>
            <wp:wrapSquare wrapText="bothSides"/>
            <wp:docPr id="11" name="Imagine 11" descr="clean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ean innovati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07615" cy="167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6CED">
        <w:rPr>
          <w:b/>
          <w:bCs/>
        </w:rPr>
        <w:t>Comisia lansează astăzi, 26 octombrie, cea de a doua cerere de propuneri pentru proiecte la scară largă din cadrul</w:t>
      </w:r>
      <w:r w:rsidRPr="00E36CED">
        <w:t> </w:t>
      </w:r>
      <w:hyperlink r:id="rId54" w:history="1">
        <w:r w:rsidRPr="00E36CED">
          <w:rPr>
            <w:rStyle w:val="Hyperlink"/>
            <w:szCs w:val="24"/>
          </w:rPr>
          <w:t xml:space="preserve">Fondului pentru </w:t>
        </w:r>
        <w:proofErr w:type="spellStart"/>
        <w:r w:rsidRPr="00E36CED">
          <w:rPr>
            <w:rStyle w:val="Hyperlink"/>
            <w:szCs w:val="24"/>
          </w:rPr>
          <w:t>inovare</w:t>
        </w:r>
      </w:hyperlink>
      <w:hyperlink r:id="rId55" w:history="1">
        <w:r w:rsidRPr="00E36CED">
          <w:rPr>
            <w:rStyle w:val="Hyperlink"/>
            <w:szCs w:val="24"/>
          </w:rPr>
          <w:t>Căutați</w:t>
        </w:r>
        <w:proofErr w:type="spellEnd"/>
        <w:r w:rsidRPr="00E36CED">
          <w:rPr>
            <w:rStyle w:val="Hyperlink"/>
            <w:szCs w:val="24"/>
          </w:rPr>
          <w:t xml:space="preserve"> traducerile disponibile pentru linkul </w:t>
        </w:r>
        <w:proofErr w:type="spellStart"/>
        <w:r w:rsidRPr="00E36CED">
          <w:rPr>
            <w:rStyle w:val="Hyperlink"/>
            <w:szCs w:val="24"/>
          </w:rPr>
          <w:t>precedentEN</w:t>
        </w:r>
        <w:proofErr w:type="spellEnd"/>
        <w:r w:rsidR="001D3408">
          <w:rPr>
            <w:rStyle w:val="Hyperlink"/>
            <w:szCs w:val="24"/>
          </w:rPr>
          <w:t xml:space="preserve"> </w:t>
        </w:r>
      </w:hyperlink>
      <w:r w:rsidRPr="00E36CED">
        <w:t>, unul dintre cele mai mari programe din lume pentru demonstrarea tehnologiilor inovatoare cu emisii scăzute de dioxid de carbon, finanțate din veniturile obținute din licitarea certificatelor de emisii din sistemul UE de comercializare a certificatelor de emisii. Cu un buget de 1,5 miliarde EUR, fondul va finanța tehnologii revoluționare în domeniile energiei din surse regenerabile, al industriilor mari consumatoare de energie, al stocării energiei și al captării, utilizării și stocării dioxidului de carbon.</w:t>
      </w:r>
    </w:p>
    <w:p w14:paraId="0BE9D79B" w14:textId="77777777" w:rsidR="00E36CED" w:rsidRPr="00E36CED" w:rsidRDefault="00E36CED" w:rsidP="00E36CED">
      <w:r w:rsidRPr="00E36CED">
        <w:t xml:space="preserve">Vicepreședintele executiv </w:t>
      </w:r>
      <w:proofErr w:type="spellStart"/>
      <w:r w:rsidRPr="00E36CED">
        <w:t>Frans</w:t>
      </w:r>
      <w:proofErr w:type="spellEnd"/>
      <w:r w:rsidRPr="00E36CED">
        <w:rPr>
          <w:b/>
          <w:bCs/>
        </w:rPr>
        <w:t> </w:t>
      </w:r>
      <w:proofErr w:type="spellStart"/>
      <w:r w:rsidRPr="00E36CED">
        <w:rPr>
          <w:b/>
          <w:bCs/>
        </w:rPr>
        <w:t>Timmermans</w:t>
      </w:r>
      <w:proofErr w:type="spellEnd"/>
      <w:r w:rsidRPr="00E36CED">
        <w:t> a declarat: „</w:t>
      </w:r>
      <w:r w:rsidRPr="00E36CED">
        <w:rPr>
          <w:i/>
          <w:iCs/>
        </w:rPr>
        <w:t>Fondul pentru inovare ajută la aplicarea pe scară largă a soluțiilor tehnologice necesare pentru tranziția verde. Prin această cerere de propuneri, vom sprijini proiectele inovatoare, accelerându-le și aducându-le pe piață cât mai curând posibil. Această investiție va sprijini decarbonizarea economiei Europei, pregătind terenul pentru neutralitatea climatică în 2050 și consolidând poziția Europei de lider tehnologic la scară mondială.”</w:t>
      </w:r>
    </w:p>
    <w:p w14:paraId="25010F15" w14:textId="77777777" w:rsidR="00E36CED" w:rsidRPr="00E36CED" w:rsidRDefault="00E36CED" w:rsidP="00E36CED">
      <w:r w:rsidRPr="00E36CED">
        <w:t>Luând în considerare numărul foarte mare de proiecte prezentate în cadrul primei cereri de propuneri și de rezerva substanțială de proiecte, Comisia a simplificat procesul de depunere a cererilor, care constă acum dintr-o singură etapă. Acest lucru va reduce semnificativ intervalul de timp de la depunerea cererii până la acordarea finanțării.</w:t>
      </w:r>
    </w:p>
    <w:p w14:paraId="34AC4DD4" w14:textId="77777777" w:rsidR="00E36CED" w:rsidRPr="00E36CED" w:rsidRDefault="00E36CED" w:rsidP="00E36CED">
      <w:r w:rsidRPr="00E36CED">
        <w:t>Proiectele vor fi evaluate în funcție de potențialul lor de a evita emisiile de gaze cu efect de seră, de potențialul lor de inovare, de maturitatea financiară și tehnică, precum și de potențialul lor de aplicare la scară largă și de rentabilitatea lor. Cererea de propuneri este deschisă pentru proiecte din toate statele membre ale UE, Islanda și Norvegia, până la 3 martie 2022.</w:t>
      </w:r>
    </w:p>
    <w:p w14:paraId="51329681" w14:textId="77777777" w:rsidR="00E36CED" w:rsidRPr="00E36CED" w:rsidRDefault="00E36CED" w:rsidP="00E36CED">
      <w:r w:rsidRPr="00E36CED">
        <w:t>Pentru proiectele care sunt promițătoare, dar nu suficient de mature pentru acordarea unui grant, va fi disponibilă asistență pentru dezvoltarea proiectelor din partea Băncii Europene de Investiții.</w:t>
      </w:r>
      <w:r w:rsidRPr="00E36CED">
        <w:rPr>
          <w:b/>
          <w:bCs/>
        </w:rPr>
        <w:t> </w:t>
      </w:r>
    </w:p>
    <w:p w14:paraId="1CC4C090" w14:textId="77777777" w:rsidR="00E36CED" w:rsidRPr="00E36CED" w:rsidRDefault="00E36CED" w:rsidP="00E36CED">
      <w:r w:rsidRPr="00E36CED">
        <w:rPr>
          <w:b/>
          <w:bCs/>
        </w:rPr>
        <w:t>Etapele următoare </w:t>
      </w:r>
    </w:p>
    <w:p w14:paraId="431C04CB" w14:textId="77777777" w:rsidR="00E36CED" w:rsidRPr="00E36CED" w:rsidRDefault="00E36CED" w:rsidP="00E36CED">
      <w:r w:rsidRPr="00E36CED">
        <w:t>Proiectele se pot depune prin intermediul </w:t>
      </w:r>
      <w:hyperlink r:id="rId56" w:history="1">
        <w:r w:rsidRPr="00E36CED">
          <w:rPr>
            <w:rStyle w:val="Hyperlink"/>
            <w:szCs w:val="24"/>
          </w:rPr>
          <w:t>portalului de finanțare și de licitație al UE</w:t>
        </w:r>
      </w:hyperlink>
      <w:r w:rsidRPr="00E36CED">
        <w:t>, unde sunt disponibile mai multe detalii privind întreaga procedură. Termenul-limită pentru depunerea proiectelor este 3 martie 2022. Depunătorii proiectelor vor fi informați cu privire la rezultatele evaluării în cursul celui de al treilea trimestru al anului 2022. Acordarea granturilor și semnarea proiectelor va avea loc în al patrulea trimestru al anului 2022.</w:t>
      </w:r>
    </w:p>
    <w:p w14:paraId="24F0A73B" w14:textId="4293B273" w:rsidR="00E36CED" w:rsidRPr="00E36CED" w:rsidRDefault="00E36CED" w:rsidP="00E36CED">
      <w:r w:rsidRPr="00E36CED">
        <w:t>Pe 10 noiembrie, va fi organizată o </w:t>
      </w:r>
      <w:hyperlink r:id="rId57" w:history="1">
        <w:r w:rsidRPr="00E36CED">
          <w:rPr>
            <w:rStyle w:val="Hyperlink"/>
            <w:szCs w:val="24"/>
          </w:rPr>
          <w:t xml:space="preserve">zi de </w:t>
        </w:r>
        <w:proofErr w:type="spellStart"/>
        <w:r w:rsidRPr="00E36CED">
          <w:rPr>
            <w:rStyle w:val="Hyperlink"/>
            <w:szCs w:val="24"/>
          </w:rPr>
          <w:t>informare</w:t>
        </w:r>
      </w:hyperlink>
      <w:hyperlink r:id="rId58" w:history="1">
        <w:r w:rsidRPr="00E36CED">
          <w:rPr>
            <w:rStyle w:val="Hyperlink"/>
            <w:szCs w:val="24"/>
          </w:rPr>
          <w:t>Căutați</w:t>
        </w:r>
        <w:proofErr w:type="spellEnd"/>
        <w:r w:rsidRPr="00E36CED">
          <w:rPr>
            <w:rStyle w:val="Hyperlink"/>
            <w:szCs w:val="24"/>
          </w:rPr>
          <w:t xml:space="preserve"> traducerile disponibile pentru linkul </w:t>
        </w:r>
        <w:proofErr w:type="spellStart"/>
        <w:r w:rsidRPr="00E36CED">
          <w:rPr>
            <w:rStyle w:val="Hyperlink"/>
            <w:szCs w:val="24"/>
          </w:rPr>
          <w:t>precedentEN</w:t>
        </w:r>
        <w:proofErr w:type="spellEnd"/>
        <w:r w:rsidR="001D3408">
          <w:rPr>
            <w:rStyle w:val="Hyperlink"/>
            <w:b/>
            <w:bCs/>
            <w:szCs w:val="24"/>
          </w:rPr>
          <w:t xml:space="preserve"> </w:t>
        </w:r>
      </w:hyperlink>
      <w:r w:rsidRPr="00E36CED">
        <w:t> pentru a da potențialilor solicitanți și altor părți interesate posibilitatea de a obține informații și de a pune întrebări cu privire la noua cerere de propuneri.</w:t>
      </w:r>
    </w:p>
    <w:p w14:paraId="3F4C40D9" w14:textId="77777777" w:rsidR="00E36CED" w:rsidRPr="00E36CED" w:rsidRDefault="00E36CED" w:rsidP="00E36CED">
      <w:r w:rsidRPr="00E36CED">
        <w:rPr>
          <w:b/>
          <w:bCs/>
        </w:rPr>
        <w:t>Context</w:t>
      </w:r>
    </w:p>
    <w:p w14:paraId="6B60AA6F" w14:textId="77777777" w:rsidR="00E36CED" w:rsidRPr="00E36CED" w:rsidRDefault="00E36CED" w:rsidP="00E36CED">
      <w:r w:rsidRPr="00E36CED">
        <w:t xml:space="preserve">Cu venituri de peste 25 miliarde EUR până în 2030, în funcție de prețul carbonului, Fondul pentru inovare urmărește să creeze stimulentele financiare adecvate pentru ca întreprinderile și autoritățile </w:t>
      </w:r>
      <w:r w:rsidRPr="00E36CED">
        <w:lastRenderedPageBreak/>
        <w:t>publice să investească acum în următoarea generație de tehnologii cu emisii scăzute de dioxid de carbon și să ofere întreprinderilor din UE avantajul primului venit pentru a deveni lideri la nivel mondial în domeniul tehnologiei.</w:t>
      </w:r>
    </w:p>
    <w:p w14:paraId="767749D9" w14:textId="73B105C1" w:rsidR="00E36CED" w:rsidRPr="00E36CED" w:rsidRDefault="00E36CED" w:rsidP="00E36CED">
      <w:r w:rsidRPr="00E36CED">
        <w:t>În temeiul </w:t>
      </w:r>
      <w:hyperlink r:id="rId59" w:history="1">
        <w:r w:rsidRPr="00E36CED">
          <w:rPr>
            <w:rStyle w:val="Hyperlink"/>
            <w:szCs w:val="24"/>
          </w:rPr>
          <w:t>celor mai recente propuneri</w:t>
        </w:r>
      </w:hyperlink>
      <w:hyperlink r:id="rId60" w:history="1">
        <w:r w:rsidR="0004494E">
          <w:rPr>
            <w:rStyle w:val="Hyperlink"/>
            <w:szCs w:val="24"/>
          </w:rPr>
          <w:t xml:space="preserve"> </w:t>
        </w:r>
        <w:r w:rsidR="001D3408">
          <w:rPr>
            <w:rStyle w:val="Hyperlink"/>
            <w:b/>
            <w:bCs/>
            <w:szCs w:val="24"/>
          </w:rPr>
          <w:t xml:space="preserve"> </w:t>
        </w:r>
      </w:hyperlink>
      <w:r w:rsidRPr="00E36CED">
        <w:t> de punere în aplicare a Pactului verde european, fondul ar urma să fie majorat substanțial pentru a canaliza și mai multe investiții în tehnologii verzi revoluționare.</w:t>
      </w:r>
    </w:p>
    <w:p w14:paraId="59590ED4" w14:textId="325481E7" w:rsidR="00E36CED" w:rsidRPr="00E36CED" w:rsidRDefault="00E36CED" w:rsidP="00E36CED">
      <w:r w:rsidRPr="00E36CED">
        <w:t>Fondul pentru inovare este pus în aplicare de </w:t>
      </w:r>
      <w:hyperlink r:id="rId61" w:history="1">
        <w:r w:rsidRPr="00E36CED">
          <w:rPr>
            <w:rStyle w:val="Hyperlink"/>
            <w:szCs w:val="24"/>
          </w:rPr>
          <w:t>Agenția Executivă Europeană pentru Climă, Infrastructură și Mediu (CINEA)</w:t>
        </w:r>
      </w:hyperlink>
      <w:r w:rsidR="001D3408">
        <w:t xml:space="preserve"> </w:t>
      </w:r>
      <w:hyperlink r:id="rId62" w:history="1">
        <w:r w:rsidRPr="00E36CED">
          <w:rPr>
            <w:rStyle w:val="Hyperlink"/>
            <w:szCs w:val="24"/>
          </w:rPr>
          <w:t xml:space="preserve">Căutați traducerile disponibile pentru linkul </w:t>
        </w:r>
        <w:proofErr w:type="spellStart"/>
        <w:r w:rsidRPr="00E36CED">
          <w:rPr>
            <w:rStyle w:val="Hyperlink"/>
            <w:szCs w:val="24"/>
          </w:rPr>
          <w:t>precedentEN</w:t>
        </w:r>
        <w:proofErr w:type="spellEnd"/>
        <w:r w:rsidR="001D3408">
          <w:rPr>
            <w:rStyle w:val="Hyperlink"/>
            <w:b/>
            <w:bCs/>
            <w:szCs w:val="24"/>
          </w:rPr>
          <w:t xml:space="preserve"> </w:t>
        </w:r>
      </w:hyperlink>
      <w:r w:rsidRPr="00E36CED">
        <w:t>, în vreme ce </w:t>
      </w:r>
      <w:hyperlink r:id="rId63" w:history="1">
        <w:r w:rsidRPr="00E36CED">
          <w:rPr>
            <w:rStyle w:val="Hyperlink"/>
            <w:szCs w:val="24"/>
          </w:rPr>
          <w:t xml:space="preserve">Banca Europeană de </w:t>
        </w:r>
        <w:proofErr w:type="spellStart"/>
        <w:r w:rsidRPr="00E36CED">
          <w:rPr>
            <w:rStyle w:val="Hyperlink"/>
            <w:szCs w:val="24"/>
          </w:rPr>
          <w:t>Investiții</w:t>
        </w:r>
      </w:hyperlink>
      <w:hyperlink r:id="rId64" w:history="1">
        <w:r w:rsidRPr="00E36CED">
          <w:rPr>
            <w:rStyle w:val="Hyperlink"/>
            <w:szCs w:val="24"/>
          </w:rPr>
          <w:t>Căutați</w:t>
        </w:r>
        <w:proofErr w:type="spellEnd"/>
        <w:r w:rsidRPr="00E36CED">
          <w:rPr>
            <w:rStyle w:val="Hyperlink"/>
            <w:szCs w:val="24"/>
          </w:rPr>
          <w:t xml:space="preserve"> traducerile disponibile pentru linkul </w:t>
        </w:r>
        <w:proofErr w:type="spellStart"/>
        <w:r w:rsidRPr="00E36CED">
          <w:rPr>
            <w:rStyle w:val="Hyperlink"/>
            <w:szCs w:val="24"/>
          </w:rPr>
          <w:t>precedentEN</w:t>
        </w:r>
        <w:proofErr w:type="spellEnd"/>
        <w:r w:rsidR="001D3408">
          <w:rPr>
            <w:rStyle w:val="Hyperlink"/>
            <w:b/>
            <w:bCs/>
            <w:szCs w:val="24"/>
          </w:rPr>
          <w:t xml:space="preserve"> </w:t>
        </w:r>
      </w:hyperlink>
      <w:r w:rsidRPr="00E36CED">
        <w:t> oferă asistență unor proiecte promițătoare care nu sunt pregătite pentru aplicarea deplină.</w:t>
      </w:r>
    </w:p>
    <w:p w14:paraId="489AC4BD" w14:textId="77777777" w:rsidR="00E36CED" w:rsidRPr="00E36CED" w:rsidRDefault="00E36CED" w:rsidP="00E36CED">
      <w:r w:rsidRPr="00E36CED">
        <w:rPr>
          <w:b/>
          <w:bCs/>
        </w:rPr>
        <w:t>Informații suplimentare</w:t>
      </w:r>
    </w:p>
    <w:p w14:paraId="747A6BCF" w14:textId="582F6B92" w:rsidR="00E36CED" w:rsidRPr="00E36CED" w:rsidRDefault="00E36CED" w:rsidP="00E36CED">
      <w:hyperlink r:id="rId65" w:history="1">
        <w:r w:rsidRPr="00E36CED">
          <w:rPr>
            <w:rStyle w:val="Hyperlink"/>
            <w:szCs w:val="24"/>
          </w:rPr>
          <w:t>Fondul pentru inovare</w:t>
        </w:r>
      </w:hyperlink>
      <w:r w:rsidR="001D3408">
        <w:t xml:space="preserve"> </w:t>
      </w:r>
      <w:hyperlink r:id="rId66" w:history="1">
        <w:r w:rsidRPr="00E36CED">
          <w:rPr>
            <w:rStyle w:val="Hyperlink"/>
            <w:szCs w:val="24"/>
          </w:rPr>
          <w:t xml:space="preserve">Căutați traducerile disponibile pentru linkul </w:t>
        </w:r>
        <w:proofErr w:type="spellStart"/>
        <w:r w:rsidRPr="00E36CED">
          <w:rPr>
            <w:rStyle w:val="Hyperlink"/>
            <w:szCs w:val="24"/>
          </w:rPr>
          <w:t>precedentEN</w:t>
        </w:r>
        <w:proofErr w:type="spellEnd"/>
        <w:r w:rsidR="001D3408">
          <w:rPr>
            <w:rStyle w:val="Hyperlink"/>
            <w:b/>
            <w:bCs/>
            <w:szCs w:val="24"/>
          </w:rPr>
          <w:t xml:space="preserve"> </w:t>
        </w:r>
      </w:hyperlink>
    </w:p>
    <w:p w14:paraId="1786ECA5" w14:textId="77777777" w:rsidR="00E36CED" w:rsidRPr="00E36CED" w:rsidRDefault="00E36CED" w:rsidP="00E36CED">
      <w:hyperlink r:id="rId67" w:history="1">
        <w:r w:rsidRPr="00E36CED">
          <w:rPr>
            <w:rStyle w:val="Hyperlink"/>
            <w:szCs w:val="24"/>
          </w:rPr>
          <w:t>Portalul de finanțare și licitații</w:t>
        </w:r>
      </w:hyperlink>
    </w:p>
    <w:p w14:paraId="2E3146F1" w14:textId="2E3E97DB" w:rsidR="00E36CED" w:rsidRPr="00E36CED" w:rsidRDefault="00E36CED" w:rsidP="00E36CED">
      <w:hyperlink r:id="rId68" w:history="1">
        <w:r w:rsidRPr="00E36CED">
          <w:rPr>
            <w:rStyle w:val="Hyperlink"/>
            <w:szCs w:val="24"/>
          </w:rPr>
          <w:t>Zi de informare privind noua cerere de proiecte la scară largă</w:t>
        </w:r>
      </w:hyperlink>
      <w:r w:rsidR="001D3408">
        <w:t xml:space="preserve"> </w:t>
      </w:r>
      <w:hyperlink r:id="rId69" w:history="1">
        <w:r w:rsidRPr="00E36CED">
          <w:rPr>
            <w:rStyle w:val="Hyperlink"/>
            <w:szCs w:val="24"/>
          </w:rPr>
          <w:t xml:space="preserve">Căutați traducerile disponibile pentru linkul </w:t>
        </w:r>
        <w:proofErr w:type="spellStart"/>
        <w:r w:rsidRPr="00E36CED">
          <w:rPr>
            <w:rStyle w:val="Hyperlink"/>
            <w:szCs w:val="24"/>
          </w:rPr>
          <w:t>precedentEN</w:t>
        </w:r>
        <w:proofErr w:type="spellEnd"/>
      </w:hyperlink>
    </w:p>
    <w:p w14:paraId="337B4C97" w14:textId="708026D5" w:rsidR="00E36CED" w:rsidRPr="00E36CED" w:rsidRDefault="00E36CED" w:rsidP="00E36CED">
      <w:hyperlink r:id="rId70" w:history="1">
        <w:r w:rsidRPr="00E36CED">
          <w:rPr>
            <w:rStyle w:val="Hyperlink"/>
            <w:szCs w:val="24"/>
          </w:rPr>
          <w:t>Pactul verde european.</w:t>
        </w:r>
      </w:hyperlink>
      <w:hyperlink r:id="rId71" w:history="1">
        <w:r w:rsidR="0004494E">
          <w:rPr>
            <w:rStyle w:val="Hyperlink"/>
            <w:szCs w:val="24"/>
          </w:rPr>
          <w:t xml:space="preserve"> </w:t>
        </w:r>
        <w:r w:rsidR="001D3408">
          <w:rPr>
            <w:rStyle w:val="Hyperlink"/>
            <w:b/>
            <w:bCs/>
            <w:szCs w:val="24"/>
          </w:rPr>
          <w:t xml:space="preserve"> </w:t>
        </w:r>
      </w:hyperlink>
    </w:p>
    <w:p w14:paraId="7A66DA33" w14:textId="77777777" w:rsidR="00E36CED" w:rsidRPr="00E36CED" w:rsidRDefault="00E36CED" w:rsidP="00E36CED">
      <w:pPr>
        <w:rPr>
          <w:b/>
          <w:bCs/>
        </w:rPr>
      </w:pPr>
      <w:r w:rsidRPr="00E36CED">
        <w:rPr>
          <w:b/>
          <w:bCs/>
        </w:rPr>
        <w:t>Date de contact</w:t>
      </w:r>
    </w:p>
    <w:p w14:paraId="5017A4EF" w14:textId="7261B13A" w:rsidR="00E36CED" w:rsidRPr="00E36CED" w:rsidRDefault="00E36CED" w:rsidP="00E36CED">
      <w:r w:rsidRPr="00E36CED">
        <w:rPr>
          <w:b/>
          <w:bCs/>
        </w:rPr>
        <w:t xml:space="preserve">Tim </w:t>
      </w:r>
      <w:proofErr w:type="spellStart"/>
      <w:r w:rsidRPr="00E36CED">
        <w:rPr>
          <w:b/>
          <w:bCs/>
        </w:rPr>
        <w:t>McPHIE</w:t>
      </w:r>
      <w:proofErr w:type="spellEnd"/>
      <w:r w:rsidR="001D3408">
        <w:rPr>
          <w:b/>
          <w:bCs/>
        </w:rPr>
        <w:t xml:space="preserve"> </w:t>
      </w:r>
      <w:r w:rsidRPr="00E36CED">
        <w:t>E-mail</w:t>
      </w:r>
      <w:r w:rsidR="001D3408">
        <w:t xml:space="preserve"> </w:t>
      </w:r>
      <w:hyperlink r:id="rId72" w:history="1">
        <w:r w:rsidRPr="00E36CED">
          <w:rPr>
            <w:rStyle w:val="Hyperlink"/>
            <w:szCs w:val="24"/>
          </w:rPr>
          <w:t>tim.mcphie@ec.europa.eu</w:t>
        </w:r>
      </w:hyperlink>
    </w:p>
    <w:p w14:paraId="65F92558" w14:textId="2501D363" w:rsidR="00E36CED" w:rsidRPr="00E36CED" w:rsidRDefault="00E36CED" w:rsidP="00E36CED">
      <w:r w:rsidRPr="00E36CED">
        <w:t>Număr de telefon</w:t>
      </w:r>
      <w:r w:rsidR="001D3408">
        <w:t xml:space="preserve"> </w:t>
      </w:r>
      <w:r w:rsidRPr="00E36CED">
        <w:t>+ 32 2 295 86 02</w:t>
      </w:r>
    </w:p>
    <w:p w14:paraId="221A8F31" w14:textId="77777777" w:rsidR="00E36CED" w:rsidRPr="00E36CED" w:rsidRDefault="00E36CED" w:rsidP="00E36CED">
      <w:pPr>
        <w:rPr>
          <w:b/>
          <w:bCs/>
        </w:rPr>
      </w:pPr>
      <w:proofErr w:type="spellStart"/>
      <w:r w:rsidRPr="00E36CED">
        <w:rPr>
          <w:b/>
          <w:bCs/>
        </w:rPr>
        <w:t>Lynn</w:t>
      </w:r>
      <w:proofErr w:type="spellEnd"/>
      <w:r w:rsidRPr="00E36CED">
        <w:rPr>
          <w:b/>
          <w:bCs/>
        </w:rPr>
        <w:t xml:space="preserve"> RIETDORF</w:t>
      </w:r>
    </w:p>
    <w:p w14:paraId="7F8B4EA8" w14:textId="60DAB781" w:rsidR="00E36CED" w:rsidRPr="00E36CED" w:rsidRDefault="00E36CED" w:rsidP="00E36CED">
      <w:r w:rsidRPr="00E36CED">
        <w:t>E-mail</w:t>
      </w:r>
      <w:r w:rsidR="001D3408">
        <w:t xml:space="preserve"> </w:t>
      </w:r>
      <w:hyperlink r:id="rId73" w:history="1">
        <w:r w:rsidRPr="00E36CED">
          <w:rPr>
            <w:rStyle w:val="Hyperlink"/>
            <w:szCs w:val="24"/>
          </w:rPr>
          <w:t>lynn.rietdorf@ec.europa.eu</w:t>
        </w:r>
      </w:hyperlink>
    </w:p>
    <w:p w14:paraId="53A38F01" w14:textId="4ABD8D59" w:rsidR="00E36CED" w:rsidRPr="00E36CED" w:rsidRDefault="00E36CED" w:rsidP="00E36CED">
      <w:r w:rsidRPr="00E36CED">
        <w:t>Număr de telefon</w:t>
      </w:r>
      <w:r w:rsidR="001D3408">
        <w:t xml:space="preserve"> </w:t>
      </w:r>
      <w:r w:rsidRPr="00E36CED">
        <w:t>+32 2 297 49 59</w:t>
      </w:r>
    </w:p>
    <w:p w14:paraId="42CCBAF1" w14:textId="0AD34354" w:rsidR="00BD2951" w:rsidRDefault="004F4047" w:rsidP="004F4047">
      <w:pPr>
        <w:pStyle w:val="separatorarticole"/>
      </w:pPr>
      <w:r w:rsidRPr="008E1482">
        <w:t>*</w:t>
      </w:r>
    </w:p>
    <w:p w14:paraId="2AFF3A6C" w14:textId="283707BC" w:rsidR="00A41DEB" w:rsidRDefault="001D3408" w:rsidP="00A41DEB">
      <w:pPr>
        <w:pStyle w:val="TitluArticolinINFOUE"/>
        <w:jc w:val="both"/>
      </w:pPr>
      <w:bookmarkStart w:id="154" w:name="_Toc86659852"/>
      <w:r w:rsidRPr="001D3408">
        <w:t>Starea uniunii energetice 2021: Sursele regenerabile de energie depășesc combustibilii fosili ca sursă principală de energie a UE</w:t>
      </w:r>
      <w:bookmarkEnd w:id="154"/>
    </w:p>
    <w:p w14:paraId="037CB007" w14:textId="77777777" w:rsidR="001D3408" w:rsidRPr="001D3408" w:rsidRDefault="001D3408" w:rsidP="001D3408">
      <w:r w:rsidRPr="001D3408">
        <w:t>Comisia a adoptat ieri, 26 octombrie, </w:t>
      </w:r>
      <w:hyperlink r:id="rId74" w:history="1">
        <w:r w:rsidRPr="001D3408">
          <w:rPr>
            <w:rStyle w:val="Hyperlink"/>
            <w:szCs w:val="24"/>
          </w:rPr>
          <w:t>rapoartele privind starea uniunii energetice în 2021</w:t>
        </w:r>
      </w:hyperlink>
      <w:r w:rsidRPr="001D3408">
        <w:t xml:space="preserve">. </w:t>
      </w:r>
    </w:p>
    <w:p w14:paraId="61799F4F" w14:textId="3B239591" w:rsidR="001D3408" w:rsidRPr="001D3408" w:rsidRDefault="001D3408" w:rsidP="001D3408">
      <w:r w:rsidRPr="001D3408">
        <w:drawing>
          <wp:anchor distT="0" distB="0" distL="114300" distR="114300" simplePos="0" relativeHeight="252019712" behindDoc="0" locked="0" layoutInCell="1" allowOverlap="1" wp14:anchorId="5290438F" wp14:editId="3BD06851">
            <wp:simplePos x="0" y="0"/>
            <wp:positionH relativeFrom="column">
              <wp:posOffset>-3175</wp:posOffset>
            </wp:positionH>
            <wp:positionV relativeFrom="paragraph">
              <wp:posOffset>81280</wp:posOffset>
            </wp:positionV>
            <wp:extent cx="2487930" cy="1663700"/>
            <wp:effectExtent l="0" t="0" r="7620" b="0"/>
            <wp:wrapSquare wrapText="bothSides"/>
            <wp:docPr id="14" name="Imagine 14" descr="energy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ergy unio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87930"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E17E55" w14:textId="77777777" w:rsidR="001D3408" w:rsidRPr="001D3408" w:rsidRDefault="001D3408" w:rsidP="001D3408">
      <w:r w:rsidRPr="001D3408">
        <w:t>Comisia a adoptat ieri, 26 octombrie, </w:t>
      </w:r>
      <w:hyperlink r:id="rId76" w:history="1">
        <w:r w:rsidRPr="001D3408">
          <w:rPr>
            <w:rStyle w:val="Hyperlink"/>
            <w:szCs w:val="24"/>
          </w:rPr>
          <w:t>rapoartele privind starea uniunii energetice în 2021</w:t>
        </w:r>
      </w:hyperlink>
      <w:r w:rsidRPr="001D3408">
        <w:t>, care evaluează progresele înregistrate de UE în realizarea tranziției către o energie curată, la aproape doi ani de la lansarea Pactului verde european. Deși se înregistrează o serie de tendințe încurajatoare, vor fi necesare eforturi mai mari pentru a atinge obiectivul pentru 2030 de reducere a emisiilor nete cu cel puțin 55 % și de realizare a neutralității climatice până în 2050, iar datele vor trebui analizate cu atenție anul viitor pentru a se identifica tendințe pe termen mai lung după pandemia de COVID-19.</w:t>
      </w:r>
    </w:p>
    <w:p w14:paraId="12B8342F" w14:textId="77777777" w:rsidR="001D3408" w:rsidRPr="001D3408" w:rsidRDefault="001D3408" w:rsidP="001D3408">
      <w:r w:rsidRPr="001D3408">
        <w:t>Raportul arată că, în 2020, sursele regenerabile de energie au depășit pentru prima dată combustibilii fosili ca sursă principală de energie în UE, generând 38 % din energia electrică, față de 37 % în cazul combustibililor fosili. Până în prezent, 9 state membre ale UE au eliminat deja cărbunele, alte 13 s-au angajat să îl elimine treptat până la o anumită dată, iar 4 analizează posibile calendare de eliminare. În 2020, emisiile de gaze cu efect de seră din UE-27 au scăzut cu aproape 10 % față de 2019, o scădere record a emisiilor din cauza pandemiei de COVID-19, aducând reducerea globală a emisiilor la 31 % comparativ cu 1990.</w:t>
      </w:r>
    </w:p>
    <w:p w14:paraId="3FB6B67B" w14:textId="77777777" w:rsidR="001D3408" w:rsidRPr="001D3408" w:rsidRDefault="001D3408" w:rsidP="001D3408">
      <w:r w:rsidRPr="001D3408">
        <w:t>Anul trecut, consumul de energie primară a scăzut cu 1,9 %, iar consumul final de energie cu 0,6 %. Cu toate acestea, ambele cifre depășesc traiectoria necesară pentru atingerea obiectivelor UE pentru 2020 și pentru 2030, iar eforturile trebuie susținute în continuare în această direcție la nivelul statelor membre și al UE. Subvențiile pentru combustibilii fosili au scăzut ușor în 2020, din cauza scăderii consumului total de energie. Subvențiile pentru energia din surse regenerabile și pentru eficiența energetică au crescut în 2020.</w:t>
      </w:r>
    </w:p>
    <w:p w14:paraId="5F836A7E" w14:textId="6F028675" w:rsidR="001D3408" w:rsidRPr="001D3408" w:rsidRDefault="001D3408" w:rsidP="001D3408">
      <w:r w:rsidRPr="001D3408">
        <w:t>Raportul din acest an este publicat în contextul unei creșteri a prețurilor la energie în Europa și în întreaga lume, determinată în mare măsură de creșterea prețurilor la gaze. Deși se preconizează că această situație va fi temporară, ea aduce în lumină dependența UE de importurile de energie, care a crescut la cel mai înalt nivel din ultimii 30 de ani, precum și importanța tranziției către o energie curată pentru a spori securitatea energetică a UE. Potrivit celor mai recente date, sărăcia energetică afectează până la 31 de milioane de persoane din UE, chestiune care va rămâne în centrul atenției, având în vedere provocările economice ale pandemiei de COVID-19 și situația actuală a prețurilor. Iată de ce, în recenta sa </w:t>
      </w:r>
      <w:hyperlink r:id="rId77" w:history="1">
        <w:r w:rsidRPr="001D3408">
          <w:rPr>
            <w:rStyle w:val="Hyperlink"/>
            <w:szCs w:val="24"/>
          </w:rPr>
          <w:t>comunicare privind prețurile energiei</w:t>
        </w:r>
      </w:hyperlink>
      <w:hyperlink r:id="rId78" w:history="1">
        <w:r w:rsidR="0004494E">
          <w:rPr>
            <w:rStyle w:val="Hyperlink"/>
            <w:szCs w:val="24"/>
          </w:rPr>
          <w:t xml:space="preserve"> </w:t>
        </w:r>
        <w:r w:rsidR="00A20197">
          <w:rPr>
            <w:rStyle w:val="Hyperlink"/>
            <w:b/>
            <w:bCs/>
            <w:szCs w:val="24"/>
          </w:rPr>
          <w:t xml:space="preserve"> </w:t>
        </w:r>
      </w:hyperlink>
      <w:r w:rsidRPr="001D3408">
        <w:t>, Comisia a pus un accent puternic pe protejarea consumatorilor vulnerabili.</w:t>
      </w:r>
    </w:p>
    <w:p w14:paraId="4F994D7F" w14:textId="77777777" w:rsidR="001D3408" w:rsidRPr="001D3408" w:rsidRDefault="001D3408" w:rsidP="001D3408">
      <w:r w:rsidRPr="001D3408">
        <w:t xml:space="preserve">Raportul privind starea uniunii energetice analizează modul în care politicile privind energia și clima au fost afectate de pandemia de COVID-19 în ultimul an și prezintă progresele legislative substanțiale înregistrate în ceea ce privește continuarea eforturilor UE de decarbonizare. De asemenea, raportul ia act de eforturile politice depuse pentru a asigura faptul că programele noastre de redresare </w:t>
      </w:r>
      <w:proofErr w:type="spellStart"/>
      <w:r w:rsidRPr="001D3408">
        <w:t>post-COVID</w:t>
      </w:r>
      <w:proofErr w:type="spellEnd"/>
      <w:r w:rsidRPr="001D3408">
        <w:t xml:space="preserve"> integrează mai mult ca oricând obiectivele formulate în materie de climă și de energie.</w:t>
      </w:r>
    </w:p>
    <w:p w14:paraId="473EE64A" w14:textId="77777777" w:rsidR="001D3408" w:rsidRPr="001D3408" w:rsidRDefault="001D3408" w:rsidP="001D3408">
      <w:r w:rsidRPr="001D3408">
        <w:rPr>
          <w:b/>
          <w:bCs/>
        </w:rPr>
        <w:t>Context</w:t>
      </w:r>
    </w:p>
    <w:p w14:paraId="531586F7" w14:textId="77777777" w:rsidR="001D3408" w:rsidRPr="001D3408" w:rsidRDefault="001D3408" w:rsidP="001D3408">
      <w:hyperlink r:id="rId79" w:history="1">
        <w:r w:rsidRPr="001D3408">
          <w:rPr>
            <w:rStyle w:val="Hyperlink"/>
            <w:szCs w:val="24"/>
          </w:rPr>
          <w:t>Raportul privind starea uniunii energetice</w:t>
        </w:r>
      </w:hyperlink>
      <w:r w:rsidRPr="001D3408">
        <w:t> analizează cei cinci piloni ai uniunii energetice: accelerarea decarbonizării, în principal prin intermediul schemei UE de comercializare a certificatelor de emisii (ETS) și al surselor regenerabile de energie; creșterea eficienței energetice; îmbunătățirea securității și siguranței energetice; consolidarea pieței interne; cercetarea, inovarea și competitivitatea. El identifică, de asemenea, viitoarele domenii de acțiuni prioritare pentru realizarea Pactului verde european. Raportul principal este însoțit de cinci rapoarte interdependente.</w:t>
      </w:r>
    </w:p>
    <w:p w14:paraId="7BE782A6" w14:textId="77777777" w:rsidR="001D3408" w:rsidRPr="001D3408" w:rsidRDefault="001D3408" w:rsidP="00DC47F5">
      <w:pPr>
        <w:numPr>
          <w:ilvl w:val="0"/>
          <w:numId w:val="4"/>
        </w:numPr>
      </w:pPr>
      <w:hyperlink r:id="rId80" w:history="1">
        <w:r w:rsidRPr="001D3408">
          <w:rPr>
            <w:rStyle w:val="Hyperlink"/>
            <w:b/>
            <w:bCs/>
            <w:szCs w:val="24"/>
          </w:rPr>
          <w:t>Anexă privind subvențiile pentru energie în UE</w:t>
        </w:r>
      </w:hyperlink>
      <w:r w:rsidRPr="001D3408">
        <w:t>: Subvențiile pentru combustibilii fosili au scăzut în 2020, în principal din cauza reducerii cererii de energie în contextul pandemiei de COVID-19; cu toate acestea, trebuie depuse eforturi suplimentare pentru a se asigura faptul că subvențiile pentru combustibilii fosili vor scădea în viitor în UE, evitându-se o revenire a subvențiilor în contextul redresării economice generale și al creșterii cererii de energie.</w:t>
      </w:r>
    </w:p>
    <w:p w14:paraId="7B8C2119" w14:textId="77777777" w:rsidR="001D3408" w:rsidRPr="001D3408" w:rsidRDefault="001D3408" w:rsidP="00DC47F5">
      <w:pPr>
        <w:numPr>
          <w:ilvl w:val="0"/>
          <w:numId w:val="4"/>
        </w:numPr>
      </w:pPr>
      <w:hyperlink r:id="rId81" w:history="1">
        <w:r w:rsidRPr="001D3408">
          <w:rPr>
            <w:rStyle w:val="Hyperlink"/>
            <w:b/>
            <w:bCs/>
            <w:szCs w:val="24"/>
          </w:rPr>
          <w:t>Progresele în materie de competitivitate a tehnologiilor energetice curate</w:t>
        </w:r>
      </w:hyperlink>
      <w:r w:rsidRPr="001D3408">
        <w:t> evaluează ecosistemul energiei curate, de la cercetare și inovare la implementare. Acest raport evaluează progresele realizate, pe baza indicatorilor-cheie de competitivitate. Raportul arată că, deși UE rămâne în avangarda cercetării în domeniul energiei curate, sunt necesare eforturi suplimentare pentru a crește investițiile în cercetare și inovare și pentru a reduce decalajul dintre inovare și piață.</w:t>
      </w:r>
    </w:p>
    <w:p w14:paraId="49DEB398" w14:textId="7CDA1530" w:rsidR="001D3408" w:rsidRPr="001D3408" w:rsidRDefault="001D3408" w:rsidP="00DC47F5">
      <w:pPr>
        <w:numPr>
          <w:ilvl w:val="0"/>
          <w:numId w:val="4"/>
        </w:numPr>
      </w:pPr>
      <w:hyperlink r:id="rId82" w:history="1">
        <w:r w:rsidRPr="001D3408">
          <w:rPr>
            <w:rStyle w:val="Hyperlink"/>
            <w:b/>
            <w:bCs/>
            <w:szCs w:val="24"/>
          </w:rPr>
          <w:t xml:space="preserve">Raportul intermediar privind politicile climatice ale </w:t>
        </w:r>
        <w:proofErr w:type="spellStart"/>
        <w:r w:rsidRPr="001D3408">
          <w:rPr>
            <w:rStyle w:val="Hyperlink"/>
            <w:b/>
            <w:bCs/>
            <w:szCs w:val="24"/>
          </w:rPr>
          <w:t>UE</w:t>
        </w:r>
      </w:hyperlink>
      <w:hyperlink r:id="rId83" w:history="1">
        <w:r w:rsidRPr="001D3408">
          <w:rPr>
            <w:rStyle w:val="Hyperlink"/>
            <w:szCs w:val="24"/>
          </w:rPr>
          <w:t>Căutați</w:t>
        </w:r>
        <w:proofErr w:type="spellEnd"/>
        <w:r w:rsidRPr="001D3408">
          <w:rPr>
            <w:rStyle w:val="Hyperlink"/>
            <w:szCs w:val="24"/>
          </w:rPr>
          <w:t xml:space="preserve"> traducerile disponibile pentru linkul </w:t>
        </w:r>
        <w:proofErr w:type="spellStart"/>
        <w:r w:rsidRPr="001D3408">
          <w:rPr>
            <w:rStyle w:val="Hyperlink"/>
            <w:szCs w:val="24"/>
          </w:rPr>
          <w:t>precedentEN</w:t>
        </w:r>
        <w:proofErr w:type="spellEnd"/>
        <w:r w:rsidR="00A20197">
          <w:rPr>
            <w:rStyle w:val="Hyperlink"/>
            <w:b/>
            <w:bCs/>
            <w:szCs w:val="24"/>
          </w:rPr>
          <w:t xml:space="preserve"> </w:t>
        </w:r>
      </w:hyperlink>
      <w:r w:rsidRPr="001D3408">
        <w:t>: „</w:t>
      </w:r>
      <w:r w:rsidRPr="001D3408">
        <w:rPr>
          <w:i/>
          <w:iCs/>
        </w:rPr>
        <w:t>Accelerarea acțiunilor climatice către un viitor verde, echitabil și prosper</w:t>
      </w:r>
      <w:r w:rsidRPr="001D3408">
        <w:t>” descrie progresele înregistrate de UE și de statele sale membre în direcția realizării obiectivelor de reducere a emisiilor de gaze cu efect de seră și trece în revistă noutățile politicii UE în domeniul climei. Raportul se bazează pe datele transmise de statele membre în temeiul </w:t>
      </w:r>
      <w:hyperlink r:id="rId84" w:history="1">
        <w:r w:rsidRPr="001D3408">
          <w:rPr>
            <w:rStyle w:val="Hyperlink"/>
            <w:szCs w:val="24"/>
          </w:rPr>
          <w:t>Regulamentului UE privind guvernanța uniunii energetice și a acțiunilor climatice</w:t>
        </w:r>
      </w:hyperlink>
      <w:hyperlink r:id="rId85" w:history="1">
        <w:r w:rsidR="0004494E">
          <w:rPr>
            <w:rStyle w:val="Hyperlink"/>
            <w:szCs w:val="24"/>
          </w:rPr>
          <w:t xml:space="preserve"> </w:t>
        </w:r>
        <w:r w:rsidR="00A20197">
          <w:rPr>
            <w:rStyle w:val="Hyperlink"/>
            <w:b/>
            <w:bCs/>
            <w:szCs w:val="24"/>
          </w:rPr>
          <w:t xml:space="preserve"> </w:t>
        </w:r>
      </w:hyperlink>
      <w:r w:rsidRPr="001D3408">
        <w:t>.</w:t>
      </w:r>
    </w:p>
    <w:p w14:paraId="7F9C9D44" w14:textId="1FB9D1A9" w:rsidR="001D3408" w:rsidRPr="001D3408" w:rsidRDefault="001D3408" w:rsidP="00DC47F5">
      <w:pPr>
        <w:numPr>
          <w:ilvl w:val="0"/>
          <w:numId w:val="4"/>
        </w:numPr>
      </w:pPr>
      <w:hyperlink r:id="rId86" w:history="1">
        <w:r w:rsidRPr="001D3408">
          <w:rPr>
            <w:rStyle w:val="Hyperlink"/>
            <w:b/>
            <w:bCs/>
            <w:szCs w:val="24"/>
          </w:rPr>
          <w:t xml:space="preserve">Raportul privind piața </w:t>
        </w:r>
        <w:proofErr w:type="spellStart"/>
        <w:r w:rsidRPr="001D3408">
          <w:rPr>
            <w:rStyle w:val="Hyperlink"/>
            <w:b/>
            <w:bCs/>
            <w:szCs w:val="24"/>
          </w:rPr>
          <w:t>carbonului</w:t>
        </w:r>
      </w:hyperlink>
      <w:hyperlink r:id="rId87" w:history="1">
        <w:r w:rsidRPr="001D3408">
          <w:rPr>
            <w:rStyle w:val="Hyperlink"/>
            <w:szCs w:val="24"/>
          </w:rPr>
          <w:t>Căutați</w:t>
        </w:r>
        <w:proofErr w:type="spellEnd"/>
        <w:r w:rsidRPr="001D3408">
          <w:rPr>
            <w:rStyle w:val="Hyperlink"/>
            <w:szCs w:val="24"/>
          </w:rPr>
          <w:t xml:space="preserve"> traducerile disponibile pentru linkul </w:t>
        </w:r>
        <w:proofErr w:type="spellStart"/>
        <w:r w:rsidRPr="001D3408">
          <w:rPr>
            <w:rStyle w:val="Hyperlink"/>
            <w:szCs w:val="24"/>
          </w:rPr>
          <w:t>precedentEN</w:t>
        </w:r>
        <w:proofErr w:type="spellEnd"/>
        <w:r w:rsidR="00A20197">
          <w:rPr>
            <w:rStyle w:val="Hyperlink"/>
            <w:b/>
            <w:bCs/>
            <w:szCs w:val="24"/>
          </w:rPr>
          <w:t xml:space="preserve"> </w:t>
        </w:r>
      </w:hyperlink>
      <w:r w:rsidRPr="001D3408">
        <w:t> descrie evoluția funcționării pieței europene a carbonului, inclusiv în ceea ce privește implementarea licitațiilor, alocarea cu titlu gratuit, emisiile verificate, echilibrarea cererii și a ofertei, supravegherea pieței, precum și infrastructura EU ETS și asigurarea conformității cu această schemă</w:t>
      </w:r>
      <w:r w:rsidRPr="001D3408">
        <w:rPr>
          <w:b/>
          <w:bCs/>
        </w:rPr>
        <w:t>.</w:t>
      </w:r>
    </w:p>
    <w:p w14:paraId="364A2BBF" w14:textId="23E45642" w:rsidR="001D3408" w:rsidRPr="001D3408" w:rsidRDefault="001D3408" w:rsidP="00DC47F5">
      <w:pPr>
        <w:numPr>
          <w:ilvl w:val="0"/>
          <w:numId w:val="4"/>
        </w:numPr>
      </w:pPr>
      <w:hyperlink r:id="rId88" w:history="1">
        <w:r w:rsidRPr="001D3408">
          <w:rPr>
            <w:rStyle w:val="Hyperlink"/>
            <w:b/>
            <w:bCs/>
            <w:szCs w:val="24"/>
          </w:rPr>
          <w:t xml:space="preserve">Raportul privind calitatea </w:t>
        </w:r>
        <w:proofErr w:type="spellStart"/>
        <w:r w:rsidRPr="001D3408">
          <w:rPr>
            <w:rStyle w:val="Hyperlink"/>
            <w:b/>
            <w:bCs/>
            <w:szCs w:val="24"/>
          </w:rPr>
          <w:t>carburanților</w:t>
        </w:r>
      </w:hyperlink>
      <w:hyperlink r:id="rId89" w:history="1">
        <w:r w:rsidRPr="001D3408">
          <w:rPr>
            <w:rStyle w:val="Hyperlink"/>
            <w:szCs w:val="24"/>
          </w:rPr>
          <w:t>Căutați</w:t>
        </w:r>
        <w:proofErr w:type="spellEnd"/>
        <w:r w:rsidRPr="001D3408">
          <w:rPr>
            <w:rStyle w:val="Hyperlink"/>
            <w:szCs w:val="24"/>
          </w:rPr>
          <w:t xml:space="preserve"> traducerile disponibile pentru linkul </w:t>
        </w:r>
        <w:proofErr w:type="spellStart"/>
        <w:r w:rsidRPr="001D3408">
          <w:rPr>
            <w:rStyle w:val="Hyperlink"/>
            <w:szCs w:val="24"/>
          </w:rPr>
          <w:t>precedentEN</w:t>
        </w:r>
        <w:proofErr w:type="spellEnd"/>
        <w:r w:rsidR="00A20197">
          <w:rPr>
            <w:rStyle w:val="Hyperlink"/>
            <w:b/>
            <w:bCs/>
            <w:szCs w:val="24"/>
          </w:rPr>
          <w:t xml:space="preserve"> </w:t>
        </w:r>
      </w:hyperlink>
      <w:r w:rsidRPr="001D3408">
        <w:t> oferă informații cu privire la progresele în materie de reducere a intensității gazelor cu efect de seră generate de combustibilii utilizați în transportul rutier și calitatea și compoziția combustibililor furnizați în UE. Raportul sintetizează situația raportată de statele membre în temeiul articolului 7a și al articolului 8 alineatul (3) din </w:t>
      </w:r>
      <w:hyperlink r:id="rId90" w:history="1">
        <w:r w:rsidRPr="001D3408">
          <w:rPr>
            <w:rStyle w:val="Hyperlink"/>
            <w:szCs w:val="24"/>
          </w:rPr>
          <w:t>Directiva privind calitatea carburanților</w:t>
        </w:r>
      </w:hyperlink>
      <w:hyperlink r:id="rId91" w:history="1">
        <w:r w:rsidR="0004494E">
          <w:rPr>
            <w:rStyle w:val="Hyperlink"/>
            <w:szCs w:val="24"/>
          </w:rPr>
          <w:t xml:space="preserve"> </w:t>
        </w:r>
        <w:r w:rsidR="00A20197">
          <w:rPr>
            <w:rStyle w:val="Hyperlink"/>
            <w:b/>
            <w:bCs/>
            <w:szCs w:val="24"/>
          </w:rPr>
          <w:t xml:space="preserve"> </w:t>
        </w:r>
      </w:hyperlink>
      <w:r w:rsidRPr="001D3408">
        <w:t>.</w:t>
      </w:r>
    </w:p>
    <w:p w14:paraId="567D038B" w14:textId="77777777" w:rsidR="001D3408" w:rsidRPr="001D3408" w:rsidRDefault="001D3408" w:rsidP="001D3408">
      <w:r w:rsidRPr="001D3408">
        <w:rPr>
          <w:b/>
          <w:bCs/>
        </w:rPr>
        <w:t>Informații suplimentare:</w:t>
      </w:r>
    </w:p>
    <w:p w14:paraId="14FDDE70" w14:textId="77777777" w:rsidR="001D3408" w:rsidRPr="001D3408" w:rsidRDefault="001D3408" w:rsidP="001D3408">
      <w:hyperlink r:id="rId92" w:history="1">
        <w:r w:rsidRPr="001D3408">
          <w:rPr>
            <w:rStyle w:val="Hyperlink"/>
            <w:szCs w:val="24"/>
          </w:rPr>
          <w:t>Raport privind starea uniunii energetice</w:t>
        </w:r>
      </w:hyperlink>
    </w:p>
    <w:p w14:paraId="6A4B3A96" w14:textId="6E93A37A" w:rsidR="001D3408" w:rsidRPr="001D3408" w:rsidRDefault="001D3408" w:rsidP="001D3408">
      <w:hyperlink r:id="rId93" w:history="1">
        <w:r w:rsidRPr="001D3408">
          <w:rPr>
            <w:rStyle w:val="Hyperlink"/>
            <w:szCs w:val="24"/>
          </w:rPr>
          <w:t xml:space="preserve">Întrebări și răspunsuri referitoare la cel de-al șaselea raport privind starea uniunii </w:t>
        </w:r>
        <w:proofErr w:type="spellStart"/>
        <w:r w:rsidRPr="001D3408">
          <w:rPr>
            <w:rStyle w:val="Hyperlink"/>
            <w:szCs w:val="24"/>
          </w:rPr>
          <w:t>energetice</w:t>
        </w:r>
      </w:hyperlink>
      <w:hyperlink r:id="rId94" w:history="1">
        <w:r w:rsidRPr="001D3408">
          <w:rPr>
            <w:rStyle w:val="Hyperlink"/>
            <w:szCs w:val="24"/>
          </w:rPr>
          <w:t>Căutați</w:t>
        </w:r>
        <w:proofErr w:type="spellEnd"/>
        <w:r w:rsidRPr="001D3408">
          <w:rPr>
            <w:rStyle w:val="Hyperlink"/>
            <w:szCs w:val="24"/>
          </w:rPr>
          <w:t xml:space="preserve"> traducerile disponibile pentru linkul </w:t>
        </w:r>
        <w:proofErr w:type="spellStart"/>
        <w:r w:rsidRPr="001D3408">
          <w:rPr>
            <w:rStyle w:val="Hyperlink"/>
            <w:szCs w:val="24"/>
          </w:rPr>
          <w:t>precedentEN</w:t>
        </w:r>
        <w:proofErr w:type="spellEnd"/>
        <w:r w:rsidR="00A20197">
          <w:rPr>
            <w:rStyle w:val="Hyperlink"/>
            <w:b/>
            <w:bCs/>
            <w:szCs w:val="24"/>
          </w:rPr>
          <w:t xml:space="preserve"> </w:t>
        </w:r>
      </w:hyperlink>
    </w:p>
    <w:p w14:paraId="63138CC5" w14:textId="0733D7A8" w:rsidR="001D3408" w:rsidRPr="001D3408" w:rsidRDefault="001D3408" w:rsidP="001D3408">
      <w:hyperlink r:id="rId95" w:history="1">
        <w:r w:rsidRPr="001D3408">
          <w:rPr>
            <w:rStyle w:val="Hyperlink"/>
            <w:szCs w:val="24"/>
          </w:rPr>
          <w:t xml:space="preserve">Comunicat de presă pe tema rapoartelor privind acțiunile </w:t>
        </w:r>
        <w:proofErr w:type="spellStart"/>
        <w:r w:rsidRPr="001D3408">
          <w:rPr>
            <w:rStyle w:val="Hyperlink"/>
            <w:szCs w:val="24"/>
          </w:rPr>
          <w:t>climatice</w:t>
        </w:r>
      </w:hyperlink>
      <w:hyperlink r:id="rId96" w:history="1">
        <w:r w:rsidRPr="001D3408">
          <w:rPr>
            <w:rStyle w:val="Hyperlink"/>
            <w:szCs w:val="24"/>
          </w:rPr>
          <w:t>Căutați</w:t>
        </w:r>
        <w:proofErr w:type="spellEnd"/>
        <w:r w:rsidRPr="001D3408">
          <w:rPr>
            <w:rStyle w:val="Hyperlink"/>
            <w:szCs w:val="24"/>
          </w:rPr>
          <w:t xml:space="preserve"> traducerile disponibile pentru linkul </w:t>
        </w:r>
        <w:proofErr w:type="spellStart"/>
        <w:r w:rsidRPr="001D3408">
          <w:rPr>
            <w:rStyle w:val="Hyperlink"/>
            <w:szCs w:val="24"/>
          </w:rPr>
          <w:t>precedentEN</w:t>
        </w:r>
        <w:proofErr w:type="spellEnd"/>
        <w:r w:rsidR="00A20197">
          <w:rPr>
            <w:rStyle w:val="Hyperlink"/>
            <w:b/>
            <w:bCs/>
            <w:szCs w:val="24"/>
          </w:rPr>
          <w:t xml:space="preserve"> </w:t>
        </w:r>
      </w:hyperlink>
    </w:p>
    <w:p w14:paraId="000C3A36" w14:textId="6D7D5CCD" w:rsidR="001D3408" w:rsidRPr="001D3408" w:rsidRDefault="001D3408" w:rsidP="001D3408">
      <w:hyperlink r:id="rId97" w:history="1">
        <w:r w:rsidRPr="001D3408">
          <w:rPr>
            <w:rStyle w:val="Hyperlink"/>
            <w:szCs w:val="24"/>
          </w:rPr>
          <w:t xml:space="preserve">Raportul intermediar privind politicile </w:t>
        </w:r>
        <w:proofErr w:type="spellStart"/>
        <w:r w:rsidRPr="001D3408">
          <w:rPr>
            <w:rStyle w:val="Hyperlink"/>
            <w:szCs w:val="24"/>
          </w:rPr>
          <w:t>climatice</w:t>
        </w:r>
      </w:hyperlink>
      <w:hyperlink r:id="rId98" w:history="1">
        <w:r w:rsidRPr="001D3408">
          <w:rPr>
            <w:rStyle w:val="Hyperlink"/>
            <w:szCs w:val="24"/>
          </w:rPr>
          <w:t>Căutați</w:t>
        </w:r>
        <w:proofErr w:type="spellEnd"/>
        <w:r w:rsidRPr="001D3408">
          <w:rPr>
            <w:rStyle w:val="Hyperlink"/>
            <w:szCs w:val="24"/>
          </w:rPr>
          <w:t xml:space="preserve"> traducerile disponibile pentru linkul </w:t>
        </w:r>
        <w:proofErr w:type="spellStart"/>
        <w:r w:rsidRPr="001D3408">
          <w:rPr>
            <w:rStyle w:val="Hyperlink"/>
            <w:szCs w:val="24"/>
          </w:rPr>
          <w:t>precedentEN</w:t>
        </w:r>
        <w:proofErr w:type="spellEnd"/>
        <w:r w:rsidR="00A20197">
          <w:rPr>
            <w:rStyle w:val="Hyperlink"/>
            <w:b/>
            <w:bCs/>
            <w:szCs w:val="24"/>
          </w:rPr>
          <w:t xml:space="preserve"> </w:t>
        </w:r>
      </w:hyperlink>
    </w:p>
    <w:p w14:paraId="7021D885" w14:textId="77777777" w:rsidR="001D3408" w:rsidRPr="001D3408" w:rsidRDefault="001D3408" w:rsidP="001D3408">
      <w:hyperlink r:id="rId99" w:history="1">
        <w:r w:rsidRPr="001D3408">
          <w:rPr>
            <w:rStyle w:val="Hyperlink"/>
            <w:szCs w:val="24"/>
          </w:rPr>
          <w:t>Anexă privind subvențiile pentru energie în UE</w:t>
        </w:r>
      </w:hyperlink>
    </w:p>
    <w:p w14:paraId="5D7C5B48" w14:textId="77777777" w:rsidR="001D3408" w:rsidRPr="001D3408" w:rsidRDefault="001D3408" w:rsidP="001D3408">
      <w:hyperlink r:id="rId100" w:history="1">
        <w:r w:rsidRPr="001D3408">
          <w:rPr>
            <w:rStyle w:val="Hyperlink"/>
            <w:szCs w:val="24"/>
          </w:rPr>
          <w:t>Progresele în materie de competitivitate a tehnologiilor energetice curate</w:t>
        </w:r>
      </w:hyperlink>
    </w:p>
    <w:p w14:paraId="06C6AF1A" w14:textId="1E3663AB" w:rsidR="001D3408" w:rsidRPr="001D3408" w:rsidRDefault="001D3408" w:rsidP="001D3408">
      <w:hyperlink r:id="rId101" w:history="1">
        <w:r w:rsidRPr="001D3408">
          <w:rPr>
            <w:rStyle w:val="Hyperlink"/>
            <w:szCs w:val="24"/>
          </w:rPr>
          <w:t xml:space="preserve">Raport privind piața </w:t>
        </w:r>
        <w:proofErr w:type="spellStart"/>
        <w:r w:rsidRPr="001D3408">
          <w:rPr>
            <w:rStyle w:val="Hyperlink"/>
            <w:szCs w:val="24"/>
          </w:rPr>
          <w:t>carbonului</w:t>
        </w:r>
      </w:hyperlink>
      <w:hyperlink r:id="rId102" w:history="1">
        <w:r w:rsidRPr="001D3408">
          <w:rPr>
            <w:rStyle w:val="Hyperlink"/>
            <w:szCs w:val="24"/>
          </w:rPr>
          <w:t>Căutați</w:t>
        </w:r>
        <w:proofErr w:type="spellEnd"/>
        <w:r w:rsidRPr="001D3408">
          <w:rPr>
            <w:rStyle w:val="Hyperlink"/>
            <w:szCs w:val="24"/>
          </w:rPr>
          <w:t xml:space="preserve"> traducerile disponibile pentru linkul </w:t>
        </w:r>
        <w:proofErr w:type="spellStart"/>
        <w:r w:rsidRPr="001D3408">
          <w:rPr>
            <w:rStyle w:val="Hyperlink"/>
            <w:szCs w:val="24"/>
          </w:rPr>
          <w:t>precedentEN</w:t>
        </w:r>
        <w:proofErr w:type="spellEnd"/>
        <w:r w:rsidR="00A20197">
          <w:rPr>
            <w:rStyle w:val="Hyperlink"/>
            <w:b/>
            <w:bCs/>
            <w:szCs w:val="24"/>
          </w:rPr>
          <w:t xml:space="preserve"> </w:t>
        </w:r>
      </w:hyperlink>
    </w:p>
    <w:p w14:paraId="0F383909" w14:textId="673209F9" w:rsidR="001D3408" w:rsidRPr="001D3408" w:rsidRDefault="001D3408" w:rsidP="001D3408">
      <w:hyperlink r:id="rId103" w:history="1">
        <w:r w:rsidRPr="001D3408">
          <w:rPr>
            <w:rStyle w:val="Hyperlink"/>
            <w:szCs w:val="24"/>
          </w:rPr>
          <w:t xml:space="preserve">Raport privind calitatea </w:t>
        </w:r>
        <w:proofErr w:type="spellStart"/>
        <w:r w:rsidRPr="001D3408">
          <w:rPr>
            <w:rStyle w:val="Hyperlink"/>
            <w:szCs w:val="24"/>
          </w:rPr>
          <w:t>carburanților</w:t>
        </w:r>
      </w:hyperlink>
      <w:hyperlink r:id="rId104" w:history="1">
        <w:r w:rsidRPr="001D3408">
          <w:rPr>
            <w:rStyle w:val="Hyperlink"/>
            <w:szCs w:val="24"/>
          </w:rPr>
          <w:t>Căutați</w:t>
        </w:r>
        <w:proofErr w:type="spellEnd"/>
        <w:r w:rsidRPr="001D3408">
          <w:rPr>
            <w:rStyle w:val="Hyperlink"/>
            <w:szCs w:val="24"/>
          </w:rPr>
          <w:t xml:space="preserve"> traducerile disponibile pentru linkul </w:t>
        </w:r>
        <w:proofErr w:type="spellStart"/>
        <w:r w:rsidRPr="001D3408">
          <w:rPr>
            <w:rStyle w:val="Hyperlink"/>
            <w:szCs w:val="24"/>
          </w:rPr>
          <w:t>precedentEN</w:t>
        </w:r>
        <w:proofErr w:type="spellEnd"/>
        <w:r w:rsidR="00A20197">
          <w:rPr>
            <w:rStyle w:val="Hyperlink"/>
            <w:b/>
            <w:bCs/>
            <w:szCs w:val="24"/>
          </w:rPr>
          <w:t xml:space="preserve"> </w:t>
        </w:r>
      </w:hyperlink>
    </w:p>
    <w:p w14:paraId="7AF0D7C5" w14:textId="203B9D17" w:rsidR="001D3408" w:rsidRPr="001D3408" w:rsidRDefault="001D3408" w:rsidP="001D3408">
      <w:hyperlink r:id="rId105" w:history="1">
        <w:r w:rsidRPr="001D3408">
          <w:rPr>
            <w:rStyle w:val="Hyperlink"/>
            <w:szCs w:val="24"/>
          </w:rPr>
          <w:t xml:space="preserve">Pagina web a raportului privind starea uniunii </w:t>
        </w:r>
        <w:proofErr w:type="spellStart"/>
        <w:r w:rsidRPr="001D3408">
          <w:rPr>
            <w:rStyle w:val="Hyperlink"/>
            <w:szCs w:val="24"/>
          </w:rPr>
          <w:t>energetice</w:t>
        </w:r>
      </w:hyperlink>
      <w:hyperlink r:id="rId106" w:history="1">
        <w:r w:rsidRPr="001D3408">
          <w:rPr>
            <w:rStyle w:val="Hyperlink"/>
            <w:szCs w:val="24"/>
          </w:rPr>
          <w:t>Căutați</w:t>
        </w:r>
        <w:proofErr w:type="spellEnd"/>
        <w:r w:rsidRPr="001D3408">
          <w:rPr>
            <w:rStyle w:val="Hyperlink"/>
            <w:szCs w:val="24"/>
          </w:rPr>
          <w:t xml:space="preserve"> traducerile disponibile pentru linkul </w:t>
        </w:r>
        <w:proofErr w:type="spellStart"/>
        <w:r w:rsidRPr="001D3408">
          <w:rPr>
            <w:rStyle w:val="Hyperlink"/>
            <w:szCs w:val="24"/>
          </w:rPr>
          <w:t>precedentEN</w:t>
        </w:r>
        <w:proofErr w:type="spellEnd"/>
        <w:r w:rsidR="00A20197">
          <w:rPr>
            <w:rStyle w:val="Hyperlink"/>
            <w:b/>
            <w:bCs/>
            <w:szCs w:val="24"/>
          </w:rPr>
          <w:t xml:space="preserve"> </w:t>
        </w:r>
      </w:hyperlink>
    </w:p>
    <w:p w14:paraId="0492A80A" w14:textId="38C4B1D7" w:rsidR="001D3408" w:rsidRPr="001D3408" w:rsidRDefault="001D3408" w:rsidP="001D3408">
      <w:hyperlink r:id="rId107" w:history="1">
        <w:r w:rsidRPr="001D3408">
          <w:rPr>
            <w:rStyle w:val="Hyperlink"/>
            <w:szCs w:val="24"/>
          </w:rPr>
          <w:t>Îndeplinirea angajamentelor asumate în cadrul pactului verde european</w:t>
        </w:r>
      </w:hyperlink>
      <w:hyperlink r:id="rId108" w:history="1">
        <w:r w:rsidR="0004494E">
          <w:rPr>
            <w:rStyle w:val="Hyperlink"/>
            <w:szCs w:val="24"/>
          </w:rPr>
          <w:t xml:space="preserve"> </w:t>
        </w:r>
        <w:r w:rsidR="00A20197">
          <w:rPr>
            <w:rStyle w:val="Hyperlink"/>
            <w:b/>
            <w:bCs/>
            <w:szCs w:val="24"/>
          </w:rPr>
          <w:t xml:space="preserve"> </w:t>
        </w:r>
      </w:hyperlink>
    </w:p>
    <w:p w14:paraId="50CA6D52" w14:textId="77777777" w:rsidR="001D3408" w:rsidRPr="001D3408" w:rsidRDefault="001D3408" w:rsidP="001D3408">
      <w:pPr>
        <w:rPr>
          <w:b/>
          <w:bCs/>
        </w:rPr>
      </w:pPr>
      <w:r w:rsidRPr="001D3408">
        <w:rPr>
          <w:b/>
          <w:bCs/>
        </w:rPr>
        <w:t>Date de contact</w:t>
      </w:r>
    </w:p>
    <w:p w14:paraId="5A04AE1B" w14:textId="2E7B6958" w:rsidR="001D3408" w:rsidRPr="001D3408" w:rsidRDefault="001D3408" w:rsidP="001D3408">
      <w:r w:rsidRPr="001D3408">
        <w:rPr>
          <w:b/>
          <w:bCs/>
        </w:rPr>
        <w:t xml:space="preserve">Tim </w:t>
      </w:r>
      <w:proofErr w:type="spellStart"/>
      <w:r w:rsidRPr="001D3408">
        <w:rPr>
          <w:b/>
          <w:bCs/>
        </w:rPr>
        <w:t>McPHIE</w:t>
      </w:r>
      <w:proofErr w:type="spellEnd"/>
      <w:r>
        <w:rPr>
          <w:b/>
          <w:bCs/>
        </w:rPr>
        <w:t xml:space="preserve"> </w:t>
      </w:r>
      <w:r w:rsidRPr="001D3408">
        <w:t>E-mail</w:t>
      </w:r>
      <w:r>
        <w:t xml:space="preserve"> </w:t>
      </w:r>
      <w:hyperlink r:id="rId109" w:history="1">
        <w:r w:rsidRPr="001D3408">
          <w:rPr>
            <w:rStyle w:val="Hyperlink"/>
            <w:szCs w:val="24"/>
          </w:rPr>
          <w:t>tim.mcphie@ec.europa.eu</w:t>
        </w:r>
      </w:hyperlink>
    </w:p>
    <w:p w14:paraId="6A631331" w14:textId="3FACF78D" w:rsidR="001D3408" w:rsidRPr="001D3408" w:rsidRDefault="001D3408" w:rsidP="001D3408">
      <w:r w:rsidRPr="001D3408">
        <w:t>Număr de telefon</w:t>
      </w:r>
      <w:r>
        <w:t xml:space="preserve"> </w:t>
      </w:r>
      <w:r w:rsidRPr="001D3408">
        <w:t>+ 32 2 295 86 02</w:t>
      </w:r>
    </w:p>
    <w:p w14:paraId="53844822" w14:textId="55E80F97" w:rsidR="001D3408" w:rsidRPr="001D3408" w:rsidRDefault="001D3408" w:rsidP="001D3408">
      <w:r w:rsidRPr="001D3408">
        <w:rPr>
          <w:b/>
          <w:bCs/>
        </w:rPr>
        <w:t>Ana CRESPO PARRONDO</w:t>
      </w:r>
      <w:r>
        <w:rPr>
          <w:b/>
          <w:bCs/>
        </w:rPr>
        <w:t xml:space="preserve"> </w:t>
      </w:r>
      <w:r w:rsidRPr="001D3408">
        <w:t>E-mail</w:t>
      </w:r>
      <w:r>
        <w:t xml:space="preserve"> </w:t>
      </w:r>
      <w:hyperlink r:id="rId110" w:history="1">
        <w:r w:rsidRPr="001D3408">
          <w:rPr>
            <w:rStyle w:val="Hyperlink"/>
            <w:szCs w:val="24"/>
          </w:rPr>
          <w:t>ana.crespo-parrondo@ec.europa.eu</w:t>
        </w:r>
      </w:hyperlink>
    </w:p>
    <w:p w14:paraId="0FF6AB0D" w14:textId="33E066A7" w:rsidR="001D3408" w:rsidRPr="001D3408" w:rsidRDefault="001D3408" w:rsidP="001D3408">
      <w:r w:rsidRPr="001D3408">
        <w:t>Număr de telefon</w:t>
      </w:r>
      <w:r>
        <w:t xml:space="preserve"> </w:t>
      </w:r>
      <w:r w:rsidRPr="001D3408">
        <w:t>+32 2 298 13 25</w:t>
      </w:r>
    </w:p>
    <w:p w14:paraId="7B8C1DB4" w14:textId="56F37507" w:rsidR="004F4047" w:rsidRPr="008E1482" w:rsidRDefault="004F4047" w:rsidP="004F4047">
      <w:pPr>
        <w:pStyle w:val="separatorarticole"/>
      </w:pPr>
      <w:r w:rsidRPr="008E1482">
        <w:t>*</w:t>
      </w:r>
    </w:p>
    <w:p w14:paraId="720450CC" w14:textId="5F30AE37" w:rsidR="007E6E91" w:rsidRPr="007E6E91" w:rsidRDefault="001D3408" w:rsidP="007E6E91">
      <w:pPr>
        <w:pStyle w:val="TitluArticolinINFOUE"/>
      </w:pPr>
      <w:bookmarkStart w:id="155" w:name="_Toc86659853"/>
      <w:r w:rsidRPr="001D3408">
        <w:t>Pachetul bancar 2021: UE propune noi norme pentru consolidarea rezilienței băncilor și o mai bună pregătire a acestora pentru viitor</w:t>
      </w:r>
      <w:bookmarkEnd w:id="155"/>
    </w:p>
    <w:p w14:paraId="3095FD01" w14:textId="08132DD9" w:rsidR="001D3408" w:rsidRPr="001D3408" w:rsidRDefault="001D3408" w:rsidP="001D3408">
      <w:pPr>
        <w:rPr>
          <w:b/>
          <w:bCs/>
        </w:rPr>
      </w:pPr>
      <w:r w:rsidRPr="001D3408">
        <w:rPr>
          <w:b/>
          <w:bCs/>
        </w:rPr>
        <w:drawing>
          <wp:anchor distT="0" distB="0" distL="114300" distR="114300" simplePos="0" relativeHeight="252020736" behindDoc="0" locked="0" layoutInCell="1" allowOverlap="1" wp14:anchorId="2B4C7E4C" wp14:editId="11BA7723">
            <wp:simplePos x="0" y="0"/>
            <wp:positionH relativeFrom="column">
              <wp:posOffset>3377565</wp:posOffset>
            </wp:positionH>
            <wp:positionV relativeFrom="paragraph">
              <wp:posOffset>307975</wp:posOffset>
            </wp:positionV>
            <wp:extent cx="2370455" cy="1585595"/>
            <wp:effectExtent l="0" t="0" r="0" b="0"/>
            <wp:wrapSquare wrapText="bothSides"/>
            <wp:docPr id="17" name="Imagine 17" descr="Pachetul ban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chetul banca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70455"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3408">
        <w:rPr>
          <w:b/>
          <w:bCs/>
        </w:rPr>
        <w:t xml:space="preserve">Comisia Europeană a adoptat astăzi, 27 octombrie, o revizuire a normelor bancare ale UE (Regulamentul privind cerințele de capital și Directiva privind cerințele de capital).  </w:t>
      </w:r>
    </w:p>
    <w:p w14:paraId="024E9693" w14:textId="77777777" w:rsidR="001D3408" w:rsidRPr="001D3408" w:rsidRDefault="001D3408" w:rsidP="001D3408">
      <w:r w:rsidRPr="001D3408">
        <w:t xml:space="preserve">Prin aceste noi norme se va asigura faptul că băncile din UE vor deveni mai </w:t>
      </w:r>
      <w:proofErr w:type="spellStart"/>
      <w:r w:rsidRPr="001D3408">
        <w:t>reziliente</w:t>
      </w:r>
      <w:proofErr w:type="spellEnd"/>
      <w:r w:rsidRPr="001D3408">
        <w:t xml:space="preserve"> la eventualele șocuri economice viitoare și vor contribui în același timp la redresarea Europei în urma pandemiei de COVID-19 și la tranziția către neutralitatea climatică.</w:t>
      </w:r>
    </w:p>
    <w:p w14:paraId="1BF33369" w14:textId="77777777" w:rsidR="001D3408" w:rsidRPr="001D3408" w:rsidRDefault="001D3408" w:rsidP="001D3408">
      <w:r w:rsidRPr="001D3408">
        <w:t>Pachetul prezentat astăzi este ultima etapă a procesului de punere în aplicare a Acordului Basel III în UE. Acest acord a fost convenit de UE și de partenerii săi din G20 în cadrul Comitetului de la Basel pentru supraveghere bancară și urmărește să consolideze reziliența băncilor în fața unor posibile șocuri economice. Propunerile prezentate astăzi marchează ultima etapă a acestei reforme a normelor bancare.</w:t>
      </w:r>
    </w:p>
    <w:p w14:paraId="5C080ADA" w14:textId="77777777" w:rsidR="001D3408" w:rsidRPr="001D3408" w:rsidRDefault="001D3408" w:rsidP="001D3408">
      <w:r w:rsidRPr="001D3408">
        <w:t>Revizuirea constă în următoarele elemente legislative:</w:t>
      </w:r>
    </w:p>
    <w:p w14:paraId="3B953785" w14:textId="77777777" w:rsidR="001D3408" w:rsidRPr="001D3408" w:rsidRDefault="001D3408" w:rsidP="00DC47F5">
      <w:pPr>
        <w:numPr>
          <w:ilvl w:val="0"/>
          <w:numId w:val="5"/>
        </w:numPr>
      </w:pPr>
      <w:r w:rsidRPr="001D3408">
        <w:t>o propunere legislativă de modificare a Directivei privind cerințele de capital (Directiva 2013/36/UE);</w:t>
      </w:r>
    </w:p>
    <w:p w14:paraId="667FB97D" w14:textId="77777777" w:rsidR="001D3408" w:rsidRPr="001D3408" w:rsidRDefault="001D3408" w:rsidP="00DC47F5">
      <w:pPr>
        <w:numPr>
          <w:ilvl w:val="0"/>
          <w:numId w:val="5"/>
        </w:numPr>
      </w:pPr>
      <w:r w:rsidRPr="001D3408">
        <w:t>o propunere legislativă de modificare a Regulamentului privind cerințele de capital (Regulamentul 2013/575/UE);</w:t>
      </w:r>
    </w:p>
    <w:p w14:paraId="4CFBD7E3" w14:textId="77777777" w:rsidR="001D3408" w:rsidRPr="001D3408" w:rsidRDefault="001D3408" w:rsidP="00DC47F5">
      <w:pPr>
        <w:numPr>
          <w:ilvl w:val="0"/>
          <w:numId w:val="5"/>
        </w:numPr>
      </w:pPr>
      <w:r w:rsidRPr="001D3408">
        <w:t>o propunere legislativă separată de modificare a Regulamentului privind cerințele de capital în domeniul rezoluției (așa-numita propunere </w:t>
      </w:r>
      <w:proofErr w:type="spellStart"/>
      <w:r w:rsidRPr="001D3408">
        <w:rPr>
          <w:i/>
          <w:iCs/>
        </w:rPr>
        <w:t>daisy</w:t>
      </w:r>
      <w:proofErr w:type="spellEnd"/>
      <w:r w:rsidRPr="001D3408">
        <w:rPr>
          <w:i/>
          <w:iCs/>
        </w:rPr>
        <w:t xml:space="preserve"> </w:t>
      </w:r>
      <w:proofErr w:type="spellStart"/>
      <w:r w:rsidRPr="001D3408">
        <w:rPr>
          <w:i/>
          <w:iCs/>
        </w:rPr>
        <w:t>chain</w:t>
      </w:r>
      <w:proofErr w:type="spellEnd"/>
      <w:r w:rsidRPr="001D3408">
        <w:t>).</w:t>
      </w:r>
    </w:p>
    <w:p w14:paraId="7495F362" w14:textId="77777777" w:rsidR="001D3408" w:rsidRPr="001D3408" w:rsidRDefault="001D3408" w:rsidP="001D3408">
      <w:r w:rsidRPr="001D3408">
        <w:rPr>
          <w:b/>
          <w:bCs/>
          <w:u w:val="single"/>
        </w:rPr>
        <w:t>Pachetul cuprinde următoarele părți:</w:t>
      </w:r>
    </w:p>
    <w:p w14:paraId="37A6E13A" w14:textId="77777777" w:rsidR="001D3408" w:rsidRPr="001D3408" w:rsidRDefault="001D3408" w:rsidP="00DC47F5">
      <w:pPr>
        <w:numPr>
          <w:ilvl w:val="0"/>
          <w:numId w:val="6"/>
        </w:numPr>
      </w:pPr>
      <w:r w:rsidRPr="001D3408">
        <w:rPr>
          <w:b/>
          <w:bCs/>
        </w:rPr>
        <w:t>Punerea în aplicare a Acordului Basel III – consolidarea rezilienței la șocurile economice</w:t>
      </w:r>
    </w:p>
    <w:p w14:paraId="181B33D5" w14:textId="77777777" w:rsidR="001D3408" w:rsidRPr="001D3408" w:rsidRDefault="001D3408" w:rsidP="001D3408">
      <w:r w:rsidRPr="001D3408">
        <w:t>Pachetul de astăzi pune în aplicare cu fidelitate prevederile </w:t>
      </w:r>
      <w:hyperlink r:id="rId112" w:history="1">
        <w:r w:rsidRPr="001D3408">
          <w:rPr>
            <w:rStyle w:val="Hyperlink"/>
            <w:szCs w:val="24"/>
          </w:rPr>
          <w:t>Acordului internațional Basel III</w:t>
        </w:r>
      </w:hyperlink>
      <w:r w:rsidRPr="001D3408">
        <w:t>, ținând cont totodată de particularitățile sectorului bancar din UE, de exemplu în ceea ce privește creditele ipotecare cu risc scăzut. Mai precis, propunerea de astăzi urmărește să garanteze faptul că „modelele interne” utilizate de bănci pentru calcularea cerințelor lor de capital nu subestimează riscurile, așadar că nivelul de capital deținut de acestea este suficient pentru acoperirea riscurilor respective. În acest fel se va facilita, de asemenea, compararea ratelor de capital bazate pe risc între bănci, restabilindu-se încrederea în aceste rate și soliditatea sectorului în ansamblul său.</w:t>
      </w:r>
    </w:p>
    <w:p w14:paraId="66A029F9" w14:textId="77777777" w:rsidR="001D3408" w:rsidRPr="001D3408" w:rsidRDefault="001D3408" w:rsidP="001D3408">
      <w:r w:rsidRPr="001D3408">
        <w:t>Propunerea vizează consolidarea rezilienței, fără a conduce la creșteri semnificative ale cerințelor de capital. Ea limitează impactul global asupra cerințelor de capital la ceea ce este necesar, asigurând astfel menținerea competitivității sectorului bancar din UE. De asemenea, pachetul reduce și mai mult costurile de asigurare a conformității, în special pentru băncile mai mici, fără a relaxa standardele prudențiale.</w:t>
      </w:r>
    </w:p>
    <w:p w14:paraId="29772D1F" w14:textId="77777777" w:rsidR="001D3408" w:rsidRPr="001D3408" w:rsidRDefault="001D3408" w:rsidP="00DC47F5">
      <w:pPr>
        <w:numPr>
          <w:ilvl w:val="0"/>
          <w:numId w:val="7"/>
        </w:numPr>
      </w:pPr>
      <w:r w:rsidRPr="001D3408">
        <w:rPr>
          <w:b/>
          <w:bCs/>
        </w:rPr>
        <w:t>Durabilitatea – contribuția la tranziția verde</w:t>
      </w:r>
    </w:p>
    <w:p w14:paraId="5C0AB4CF" w14:textId="006C3B89" w:rsidR="001D3408" w:rsidRPr="001D3408" w:rsidRDefault="001D3408" w:rsidP="001D3408">
      <w:r w:rsidRPr="001D3408">
        <w:t>Consolidarea rezilienței sectorului bancar în fața riscurilor de mediu, sociale și de guvernanță este o componentă-cheie a </w:t>
      </w:r>
      <w:hyperlink r:id="rId113" w:history="1">
        <w:r w:rsidRPr="001D3408">
          <w:rPr>
            <w:rStyle w:val="Hyperlink"/>
            <w:szCs w:val="24"/>
          </w:rPr>
          <w:t>Strategiei Comisiei privind finanțarea durabilă</w:t>
        </w:r>
      </w:hyperlink>
      <w:hyperlink r:id="rId114" w:history="1">
        <w:r w:rsidR="0004494E">
          <w:rPr>
            <w:rStyle w:val="Hyperlink"/>
            <w:szCs w:val="24"/>
          </w:rPr>
          <w:t xml:space="preserve"> </w:t>
        </w:r>
        <w:r w:rsidR="00A20197">
          <w:rPr>
            <w:rStyle w:val="Hyperlink"/>
            <w:b/>
            <w:bCs/>
            <w:szCs w:val="24"/>
          </w:rPr>
          <w:t xml:space="preserve"> </w:t>
        </w:r>
      </w:hyperlink>
      <w:r w:rsidRPr="001D3408">
        <w:t>. Este esențial să se îmbunătățească modul în care băncile măsoară și gestionează aceste riscuri, precum și să se asigure faptul că piețele pot monitoriza activitatea băncilor. Reglementarea prudențială joacă un rol esențial în această privință.</w:t>
      </w:r>
    </w:p>
    <w:p w14:paraId="21C74C08" w14:textId="77777777" w:rsidR="001D3408" w:rsidRPr="001D3408" w:rsidRDefault="001D3408" w:rsidP="001D3408">
      <w:r w:rsidRPr="001D3408">
        <w:t>Propunerea de astăzi va impune băncilor obligația ca sistematic să identifice, să publice și să gestioneze riscurile de mediu, sociale și de guvernanță în contextul activității lor de gestionare a riscurilor. Este prevăzută inclusiv obligația ca atât autoritățile de supraveghere, cât și băncile să deruleze, la intervale regulate, simulări de criză în domeniul climatic. Autoritățile de supraveghere vor trebui să evalueze riscurile de mediu, sociale și de guvernanță în cadrul evaluărilor periodice pe care le realizează în scopul supravegherii. Toate băncile vor trebui, de asemenea, să publice informații privind expunerea lor la riscurile de mediu, sociale și de guvernanță. Pentru a se evita împovărarea băncilor mai mici cu sarcini administrative nejustificate, normele privind publicarea informațiilor vor fi proporționale.</w:t>
      </w:r>
    </w:p>
    <w:p w14:paraId="75BC98C8" w14:textId="77777777" w:rsidR="001D3408" w:rsidRPr="001D3408" w:rsidRDefault="001D3408" w:rsidP="001D3408">
      <w:r w:rsidRPr="001D3408">
        <w:t>Măsurile propuse nu numai că vor spori reziliența sectorului bancar, ci vor asigura și faptul că băncile țin seama de considerentele de durabilitate.</w:t>
      </w:r>
    </w:p>
    <w:p w14:paraId="5F3E349A" w14:textId="77777777" w:rsidR="001D3408" w:rsidRPr="001D3408" w:rsidRDefault="001D3408" w:rsidP="00DC47F5">
      <w:pPr>
        <w:numPr>
          <w:ilvl w:val="0"/>
          <w:numId w:val="8"/>
        </w:numPr>
      </w:pPr>
      <w:r w:rsidRPr="001D3408">
        <w:rPr>
          <w:b/>
          <w:bCs/>
        </w:rPr>
        <w:t>O supraveghere mai strictă – asigurarea unei gestionări robuste a băncilor din UE și a unei protecții îmbunătățite a stabilității financiare</w:t>
      </w:r>
    </w:p>
    <w:p w14:paraId="7074F333" w14:textId="77777777" w:rsidR="001D3408" w:rsidRPr="001D3408" w:rsidRDefault="001D3408" w:rsidP="001D3408">
      <w:r w:rsidRPr="001D3408">
        <w:t>Pachetul prezentat astăzi pune la dispoziția autorităților de supraveghere instrumente mai robuste de supraveghere a băncilor din UE. Normele pe care le include sunt clare, solide, echilibrate și prevăd cerințe de competență profesională și probitate morală prin care autoritățile de supraveghere evaluează dacă personalul de conducere deține competențele și cunoștințele necesare pentru gestionarea unei bănci.</w:t>
      </w:r>
    </w:p>
    <w:p w14:paraId="51A2E403" w14:textId="77777777" w:rsidR="001D3408" w:rsidRPr="001D3408" w:rsidRDefault="001D3408" w:rsidP="001D3408">
      <w:r w:rsidRPr="001D3408">
        <w:t>Mai mult, ca reacție la scandalul „</w:t>
      </w:r>
      <w:proofErr w:type="spellStart"/>
      <w:r w:rsidRPr="001D3408">
        <w:t>WireCard</w:t>
      </w:r>
      <w:proofErr w:type="spellEnd"/>
      <w:r w:rsidRPr="001D3408">
        <w:t>”, autoritățile de supraveghere vor dispune acum de instrumente mai eficace pentru a supraveghea grupurile de tehnologie financiară, inclusiv filialele băncilor. Acest set îmbunătățit de instrumente va asigura gestionarea solidă și prudentă a băncilor din UE.</w:t>
      </w:r>
    </w:p>
    <w:p w14:paraId="711223EC" w14:textId="77777777" w:rsidR="001D3408" w:rsidRPr="001D3408" w:rsidRDefault="001D3408" w:rsidP="001D3408">
      <w:r w:rsidRPr="001D3408">
        <w:t>Revizuirea de astăzi abordează, de asemenea – în mod proporțional – chestiunea stabilirii sucursalelor băncilor din țări terțe în UE. În prezent, aceste sucursale sunt în primul rând supuse legislației naționale, a căror armonizare la nivel european rămâne foarte limitată. Pachetul armonizează normele UE în acest domeniu, ceea ce le va permite autorităților de supraveghere să gestioneze mai bine riscurile legate de aceste entități, care și-au intensificat în mod semnificativ activitatea în UE în ultimii ani.</w:t>
      </w:r>
    </w:p>
    <w:p w14:paraId="5FF916F5" w14:textId="77777777" w:rsidR="001D3408" w:rsidRPr="001D3408" w:rsidRDefault="001D3408" w:rsidP="001D3408">
      <w:r w:rsidRPr="001D3408">
        <w:rPr>
          <w:b/>
          <w:bCs/>
        </w:rPr>
        <w:t>Declarațiile membrilor colegiului:</w:t>
      </w:r>
    </w:p>
    <w:p w14:paraId="71F2A984" w14:textId="77777777" w:rsidR="001D3408" w:rsidRPr="001D3408" w:rsidRDefault="001D3408" w:rsidP="001D3408">
      <w:proofErr w:type="spellStart"/>
      <w:r w:rsidRPr="001D3408">
        <w:t>Valdis</w:t>
      </w:r>
      <w:proofErr w:type="spellEnd"/>
      <w:r w:rsidRPr="001D3408">
        <w:t> </w:t>
      </w:r>
      <w:proofErr w:type="spellStart"/>
      <w:r w:rsidRPr="001D3408">
        <w:rPr>
          <w:b/>
          <w:bCs/>
        </w:rPr>
        <w:t>Dombrovskis</w:t>
      </w:r>
      <w:proofErr w:type="spellEnd"/>
      <w:r w:rsidRPr="001D3408">
        <w:t>, vicepreședintele executiv pentru o economie în serviciul cetățenilor, a declarat:</w:t>
      </w:r>
      <w:r w:rsidRPr="001D3408">
        <w:rPr>
          <w:b/>
          <w:bCs/>
        </w:rPr>
        <w:t> </w:t>
      </w:r>
      <w:r w:rsidRPr="001D3408">
        <w:rPr>
          <w:i/>
          <w:iCs/>
        </w:rPr>
        <w:t>„Europa are nevoie de un sector bancar puternic pentru a continua să acorde împrumuturi economiei pe măsură ce ne redresăm în urma pandemiei de COVID-19. Prin propunerile de astăzi, asigurăm punerea în aplicare a elementelor esențiale ale standardelor internaționale Basel III. Acest lucru este important pentru stabilitatea și reziliența băncilor noastre. Punem în aplicare acest acord ținând seama de particularitățile sectorului bancar din UE și evitând o creștere semnificativă a cerințelor de capital. Pachetul de astăzi va face băncile din UE mai puternice și va susține capacitatea acestora de a sprijini redresarea economică și tranziția verde și digitală.”</w:t>
      </w:r>
    </w:p>
    <w:p w14:paraId="055E181B" w14:textId="77777777" w:rsidR="001D3408" w:rsidRPr="001D3408" w:rsidRDefault="001D3408" w:rsidP="001D3408">
      <w:proofErr w:type="spellStart"/>
      <w:r w:rsidRPr="001D3408">
        <w:t>Mairead</w:t>
      </w:r>
      <w:proofErr w:type="spellEnd"/>
      <w:r w:rsidRPr="001D3408">
        <w:t> </w:t>
      </w:r>
      <w:proofErr w:type="spellStart"/>
      <w:r w:rsidRPr="001D3408">
        <w:rPr>
          <w:b/>
          <w:bCs/>
        </w:rPr>
        <w:t>McGuinness</w:t>
      </w:r>
      <w:proofErr w:type="spellEnd"/>
      <w:r w:rsidRPr="001D3408">
        <w:t>, comisarul pentru servicii financiare, stabilitate financiară și uniunea piețelor de capital, a declarat: </w:t>
      </w:r>
      <w:r w:rsidRPr="001D3408">
        <w:rPr>
          <w:i/>
          <w:iCs/>
        </w:rPr>
        <w:t xml:space="preserve">„Băncile au un rol esențial în redresarea economică și este în interesul nostru al tuturor ca băncile din UE să fie </w:t>
      </w:r>
      <w:proofErr w:type="spellStart"/>
      <w:r w:rsidRPr="001D3408">
        <w:rPr>
          <w:i/>
          <w:iCs/>
        </w:rPr>
        <w:t>reziliente</w:t>
      </w:r>
      <w:proofErr w:type="spellEnd"/>
      <w:r w:rsidRPr="001D3408">
        <w:rPr>
          <w:i/>
          <w:iCs/>
        </w:rPr>
        <w:t xml:space="preserve"> în viitor. Prin pachetul de astăzi ne asigurăm că sectorul bancar din UE este pregătit să facă față provocărilor viitorului și poate continua să fie o sursă fiabilă și sustenabilă de finanțare pentru economia UE. Prin integrarea evaluării riscurilor de mediu, sociale și de guvernanță, băncile vor fi mai bine pregătite și mai bine protejate în fața provocărilor viitoare, cum ar fi riscurile climatice.”</w:t>
      </w:r>
    </w:p>
    <w:p w14:paraId="05CF6DB3" w14:textId="77777777" w:rsidR="001D3408" w:rsidRPr="001D3408" w:rsidRDefault="001D3408" w:rsidP="001D3408">
      <w:proofErr w:type="spellStart"/>
      <w:r w:rsidRPr="001D3408">
        <w:t>Didier</w:t>
      </w:r>
      <w:proofErr w:type="spellEnd"/>
      <w:r w:rsidRPr="001D3408">
        <w:t> </w:t>
      </w:r>
      <w:proofErr w:type="spellStart"/>
      <w:r w:rsidRPr="001D3408">
        <w:rPr>
          <w:b/>
          <w:bCs/>
        </w:rPr>
        <w:t>Reynders</w:t>
      </w:r>
      <w:proofErr w:type="spellEnd"/>
      <w:r w:rsidRPr="001D3408">
        <w:t>, comisarul pentru justiție, a declarat: </w:t>
      </w:r>
      <w:r w:rsidRPr="001D3408">
        <w:rPr>
          <w:i/>
          <w:iCs/>
        </w:rPr>
        <w:t>„Membrii consiliului de administrație și persoanele care dețin funcții-cheie în cadrul băncilor pot avea o influență semnificativă asupra activităților unei instituții de credit. Aceștia joacă un rol decisiv în a orienta și a gestiona activitățile băncilor într-un mod prudent și judicios. Au fost necesare norme armonizate pentru a se evalua dacă membrii consiliului de administrație și persoanele care dețin funcții-cheie îndeplinesc cerințele necesare pentru a-și exercita atribuțiile. Normele adoptate astăzi vor clarifica obligațiile care le revin instituțiilor de credit și autorităților competente. Ele vor asigura apoi coerența la nivelul UE și, nu în ultimul rând, vor contribui la sporirea solidității băncilor.”</w:t>
      </w:r>
    </w:p>
    <w:p w14:paraId="01B00DC0" w14:textId="77777777" w:rsidR="001D3408" w:rsidRPr="001D3408" w:rsidRDefault="001D3408" w:rsidP="001D3408">
      <w:r w:rsidRPr="001D3408">
        <w:rPr>
          <w:b/>
          <w:bCs/>
        </w:rPr>
        <w:t>Etapele următoare</w:t>
      </w:r>
    </w:p>
    <w:p w14:paraId="5A0C282F" w14:textId="77777777" w:rsidR="001D3408" w:rsidRPr="001D3408" w:rsidRDefault="001D3408" w:rsidP="001D3408">
      <w:r w:rsidRPr="001D3408">
        <w:t>Pachetul legislativ urmează să fie examinat de Parlamentul European și de Consiliu.</w:t>
      </w:r>
    </w:p>
    <w:p w14:paraId="1F6E7E14" w14:textId="77777777" w:rsidR="001D3408" w:rsidRPr="001D3408" w:rsidRDefault="001D3408" w:rsidP="001D3408">
      <w:r w:rsidRPr="001D3408">
        <w:rPr>
          <w:b/>
          <w:bCs/>
        </w:rPr>
        <w:t>Context</w:t>
      </w:r>
    </w:p>
    <w:p w14:paraId="6CE77811" w14:textId="77777777" w:rsidR="001D3408" w:rsidRPr="001D3408" w:rsidRDefault="001D3408" w:rsidP="001D3408">
      <w:r w:rsidRPr="001D3408">
        <w:t>În urma crizei financiare, autoritățile de reglementare din 28 de jurisdicții din întreaga lume au convenit, în cadrul Comitetului de la Basel pentru supraveghere bancară (</w:t>
      </w:r>
      <w:hyperlink r:id="rId115" w:history="1">
        <w:r w:rsidRPr="001D3408">
          <w:rPr>
            <w:rStyle w:val="Hyperlink"/>
            <w:szCs w:val="24"/>
          </w:rPr>
          <w:t>BCBS</w:t>
        </w:r>
      </w:hyperlink>
      <w:r w:rsidRPr="001D3408">
        <w:t>), asupra unui nou standard internațional de consolidare a băncilor, cunoscut sub numele de </w:t>
      </w:r>
      <w:hyperlink r:id="rId116" w:history="1">
        <w:r w:rsidRPr="001D3408">
          <w:rPr>
            <w:rStyle w:val="Hyperlink"/>
            <w:szCs w:val="24"/>
          </w:rPr>
          <w:t>Basel III</w:t>
        </w:r>
      </w:hyperlink>
      <w:r w:rsidRPr="001D3408">
        <w:t>. Acest acord a fost finalizat în 2017. UE a pus deja în aplicare marea majoritate a acestor norme, ceea ce a dus la o consolidare a capitalizării sectorului bancar al UE.</w:t>
      </w:r>
    </w:p>
    <w:p w14:paraId="06F603DD" w14:textId="77777777" w:rsidR="001D3408" w:rsidRPr="001D3408" w:rsidRDefault="001D3408" w:rsidP="001D3408">
      <w:r w:rsidRPr="001D3408">
        <w:t xml:space="preserve">Prin urmare, băncile din UE au rămas </w:t>
      </w:r>
      <w:proofErr w:type="spellStart"/>
      <w:r w:rsidRPr="001D3408">
        <w:t>reziliente</w:t>
      </w:r>
      <w:proofErr w:type="spellEnd"/>
      <w:r w:rsidRPr="001D3408">
        <w:t xml:space="preserve"> în timpul crizei provocate de pandemia de COVID-19, astfel cum o demonstrează faptul că au continuat să acorde împrumuturi. Reformele propuse astăzi completează programul de acțiuni stabilit în urma crizei financiare și au drept obiectiv consolidarea substanțială a competitivității și a durabilității sectorului bancar din UE.</w:t>
      </w:r>
    </w:p>
    <w:p w14:paraId="26FEE71D" w14:textId="77777777" w:rsidR="001D3408" w:rsidRPr="001D3408" w:rsidRDefault="001D3408" w:rsidP="001D3408">
      <w:r w:rsidRPr="001D3408">
        <w:rPr>
          <w:b/>
          <w:bCs/>
        </w:rPr>
        <w:t>Informații suplimentare</w:t>
      </w:r>
    </w:p>
    <w:p w14:paraId="1BF5155C" w14:textId="0F9E5EF6" w:rsidR="001D3408" w:rsidRPr="001D3408" w:rsidRDefault="001D3408" w:rsidP="001D3408">
      <w:hyperlink r:id="rId117" w:history="1">
        <w:r w:rsidRPr="001D3408">
          <w:rPr>
            <w:rStyle w:val="Hyperlink"/>
            <w:szCs w:val="24"/>
          </w:rPr>
          <w:t xml:space="preserve">Întrebări și </w:t>
        </w:r>
        <w:proofErr w:type="spellStart"/>
        <w:r w:rsidRPr="001D3408">
          <w:rPr>
            <w:rStyle w:val="Hyperlink"/>
            <w:szCs w:val="24"/>
          </w:rPr>
          <w:t>răspunsuri</w:t>
        </w:r>
      </w:hyperlink>
      <w:hyperlink r:id="rId118" w:history="1">
        <w:r w:rsidRPr="001D3408">
          <w:rPr>
            <w:rStyle w:val="Hyperlink"/>
            <w:szCs w:val="24"/>
          </w:rPr>
          <w:t>Căutați</w:t>
        </w:r>
        <w:proofErr w:type="spellEnd"/>
        <w:r w:rsidRPr="001D3408">
          <w:rPr>
            <w:rStyle w:val="Hyperlink"/>
            <w:szCs w:val="24"/>
          </w:rPr>
          <w:t xml:space="preserve"> traducerile disponibile pentru linkul </w:t>
        </w:r>
        <w:proofErr w:type="spellStart"/>
        <w:r w:rsidRPr="001D3408">
          <w:rPr>
            <w:rStyle w:val="Hyperlink"/>
            <w:szCs w:val="24"/>
          </w:rPr>
          <w:t>precedentEN</w:t>
        </w:r>
        <w:proofErr w:type="spellEnd"/>
        <w:r w:rsidR="00A20197">
          <w:rPr>
            <w:rStyle w:val="Hyperlink"/>
            <w:b/>
            <w:bCs/>
            <w:szCs w:val="24"/>
          </w:rPr>
          <w:t xml:space="preserve"> </w:t>
        </w:r>
      </w:hyperlink>
    </w:p>
    <w:p w14:paraId="24412B63" w14:textId="27D39393" w:rsidR="001D3408" w:rsidRPr="001D3408" w:rsidRDefault="001D3408" w:rsidP="001D3408">
      <w:hyperlink r:id="rId119" w:history="1">
        <w:r w:rsidRPr="001D3408">
          <w:rPr>
            <w:rStyle w:val="Hyperlink"/>
            <w:szCs w:val="24"/>
          </w:rPr>
          <w:t xml:space="preserve">Fișă </w:t>
        </w:r>
        <w:proofErr w:type="spellStart"/>
        <w:r w:rsidRPr="001D3408">
          <w:rPr>
            <w:rStyle w:val="Hyperlink"/>
            <w:szCs w:val="24"/>
          </w:rPr>
          <w:t>informativă</w:t>
        </w:r>
      </w:hyperlink>
      <w:hyperlink r:id="rId120" w:history="1">
        <w:r w:rsidRPr="001D3408">
          <w:rPr>
            <w:rStyle w:val="Hyperlink"/>
            <w:szCs w:val="24"/>
          </w:rPr>
          <w:t>Căutați</w:t>
        </w:r>
        <w:proofErr w:type="spellEnd"/>
        <w:r w:rsidRPr="001D3408">
          <w:rPr>
            <w:rStyle w:val="Hyperlink"/>
            <w:szCs w:val="24"/>
          </w:rPr>
          <w:t xml:space="preserve"> traducerile disponibile pentru linkul </w:t>
        </w:r>
        <w:proofErr w:type="spellStart"/>
        <w:r w:rsidRPr="001D3408">
          <w:rPr>
            <w:rStyle w:val="Hyperlink"/>
            <w:szCs w:val="24"/>
          </w:rPr>
          <w:t>precedentEN</w:t>
        </w:r>
        <w:proofErr w:type="spellEnd"/>
        <w:r w:rsidR="00A20197">
          <w:rPr>
            <w:rStyle w:val="Hyperlink"/>
            <w:b/>
            <w:bCs/>
            <w:szCs w:val="24"/>
          </w:rPr>
          <w:t xml:space="preserve"> </w:t>
        </w:r>
      </w:hyperlink>
    </w:p>
    <w:p w14:paraId="732A3AF2" w14:textId="46ED654D" w:rsidR="001D3408" w:rsidRPr="001D3408" w:rsidRDefault="001D3408" w:rsidP="001D3408">
      <w:hyperlink r:id="rId121" w:history="1">
        <w:r w:rsidRPr="001D3408">
          <w:rPr>
            <w:rStyle w:val="Hyperlink"/>
            <w:szCs w:val="24"/>
          </w:rPr>
          <w:t xml:space="preserve">Texte </w:t>
        </w:r>
        <w:proofErr w:type="spellStart"/>
        <w:r w:rsidRPr="001D3408">
          <w:rPr>
            <w:rStyle w:val="Hyperlink"/>
            <w:szCs w:val="24"/>
          </w:rPr>
          <w:t>legislative</w:t>
        </w:r>
      </w:hyperlink>
      <w:hyperlink r:id="rId122" w:history="1">
        <w:r w:rsidRPr="001D3408">
          <w:rPr>
            <w:rStyle w:val="Hyperlink"/>
            <w:szCs w:val="24"/>
          </w:rPr>
          <w:t>Căutați</w:t>
        </w:r>
        <w:proofErr w:type="spellEnd"/>
        <w:r w:rsidRPr="001D3408">
          <w:rPr>
            <w:rStyle w:val="Hyperlink"/>
            <w:szCs w:val="24"/>
          </w:rPr>
          <w:t xml:space="preserve"> traducerile disponibile pentru linkul </w:t>
        </w:r>
        <w:proofErr w:type="spellStart"/>
        <w:r w:rsidRPr="001D3408">
          <w:rPr>
            <w:rStyle w:val="Hyperlink"/>
            <w:szCs w:val="24"/>
          </w:rPr>
          <w:t>precedentEN</w:t>
        </w:r>
        <w:proofErr w:type="spellEnd"/>
        <w:r w:rsidR="00A20197">
          <w:rPr>
            <w:rStyle w:val="Hyperlink"/>
            <w:b/>
            <w:bCs/>
            <w:szCs w:val="24"/>
          </w:rPr>
          <w:t xml:space="preserve"> </w:t>
        </w:r>
      </w:hyperlink>
    </w:p>
    <w:p w14:paraId="362448C8" w14:textId="6383A0A4" w:rsidR="001D3408" w:rsidRPr="001D3408" w:rsidRDefault="001D3408" w:rsidP="001D3408">
      <w:hyperlink r:id="rId123" w:history="1">
        <w:r w:rsidRPr="001D3408">
          <w:rPr>
            <w:rStyle w:val="Hyperlink"/>
            <w:szCs w:val="24"/>
          </w:rPr>
          <w:t xml:space="preserve">Cerințe </w:t>
        </w:r>
        <w:proofErr w:type="spellStart"/>
        <w:r w:rsidRPr="001D3408">
          <w:rPr>
            <w:rStyle w:val="Hyperlink"/>
            <w:szCs w:val="24"/>
          </w:rPr>
          <w:t>prudențiale</w:t>
        </w:r>
      </w:hyperlink>
      <w:hyperlink r:id="rId124" w:history="1">
        <w:r w:rsidRPr="001D3408">
          <w:rPr>
            <w:rStyle w:val="Hyperlink"/>
            <w:szCs w:val="24"/>
          </w:rPr>
          <w:t>Căutați</w:t>
        </w:r>
        <w:proofErr w:type="spellEnd"/>
        <w:r w:rsidRPr="001D3408">
          <w:rPr>
            <w:rStyle w:val="Hyperlink"/>
            <w:szCs w:val="24"/>
          </w:rPr>
          <w:t xml:space="preserve"> traducerile disponibile pentru linkul </w:t>
        </w:r>
        <w:proofErr w:type="spellStart"/>
        <w:r w:rsidRPr="001D3408">
          <w:rPr>
            <w:rStyle w:val="Hyperlink"/>
            <w:szCs w:val="24"/>
          </w:rPr>
          <w:t>precedentEN</w:t>
        </w:r>
        <w:proofErr w:type="spellEnd"/>
        <w:r w:rsidR="00A20197">
          <w:rPr>
            <w:rStyle w:val="Hyperlink"/>
            <w:b/>
            <w:bCs/>
            <w:szCs w:val="24"/>
          </w:rPr>
          <w:t xml:space="preserve"> </w:t>
        </w:r>
      </w:hyperlink>
    </w:p>
    <w:p w14:paraId="7CDB3FB5" w14:textId="77777777" w:rsidR="001D3408" w:rsidRPr="001D3408" w:rsidRDefault="001D3408" w:rsidP="001D3408">
      <w:pPr>
        <w:rPr>
          <w:b/>
          <w:bCs/>
        </w:rPr>
      </w:pPr>
      <w:r w:rsidRPr="001D3408">
        <w:rPr>
          <w:b/>
          <w:bCs/>
        </w:rPr>
        <w:t>Date de contact</w:t>
      </w:r>
    </w:p>
    <w:p w14:paraId="28AFE395" w14:textId="504FFB2E" w:rsidR="001D3408" w:rsidRPr="001D3408" w:rsidRDefault="001D3408" w:rsidP="001D3408">
      <w:r w:rsidRPr="001D3408">
        <w:rPr>
          <w:b/>
          <w:bCs/>
        </w:rPr>
        <w:t>Daniel FERRIE</w:t>
      </w:r>
      <w:r>
        <w:rPr>
          <w:b/>
          <w:bCs/>
        </w:rPr>
        <w:t xml:space="preserve"> </w:t>
      </w:r>
      <w:r w:rsidRPr="001D3408">
        <w:t>E-mail</w:t>
      </w:r>
      <w:r>
        <w:t xml:space="preserve"> </w:t>
      </w:r>
      <w:hyperlink r:id="rId125" w:history="1">
        <w:r w:rsidRPr="001D3408">
          <w:rPr>
            <w:rStyle w:val="Hyperlink"/>
            <w:szCs w:val="24"/>
          </w:rPr>
          <w:t>daniel.ferrie@ec.europa.eu</w:t>
        </w:r>
      </w:hyperlink>
    </w:p>
    <w:p w14:paraId="590FB2FF" w14:textId="436E5FEC" w:rsidR="001D3408" w:rsidRPr="001D3408" w:rsidRDefault="001D3408" w:rsidP="001D3408">
      <w:r w:rsidRPr="001D3408">
        <w:t>Număr de telefon</w:t>
      </w:r>
      <w:r>
        <w:t xml:space="preserve"> </w:t>
      </w:r>
      <w:r w:rsidRPr="001D3408">
        <w:t>+32 2 298 65 00</w:t>
      </w:r>
    </w:p>
    <w:p w14:paraId="4A52D467" w14:textId="77777777" w:rsidR="001D3408" w:rsidRPr="001D3408" w:rsidRDefault="001D3408" w:rsidP="001D3408">
      <w:pPr>
        <w:rPr>
          <w:b/>
          <w:bCs/>
        </w:rPr>
      </w:pPr>
      <w:proofErr w:type="spellStart"/>
      <w:r w:rsidRPr="001D3408">
        <w:rPr>
          <w:b/>
          <w:bCs/>
        </w:rPr>
        <w:t>Aikaterini</w:t>
      </w:r>
      <w:proofErr w:type="spellEnd"/>
      <w:r w:rsidRPr="001D3408">
        <w:rPr>
          <w:b/>
          <w:bCs/>
        </w:rPr>
        <w:t xml:space="preserve"> APOSTOLA</w:t>
      </w:r>
    </w:p>
    <w:p w14:paraId="52A626D5" w14:textId="75488C4B" w:rsidR="001D3408" w:rsidRPr="001D3408" w:rsidRDefault="001D3408" w:rsidP="001D3408">
      <w:r w:rsidRPr="001D3408">
        <w:t>E-mail</w:t>
      </w:r>
      <w:r>
        <w:t xml:space="preserve"> </w:t>
      </w:r>
      <w:hyperlink r:id="rId126" w:history="1">
        <w:r w:rsidRPr="001D3408">
          <w:rPr>
            <w:rStyle w:val="Hyperlink"/>
            <w:szCs w:val="24"/>
          </w:rPr>
          <w:t>aikaterini.apostola@ec.europa.eu</w:t>
        </w:r>
      </w:hyperlink>
    </w:p>
    <w:p w14:paraId="6EB91A16" w14:textId="21F948CF" w:rsidR="002C2969" w:rsidRDefault="001D3408" w:rsidP="002C2969">
      <w:r w:rsidRPr="001D3408">
        <w:t>Număr de telefon</w:t>
      </w:r>
      <w:r>
        <w:t xml:space="preserve"> </w:t>
      </w:r>
      <w:r w:rsidRPr="001D3408">
        <w:t>+32 2 298 76 24</w:t>
      </w:r>
    </w:p>
    <w:p w14:paraId="40D9A08D" w14:textId="5AF471A8" w:rsidR="00BD2951" w:rsidRDefault="004F4047" w:rsidP="004F4047">
      <w:pPr>
        <w:pStyle w:val="separatorarticole"/>
      </w:pPr>
      <w:r w:rsidRPr="008E1482">
        <w:t>*</w:t>
      </w:r>
    </w:p>
    <w:p w14:paraId="78CD4236" w14:textId="75720920" w:rsidR="0004494E" w:rsidRPr="0004494E" w:rsidRDefault="001D3408" w:rsidP="0004494E">
      <w:pPr>
        <w:pStyle w:val="TitluArticolinINFOUE"/>
      </w:pPr>
      <w:bookmarkStart w:id="156" w:name="_Toc86659854"/>
      <w:r w:rsidRPr="001D3408">
        <w:t>Comisia aprobă o schemă românească în valoare de 358 de milioane EUR pentru sprijinirea întreprinderilor mici și mijlocii</w:t>
      </w:r>
      <w:bookmarkEnd w:id="156"/>
    </w:p>
    <w:p w14:paraId="137DFA25" w14:textId="77777777" w:rsidR="001D3408" w:rsidRPr="001D3408" w:rsidRDefault="001D3408" w:rsidP="001D3408">
      <w:pPr>
        <w:rPr>
          <w:b/>
          <w:bCs/>
        </w:rPr>
      </w:pPr>
      <w:r w:rsidRPr="001D3408">
        <w:rPr>
          <w:b/>
          <w:bCs/>
        </w:rPr>
        <w:t xml:space="preserve">Comisia Europeană a aprobat o schemă românească în valoare de 358 de milioane EUR (1,772 miliarde RON) pentru a sprijini întreprinderile mici și mijlocii (IMM-urile). </w:t>
      </w:r>
    </w:p>
    <w:p w14:paraId="7A970384" w14:textId="2D97C9CB" w:rsidR="001D3408" w:rsidRPr="001D3408" w:rsidRDefault="001D3408" w:rsidP="0004494E">
      <w:pPr>
        <w:jc w:val="both"/>
      </w:pPr>
      <w:r w:rsidRPr="001D3408">
        <w:drawing>
          <wp:anchor distT="0" distB="0" distL="114300" distR="114300" simplePos="0" relativeHeight="252021760" behindDoc="0" locked="0" layoutInCell="1" allowOverlap="1" wp14:anchorId="2069BCD5" wp14:editId="5C164327">
            <wp:simplePos x="0" y="0"/>
            <wp:positionH relativeFrom="column">
              <wp:posOffset>-3175</wp:posOffset>
            </wp:positionH>
            <wp:positionV relativeFrom="paragraph">
              <wp:posOffset>75565</wp:posOffset>
            </wp:positionV>
            <wp:extent cx="2367915" cy="1583690"/>
            <wp:effectExtent l="0" t="0" r="0" b="0"/>
            <wp:wrapSquare wrapText="bothSides"/>
            <wp:docPr id="24" name="Imagine 24" descr="state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tate aid"/>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67915"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3408">
        <w:t>Comisia Europeană a aprobat o schemă românească în valoare de 358 de milioane EUR (1,772 miliarde RON) pentru a sprijini întreprinderile mici și mijlocii (IMM-urile) afectate de pandemia de coronavirus și de măsurile restrictive pe care guvernul român a trebuit să le pună în aplicare pentru a limita răspândirea virusului.</w:t>
      </w:r>
    </w:p>
    <w:p w14:paraId="0E6ED33F" w14:textId="3AA316C3" w:rsidR="001D3408" w:rsidRPr="001D3408" w:rsidRDefault="001D3408" w:rsidP="0004494E">
      <w:pPr>
        <w:jc w:val="both"/>
      </w:pPr>
      <w:r w:rsidRPr="001D3408">
        <w:t xml:space="preserve">Sprijinul public a fost aprobat în temeiul </w:t>
      </w:r>
      <w:hyperlink r:id="rId128" w:history="1">
        <w:r w:rsidRPr="001D3408">
          <w:rPr>
            <w:rStyle w:val="Hyperlink"/>
            <w:szCs w:val="24"/>
          </w:rPr>
          <w:t xml:space="preserve">cadrului </w:t>
        </w:r>
        <w:proofErr w:type="spellStart"/>
        <w:r w:rsidRPr="001D3408">
          <w:rPr>
            <w:rStyle w:val="Hyperlink"/>
            <w:szCs w:val="24"/>
          </w:rPr>
          <w:t>temporar</w:t>
        </w:r>
      </w:hyperlink>
      <w:hyperlink r:id="rId129" w:history="1">
        <w:r w:rsidRPr="001D3408">
          <w:rPr>
            <w:rStyle w:val="Hyperlink"/>
            <w:szCs w:val="24"/>
          </w:rPr>
          <w:t>Căutați</w:t>
        </w:r>
        <w:proofErr w:type="spellEnd"/>
        <w:r w:rsidRPr="001D3408">
          <w:rPr>
            <w:rStyle w:val="Hyperlink"/>
            <w:szCs w:val="24"/>
          </w:rPr>
          <w:t xml:space="preserve"> traducerile disponibile pentru linkul </w:t>
        </w:r>
        <w:proofErr w:type="spellStart"/>
        <w:r w:rsidRPr="001D3408">
          <w:rPr>
            <w:rStyle w:val="Hyperlink"/>
            <w:szCs w:val="24"/>
          </w:rPr>
          <w:t>precedentEN</w:t>
        </w:r>
        <w:proofErr w:type="spellEnd"/>
        <w:r w:rsidR="00A20197">
          <w:rPr>
            <w:rStyle w:val="Hyperlink"/>
            <w:b/>
            <w:bCs/>
            <w:szCs w:val="24"/>
          </w:rPr>
          <w:t xml:space="preserve"> </w:t>
        </w:r>
      </w:hyperlink>
      <w:r w:rsidRPr="001D3408">
        <w:t xml:space="preserve"> privind ajutoarele de stat. În cadrul schemei, ajutorul va lua forma unor subvenții directe pentru investiții în activități productive, până la o sumă maximă de 1 milion EUR (4,9343 milioane RON) per beneficiar.</w:t>
      </w:r>
    </w:p>
    <w:p w14:paraId="4CAAC7C4" w14:textId="77777777" w:rsidR="001D3408" w:rsidRPr="001D3408" w:rsidRDefault="001D3408" w:rsidP="001D3408">
      <w:r w:rsidRPr="001D3408">
        <w:t>Schema va fi deschisă IMM-urilor care își desfășoară activitatea în sectoarele afectate în mod deosebit de epidemia de coronavirus, precum industria prelucrătoare, construcțiile, comerțul cu ridicata și cu amănuntul, repararea autovehiculelor și motocicletelor, transportul și depozitarea. Pentru a fi eligibile, societățile trebuie să fi fost înființate în România până la 31 decembrie 2018 și trebuie să fi înregistrat profituri din exploatare pe parcursul anului 2019.</w:t>
      </w:r>
    </w:p>
    <w:p w14:paraId="4EBE86AA" w14:textId="77777777" w:rsidR="001D3408" w:rsidRPr="001D3408" w:rsidRDefault="001D3408" w:rsidP="001D3408">
      <w:r w:rsidRPr="001D3408">
        <w:t>Se preconizează că schema va aduce beneficii unui număr de 4.000 de societăți. Comisia a constatat că schema românească respectă condițiile prevăzute în cadrul temporar. În special, ajutorul (i) nu va depăși 1,8 milioane EUR per beneficiar; și (ii) se acordă până la 31 decembrie 2021. Comisia a concluzionat că măsura este necesară, adecvată și proporțională pentru a remedia o perturbare gravă a economiei unui stat membru, în conformitate cu articolul 107 alineatul (3) litera (b) din TFUE și cu condițiile prevăzute în cadrul temporar.</w:t>
      </w:r>
    </w:p>
    <w:p w14:paraId="7E410723" w14:textId="1085D5FE" w:rsidR="001D3408" w:rsidRPr="001D3408" w:rsidRDefault="001D3408" w:rsidP="001D3408">
      <w:r w:rsidRPr="001D3408">
        <w:t xml:space="preserve">Pe această bază, Comisia a aprobat măsura în temeiul normelor UE privind ajutoarele de stat. Mai multe informații cu privire la cadrul temporar și la alte acțiuni întreprinse de Comisie pentru a aborda impactul economic al pandemiei de COVID-19 pot fi găsite </w:t>
      </w:r>
      <w:hyperlink r:id="rId130" w:history="1">
        <w:r w:rsidRPr="001D3408">
          <w:rPr>
            <w:rStyle w:val="Hyperlink"/>
            <w:szCs w:val="24"/>
          </w:rPr>
          <w:t>aici</w:t>
        </w:r>
      </w:hyperlink>
      <w:r w:rsidRPr="001D3408">
        <w:t xml:space="preserve">. Versiunea neconfidențială a deciziei va fi disponibilă cu numărul de caz SA.100195 în </w:t>
      </w:r>
      <w:hyperlink r:id="rId131" w:history="1">
        <w:r w:rsidRPr="001D3408">
          <w:rPr>
            <w:rStyle w:val="Hyperlink"/>
            <w:szCs w:val="24"/>
          </w:rPr>
          <w:t>Registrul ajutoarelor de stat</w:t>
        </w:r>
      </w:hyperlink>
      <w:r w:rsidRPr="001D3408">
        <w:t xml:space="preserve">, pe site-ul web al Comisiei privind </w:t>
      </w:r>
      <w:hyperlink r:id="rId132" w:history="1">
        <w:proofErr w:type="spellStart"/>
        <w:r w:rsidRPr="001D3408">
          <w:rPr>
            <w:rStyle w:val="Hyperlink"/>
            <w:szCs w:val="24"/>
          </w:rPr>
          <w:t>concurența</w:t>
        </w:r>
      </w:hyperlink>
      <w:hyperlink r:id="rId133" w:history="1">
        <w:r w:rsidRPr="001D3408">
          <w:rPr>
            <w:rStyle w:val="Hyperlink"/>
            <w:szCs w:val="24"/>
          </w:rPr>
          <w:t>Căutați</w:t>
        </w:r>
        <w:proofErr w:type="spellEnd"/>
        <w:r w:rsidRPr="001D3408">
          <w:rPr>
            <w:rStyle w:val="Hyperlink"/>
            <w:szCs w:val="24"/>
          </w:rPr>
          <w:t xml:space="preserve"> traducerile disponibile pentru linkul </w:t>
        </w:r>
        <w:proofErr w:type="spellStart"/>
        <w:r w:rsidRPr="001D3408">
          <w:rPr>
            <w:rStyle w:val="Hyperlink"/>
            <w:szCs w:val="24"/>
          </w:rPr>
          <w:t>precedentEN</w:t>
        </w:r>
        <w:proofErr w:type="spellEnd"/>
        <w:r w:rsidR="00A20197">
          <w:rPr>
            <w:rStyle w:val="Hyperlink"/>
            <w:b/>
            <w:bCs/>
            <w:szCs w:val="24"/>
          </w:rPr>
          <w:t xml:space="preserve"> </w:t>
        </w:r>
      </w:hyperlink>
      <w:r w:rsidRPr="001D3408">
        <w:t>, de îndată ce vor fi fost soluționate eventualele probleme legate de confidențialitate.</w:t>
      </w:r>
    </w:p>
    <w:p w14:paraId="1D296CEB" w14:textId="77777777" w:rsidR="001D3408" w:rsidRPr="001D3408" w:rsidRDefault="001D3408" w:rsidP="001D3408">
      <w:pPr>
        <w:rPr>
          <w:b/>
          <w:bCs/>
        </w:rPr>
      </w:pPr>
      <w:bookmarkStart w:id="157" w:name="_Hlk86655041"/>
      <w:r w:rsidRPr="001D3408">
        <w:rPr>
          <w:b/>
          <w:bCs/>
        </w:rPr>
        <w:t>Date de contact</w:t>
      </w:r>
    </w:p>
    <w:p w14:paraId="44CB8244" w14:textId="0549B16F" w:rsidR="001D3408" w:rsidRPr="001D3408" w:rsidRDefault="001D3408" w:rsidP="001D3408">
      <w:r w:rsidRPr="001D3408">
        <w:rPr>
          <w:b/>
          <w:bCs/>
        </w:rPr>
        <w:t>Ștefan TURCU</w:t>
      </w:r>
      <w:r>
        <w:rPr>
          <w:b/>
          <w:bCs/>
        </w:rPr>
        <w:t xml:space="preserve"> </w:t>
      </w:r>
      <w:r w:rsidRPr="001D3408">
        <w:t>E-mail</w:t>
      </w:r>
      <w:r>
        <w:t xml:space="preserve"> </w:t>
      </w:r>
      <w:hyperlink r:id="rId134" w:history="1">
        <w:r w:rsidRPr="001D3408">
          <w:rPr>
            <w:rStyle w:val="Hyperlink"/>
            <w:szCs w:val="24"/>
          </w:rPr>
          <w:t>stefan.turcu@ec.europa.eu</w:t>
        </w:r>
      </w:hyperlink>
    </w:p>
    <w:p w14:paraId="2F5C5A38" w14:textId="5CE0B8FB" w:rsidR="007E6E91" w:rsidRPr="007E6E91" w:rsidRDefault="001D3408" w:rsidP="007E6E91">
      <w:r w:rsidRPr="001D3408">
        <w:t>Număr de telefon</w:t>
      </w:r>
      <w:r>
        <w:t xml:space="preserve"> </w:t>
      </w:r>
      <w:r w:rsidRPr="001D3408">
        <w:t>0724232197</w:t>
      </w:r>
      <w:bookmarkEnd w:id="157"/>
    </w:p>
    <w:p w14:paraId="6F1892C8" w14:textId="77777777" w:rsidR="004F4047" w:rsidRPr="008E1482" w:rsidRDefault="004F4047" w:rsidP="004F4047">
      <w:pPr>
        <w:pStyle w:val="separatorarticole"/>
      </w:pPr>
      <w:r w:rsidRPr="008E1482">
        <w:t>*</w:t>
      </w:r>
    </w:p>
    <w:p w14:paraId="2EC439DC" w14:textId="067442A3" w:rsidR="00C55836" w:rsidRPr="00C55836" w:rsidRDefault="001D3408" w:rsidP="00C55836">
      <w:pPr>
        <w:pStyle w:val="TitluArticolinINFOUE"/>
      </w:pPr>
      <w:bookmarkStart w:id="158" w:name="_Toc86659855"/>
      <w:r w:rsidRPr="001D3408">
        <w:t>Pactul verde european: Comisia adoptă limite noi pentru unele dintre cele mai nocive substanțe chimice din deșeuri</w:t>
      </w:r>
      <w:bookmarkEnd w:id="158"/>
    </w:p>
    <w:p w14:paraId="28367553" w14:textId="5BA1FFDD" w:rsidR="001D3408" w:rsidRPr="001D3408" w:rsidRDefault="0004494E" w:rsidP="001D3408">
      <w:pPr>
        <w:rPr>
          <w:b/>
          <w:bCs/>
        </w:rPr>
      </w:pPr>
      <w:r w:rsidRPr="001D3408">
        <w:drawing>
          <wp:anchor distT="0" distB="0" distL="114300" distR="114300" simplePos="0" relativeHeight="252022784" behindDoc="0" locked="0" layoutInCell="1" allowOverlap="1" wp14:anchorId="42789D47" wp14:editId="2FA0E67E">
            <wp:simplePos x="0" y="0"/>
            <wp:positionH relativeFrom="column">
              <wp:posOffset>3643630</wp:posOffset>
            </wp:positionH>
            <wp:positionV relativeFrom="paragraph">
              <wp:posOffset>443865</wp:posOffset>
            </wp:positionV>
            <wp:extent cx="2381250" cy="1592580"/>
            <wp:effectExtent l="0" t="0" r="0" b="7620"/>
            <wp:wrapSquare wrapText="bothSides"/>
            <wp:docPr id="26" name="Imagine 26" descr="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p"/>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381250"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408" w:rsidRPr="001D3408">
        <w:rPr>
          <w:b/>
          <w:bCs/>
        </w:rPr>
        <w:t>Astăzi, 28 octombrie, Comisia Europeană a adoptat o </w:t>
      </w:r>
      <w:hyperlink r:id="rId136" w:history="1">
        <w:r w:rsidR="001D3408" w:rsidRPr="001D3408">
          <w:rPr>
            <w:rStyle w:val="Hyperlink"/>
            <w:b/>
            <w:bCs/>
            <w:szCs w:val="24"/>
          </w:rPr>
          <w:t>propunere</w:t>
        </w:r>
      </w:hyperlink>
      <w:r w:rsidR="001D3408" w:rsidRPr="001D3408">
        <w:rPr>
          <w:b/>
          <w:bCs/>
        </w:rPr>
        <w:t xml:space="preserve"> de protejare a sănătății umane și a mediului împotriva unora dintre cele mai nocive substanțe chimice din deșeuri – poluanții organici persistenți (POP). </w:t>
      </w:r>
    </w:p>
    <w:p w14:paraId="455E4F53" w14:textId="1BD87F8D" w:rsidR="001D3408" w:rsidRPr="001D3408" w:rsidRDefault="001D3408" w:rsidP="001D3408">
      <w:r w:rsidRPr="001D3408">
        <w:t>Propunerea reduce limitele pentru aceste substanțe chimice conținute în deșeuri, împiedicând reintrarea lor în economie.</w:t>
      </w:r>
    </w:p>
    <w:p w14:paraId="4E160DED" w14:textId="77777777" w:rsidR="001D3408" w:rsidRPr="001D3408" w:rsidRDefault="001D3408" w:rsidP="001D3408">
      <w:r w:rsidRPr="001D3408">
        <w:t xml:space="preserve">Comisarul pentru mediu, oceane și pescuit, </w:t>
      </w:r>
      <w:proofErr w:type="spellStart"/>
      <w:r w:rsidRPr="001D3408">
        <w:t>Virginijus</w:t>
      </w:r>
      <w:proofErr w:type="spellEnd"/>
      <w:r w:rsidRPr="001D3408">
        <w:t> </w:t>
      </w:r>
      <w:proofErr w:type="spellStart"/>
      <w:r w:rsidRPr="001D3408">
        <w:rPr>
          <w:b/>
          <w:bCs/>
        </w:rPr>
        <w:t>Sinkevičius</w:t>
      </w:r>
      <w:proofErr w:type="spellEnd"/>
      <w:r w:rsidRPr="001D3408">
        <w:t>, a declarat:</w:t>
      </w:r>
    </w:p>
    <w:p w14:paraId="3F2110B8" w14:textId="77777777" w:rsidR="001D3408" w:rsidRPr="001D3408" w:rsidRDefault="001D3408" w:rsidP="0004494E">
      <w:pPr>
        <w:jc w:val="both"/>
      </w:pPr>
      <w:r w:rsidRPr="001D3408">
        <w:rPr>
          <w:i/>
          <w:iCs/>
        </w:rPr>
        <w:t>„Astăzi facem încă un pas în direcția îndeplinirii promisiunii noastre de a eradica cei mai nocivi poluanți din viața noastră de zi cu zi. Este esențial să eliminăm substanțele chimice persistente din deșeuri pentru a ne proteja sănătatea și mediul. Sunt necesare, de asemenea, limite ambițioase pentru aceste substanțe, pentru a promova materialele secundare de înaltă calitate, fără substanțe toxice, care să poată fi utilizate în siguranță într-o economie circulară în creștere.”</w:t>
      </w:r>
    </w:p>
    <w:p w14:paraId="728B3197" w14:textId="77777777" w:rsidR="001D3408" w:rsidRPr="001D3408" w:rsidRDefault="001D3408" w:rsidP="001D3408">
      <w:r w:rsidRPr="001D3408">
        <w:t>Poluanții organici persistenți (POP) sunt substanțe chimice cu proprietăți toxice care rămân în mediu foarte mult timp, se acumulează în lanțurile alimentare și pot dăuna sănătății umane și mediului. Obiectivul propunerii de astăzi este de a elimina sau de a reduce la minimum emisiile de POP provenite din deșeuri. Deși, în general, nu mai sunt utilizați în produsele noi, poluanții organici persistenți se regăsesc încă în deșeurile provenind din unele produse de consum, cum ar fi textilele impermeabile, mobila, materialele plastice și echipamentele electronice.</w:t>
      </w:r>
    </w:p>
    <w:p w14:paraId="60FA6A62" w14:textId="77777777" w:rsidR="001D3408" w:rsidRPr="001D3408" w:rsidRDefault="001D3408" w:rsidP="001D3408">
      <w:r w:rsidRPr="001D3408">
        <w:t>Prin propunerea de astăzi, Comisia propune introducerea unor limite stricte pentru următoarele trei substanțe sau grupe de substanțe din deșeuri:</w:t>
      </w:r>
    </w:p>
    <w:p w14:paraId="01D02D9D" w14:textId="77777777" w:rsidR="001D3408" w:rsidRPr="001D3408" w:rsidRDefault="001D3408" w:rsidP="00DC47F5">
      <w:pPr>
        <w:numPr>
          <w:ilvl w:val="0"/>
          <w:numId w:val="9"/>
        </w:numPr>
      </w:pPr>
      <w:r w:rsidRPr="001D3408">
        <w:t xml:space="preserve">acidul </w:t>
      </w:r>
      <w:proofErr w:type="spellStart"/>
      <w:r w:rsidRPr="001D3408">
        <w:t>perfluorooctanoic</w:t>
      </w:r>
      <w:proofErr w:type="spellEnd"/>
      <w:r w:rsidRPr="001D3408">
        <w:t xml:space="preserve"> (PFOA) și sărurile și compușii săi – prezenți în materialele textile impermeabile și în spumele pentru stingerea incendiilor;</w:t>
      </w:r>
    </w:p>
    <w:p w14:paraId="2A7284C0" w14:textId="77777777" w:rsidR="001D3408" w:rsidRPr="001D3408" w:rsidRDefault="001D3408" w:rsidP="00DC47F5">
      <w:pPr>
        <w:numPr>
          <w:ilvl w:val="0"/>
          <w:numId w:val="9"/>
        </w:numPr>
      </w:pPr>
      <w:proofErr w:type="spellStart"/>
      <w:r w:rsidRPr="001D3408">
        <w:t>dicofolul</w:t>
      </w:r>
      <w:proofErr w:type="spellEnd"/>
      <w:r w:rsidRPr="001D3408">
        <w:t xml:space="preserve"> – pesticid utilizat anterior în agricultură;</w:t>
      </w:r>
    </w:p>
    <w:p w14:paraId="065B93BF" w14:textId="77777777" w:rsidR="001D3408" w:rsidRPr="001D3408" w:rsidRDefault="001D3408" w:rsidP="00DC47F5">
      <w:pPr>
        <w:numPr>
          <w:ilvl w:val="0"/>
          <w:numId w:val="9"/>
        </w:numPr>
      </w:pPr>
      <w:proofErr w:type="spellStart"/>
      <w:r w:rsidRPr="001D3408">
        <w:t>pentaclorfenolul</w:t>
      </w:r>
      <w:proofErr w:type="spellEnd"/>
      <w:r w:rsidRPr="001D3408">
        <w:t>, sărurile și esterii săi – care se găsesc în lemnul și în textilele tratate.</w:t>
      </w:r>
    </w:p>
    <w:p w14:paraId="023FB047" w14:textId="77777777" w:rsidR="001D3408" w:rsidRPr="001D3408" w:rsidRDefault="001D3408" w:rsidP="001D3408">
      <w:r w:rsidRPr="001D3408">
        <w:t>În plus, Comisia propune reducerea limitelor maxime ale deșeurilor pentru alte cinci substanțe sau grupe de substanțe care sunt deja reglementate.</w:t>
      </w:r>
    </w:p>
    <w:p w14:paraId="605A3582" w14:textId="23B6A41E" w:rsidR="001D3408" w:rsidRPr="001D3408" w:rsidRDefault="001D3408" w:rsidP="001D3408">
      <w:r w:rsidRPr="001D3408">
        <w:t>Propunerea reprezintă un pas important în vederea unei economii mai circulare, astfel cum s-a anunțat în </w:t>
      </w:r>
      <w:hyperlink r:id="rId137" w:history="1">
        <w:r w:rsidRPr="001D3408">
          <w:rPr>
            <w:rStyle w:val="Hyperlink"/>
            <w:szCs w:val="24"/>
          </w:rPr>
          <w:t>Planul de acțiune privind economia circulară</w:t>
        </w:r>
      </w:hyperlink>
      <w:r w:rsidR="0004494E">
        <w:t xml:space="preserve"> </w:t>
      </w:r>
      <w:hyperlink r:id="rId138" w:history="1">
        <w:r w:rsidRPr="001D3408">
          <w:rPr>
            <w:rStyle w:val="Hyperlink"/>
            <w:szCs w:val="24"/>
          </w:rPr>
          <w:t xml:space="preserve">Căutați traducerile disponibile pentru linkul </w:t>
        </w:r>
        <w:proofErr w:type="spellStart"/>
        <w:r w:rsidRPr="001D3408">
          <w:rPr>
            <w:rStyle w:val="Hyperlink"/>
            <w:szCs w:val="24"/>
          </w:rPr>
          <w:t>precedentEN</w:t>
        </w:r>
        <w:proofErr w:type="spellEnd"/>
        <w:r w:rsidR="00A20197">
          <w:rPr>
            <w:rStyle w:val="Hyperlink"/>
            <w:b/>
            <w:bCs/>
            <w:szCs w:val="24"/>
          </w:rPr>
          <w:t xml:space="preserve"> </w:t>
        </w:r>
      </w:hyperlink>
      <w:r w:rsidRPr="001D3408">
        <w:t>. Aceasta contribuie la </w:t>
      </w:r>
      <w:hyperlink r:id="rId139" w:history="1">
        <w:r w:rsidRPr="001D3408">
          <w:rPr>
            <w:rStyle w:val="Hyperlink"/>
            <w:szCs w:val="24"/>
          </w:rPr>
          <w:t>Planul de acțiune privind reducerea la zero a poluării</w:t>
        </w:r>
      </w:hyperlink>
      <w:r w:rsidR="0004494E">
        <w:t xml:space="preserve"> </w:t>
      </w:r>
      <w:hyperlink r:id="rId140" w:history="1">
        <w:r w:rsidRPr="001D3408">
          <w:rPr>
            <w:rStyle w:val="Hyperlink"/>
            <w:szCs w:val="24"/>
          </w:rPr>
          <w:t xml:space="preserve">Căutați traducerile disponibile pentru linkul </w:t>
        </w:r>
        <w:proofErr w:type="spellStart"/>
        <w:r w:rsidRPr="001D3408">
          <w:rPr>
            <w:rStyle w:val="Hyperlink"/>
            <w:szCs w:val="24"/>
          </w:rPr>
          <w:t>precedentEN</w:t>
        </w:r>
        <w:proofErr w:type="spellEnd"/>
        <w:r w:rsidR="00A20197">
          <w:rPr>
            <w:rStyle w:val="Hyperlink"/>
            <w:b/>
            <w:bCs/>
            <w:szCs w:val="24"/>
          </w:rPr>
          <w:t xml:space="preserve"> </w:t>
        </w:r>
      </w:hyperlink>
      <w:r w:rsidRPr="001D3408">
        <w:t> din cadrul </w:t>
      </w:r>
      <w:hyperlink r:id="rId141" w:history="1">
        <w:r w:rsidRPr="001D3408">
          <w:rPr>
            <w:rStyle w:val="Hyperlink"/>
            <w:szCs w:val="24"/>
          </w:rPr>
          <w:t>Pactului verde european</w:t>
        </w:r>
      </w:hyperlink>
      <w:r w:rsidR="0004494E">
        <w:t xml:space="preserve"> </w:t>
      </w:r>
      <w:hyperlink r:id="rId142" w:history="1">
        <w:r w:rsidR="0004494E">
          <w:rPr>
            <w:rStyle w:val="Hyperlink"/>
            <w:szCs w:val="24"/>
          </w:rPr>
          <w:t xml:space="preserve"> </w:t>
        </w:r>
        <w:r w:rsidR="00A20197">
          <w:rPr>
            <w:rStyle w:val="Hyperlink"/>
            <w:b/>
            <w:bCs/>
            <w:szCs w:val="24"/>
          </w:rPr>
          <w:t xml:space="preserve"> </w:t>
        </w:r>
      </w:hyperlink>
      <w:r w:rsidRPr="001D3408">
        <w:t> și la </w:t>
      </w:r>
      <w:hyperlink r:id="rId143" w:history="1">
        <w:r w:rsidRPr="001D3408">
          <w:rPr>
            <w:rStyle w:val="Hyperlink"/>
            <w:szCs w:val="24"/>
          </w:rPr>
          <w:t>Strategia pentru promovarea sustenabilității în domeniul substanțelor chimice</w:t>
        </w:r>
      </w:hyperlink>
      <w:r w:rsidR="0004494E">
        <w:t xml:space="preserve"> </w:t>
      </w:r>
      <w:hyperlink r:id="rId144" w:history="1">
        <w:r w:rsidRPr="001D3408">
          <w:rPr>
            <w:rStyle w:val="Hyperlink"/>
            <w:szCs w:val="24"/>
          </w:rPr>
          <w:t xml:space="preserve">Căutați traducerile disponibile pentru linkul </w:t>
        </w:r>
        <w:proofErr w:type="spellStart"/>
        <w:r w:rsidRPr="001D3408">
          <w:rPr>
            <w:rStyle w:val="Hyperlink"/>
            <w:szCs w:val="24"/>
          </w:rPr>
          <w:t>precedentEN</w:t>
        </w:r>
        <w:proofErr w:type="spellEnd"/>
        <w:r w:rsidR="00A20197">
          <w:rPr>
            <w:rStyle w:val="Hyperlink"/>
            <w:b/>
            <w:bCs/>
            <w:szCs w:val="24"/>
          </w:rPr>
          <w:t xml:space="preserve"> </w:t>
        </w:r>
      </w:hyperlink>
      <w:r w:rsidRPr="001D3408">
        <w:t xml:space="preserve">, prin acțiunile sale asociate privind substanțele </w:t>
      </w:r>
      <w:proofErr w:type="spellStart"/>
      <w:r w:rsidRPr="001D3408">
        <w:t>perfluoroalchilate</w:t>
      </w:r>
      <w:proofErr w:type="spellEnd"/>
      <w:r w:rsidRPr="001D3408">
        <w:t xml:space="preserve"> și </w:t>
      </w:r>
      <w:proofErr w:type="spellStart"/>
      <w:r w:rsidRPr="001D3408">
        <w:t>polifluoroalchilate</w:t>
      </w:r>
      <w:proofErr w:type="spellEnd"/>
      <w:r w:rsidRPr="001D3408">
        <w:t xml:space="preserve"> (PFAS), denumite adesea „substanțe chimice pentru totdeauna”.</w:t>
      </w:r>
    </w:p>
    <w:p w14:paraId="7FC3B263" w14:textId="77777777" w:rsidR="001D3408" w:rsidRPr="001D3408" w:rsidRDefault="001D3408" w:rsidP="001D3408">
      <w:r w:rsidRPr="001D3408">
        <w:rPr>
          <w:b/>
          <w:bCs/>
        </w:rPr>
        <w:t>Context</w:t>
      </w:r>
    </w:p>
    <w:p w14:paraId="119F81F8" w14:textId="3F19FF2E" w:rsidR="001D3408" w:rsidRPr="001D3408" w:rsidRDefault="001D3408" w:rsidP="001D3408">
      <w:r w:rsidRPr="001D3408">
        <w:t>Propunerea de astăzi modifică anexele la </w:t>
      </w:r>
      <w:hyperlink r:id="rId145" w:history="1">
        <w:r w:rsidRPr="001D3408">
          <w:rPr>
            <w:rStyle w:val="Hyperlink"/>
            <w:szCs w:val="24"/>
          </w:rPr>
          <w:t>Regulamentul privind poluanții organici persistenți</w:t>
        </w:r>
      </w:hyperlink>
      <w:r w:rsidR="0004494E">
        <w:t xml:space="preserve"> </w:t>
      </w:r>
      <w:hyperlink r:id="rId146" w:history="1">
        <w:r w:rsidR="0004494E">
          <w:rPr>
            <w:rStyle w:val="Hyperlink"/>
            <w:szCs w:val="24"/>
          </w:rPr>
          <w:t xml:space="preserve"> </w:t>
        </w:r>
        <w:r w:rsidR="00A20197">
          <w:rPr>
            <w:rStyle w:val="Hyperlink"/>
            <w:b/>
            <w:bCs/>
            <w:szCs w:val="24"/>
          </w:rPr>
          <w:t xml:space="preserve"> </w:t>
        </w:r>
      </w:hyperlink>
      <w:r w:rsidRPr="001D3408">
        <w:t>. Regulamentul POP [</w:t>
      </w:r>
      <w:hyperlink r:id="rId147" w:history="1">
        <w:r w:rsidRPr="001D3408">
          <w:rPr>
            <w:rStyle w:val="Hyperlink"/>
            <w:szCs w:val="24"/>
          </w:rPr>
          <w:t>Regulamentul (UE) nr. 2019/1021</w:t>
        </w:r>
      </w:hyperlink>
      <w:r w:rsidR="0004494E">
        <w:t xml:space="preserve"> </w:t>
      </w:r>
      <w:hyperlink r:id="rId148" w:history="1">
        <w:r w:rsidR="0004494E">
          <w:rPr>
            <w:rStyle w:val="Hyperlink"/>
            <w:szCs w:val="24"/>
          </w:rPr>
          <w:t xml:space="preserve"> </w:t>
        </w:r>
        <w:r w:rsidR="00A20197">
          <w:rPr>
            <w:rStyle w:val="Hyperlink"/>
            <w:b/>
            <w:bCs/>
            <w:szCs w:val="24"/>
          </w:rPr>
          <w:t xml:space="preserve"> </w:t>
        </w:r>
      </w:hyperlink>
      <w:r w:rsidRPr="001D3408">
        <w:t> privind poluanții organici persistenți] pune în aplicare angajamentele internaționale ale Uniunii Europene în temeiul </w:t>
      </w:r>
      <w:hyperlink r:id="rId149" w:history="1">
        <w:r w:rsidRPr="001D3408">
          <w:rPr>
            <w:rStyle w:val="Hyperlink"/>
            <w:szCs w:val="24"/>
          </w:rPr>
          <w:t>Convenției de la Stockholm</w:t>
        </w:r>
      </w:hyperlink>
      <w:r w:rsidRPr="001D3408">
        <w:t> și al </w:t>
      </w:r>
      <w:hyperlink r:id="rId150" w:history="1">
        <w:r w:rsidRPr="001D3408">
          <w:rPr>
            <w:rStyle w:val="Hyperlink"/>
            <w:szCs w:val="24"/>
          </w:rPr>
          <w:t>Protocolului CEE-ONU privind poluanții organici persistenți</w:t>
        </w:r>
      </w:hyperlink>
      <w:r w:rsidRPr="001D3408">
        <w:t>.</w:t>
      </w:r>
    </w:p>
    <w:p w14:paraId="2F49C044" w14:textId="77777777" w:rsidR="001D3408" w:rsidRPr="001D3408" w:rsidRDefault="001D3408" w:rsidP="001D3408">
      <w:r w:rsidRPr="001D3408">
        <w:t>În conformitate cu regulamentul, deșeurile care conțin substanțe POP trebuie gestionate într-un mod corect din punct de vedere ecologic, cu un impact minim asupra sănătății umane și asupra mediului. Astfel trebuie să se reducă la minimum emisiile de POP în aer, apă și sol, cu scopul final de a elimina aceste emisii. Totodată ar trebui să se reducă la minimum eliberarea unor astfel de substanțe toxice în mediu. Materialele secundare rezultate ar trebui să fie întotdeauna sigure pentru utilizare și, pe cât posibil, să nu conțină substanțe toxice. La eliminarea deșeurilor care conțin POP peste anumite limite de concentrație, conținutul de POP trebuie distrus sau transformat ireversibil.</w:t>
      </w:r>
    </w:p>
    <w:p w14:paraId="3B61BAE2" w14:textId="77777777" w:rsidR="001D3408" w:rsidRPr="001D3408" w:rsidRDefault="001D3408" w:rsidP="001D3408">
      <w:r w:rsidRPr="001D3408">
        <w:rPr>
          <w:b/>
          <w:bCs/>
        </w:rPr>
        <w:t>Pentru informații suplimentare</w:t>
      </w:r>
    </w:p>
    <w:p w14:paraId="2F4B4333" w14:textId="18A02127" w:rsidR="001D3408" w:rsidRPr="001D3408" w:rsidRDefault="001D3408" w:rsidP="001D3408">
      <w:hyperlink r:id="rId151" w:history="1">
        <w:r w:rsidRPr="001D3408">
          <w:rPr>
            <w:rStyle w:val="Hyperlink"/>
            <w:szCs w:val="24"/>
          </w:rPr>
          <w:t xml:space="preserve">Propunerea de astăzi modifică anexele la Regulamentul privind poluanții organici </w:t>
        </w:r>
        <w:proofErr w:type="spellStart"/>
        <w:r w:rsidRPr="001D3408">
          <w:rPr>
            <w:rStyle w:val="Hyperlink"/>
            <w:szCs w:val="24"/>
          </w:rPr>
          <w:t>persistenți.</w:t>
        </w:r>
      </w:hyperlink>
      <w:hyperlink r:id="rId152" w:history="1">
        <w:r w:rsidRPr="001D3408">
          <w:rPr>
            <w:rStyle w:val="Hyperlink"/>
            <w:szCs w:val="24"/>
          </w:rPr>
          <w:t>Căutați</w:t>
        </w:r>
        <w:proofErr w:type="spellEnd"/>
        <w:r w:rsidRPr="001D3408">
          <w:rPr>
            <w:rStyle w:val="Hyperlink"/>
            <w:szCs w:val="24"/>
          </w:rPr>
          <w:t xml:space="preserve"> traducerile disponibile pentru linkul </w:t>
        </w:r>
        <w:proofErr w:type="spellStart"/>
        <w:r w:rsidRPr="001D3408">
          <w:rPr>
            <w:rStyle w:val="Hyperlink"/>
            <w:szCs w:val="24"/>
          </w:rPr>
          <w:t>precedentEN</w:t>
        </w:r>
        <w:proofErr w:type="spellEnd"/>
        <w:r w:rsidR="00A20197">
          <w:rPr>
            <w:rStyle w:val="Hyperlink"/>
            <w:b/>
            <w:bCs/>
            <w:szCs w:val="24"/>
          </w:rPr>
          <w:t xml:space="preserve"> </w:t>
        </w:r>
      </w:hyperlink>
    </w:p>
    <w:p w14:paraId="755DBFDC" w14:textId="5E78C105" w:rsidR="001D3408" w:rsidRPr="001D3408" w:rsidRDefault="001D3408" w:rsidP="001D3408">
      <w:hyperlink r:id="rId153" w:history="1">
        <w:r w:rsidRPr="001D3408">
          <w:rPr>
            <w:rStyle w:val="Hyperlink"/>
            <w:szCs w:val="24"/>
          </w:rPr>
          <w:t>Întrebări și răspunsuri</w:t>
        </w:r>
      </w:hyperlink>
      <w:hyperlink r:id="rId154" w:history="1">
        <w:r w:rsidR="0004494E">
          <w:rPr>
            <w:rStyle w:val="Hyperlink"/>
            <w:szCs w:val="24"/>
          </w:rPr>
          <w:t xml:space="preserve"> </w:t>
        </w:r>
        <w:r w:rsidR="00A20197">
          <w:rPr>
            <w:rStyle w:val="Hyperlink"/>
            <w:b/>
            <w:bCs/>
            <w:szCs w:val="24"/>
          </w:rPr>
          <w:t xml:space="preserve"> </w:t>
        </w:r>
      </w:hyperlink>
      <w:r w:rsidRPr="001D3408">
        <w:t> privind propunerea</w:t>
      </w:r>
    </w:p>
    <w:p w14:paraId="28964DF0" w14:textId="7EE11FED" w:rsidR="001D3408" w:rsidRPr="001D3408" w:rsidRDefault="001D3408" w:rsidP="001D3408">
      <w:hyperlink r:id="rId155" w:history="1">
        <w:r w:rsidRPr="001D3408">
          <w:rPr>
            <w:rStyle w:val="Hyperlink"/>
            <w:szCs w:val="24"/>
          </w:rPr>
          <w:t xml:space="preserve">Pagina web privind deșeurile care conțin </w:t>
        </w:r>
        <w:proofErr w:type="spellStart"/>
        <w:r w:rsidRPr="001D3408">
          <w:rPr>
            <w:rStyle w:val="Hyperlink"/>
            <w:szCs w:val="24"/>
          </w:rPr>
          <w:t>POP</w:t>
        </w:r>
      </w:hyperlink>
      <w:hyperlink r:id="rId156" w:history="1">
        <w:r w:rsidRPr="001D3408">
          <w:rPr>
            <w:rStyle w:val="Hyperlink"/>
            <w:szCs w:val="24"/>
          </w:rPr>
          <w:t>Căutați</w:t>
        </w:r>
        <w:proofErr w:type="spellEnd"/>
        <w:r w:rsidRPr="001D3408">
          <w:rPr>
            <w:rStyle w:val="Hyperlink"/>
            <w:szCs w:val="24"/>
          </w:rPr>
          <w:t xml:space="preserve"> traducerile disponibile pentru linkul </w:t>
        </w:r>
        <w:proofErr w:type="spellStart"/>
        <w:r w:rsidRPr="001D3408">
          <w:rPr>
            <w:rStyle w:val="Hyperlink"/>
            <w:szCs w:val="24"/>
          </w:rPr>
          <w:t>precedentEN</w:t>
        </w:r>
        <w:proofErr w:type="spellEnd"/>
        <w:r w:rsidR="00A20197">
          <w:rPr>
            <w:rStyle w:val="Hyperlink"/>
            <w:b/>
            <w:bCs/>
            <w:szCs w:val="24"/>
          </w:rPr>
          <w:t xml:space="preserve"> </w:t>
        </w:r>
      </w:hyperlink>
    </w:p>
    <w:p w14:paraId="2938C323" w14:textId="3782A2E1" w:rsidR="001D3408" w:rsidRDefault="001D3408" w:rsidP="001D3408">
      <w:hyperlink r:id="rId157" w:history="1">
        <w:r w:rsidRPr="001D3408">
          <w:rPr>
            <w:rStyle w:val="Hyperlink"/>
            <w:szCs w:val="24"/>
          </w:rPr>
          <w:t xml:space="preserve">Politica UE privind </w:t>
        </w:r>
        <w:proofErr w:type="spellStart"/>
        <w:r w:rsidRPr="001D3408">
          <w:rPr>
            <w:rStyle w:val="Hyperlink"/>
            <w:szCs w:val="24"/>
          </w:rPr>
          <w:t>deșeurile</w:t>
        </w:r>
      </w:hyperlink>
      <w:hyperlink r:id="rId158" w:history="1">
        <w:r w:rsidRPr="001D3408">
          <w:rPr>
            <w:rStyle w:val="Hyperlink"/>
            <w:szCs w:val="24"/>
          </w:rPr>
          <w:t>Căutați</w:t>
        </w:r>
        <w:proofErr w:type="spellEnd"/>
        <w:r w:rsidRPr="001D3408">
          <w:rPr>
            <w:rStyle w:val="Hyperlink"/>
            <w:szCs w:val="24"/>
          </w:rPr>
          <w:t xml:space="preserve"> traducerile disponibile pentru linkul </w:t>
        </w:r>
        <w:proofErr w:type="spellStart"/>
        <w:r w:rsidRPr="001D3408">
          <w:rPr>
            <w:rStyle w:val="Hyperlink"/>
            <w:szCs w:val="24"/>
          </w:rPr>
          <w:t>precedentEN</w:t>
        </w:r>
        <w:proofErr w:type="spellEnd"/>
        <w:r w:rsidR="00A20197">
          <w:rPr>
            <w:rStyle w:val="Hyperlink"/>
            <w:b/>
            <w:bCs/>
            <w:szCs w:val="24"/>
          </w:rPr>
          <w:t xml:space="preserve"> </w:t>
        </w:r>
      </w:hyperlink>
      <w:r w:rsidR="0004494E">
        <w:t xml:space="preserve"> </w:t>
      </w:r>
    </w:p>
    <w:p w14:paraId="29AF619D" w14:textId="77777777" w:rsidR="0004494E" w:rsidRPr="001D3408" w:rsidRDefault="0004494E" w:rsidP="001D3408"/>
    <w:p w14:paraId="10AC303A" w14:textId="77777777" w:rsidR="001D3408" w:rsidRPr="001D3408" w:rsidRDefault="001D3408" w:rsidP="001D3408">
      <w:pPr>
        <w:rPr>
          <w:b/>
          <w:bCs/>
        </w:rPr>
      </w:pPr>
      <w:r w:rsidRPr="001D3408">
        <w:rPr>
          <w:b/>
          <w:bCs/>
        </w:rPr>
        <w:t>Date de contact</w:t>
      </w:r>
    </w:p>
    <w:p w14:paraId="38C2DC7D" w14:textId="77777777" w:rsidR="001D3408" w:rsidRPr="001D3408" w:rsidRDefault="001D3408" w:rsidP="001D3408">
      <w:r w:rsidRPr="001D3408">
        <w:rPr>
          <w:b/>
          <w:bCs/>
        </w:rPr>
        <w:t xml:space="preserve">Ștefan TURCU </w:t>
      </w:r>
      <w:r w:rsidRPr="001D3408">
        <w:t xml:space="preserve">E-mail </w:t>
      </w:r>
      <w:hyperlink r:id="rId159" w:history="1">
        <w:r w:rsidRPr="001D3408">
          <w:rPr>
            <w:rStyle w:val="Hyperlink"/>
            <w:szCs w:val="24"/>
          </w:rPr>
          <w:t>stefan.turcu@ec.europa.eu</w:t>
        </w:r>
      </w:hyperlink>
    </w:p>
    <w:p w14:paraId="4D45CC7F" w14:textId="269182D3" w:rsidR="00065BE4" w:rsidRPr="0085268A" w:rsidRDefault="001D3408" w:rsidP="001D3408">
      <w:r w:rsidRPr="001D3408">
        <w:t>Număr de telefon 0724232197</w:t>
      </w:r>
    </w:p>
    <w:p w14:paraId="5E06A1C0" w14:textId="66CD63E8" w:rsidR="004F4047" w:rsidRPr="008E1482" w:rsidRDefault="004F4047" w:rsidP="004F4047">
      <w:pPr>
        <w:pStyle w:val="separatorarticole"/>
      </w:pPr>
      <w:r w:rsidRPr="008E1482">
        <w:t>*</w:t>
      </w:r>
    </w:p>
    <w:p w14:paraId="4C52EB1D" w14:textId="5D5FE9E3" w:rsidR="00C90277" w:rsidRDefault="00DC47F5" w:rsidP="00C90277">
      <w:pPr>
        <w:pStyle w:val="TitluArticolinINFOUE"/>
      </w:pPr>
      <w:bookmarkStart w:id="159" w:name="_Toc86659856"/>
      <w:r w:rsidRPr="00DC47F5">
        <w:t>COP26: UE își încurajează partenerii să traducă ambițiile în acțiune și să transpună în practică Acordul de la Paris</w:t>
      </w:r>
      <w:bookmarkEnd w:id="159"/>
    </w:p>
    <w:p w14:paraId="6762D383" w14:textId="77777777" w:rsidR="00DC47F5" w:rsidRPr="00DC47F5" w:rsidRDefault="00DC47F5" w:rsidP="00DC47F5">
      <w:pPr>
        <w:rPr>
          <w:b/>
          <w:bCs/>
        </w:rPr>
      </w:pPr>
      <w:r w:rsidRPr="00DC47F5">
        <w:rPr>
          <w:b/>
          <w:bCs/>
        </w:rPr>
        <w:t xml:space="preserve">Între 1 și 12 noiembrie, Comisia Europeană va participa la Conferința ONU privind schimbările climatice, COP26, care va avea loc la Glasgow, în Regatul Unit. </w:t>
      </w:r>
    </w:p>
    <w:p w14:paraId="57DB2403" w14:textId="031A44B8" w:rsidR="00DC47F5" w:rsidRPr="00DC47F5" w:rsidRDefault="00DC47F5" w:rsidP="00DC47F5">
      <w:r w:rsidRPr="00DC47F5">
        <w:drawing>
          <wp:anchor distT="0" distB="0" distL="114300" distR="114300" simplePos="0" relativeHeight="252023808" behindDoc="0" locked="0" layoutInCell="1" allowOverlap="1" wp14:anchorId="4C6F5D80" wp14:editId="3ECB572A">
            <wp:simplePos x="0" y="0"/>
            <wp:positionH relativeFrom="column">
              <wp:posOffset>-3175</wp:posOffset>
            </wp:positionH>
            <wp:positionV relativeFrom="paragraph">
              <wp:posOffset>81915</wp:posOffset>
            </wp:positionV>
            <wp:extent cx="2870200" cy="1612900"/>
            <wp:effectExtent l="0" t="0" r="6350" b="6350"/>
            <wp:wrapSquare wrapText="bothSides"/>
            <wp:docPr id="28" name="Imagine 28" descr="cop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p2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870200"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7F5">
        <w:t>În zilele de 1 și 2 noiembrie, președinta </w:t>
      </w:r>
      <w:r w:rsidRPr="00DC47F5">
        <w:rPr>
          <w:b/>
          <w:bCs/>
        </w:rPr>
        <w:t xml:space="preserve">von </w:t>
      </w:r>
      <w:proofErr w:type="spellStart"/>
      <w:r w:rsidRPr="00DC47F5">
        <w:rPr>
          <w:b/>
          <w:bCs/>
        </w:rPr>
        <w:t>der</w:t>
      </w:r>
      <w:proofErr w:type="spellEnd"/>
      <w:r w:rsidRPr="00DC47F5">
        <w:rPr>
          <w:b/>
          <w:bCs/>
        </w:rPr>
        <w:t xml:space="preserve"> </w:t>
      </w:r>
      <w:proofErr w:type="spellStart"/>
      <w:r w:rsidRPr="00DC47F5">
        <w:rPr>
          <w:b/>
          <w:bCs/>
        </w:rPr>
        <w:t>Leyen</w:t>
      </w:r>
      <w:proofErr w:type="spellEnd"/>
      <w:r w:rsidRPr="00DC47F5">
        <w:t> va reprezenta Comisia la </w:t>
      </w:r>
      <w:proofErr w:type="spellStart"/>
      <w:r w:rsidRPr="00DC47F5">
        <w:fldChar w:fldCharType="begin"/>
      </w:r>
      <w:r w:rsidRPr="00DC47F5">
        <w:instrText xml:space="preserve"> HYPERLINK "https://unfccc.int/cop26/world-leaders-summit" </w:instrText>
      </w:r>
      <w:r w:rsidRPr="00DC47F5">
        <w:fldChar w:fldCharType="separate"/>
      </w:r>
      <w:r w:rsidRPr="00DC47F5">
        <w:rPr>
          <w:rStyle w:val="Hyperlink"/>
          <w:szCs w:val="24"/>
        </w:rPr>
        <w:t>summitul</w:t>
      </w:r>
      <w:proofErr w:type="spellEnd"/>
      <w:r w:rsidRPr="00DC47F5">
        <w:rPr>
          <w:rStyle w:val="Hyperlink"/>
          <w:szCs w:val="24"/>
        </w:rPr>
        <w:t xml:space="preserve"> liderilor din lumea întreagă</w:t>
      </w:r>
      <w:r w:rsidRPr="00DC47F5">
        <w:fldChar w:fldCharType="end"/>
      </w:r>
      <w:r w:rsidRPr="00DC47F5">
        <w:t xml:space="preserve">, care deschide oficial COP26. Vicepreședintele executiv </w:t>
      </w:r>
      <w:proofErr w:type="spellStart"/>
      <w:r w:rsidRPr="00DC47F5">
        <w:t>Frans</w:t>
      </w:r>
      <w:proofErr w:type="spellEnd"/>
      <w:r w:rsidRPr="00DC47F5">
        <w:t> </w:t>
      </w:r>
      <w:proofErr w:type="spellStart"/>
      <w:r w:rsidRPr="00DC47F5">
        <w:rPr>
          <w:b/>
          <w:bCs/>
        </w:rPr>
        <w:t>Timmermans</w:t>
      </w:r>
      <w:proofErr w:type="spellEnd"/>
      <w:r w:rsidRPr="00DC47F5">
        <w:t xml:space="preserve"> va conduce echipa de negociere a UE. La COP26 va participa și comisarul </w:t>
      </w:r>
      <w:proofErr w:type="spellStart"/>
      <w:r w:rsidRPr="00DC47F5">
        <w:t>Kadri</w:t>
      </w:r>
      <w:proofErr w:type="spellEnd"/>
      <w:r w:rsidRPr="00DC47F5">
        <w:t> </w:t>
      </w:r>
      <w:proofErr w:type="spellStart"/>
      <w:r w:rsidRPr="00DC47F5">
        <w:rPr>
          <w:b/>
          <w:bCs/>
        </w:rPr>
        <w:t>Simson</w:t>
      </w:r>
      <w:proofErr w:type="spellEnd"/>
      <w:r w:rsidRPr="00DC47F5">
        <w:t>, iar UE va găzdui peste 150 de evenimente conexe la pavilionul său.</w:t>
      </w:r>
    </w:p>
    <w:p w14:paraId="0D01602F" w14:textId="77777777" w:rsidR="00DC47F5" w:rsidRPr="00DC47F5" w:rsidRDefault="00DC47F5" w:rsidP="00DC47F5">
      <w:r w:rsidRPr="00DC47F5">
        <w:t>Comisia va impulsiona toate părțile să își îndeplinească angajamentele asumate în cadrul Acordului de la Paris și să își reducă emisiile de gaze cu efect de seră. Totodată, vom face apel la țările dezvoltate să majoreze finanțarea pe care o acordă combaterii schimbărilor climatice pentru a atinge obiectivul de 100 de miliarde USD convenit la Paris, obiectiv la care UE contribuie deja cu peste 25 de miliarde USD, contribuție care continuă să crească, și va depune eforturi pentru a finaliza „cadrul de reglementare al Acordului de la Paris”.</w:t>
      </w:r>
    </w:p>
    <w:p w14:paraId="08D39D6E" w14:textId="77777777" w:rsidR="00DC47F5" w:rsidRPr="00DC47F5" w:rsidRDefault="00DC47F5" w:rsidP="00DC47F5">
      <w:r w:rsidRPr="00DC47F5">
        <w:t>Exprimându-se în perspectiva COP26, președinta Ursula </w:t>
      </w:r>
      <w:r w:rsidRPr="00DC47F5">
        <w:rPr>
          <w:b/>
          <w:bCs/>
        </w:rPr>
        <w:t xml:space="preserve">von </w:t>
      </w:r>
      <w:proofErr w:type="spellStart"/>
      <w:r w:rsidRPr="00DC47F5">
        <w:rPr>
          <w:b/>
          <w:bCs/>
        </w:rPr>
        <w:t>der</w:t>
      </w:r>
      <w:proofErr w:type="spellEnd"/>
      <w:r w:rsidRPr="00DC47F5">
        <w:rPr>
          <w:b/>
          <w:bCs/>
        </w:rPr>
        <w:t xml:space="preserve"> </w:t>
      </w:r>
      <w:proofErr w:type="spellStart"/>
      <w:r w:rsidRPr="00DC47F5">
        <w:rPr>
          <w:b/>
          <w:bCs/>
        </w:rPr>
        <w:t>Leyen</w:t>
      </w:r>
      <w:proofErr w:type="spellEnd"/>
      <w:r w:rsidRPr="00DC47F5">
        <w:t> a declarat: „</w:t>
      </w:r>
      <w:r w:rsidRPr="00DC47F5">
        <w:rPr>
          <w:i/>
          <w:iCs/>
        </w:rPr>
        <w:t>Cursa omenirii pentru atingerea neutralității emisiilor de carbon până la mijlocul secolului a început. Colaborând, putem fi cu toții câștigători. La COP26, avem datoria de a proteja planeta pentru generațiile viitoare. În Europa, am creat toate condițiile pentru a atinge neutralitatea climatică până în 2050 și pentru a ne reduce emisiile cu cel puțin 55 % până în 2030. La Glasgow, voi îndemna și alți lideri mondiali să facă același lucru, să inoveze și să investească într-o nouă strategie de creștere mai durabilă. Într-un cuvânt, să prospere și să construiască societăți mai sănătoase, asigurând, în același timp, un viitor mai bun pentru planeta noastră.</w:t>
      </w:r>
      <w:r w:rsidRPr="00DC47F5">
        <w:t>””</w:t>
      </w:r>
    </w:p>
    <w:p w14:paraId="394B3AD6" w14:textId="77777777" w:rsidR="00DC47F5" w:rsidRPr="00DC47F5" w:rsidRDefault="00DC47F5" w:rsidP="00DC47F5">
      <w:r w:rsidRPr="00DC47F5">
        <w:t xml:space="preserve">Vicepreședintele executiv pentru Pactul verde european, </w:t>
      </w:r>
      <w:proofErr w:type="spellStart"/>
      <w:r w:rsidRPr="00DC47F5">
        <w:t>Frans</w:t>
      </w:r>
      <w:proofErr w:type="spellEnd"/>
      <w:r w:rsidRPr="00DC47F5">
        <w:t> </w:t>
      </w:r>
      <w:proofErr w:type="spellStart"/>
      <w:r w:rsidRPr="00DC47F5">
        <w:rPr>
          <w:b/>
          <w:bCs/>
        </w:rPr>
        <w:t>Timmermans</w:t>
      </w:r>
      <w:proofErr w:type="spellEnd"/>
      <w:r w:rsidRPr="00DC47F5">
        <w:t>, a declarat: „</w:t>
      </w:r>
      <w:r w:rsidRPr="00DC47F5">
        <w:rPr>
          <w:i/>
          <w:iCs/>
        </w:rPr>
        <w:t>Este esențial să profităm de forța științei, de sprijinul popular și de atenția deosebită a publicului pe care le vor atrage următoarele două săptămâni pentru a face pași îndrăzneți în direcția unor acțiuni pe plan mondial în favoarea climei. Numai prin colaborare putem proteja viitorul umanității pe această planetă. În ultimele săptămâni, am conlucrat cu parteneri de pe toate continentele pentru a pregăti terenul pentru discuțiile care vor avea loc. Trebuie să acționăm cu toții acum pentru a finaliza cadrul de reglementare al Acordului de la Paris, pentru a accelera reducerea emisiilor și pentru a pune la dispoziție finanțarea combaterii schimbărilor climatice de care lumea are nevoie.</w:t>
      </w:r>
      <w:r w:rsidRPr="00DC47F5">
        <w:t>”</w:t>
      </w:r>
    </w:p>
    <w:p w14:paraId="161CEE39" w14:textId="77777777" w:rsidR="00DC47F5" w:rsidRPr="00DC47F5" w:rsidRDefault="00DC47F5" w:rsidP="00DC47F5">
      <w:r w:rsidRPr="00DC47F5">
        <w:t>În cadrul Acordului de la Paris, 195 de țări au convenit să prezinte contribuții stabilite la nivel național (CSN) care reprezintă obiectivele lor individuale de reducere a emisiilor. În mod colectiv, aceste contribuții ar trebui să se subsumeze obiectivului de menținere a modificării temperaturii medii globale sub 2°C și cât mai aproape posibil de 1,5°C până la sfârșitul secolului. Ultimul raport de sinteză al CCONUSC, publicat în această lună, arată că CSN actuale nu corespund obiectivelor Acordului de la Paris, creând premisele unui nivel periculos de încălzire globală cu 2,7°C, cu efecte extrem de nocive care reprezintă o provocare existențială.</w:t>
      </w:r>
    </w:p>
    <w:p w14:paraId="6EEBC94F" w14:textId="77777777" w:rsidR="00DC47F5" w:rsidRPr="00DC47F5" w:rsidRDefault="00DC47F5" w:rsidP="00DC47F5">
      <w:r w:rsidRPr="00DC47F5">
        <w:t xml:space="preserve">Țările dezvoltate s-au angajat să mobilizeze o sumă totală de 100 de miliarde USD pe an pentru finanțarea combaterii schimbărilor climatice în perioada 2020-2025 pentru a ajuta țările cele mai vulnerabile și, în special, statele insulare mici, în eforturile lor de atenuare și adaptare. UE este cel mai mare donator, contribuind cu un sfert din valoarea obiectivului, și, recent, președinta von </w:t>
      </w:r>
      <w:proofErr w:type="spellStart"/>
      <w:r w:rsidRPr="00DC47F5">
        <w:t>der</w:t>
      </w:r>
      <w:proofErr w:type="spellEnd"/>
      <w:r w:rsidRPr="00DC47F5">
        <w:t xml:space="preserve"> </w:t>
      </w:r>
      <w:proofErr w:type="spellStart"/>
      <w:r w:rsidRPr="00DC47F5">
        <w:t>Leyen</w:t>
      </w:r>
      <w:proofErr w:type="spellEnd"/>
      <w:r w:rsidRPr="00DC47F5">
        <w:t xml:space="preserve"> a anunțat o contribuție suplimentară de 4 miliarde EUR din bugetul UE până în 2027. Cu toate acestea, și alți parteneri trebuie în prezent să își intensifice eforturile și să acopere deficitul actual de aproape 20 de miliarde USD. Finanțarea combaterii schimbărilor climatice este esențială pentru a sprijini comunitățile vulnerabile să se protejeze împotriva efectelor schimbărilor climatice și pentru a dezvolta o economie curată.</w:t>
      </w:r>
    </w:p>
    <w:p w14:paraId="6696DC46" w14:textId="468A3E88" w:rsidR="00DC47F5" w:rsidRPr="00DC47F5" w:rsidRDefault="00DC47F5" w:rsidP="00DC47F5">
      <w:r w:rsidRPr="00DC47F5">
        <w:t>La șase ani de la adoptarea Acordului de la Paris, UE va negocia, de asemenea, cu celelalte părți la COP26 finalizarea „cadrului de reglementare al Acordului de la Paris”, care cuprinde normele și procedurile pentru punerea în aplicare a acordului. Urmărim, în special, un acord care să asigure integritatea ecologică a piețelor globale ale carbonului și cu privire la obligațiile în materie de transparență și de raportare. O piață internațională a carbonului care funcționează bine poate genera investiții suplimentare în tranziția verde și poate accelera reducerea emisiilor într-un mod eficient din punct de vedere economic.</w:t>
      </w:r>
    </w:p>
    <w:p w14:paraId="448D5DF1" w14:textId="77777777" w:rsidR="00DC47F5" w:rsidRPr="00DC47F5" w:rsidRDefault="00DC47F5" w:rsidP="00DC47F5">
      <w:r w:rsidRPr="00DC47F5">
        <w:rPr>
          <w:b/>
          <w:bCs/>
        </w:rPr>
        <w:t>Evenimente conexe găzduite de UE în marja COP26</w:t>
      </w:r>
    </w:p>
    <w:p w14:paraId="7E59D1B2" w14:textId="2CCD1ADE" w:rsidR="00DC47F5" w:rsidRPr="00DC47F5" w:rsidRDefault="00DC47F5" w:rsidP="00DC47F5">
      <w:r w:rsidRPr="00DC47F5">
        <w:t>Pe durata conferinței, UE va găzdui peste 150 de evenimente conexe la pavilionul UE din Glasgow și online. Aceste evenimente, organizate de diverse țări și organizații din Europa și din întreaga lume, vor aborda o gamă largă de aspecte legate de climă, cum ar fi tranziția energetică, finanțarea durabilă, cercetarea și inovarea.</w:t>
      </w:r>
    </w:p>
    <w:p w14:paraId="56CE9020" w14:textId="77777777" w:rsidR="00DC47F5" w:rsidRPr="00DC47F5" w:rsidRDefault="00DC47F5" w:rsidP="00DC47F5">
      <w:r w:rsidRPr="00DC47F5">
        <w:rPr>
          <w:b/>
          <w:bCs/>
        </w:rPr>
        <w:t>Context</w:t>
      </w:r>
    </w:p>
    <w:p w14:paraId="4D7BFC35" w14:textId="0912DEC9" w:rsidR="00DC47F5" w:rsidRPr="00DC47F5" w:rsidRDefault="00DC47F5" w:rsidP="00DC47F5">
      <w:r w:rsidRPr="00DC47F5">
        <w:t>Uniunea Europeană este lider mondial în domeniul combaterii schimbărilor climatice și și-a redus deja nivelul emisiilor de gaze cu efect de seră cu 31 % față de nivelul anului 1990, în timp ce economia sa a înregistrat o creștere de peste 60 %. Prin </w:t>
      </w:r>
      <w:hyperlink r:id="rId161" w:history="1">
        <w:r w:rsidRPr="00DC47F5">
          <w:rPr>
            <w:rStyle w:val="Hyperlink"/>
            <w:szCs w:val="24"/>
          </w:rPr>
          <w:t>Pactul verde european</w:t>
        </w:r>
      </w:hyperlink>
      <w:hyperlink r:id="rId162" w:history="1">
        <w:r w:rsidR="0004494E">
          <w:rPr>
            <w:rStyle w:val="Hyperlink"/>
            <w:szCs w:val="24"/>
          </w:rPr>
          <w:t xml:space="preserve"> </w:t>
        </w:r>
        <w:r w:rsidR="00A20197">
          <w:rPr>
            <w:rStyle w:val="Hyperlink"/>
            <w:b/>
            <w:bCs/>
            <w:szCs w:val="24"/>
          </w:rPr>
          <w:t xml:space="preserve"> </w:t>
        </w:r>
      </w:hyperlink>
      <w:r w:rsidRPr="00DC47F5">
        <w:t>, prezentat în decembrie 2019, UE a ridicat ștacheta ambiției sale în materie de combatere a schimbărilor climatice, angajându-se să atingă neutralitatea climatică până în 2050. Acest obiectiv a devenit obligatoriu din punct de vedere juridic odată cu adoptarea și intrarea în vigoare a </w:t>
      </w:r>
      <w:hyperlink r:id="rId163" w:history="1">
        <w:r w:rsidRPr="00DC47F5">
          <w:rPr>
            <w:rStyle w:val="Hyperlink"/>
            <w:szCs w:val="24"/>
          </w:rPr>
          <w:t>Legii europene a climei</w:t>
        </w:r>
      </w:hyperlink>
      <w:hyperlink r:id="rId164" w:history="1">
        <w:r w:rsidR="0004494E">
          <w:rPr>
            <w:rStyle w:val="Hyperlink"/>
            <w:szCs w:val="24"/>
          </w:rPr>
          <w:t xml:space="preserve"> </w:t>
        </w:r>
        <w:r w:rsidR="00A20197">
          <w:rPr>
            <w:rStyle w:val="Hyperlink"/>
            <w:b/>
            <w:bCs/>
            <w:szCs w:val="24"/>
          </w:rPr>
          <w:t xml:space="preserve"> </w:t>
        </w:r>
      </w:hyperlink>
      <w:r w:rsidRPr="00DC47F5">
        <w:t>, în iulie 2021. Legea climei stabilește, de asemenea, obiectivul intermediar de reducere până în 2030 a emisiilor nete de gaze cu efect de seră cu cel puțin 55 % față de nivelul din 1990. Acest obiectiv pentru 2030 a fost </w:t>
      </w:r>
      <w:hyperlink r:id="rId165" w:history="1">
        <w:r w:rsidRPr="00DC47F5">
          <w:rPr>
            <w:rStyle w:val="Hyperlink"/>
            <w:szCs w:val="24"/>
          </w:rPr>
          <w:t>comunicat</w:t>
        </w:r>
      </w:hyperlink>
      <w:r w:rsidRPr="00DC47F5">
        <w:t> CCNUSC în decembrie 2020 ca fiind contribuția UE (CSN) în temeiul Acordului de la Paris. În vederea respectării acestor angajamente, în iulie 2021, Comisia Europeană a prezentat </w:t>
      </w:r>
      <w:hyperlink r:id="rId166" w:history="1">
        <w:r w:rsidRPr="00DC47F5">
          <w:rPr>
            <w:rStyle w:val="Hyperlink"/>
            <w:szCs w:val="24"/>
          </w:rPr>
          <w:t xml:space="preserve">un pachet de </w:t>
        </w:r>
        <w:proofErr w:type="spellStart"/>
        <w:r w:rsidRPr="00DC47F5">
          <w:rPr>
            <w:rStyle w:val="Hyperlink"/>
            <w:szCs w:val="24"/>
          </w:rPr>
          <w:t>propuneri</w:t>
        </w:r>
      </w:hyperlink>
      <w:hyperlink r:id="rId167" w:history="1">
        <w:r w:rsidRPr="00DC47F5">
          <w:rPr>
            <w:rStyle w:val="Hyperlink"/>
            <w:szCs w:val="24"/>
          </w:rPr>
          <w:t>Căutați</w:t>
        </w:r>
        <w:proofErr w:type="spellEnd"/>
        <w:r w:rsidRPr="00DC47F5">
          <w:rPr>
            <w:rStyle w:val="Hyperlink"/>
            <w:szCs w:val="24"/>
          </w:rPr>
          <w:t xml:space="preserve"> traducerile disponibile pentru linkul </w:t>
        </w:r>
        <w:proofErr w:type="spellStart"/>
        <w:r w:rsidRPr="00DC47F5">
          <w:rPr>
            <w:rStyle w:val="Hyperlink"/>
            <w:szCs w:val="24"/>
          </w:rPr>
          <w:t>precedentEN</w:t>
        </w:r>
        <w:proofErr w:type="spellEnd"/>
        <w:r w:rsidR="00A20197">
          <w:rPr>
            <w:rStyle w:val="Hyperlink"/>
            <w:b/>
            <w:bCs/>
            <w:szCs w:val="24"/>
          </w:rPr>
          <w:t xml:space="preserve"> </w:t>
        </w:r>
      </w:hyperlink>
      <w:r w:rsidRPr="00DC47F5">
        <w:t> vizând adaptarea politicilor UE în domeniile climei, al energiei, al utilizării terenurilor, al transporturilor și al impozitării astfel încât să permită reducerea emisiilor nete de gaze cu efect de seră cu cel puțin 55 % până în 2030.</w:t>
      </w:r>
    </w:p>
    <w:p w14:paraId="28875C44" w14:textId="3E2C79C8" w:rsidR="00DC47F5" w:rsidRPr="00DC47F5" w:rsidRDefault="00DC47F5" w:rsidP="00DC47F5">
      <w:r w:rsidRPr="00DC47F5">
        <w:rPr>
          <w:b/>
          <w:bCs/>
        </w:rPr>
        <w:t>Pentru informații suplimentare</w:t>
      </w:r>
    </w:p>
    <w:p w14:paraId="6BEB5C77" w14:textId="66106E5B" w:rsidR="00DC47F5" w:rsidRPr="00DC47F5" w:rsidRDefault="00DC47F5" w:rsidP="00DC47F5">
      <w:hyperlink r:id="rId168" w:history="1">
        <w:r w:rsidRPr="00DC47F5">
          <w:rPr>
            <w:rStyle w:val="Hyperlink"/>
            <w:szCs w:val="24"/>
          </w:rPr>
          <w:t>Întrebări și răspunsuri privind UE în cadrul COP26</w:t>
        </w:r>
      </w:hyperlink>
      <w:hyperlink r:id="rId169" w:history="1">
        <w:r w:rsidRPr="00DC47F5">
          <w:rPr>
            <w:rStyle w:val="Hyperlink"/>
            <w:szCs w:val="24"/>
          </w:rPr>
          <w:t xml:space="preserve">Căutați traducerile disponibile pentru linkul </w:t>
        </w:r>
        <w:proofErr w:type="spellStart"/>
        <w:r w:rsidRPr="00DC47F5">
          <w:rPr>
            <w:rStyle w:val="Hyperlink"/>
            <w:szCs w:val="24"/>
          </w:rPr>
          <w:t>precedentEN</w:t>
        </w:r>
        <w:proofErr w:type="spellEnd"/>
        <w:r w:rsidR="00A20197">
          <w:rPr>
            <w:rStyle w:val="Hyperlink"/>
            <w:b/>
            <w:bCs/>
            <w:szCs w:val="24"/>
          </w:rPr>
          <w:t xml:space="preserve"> </w:t>
        </w:r>
      </w:hyperlink>
    </w:p>
    <w:p w14:paraId="3F47312C" w14:textId="39162A6F" w:rsidR="00DC47F5" w:rsidRPr="00DC47F5" w:rsidRDefault="00DC47F5" w:rsidP="00DC47F5">
      <w:hyperlink r:id="rId170" w:history="1">
        <w:r w:rsidRPr="00DC47F5">
          <w:rPr>
            <w:rStyle w:val="Hyperlink"/>
            <w:szCs w:val="24"/>
          </w:rPr>
          <w:t>De la ambiție la acțiune: Acționând împreună pentru planetă (fișă informativă)</w:t>
        </w:r>
      </w:hyperlink>
      <w:hyperlink r:id="rId171" w:history="1">
        <w:r w:rsidRPr="00DC47F5">
          <w:rPr>
            <w:rStyle w:val="Hyperlink"/>
            <w:szCs w:val="24"/>
          </w:rPr>
          <w:t xml:space="preserve">Căutați traducerile disponibile pentru linkul </w:t>
        </w:r>
        <w:proofErr w:type="spellStart"/>
        <w:r w:rsidRPr="00DC47F5">
          <w:rPr>
            <w:rStyle w:val="Hyperlink"/>
            <w:szCs w:val="24"/>
          </w:rPr>
          <w:t>precedentEN</w:t>
        </w:r>
        <w:proofErr w:type="spellEnd"/>
        <w:r w:rsidR="00A20197">
          <w:rPr>
            <w:rStyle w:val="Hyperlink"/>
            <w:b/>
            <w:bCs/>
            <w:szCs w:val="24"/>
          </w:rPr>
          <w:t xml:space="preserve"> </w:t>
        </w:r>
      </w:hyperlink>
    </w:p>
    <w:p w14:paraId="29364D36" w14:textId="77777777" w:rsidR="00DC47F5" w:rsidRPr="00DC47F5" w:rsidRDefault="00DC47F5" w:rsidP="00DC47F5">
      <w:hyperlink r:id="rId172" w:history="1">
        <w:r w:rsidRPr="00DC47F5">
          <w:rPr>
            <w:rStyle w:val="Hyperlink"/>
            <w:szCs w:val="24"/>
          </w:rPr>
          <w:t>Pagina web a Comisiei Europene privind COP26 și programul evenimentelor conexe</w:t>
        </w:r>
      </w:hyperlink>
    </w:p>
    <w:p w14:paraId="1D6604CF" w14:textId="5CE45F8F" w:rsidR="00DC47F5" w:rsidRPr="00DC47F5" w:rsidRDefault="00DC47F5" w:rsidP="00DC47F5">
      <w:pPr>
        <w:rPr>
          <w:b/>
          <w:bCs/>
        </w:rPr>
      </w:pPr>
      <w:r w:rsidRPr="00DC47F5">
        <w:rPr>
          <w:b/>
          <w:bCs/>
        </w:rPr>
        <w:t>Date de contact</w:t>
      </w:r>
    </w:p>
    <w:p w14:paraId="79082306" w14:textId="705FDC75" w:rsidR="00DC47F5" w:rsidRPr="00DC47F5" w:rsidRDefault="00DC47F5" w:rsidP="00DC47F5">
      <w:r w:rsidRPr="00DC47F5">
        <w:rPr>
          <w:b/>
          <w:bCs/>
        </w:rPr>
        <w:t>Ștefan TURCU</w:t>
      </w:r>
      <w:r>
        <w:rPr>
          <w:b/>
          <w:bCs/>
        </w:rPr>
        <w:t xml:space="preserve"> </w:t>
      </w:r>
      <w:r w:rsidRPr="00DC47F5">
        <w:t>E-mail</w:t>
      </w:r>
      <w:r>
        <w:t xml:space="preserve"> </w:t>
      </w:r>
      <w:hyperlink r:id="rId173" w:history="1">
        <w:r w:rsidRPr="00DC47F5">
          <w:rPr>
            <w:rStyle w:val="Hyperlink"/>
            <w:szCs w:val="24"/>
          </w:rPr>
          <w:t>stefan.turcu@ec.europa.eu</w:t>
        </w:r>
      </w:hyperlink>
    </w:p>
    <w:p w14:paraId="22590EE0" w14:textId="6A177BB0" w:rsidR="00DC47F5" w:rsidRPr="00DC47F5" w:rsidRDefault="00DC47F5" w:rsidP="00DC47F5">
      <w:r w:rsidRPr="00DC47F5">
        <w:t>Număr de telefon</w:t>
      </w:r>
      <w:r>
        <w:t xml:space="preserve"> </w:t>
      </w:r>
      <w:r w:rsidRPr="00DC47F5">
        <w:t>0724232197</w:t>
      </w:r>
    </w:p>
    <w:p w14:paraId="16BE5ADB" w14:textId="333D4CDA" w:rsidR="00DC47F5" w:rsidRPr="00DC47F5" w:rsidRDefault="00DC47F5" w:rsidP="00DC47F5">
      <w:pPr>
        <w:jc w:val="center"/>
        <w:rPr>
          <w:color w:val="3366FF"/>
        </w:rPr>
      </w:pPr>
      <w:r w:rsidRPr="00DC47F5">
        <w:rPr>
          <w:color w:val="3366FF"/>
        </w:rPr>
        <w:t>*</w:t>
      </w:r>
    </w:p>
    <w:p w14:paraId="1FB03E9B" w14:textId="491D2218" w:rsidR="00DC47F5" w:rsidRDefault="00A20197" w:rsidP="00DC47F5">
      <w:pPr>
        <w:keepNext/>
        <w:spacing w:after="60"/>
        <w:outlineLvl w:val="3"/>
        <w:rPr>
          <w:b/>
          <w:color w:val="000080"/>
          <w:szCs w:val="18"/>
        </w:rPr>
      </w:pPr>
      <w:bookmarkStart w:id="160" w:name="_Toc86659857"/>
      <w:r w:rsidRPr="00A20197">
        <w:rPr>
          <w:b/>
          <w:color w:val="000080"/>
          <w:szCs w:val="18"/>
        </w:rPr>
        <w:t>UE și Republica Moldova își consolidează angajamentul și cooperarea în domeniul reformelor</w:t>
      </w:r>
      <w:bookmarkEnd w:id="160"/>
    </w:p>
    <w:p w14:paraId="65BA44A7" w14:textId="77777777" w:rsidR="00A20197" w:rsidRPr="00A20197" w:rsidRDefault="00A20197" w:rsidP="0004494E">
      <w:pPr>
        <w:jc w:val="both"/>
        <w:rPr>
          <w:b/>
          <w:bCs/>
        </w:rPr>
      </w:pPr>
      <w:r w:rsidRPr="00A20197">
        <w:rPr>
          <w:b/>
          <w:bCs/>
        </w:rPr>
        <w:t xml:space="preserve">Ieri, 28 octombrie, UE și Republica Moldova au convenit să consolideze și să intensifice în continuare cooperarea într-o serie de domenii cheie, în conformitate cu angajamentele Republicii Moldova în temeiul Acordului de Asociere UE-Moldova.  </w:t>
      </w:r>
    </w:p>
    <w:p w14:paraId="377EE66D" w14:textId="47EA407C" w:rsidR="00A20197" w:rsidRPr="00A20197" w:rsidRDefault="00A20197" w:rsidP="00A20197">
      <w:r w:rsidRPr="00A20197">
        <w:t> În plus, UE va ajuta Moldova să facă față actualei crize severe de aprovizionare cu gaze prin asistență în valoare de </w:t>
      </w:r>
      <w:r w:rsidRPr="00A20197">
        <w:rPr>
          <w:b/>
          <w:bCs/>
        </w:rPr>
        <w:t>60 de milioane de euro</w:t>
      </w:r>
      <w:r w:rsidRPr="00A20197">
        <w:t> printr-un nou program de sprijin bugetar.</w:t>
      </w:r>
    </w:p>
    <w:p w14:paraId="1A5AA217" w14:textId="4961F302" w:rsidR="00A20197" w:rsidRPr="00A20197" w:rsidRDefault="00A20197" w:rsidP="00A20197">
      <w:r w:rsidRPr="00A20197">
        <w:t>Președintele Ursula </w:t>
      </w:r>
      <w:r w:rsidRPr="00A20197">
        <w:rPr>
          <w:b/>
          <w:bCs/>
        </w:rPr>
        <w:t xml:space="preserve">von </w:t>
      </w:r>
      <w:proofErr w:type="spellStart"/>
      <w:r w:rsidRPr="00A20197">
        <w:rPr>
          <w:b/>
          <w:bCs/>
        </w:rPr>
        <w:t>der</w:t>
      </w:r>
      <w:proofErr w:type="spellEnd"/>
      <w:r w:rsidRPr="00A20197">
        <w:rPr>
          <w:b/>
          <w:bCs/>
        </w:rPr>
        <w:t xml:space="preserve"> </w:t>
      </w:r>
      <w:proofErr w:type="spellStart"/>
      <w:r w:rsidRPr="00A20197">
        <w:rPr>
          <w:b/>
          <w:bCs/>
        </w:rPr>
        <w:t>Leyen</w:t>
      </w:r>
      <w:proofErr w:type="spellEnd"/>
      <w:r w:rsidRPr="00A20197">
        <w:t> a declarat: „</w:t>
      </w:r>
      <w:r w:rsidRPr="00A20197">
        <w:rPr>
          <w:i/>
          <w:iCs/>
        </w:rPr>
        <w:t xml:space="preserve">Uniunea Europeană este alături de Moldova în depășirea provocărilor cu care se confruntă în special în domeniile sănătății, energiei și economiei. Prin intermediul sprijinului nostru excepțional acordat, în valoare de 60 de milioane de euro, vom ajuta Moldova să treacă prin această criză, atenuând impactul creșterii prețurilor la gaze asupra celor mai vulnerabile persoane. De asemenea, susținem cu tărie agenda ambițioasă de reforme a Guvernului Republicii </w:t>
      </w:r>
      <w:r w:rsidR="0004494E" w:rsidRPr="00A20197">
        <w:drawing>
          <wp:anchor distT="0" distB="0" distL="114300" distR="114300" simplePos="0" relativeHeight="252025856" behindDoc="0" locked="0" layoutInCell="1" allowOverlap="1" wp14:anchorId="171D9A6F" wp14:editId="1F8F8440">
            <wp:simplePos x="0" y="0"/>
            <wp:positionH relativeFrom="column">
              <wp:posOffset>3515995</wp:posOffset>
            </wp:positionH>
            <wp:positionV relativeFrom="paragraph">
              <wp:posOffset>65405</wp:posOffset>
            </wp:positionV>
            <wp:extent cx="2515235" cy="1682115"/>
            <wp:effectExtent l="0" t="0" r="0" b="0"/>
            <wp:wrapSquare wrapText="bothSides"/>
            <wp:docPr id="36" name="Imagine 36" descr="uer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ermd"/>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515235"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0197">
        <w:rPr>
          <w:i/>
          <w:iCs/>
        </w:rPr>
        <w:t>Moldova, în special pentru recâștigarea încrederii publicului în sistemul judiciar și în sistemul administrației publice și îmbunătățirea climatului de afaceri și investițional al țării</w:t>
      </w:r>
      <w:r w:rsidRPr="00A20197">
        <w:t>.”</w:t>
      </w:r>
    </w:p>
    <w:p w14:paraId="22091291" w14:textId="576C7FD3" w:rsidR="00A20197" w:rsidRPr="00A20197" w:rsidRDefault="00A20197" w:rsidP="0004494E">
      <w:pPr>
        <w:jc w:val="both"/>
      </w:pPr>
      <w:r w:rsidRPr="00A20197">
        <w:t>Consolidarea angajamentului și a cooperării au fost confirmate în cadrul mai multor întâlniri dintre UE și Moldova, precedate de o convorbire telefonică între președintele </w:t>
      </w:r>
      <w:r w:rsidRPr="00A20197">
        <w:rPr>
          <w:b/>
          <w:bCs/>
        </w:rPr>
        <w:t xml:space="preserve">von </w:t>
      </w:r>
      <w:proofErr w:type="spellStart"/>
      <w:r w:rsidRPr="00A20197">
        <w:rPr>
          <w:b/>
          <w:bCs/>
        </w:rPr>
        <w:t>der</w:t>
      </w:r>
      <w:proofErr w:type="spellEnd"/>
      <w:r w:rsidRPr="00A20197">
        <w:rPr>
          <w:b/>
          <w:bCs/>
        </w:rPr>
        <w:t xml:space="preserve"> </w:t>
      </w:r>
      <w:proofErr w:type="spellStart"/>
      <w:r w:rsidRPr="00A20197">
        <w:rPr>
          <w:b/>
          <w:bCs/>
        </w:rPr>
        <w:t>Leyen</w:t>
      </w:r>
      <w:proofErr w:type="spellEnd"/>
      <w:r w:rsidRPr="00A20197">
        <w:t> și președintele Maia Sandu ce a avut loc pe 26 octombrie.</w:t>
      </w:r>
    </w:p>
    <w:p w14:paraId="5119FFB8" w14:textId="03685F22" w:rsidR="00A20197" w:rsidRPr="00A20197" w:rsidRDefault="00A20197" w:rsidP="0004494E">
      <w:pPr>
        <w:jc w:val="both"/>
      </w:pPr>
      <w:r w:rsidRPr="00A20197">
        <w:t>Cel de-al 6-lea Consiliu de Asociere UE-Moldova de astăzi a reafirmat parteneriatul și angajamentul puternic pentru consolidarea asocierii politice și aprofundarea integrării economice a Moldovei cu UE în cadrul Acordului de Asociere și al Zonei de Liber Schimb Profunde și Cuprinzătoare (DCFTA). Acest lucru a fost confirmat în </w:t>
      </w:r>
      <w:hyperlink r:id="rId175" w:history="1">
        <w:r w:rsidRPr="00A20197">
          <w:rPr>
            <w:rStyle w:val="Hyperlink"/>
            <w:szCs w:val="24"/>
          </w:rPr>
          <w:t>Declarația comună</w:t>
        </w:r>
      </w:hyperlink>
      <w:hyperlink r:id="rId176" w:history="1">
        <w:r w:rsidR="0004494E">
          <w:rPr>
            <w:rStyle w:val="Hyperlink"/>
            <w:szCs w:val="24"/>
          </w:rPr>
          <w:t xml:space="preserve"> </w:t>
        </w:r>
        <w:r>
          <w:rPr>
            <w:rStyle w:val="Hyperlink"/>
            <w:b/>
            <w:bCs/>
            <w:szCs w:val="24"/>
          </w:rPr>
          <w:t xml:space="preserve"> </w:t>
        </w:r>
      </w:hyperlink>
      <w:r w:rsidRPr="00A20197">
        <w:t> publicată după întâlnire.</w:t>
      </w:r>
    </w:p>
    <w:p w14:paraId="6D7414C7" w14:textId="77777777" w:rsidR="00A20197" w:rsidRPr="00A20197" w:rsidRDefault="00A20197" w:rsidP="0004494E">
      <w:pPr>
        <w:jc w:val="both"/>
      </w:pPr>
      <w:r w:rsidRPr="00A20197">
        <w:t xml:space="preserve">Consiliul de Asociere a fost prezidat de Înaltul Reprezentant </w:t>
      </w:r>
      <w:proofErr w:type="spellStart"/>
      <w:r w:rsidRPr="00A20197">
        <w:t>Josep</w:t>
      </w:r>
      <w:proofErr w:type="spellEnd"/>
      <w:r w:rsidRPr="00A20197">
        <w:t> </w:t>
      </w:r>
      <w:proofErr w:type="spellStart"/>
      <w:r w:rsidRPr="00A20197">
        <w:rPr>
          <w:b/>
          <w:bCs/>
        </w:rPr>
        <w:t>Borrell</w:t>
      </w:r>
      <w:proofErr w:type="spellEnd"/>
      <w:r w:rsidRPr="00A20197">
        <w:t xml:space="preserve">. Prim-ministrul Republicii Moldova, Natalia </w:t>
      </w:r>
      <w:proofErr w:type="spellStart"/>
      <w:r w:rsidRPr="00A20197">
        <w:t>Gavriliţa</w:t>
      </w:r>
      <w:proofErr w:type="spellEnd"/>
      <w:r w:rsidRPr="00A20197">
        <w:t xml:space="preserve">, a condus delegația Republicii Moldova. A participat și Comisarul pentru Vecinătate și Extindere, </w:t>
      </w:r>
      <w:proofErr w:type="spellStart"/>
      <w:r w:rsidRPr="00A20197">
        <w:t>Olivér</w:t>
      </w:r>
      <w:proofErr w:type="spellEnd"/>
      <w:r w:rsidRPr="00A20197">
        <w:t> </w:t>
      </w:r>
      <w:proofErr w:type="spellStart"/>
      <w:r w:rsidRPr="00A20197">
        <w:rPr>
          <w:b/>
          <w:bCs/>
        </w:rPr>
        <w:t>Várhelyi</w:t>
      </w:r>
      <w:proofErr w:type="spellEnd"/>
      <w:r w:rsidRPr="00A20197">
        <w:t>.</w:t>
      </w:r>
    </w:p>
    <w:p w14:paraId="194DF574" w14:textId="77777777" w:rsidR="00A20197" w:rsidRPr="00A20197" w:rsidRDefault="00A20197" w:rsidP="0004494E">
      <w:pPr>
        <w:jc w:val="both"/>
      </w:pPr>
      <w:r w:rsidRPr="00A20197">
        <w:t>De asemenea, UE și Moldova și-au reconfirmat parteneriatul puternic printr-o serie de acțiuni concrete.</w:t>
      </w:r>
    </w:p>
    <w:p w14:paraId="5ECE30FD" w14:textId="77777777" w:rsidR="00A20197" w:rsidRPr="00A20197" w:rsidRDefault="00A20197" w:rsidP="0004494E">
      <w:pPr>
        <w:jc w:val="both"/>
      </w:pPr>
      <w:r w:rsidRPr="00A20197">
        <w:rPr>
          <w:b/>
          <w:bCs/>
        </w:rPr>
        <w:t>Cooperare consolidată în domeniul energiei</w:t>
      </w:r>
    </w:p>
    <w:p w14:paraId="273A4F8D" w14:textId="77777777" w:rsidR="00A20197" w:rsidRPr="00A20197" w:rsidRDefault="00A20197" w:rsidP="0004494E">
      <w:pPr>
        <w:jc w:val="both"/>
      </w:pPr>
      <w:r w:rsidRPr="00A20197">
        <w:t>După cum a anunțat Comisia Europeană, UE va oferi Moldovei </w:t>
      </w:r>
      <w:r w:rsidRPr="00A20197">
        <w:rPr>
          <w:b/>
          <w:bCs/>
        </w:rPr>
        <w:t>60 de milioane de euro</w:t>
      </w:r>
      <w:r w:rsidRPr="00A20197">
        <w:t> pentru a o ajuta să facă față crizei aprovizionării cu gaze prin instituirea unei scheme de sprijin pentru cei mai vulnerabili cetățeni în timpul iernii. Se preconizează că fondurile vor fi plătite la sfârșitul acestui an.</w:t>
      </w:r>
    </w:p>
    <w:p w14:paraId="030A8E72" w14:textId="43F6830B" w:rsidR="00A20197" w:rsidRPr="00A20197" w:rsidRDefault="00A20197" w:rsidP="0004494E">
      <w:pPr>
        <w:jc w:val="both"/>
      </w:pPr>
      <w:r w:rsidRPr="00A20197">
        <w:t>Noul program se adaugă pachetului UE de redresare economică pentru Moldova de până la 600 de milioane EUR în următorii trei ani, care include plățile UE către Moldova de </w:t>
      </w:r>
      <w:hyperlink r:id="rId177" w:history="1">
        <w:r w:rsidRPr="00A20197">
          <w:rPr>
            <w:rStyle w:val="Hyperlink"/>
            <w:szCs w:val="24"/>
          </w:rPr>
          <w:t xml:space="preserve">36,4 milioane de euro în calitate de asistență de sprijin </w:t>
        </w:r>
        <w:proofErr w:type="spellStart"/>
        <w:r w:rsidRPr="00A20197">
          <w:rPr>
            <w:rStyle w:val="Hyperlink"/>
            <w:szCs w:val="24"/>
          </w:rPr>
          <w:t>bugetar</w:t>
        </w:r>
      </w:hyperlink>
      <w:hyperlink r:id="rId178" w:history="1">
        <w:r w:rsidRPr="00A20197">
          <w:rPr>
            <w:rStyle w:val="Hyperlink"/>
            <w:szCs w:val="24"/>
          </w:rPr>
          <w:t>Căutați</w:t>
        </w:r>
        <w:proofErr w:type="spellEnd"/>
        <w:r w:rsidRPr="00A20197">
          <w:rPr>
            <w:rStyle w:val="Hyperlink"/>
            <w:szCs w:val="24"/>
          </w:rPr>
          <w:t xml:space="preserve"> traducerile disponibile pentru linkul </w:t>
        </w:r>
        <w:proofErr w:type="spellStart"/>
        <w:r w:rsidRPr="00A20197">
          <w:rPr>
            <w:rStyle w:val="Hyperlink"/>
            <w:szCs w:val="24"/>
          </w:rPr>
          <w:t>precedentEN</w:t>
        </w:r>
        <w:proofErr w:type="spellEnd"/>
        <w:r>
          <w:rPr>
            <w:rStyle w:val="Hyperlink"/>
            <w:b/>
            <w:bCs/>
            <w:szCs w:val="24"/>
          </w:rPr>
          <w:t xml:space="preserve"> </w:t>
        </w:r>
      </w:hyperlink>
      <w:r w:rsidRPr="00A20197">
        <w:t> și </w:t>
      </w:r>
      <w:hyperlink r:id="rId179" w:history="1">
        <w:r w:rsidRPr="00A20197">
          <w:rPr>
            <w:rStyle w:val="Hyperlink"/>
            <w:szCs w:val="24"/>
          </w:rPr>
          <w:t>50 de milioane de euro în calitate de asistență macrofinanciară pentru a face față situației de urgență provocate de COVID-19</w:t>
        </w:r>
      </w:hyperlink>
      <w:hyperlink r:id="rId180" w:history="1">
        <w:r w:rsidRPr="00A20197">
          <w:rPr>
            <w:rStyle w:val="Hyperlink"/>
            <w:szCs w:val="24"/>
          </w:rPr>
          <w:t xml:space="preserve">Căutați traducerile disponibile pentru linkul </w:t>
        </w:r>
        <w:proofErr w:type="spellStart"/>
        <w:r w:rsidRPr="00A20197">
          <w:rPr>
            <w:rStyle w:val="Hyperlink"/>
            <w:szCs w:val="24"/>
          </w:rPr>
          <w:t>precedentEN</w:t>
        </w:r>
        <w:proofErr w:type="spellEnd"/>
        <w:r>
          <w:rPr>
            <w:rStyle w:val="Hyperlink"/>
            <w:b/>
            <w:bCs/>
            <w:szCs w:val="24"/>
          </w:rPr>
          <w:t xml:space="preserve"> </w:t>
        </w:r>
      </w:hyperlink>
      <w:r w:rsidRPr="00A20197">
        <w:t>. Acest lucru ar trebui să contribuie astfel încât Moldova să nu aibă lipsă imediată de lichidități pentru lunile următoare. Toată asistența UE este supusă unei condiționalități stricte, inclusiv atunci când vine vorba de reforme în sectorul energetic.</w:t>
      </w:r>
    </w:p>
    <w:p w14:paraId="4707640F" w14:textId="77777777" w:rsidR="00A20197" w:rsidRPr="00A20197" w:rsidRDefault="00A20197" w:rsidP="0004494E">
      <w:pPr>
        <w:jc w:val="both"/>
      </w:pPr>
      <w:r w:rsidRPr="00A20197">
        <w:t>În contextul situației de urgență din sectorul gazelor din Republica Moldova, ieri a fost lansat un dialog energetic la nivel înalt în urma întâlnirii dintre comisarul </w:t>
      </w:r>
      <w:proofErr w:type="spellStart"/>
      <w:r w:rsidRPr="00A20197">
        <w:rPr>
          <w:b/>
          <w:bCs/>
        </w:rPr>
        <w:t>Simson</w:t>
      </w:r>
      <w:proofErr w:type="spellEnd"/>
      <w:r w:rsidRPr="00A20197">
        <w:t> și prim-ministru. Aceasta a fost urmată de o întâlnire a înalților oficiali din Moldova, SEAE și serviciile Comisiei, pentru a discuta situația și sprijinul imediat și pe termen mediu al UE pentru Moldova.</w:t>
      </w:r>
    </w:p>
    <w:p w14:paraId="01967995" w14:textId="77777777" w:rsidR="00A20197" w:rsidRPr="00A20197" w:rsidRDefault="00A20197" w:rsidP="0004494E">
      <w:pPr>
        <w:jc w:val="both"/>
      </w:pPr>
      <w:r w:rsidRPr="00A20197">
        <w:t>În timpul discuțiilor, UE și-a reiterat angajamentul de a oferi în continuare sprijin tehnic și financiar Moldovei pentru a face față crizei și a subliniat importanța separării transportului și distribuției de gaze și electricitate ca mijloc de consolidare a rezilienței Moldovei. UE și Moldova au subliniat importanța rezistenței împotriva oricăror potențiale eforturi ale terților de a utiliza energia ca armă geopolitică</w:t>
      </w:r>
    </w:p>
    <w:p w14:paraId="04C3035A" w14:textId="77777777" w:rsidR="00A20197" w:rsidRPr="00A20197" w:rsidRDefault="00A20197" w:rsidP="0004494E">
      <w:pPr>
        <w:jc w:val="both"/>
      </w:pPr>
      <w:r w:rsidRPr="00A20197">
        <w:rPr>
          <w:b/>
          <w:bCs/>
        </w:rPr>
        <w:t>Consolidarea cooperării în politica externă și de securitate</w:t>
      </w:r>
    </w:p>
    <w:p w14:paraId="48644C58" w14:textId="77777777" w:rsidR="00A20197" w:rsidRPr="00A20197" w:rsidRDefault="00A20197" w:rsidP="0004494E">
      <w:pPr>
        <w:jc w:val="both"/>
      </w:pPr>
      <w:r w:rsidRPr="00A20197">
        <w:t>În cadrul ședinței Consiliului de Asociere, UE și Moldova au convenit să lanseze un Dialog Politic și de Securitate la Nivel Înalt. Dialogul va avea ca scop discutarea provocărilor globale, securitatea și cooperarea regională, inițiativele comune privind combaterea amenințărilor hibride și îmbunătățirea securității cibernetice, protecția infrastructurii critice și consolidarea comunicării strategice și schimbul de opinii privind soluționarea conflictului transnistrean. De asemenea, va facilita alinierea în continuare a politicii Moldovei la declarațiile și deciziile Politicii Externe și de Securitate Comune a UE, în conformitate cu angajamentul de a promova principiile consacrate în Acordul de Asociere, inclusiv principiile suveranității și integrității teritoriale.</w:t>
      </w:r>
    </w:p>
    <w:p w14:paraId="4AD1973B" w14:textId="77777777" w:rsidR="00A20197" w:rsidRPr="00A20197" w:rsidRDefault="00A20197" w:rsidP="00A20197">
      <w:r w:rsidRPr="00A20197">
        <w:t>Asocierea Moldovei la Orizont Europa</w:t>
      </w:r>
    </w:p>
    <w:p w14:paraId="65A3830E" w14:textId="04522E66" w:rsidR="00A20197" w:rsidRPr="00A20197" w:rsidRDefault="00A20197" w:rsidP="0004494E">
      <w:pPr>
        <w:jc w:val="both"/>
      </w:pPr>
      <w:r w:rsidRPr="00A20197">
        <w:t>În cadrul Consiliului de Asociere și al aderării Republicii Moldova la </w:t>
      </w:r>
      <w:hyperlink r:id="rId181" w:history="1">
        <w:r w:rsidRPr="00A20197">
          <w:rPr>
            <w:rStyle w:val="Hyperlink"/>
            <w:szCs w:val="24"/>
          </w:rPr>
          <w:t xml:space="preserve">Orizont </w:t>
        </w:r>
        <w:proofErr w:type="spellStart"/>
        <w:r w:rsidRPr="00A20197">
          <w:rPr>
            <w:rStyle w:val="Hyperlink"/>
            <w:szCs w:val="24"/>
          </w:rPr>
          <w:t>Europa</w:t>
        </w:r>
      </w:hyperlink>
      <w:hyperlink r:id="rId182" w:history="1">
        <w:r w:rsidRPr="00A20197">
          <w:rPr>
            <w:rStyle w:val="Hyperlink"/>
            <w:szCs w:val="24"/>
          </w:rPr>
          <w:t>Căutați</w:t>
        </w:r>
        <w:proofErr w:type="spellEnd"/>
        <w:r w:rsidRPr="00A20197">
          <w:rPr>
            <w:rStyle w:val="Hyperlink"/>
            <w:szCs w:val="24"/>
          </w:rPr>
          <w:t xml:space="preserve"> traducerile disponibile pentru linkul </w:t>
        </w:r>
        <w:proofErr w:type="spellStart"/>
        <w:r w:rsidRPr="00A20197">
          <w:rPr>
            <w:rStyle w:val="Hyperlink"/>
            <w:szCs w:val="24"/>
          </w:rPr>
          <w:t>precedentEN</w:t>
        </w:r>
        <w:proofErr w:type="spellEnd"/>
        <w:r>
          <w:rPr>
            <w:rStyle w:val="Hyperlink"/>
            <w:b/>
            <w:bCs/>
            <w:szCs w:val="24"/>
          </w:rPr>
          <w:t xml:space="preserve"> </w:t>
        </w:r>
      </w:hyperlink>
      <w:r w:rsidRPr="00A20197">
        <w:t>, a fost finalizat programul UE de cercetare și inovare pentru 2021-2027. Asocierea la programul-cadru de cercetare și inovare este cea mai strânsă formă de cooperare cu țări din afara UE. Facilitează lucrul și finanțarea proiectelor comune, deoarece cercetătorii și inovatorii pot participa în aceleași condiții ca și participanții din statele membre ale UE. Această cooperare în știință, cercetare și inovare consolidează și mai mult alianța dintre UE și Moldova pentru a îndeplini prioritățile comune, cum ar fi tranziția verde și digitală. Orizont Europa este unul dintre principalele instrumente de implementare a strategiei Europei de cooperare internațională: </w:t>
      </w:r>
      <w:hyperlink r:id="rId183" w:history="1">
        <w:r w:rsidRPr="00A20197">
          <w:rPr>
            <w:rStyle w:val="Hyperlink"/>
            <w:szCs w:val="24"/>
          </w:rPr>
          <w:t>abordarea globală a Europei privind cooperarea în cercetare și inovare</w:t>
        </w:r>
      </w:hyperlink>
      <w:r w:rsidR="0004494E">
        <w:t xml:space="preserve"> </w:t>
      </w:r>
      <w:hyperlink r:id="rId184" w:history="1">
        <w:r w:rsidRPr="00A20197">
          <w:rPr>
            <w:rStyle w:val="Hyperlink"/>
            <w:szCs w:val="24"/>
          </w:rPr>
          <w:t xml:space="preserve">Căutați traducerile disponibile pentru linkul </w:t>
        </w:r>
        <w:proofErr w:type="spellStart"/>
        <w:r w:rsidRPr="00A20197">
          <w:rPr>
            <w:rStyle w:val="Hyperlink"/>
            <w:szCs w:val="24"/>
          </w:rPr>
          <w:t>precedentEN</w:t>
        </w:r>
        <w:proofErr w:type="spellEnd"/>
        <w:r>
          <w:rPr>
            <w:rStyle w:val="Hyperlink"/>
            <w:b/>
            <w:bCs/>
            <w:szCs w:val="24"/>
          </w:rPr>
          <w:t xml:space="preserve"> </w:t>
        </w:r>
      </w:hyperlink>
      <w:r w:rsidRPr="00A20197">
        <w:t>. Programul este deschis cercetătorilor și inovatorilor din întreaga lume, care pot face echipă cu partenerii UE în pregătirea propunerilor.</w:t>
      </w:r>
    </w:p>
    <w:p w14:paraId="4CE79B02" w14:textId="77777777" w:rsidR="00A20197" w:rsidRPr="00A20197" w:rsidRDefault="00A20197" w:rsidP="0004494E">
      <w:pPr>
        <w:jc w:val="both"/>
      </w:pPr>
      <w:r w:rsidRPr="00A20197">
        <w:rPr>
          <w:b/>
          <w:bCs/>
        </w:rPr>
        <w:t>Pentru mai multe informații</w:t>
      </w:r>
    </w:p>
    <w:p w14:paraId="6C327D48" w14:textId="7ED35656" w:rsidR="00A20197" w:rsidRPr="00A20197" w:rsidRDefault="00A20197" w:rsidP="0004494E">
      <w:pPr>
        <w:jc w:val="both"/>
      </w:pPr>
      <w:hyperlink r:id="rId185" w:history="1">
        <w:r w:rsidRPr="00A20197">
          <w:rPr>
            <w:rStyle w:val="Hyperlink"/>
            <w:szCs w:val="24"/>
          </w:rPr>
          <w:t>2021 Raportul de Implementare a Asocierii privind Republica Moldova</w:t>
        </w:r>
      </w:hyperlink>
      <w:r w:rsidR="0004494E">
        <w:t xml:space="preserve"> </w:t>
      </w:r>
    </w:p>
    <w:p w14:paraId="67FD2006" w14:textId="4DF65979" w:rsidR="00A20197" w:rsidRPr="00A20197" w:rsidRDefault="00A20197" w:rsidP="0004494E">
      <w:pPr>
        <w:jc w:val="both"/>
      </w:pPr>
      <w:hyperlink r:id="rId186" w:history="1">
        <w:r w:rsidRPr="00A20197">
          <w:rPr>
            <w:rStyle w:val="Hyperlink"/>
            <w:szCs w:val="24"/>
          </w:rPr>
          <w:t>Fișă informativă - Relațiile UE-Moldova</w:t>
        </w:r>
      </w:hyperlink>
      <w:r w:rsidR="0004494E">
        <w:t xml:space="preserve"> </w:t>
      </w:r>
    </w:p>
    <w:p w14:paraId="74C28388" w14:textId="10F434F5" w:rsidR="00A20197" w:rsidRPr="00A20197" w:rsidRDefault="00A20197" w:rsidP="0004494E">
      <w:pPr>
        <w:jc w:val="both"/>
      </w:pPr>
      <w:hyperlink r:id="rId187" w:history="1">
        <w:r w:rsidRPr="00A20197">
          <w:rPr>
            <w:rStyle w:val="Hyperlink"/>
            <w:szCs w:val="24"/>
          </w:rPr>
          <w:t>Delegația UE în Republica Moldova</w:t>
        </w:r>
      </w:hyperlink>
      <w:r w:rsidR="0004494E" w:rsidRPr="00A20197">
        <w:t xml:space="preserve"> </w:t>
      </w:r>
    </w:p>
    <w:p w14:paraId="68957AD5" w14:textId="77777777" w:rsidR="00A20197" w:rsidRPr="00A20197" w:rsidRDefault="00A20197" w:rsidP="0004494E">
      <w:pPr>
        <w:jc w:val="both"/>
        <w:rPr>
          <w:b/>
          <w:bCs/>
        </w:rPr>
      </w:pPr>
      <w:r w:rsidRPr="00A20197">
        <w:rPr>
          <w:b/>
          <w:bCs/>
        </w:rPr>
        <w:t>Date de contact</w:t>
      </w:r>
    </w:p>
    <w:p w14:paraId="28E8D0AA" w14:textId="0E9931F7" w:rsidR="00A20197" w:rsidRPr="00A20197" w:rsidRDefault="00A20197" w:rsidP="0004494E">
      <w:pPr>
        <w:jc w:val="both"/>
      </w:pPr>
      <w:r w:rsidRPr="00A20197">
        <w:rPr>
          <w:b/>
          <w:bCs/>
        </w:rPr>
        <w:t>Peter STANO</w:t>
      </w:r>
      <w:r>
        <w:rPr>
          <w:b/>
          <w:bCs/>
        </w:rPr>
        <w:t xml:space="preserve"> </w:t>
      </w:r>
      <w:r w:rsidRPr="00A20197">
        <w:t>E-mail</w:t>
      </w:r>
      <w:r>
        <w:t xml:space="preserve"> </w:t>
      </w:r>
      <w:hyperlink r:id="rId188" w:history="1">
        <w:r w:rsidR="0004494E" w:rsidRPr="00A20197">
          <w:rPr>
            <w:rStyle w:val="Hyperlink"/>
            <w:szCs w:val="24"/>
          </w:rPr>
          <w:t>peter.stano@ec.europa.eu</w:t>
        </w:r>
      </w:hyperlink>
    </w:p>
    <w:p w14:paraId="576725A4" w14:textId="160419C2" w:rsidR="00A20197" w:rsidRPr="00A20197" w:rsidRDefault="00A20197" w:rsidP="0004494E">
      <w:pPr>
        <w:jc w:val="both"/>
      </w:pPr>
      <w:r w:rsidRPr="00A20197">
        <w:t>Număr de telefon</w:t>
      </w:r>
      <w:r>
        <w:t xml:space="preserve"> </w:t>
      </w:r>
      <w:r w:rsidRPr="00A20197">
        <w:t>+32 2 295 45 53</w:t>
      </w:r>
    </w:p>
    <w:p w14:paraId="716590B2" w14:textId="63224A20" w:rsidR="00A20197" w:rsidRPr="00A20197" w:rsidRDefault="00A20197" w:rsidP="0004494E">
      <w:pPr>
        <w:jc w:val="both"/>
      </w:pPr>
      <w:r w:rsidRPr="00A20197">
        <w:rPr>
          <w:b/>
          <w:bCs/>
        </w:rPr>
        <w:t>Paloma HALL CABALLERO</w:t>
      </w:r>
      <w:r>
        <w:rPr>
          <w:b/>
          <w:bCs/>
        </w:rPr>
        <w:t xml:space="preserve"> </w:t>
      </w:r>
      <w:r w:rsidRPr="00A20197">
        <w:t>E-mail</w:t>
      </w:r>
      <w:r>
        <w:t xml:space="preserve"> </w:t>
      </w:r>
      <w:hyperlink r:id="rId189" w:history="1">
        <w:r w:rsidRPr="00A20197">
          <w:rPr>
            <w:rStyle w:val="Hyperlink"/>
            <w:szCs w:val="24"/>
          </w:rPr>
          <w:t>Paloma.HALL-CABALLERO1@ec.europa.eu</w:t>
        </w:r>
      </w:hyperlink>
    </w:p>
    <w:p w14:paraId="7DB1C549" w14:textId="54D9148C" w:rsidR="00A20197" w:rsidRPr="00DC47F5" w:rsidRDefault="00A20197" w:rsidP="0004494E">
      <w:pPr>
        <w:jc w:val="both"/>
      </w:pPr>
      <w:r w:rsidRPr="00A20197">
        <w:t>Număr de telefon</w:t>
      </w:r>
      <w:r>
        <w:t xml:space="preserve"> </w:t>
      </w:r>
      <w:r w:rsidRPr="00A20197">
        <w:t>+32 2 296 85 60</w:t>
      </w:r>
    </w:p>
    <w:p w14:paraId="7A377B98" w14:textId="77777777" w:rsidR="00A20197" w:rsidRPr="00DC47F5" w:rsidRDefault="00A20197" w:rsidP="00A20197">
      <w:pPr>
        <w:jc w:val="center"/>
        <w:rPr>
          <w:color w:val="3366FF"/>
        </w:rPr>
      </w:pPr>
      <w:r w:rsidRPr="00DC47F5">
        <w:rPr>
          <w:color w:val="3366FF"/>
        </w:rPr>
        <w:t>*</w:t>
      </w:r>
    </w:p>
    <w:p w14:paraId="3D8D8183" w14:textId="5145E48F" w:rsidR="00A20197" w:rsidRPr="00DC47F5" w:rsidRDefault="00A20197" w:rsidP="00A20197">
      <w:pPr>
        <w:keepNext/>
        <w:spacing w:after="60"/>
        <w:outlineLvl w:val="3"/>
        <w:rPr>
          <w:b/>
          <w:color w:val="000080"/>
          <w:szCs w:val="18"/>
        </w:rPr>
      </w:pPr>
      <w:bookmarkStart w:id="161" w:name="_Toc86659858"/>
      <w:r w:rsidRPr="00A20197">
        <w:rPr>
          <w:b/>
          <w:color w:val="000080"/>
          <w:szCs w:val="18"/>
        </w:rPr>
        <w:t>Raportul Comisiei pe tema incendiilor forestiere: de la an la an, schimbările climatice sunt tot mai prezente</w:t>
      </w:r>
      <w:bookmarkEnd w:id="161"/>
    </w:p>
    <w:p w14:paraId="2ECF5232" w14:textId="77777777" w:rsidR="00A20197" w:rsidRPr="00A20197" w:rsidRDefault="00A20197" w:rsidP="00A20197">
      <w:pPr>
        <w:rPr>
          <w:b/>
          <w:bCs/>
        </w:rPr>
      </w:pPr>
      <w:r w:rsidRPr="00A20197">
        <w:rPr>
          <w:b/>
          <w:bCs/>
        </w:rPr>
        <w:t>Astăzi, 29 octombrie, Centrul Comun de Cercetare al Comisiei a prezentat a 21-a ediție a </w:t>
      </w:r>
      <w:hyperlink r:id="rId190" w:history="1">
        <w:r w:rsidRPr="00A20197">
          <w:rPr>
            <w:rStyle w:val="Hyperlink"/>
            <w:b/>
            <w:bCs/>
            <w:szCs w:val="24"/>
          </w:rPr>
          <w:t>Raportului său anual privind incendiile forestiere din Europa, Orientul Mijlociu și Africa de Nord</w:t>
        </w:r>
      </w:hyperlink>
      <w:r w:rsidRPr="00A20197">
        <w:rPr>
          <w:b/>
          <w:bCs/>
        </w:rPr>
        <w:t xml:space="preserve">, pentru anul 2020. </w:t>
      </w:r>
    </w:p>
    <w:p w14:paraId="706B84BA" w14:textId="51382883" w:rsidR="00A20197" w:rsidRPr="00A20197" w:rsidRDefault="00A20197" w:rsidP="0004494E">
      <w:r w:rsidRPr="00A20197">
        <w:drawing>
          <wp:anchor distT="0" distB="0" distL="114300" distR="114300" simplePos="0" relativeHeight="252026880" behindDoc="0" locked="0" layoutInCell="1" allowOverlap="1" wp14:anchorId="6E4D8409" wp14:editId="11C9DAC1">
            <wp:simplePos x="0" y="0"/>
            <wp:positionH relativeFrom="column">
              <wp:posOffset>49988</wp:posOffset>
            </wp:positionH>
            <wp:positionV relativeFrom="paragraph">
              <wp:posOffset>123013</wp:posOffset>
            </wp:positionV>
            <wp:extent cx="2320290" cy="1551940"/>
            <wp:effectExtent l="0" t="0" r="3810" b="0"/>
            <wp:wrapSquare wrapText="bothSides"/>
            <wp:docPr id="40" name="Imagine 40" descr="incen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ncendii"/>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320290" cy="1551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0197">
        <w:t>După </w:t>
      </w:r>
      <w:hyperlink r:id="rId192" w:history="1">
        <w:r w:rsidRPr="00A20197">
          <w:rPr>
            <w:rStyle w:val="Hyperlink"/>
            <w:szCs w:val="24"/>
          </w:rPr>
          <w:t>cel mai nefast an de până acum, care a fost 2019</w:t>
        </w:r>
      </w:hyperlink>
      <w:r w:rsidRPr="00A20197">
        <w:t>, și în 2020 incendiile au distrus suprafețe extinse de teren natural în Europa. În pofida unul nivel de pregătire mai ridicat în țările UE, aproximativ 340 000 de hectare (ha) au ars în UE în 2020, o suprafață cu 30 % mai mare decât Luxemburgul.</w:t>
      </w:r>
    </w:p>
    <w:p w14:paraId="67CFD784" w14:textId="77777777" w:rsidR="00A20197" w:rsidRPr="00A20197" w:rsidRDefault="00A20197" w:rsidP="0004494E">
      <w:pPr>
        <w:jc w:val="both"/>
      </w:pPr>
      <w:r w:rsidRPr="00A20197">
        <w:t>Situația este și mai gravă în sezonul incendiilor forestiere din 2021. Până la momentul publicării acestui raport, arseseră aproape 0,5 milioane ha, 61 % dintre acestea fiind păduri a căror regenerare va dura mulți ani. Aproximativ 25 % dintre zonele care au ars în Europa se aflau în interiorul siturilor „Natura 2000”, rezervoarele de biodiversitate ale UE. UE și-a întărit acest an capacitatea de a asista țările în actualul sezon al incendiilor, capacitate care a fost deja utilizată pe scară largă pentru incendiile de mari proporții care au afectat regiunea mediteraneeană în vara aceasta.</w:t>
      </w:r>
    </w:p>
    <w:p w14:paraId="2B8BDE36" w14:textId="07D9C7DA" w:rsidR="00A20197" w:rsidRDefault="00A20197" w:rsidP="0004494E">
      <w:pPr>
        <w:jc w:val="both"/>
      </w:pPr>
      <w:r w:rsidRPr="00A20197">
        <w:t>De la an la an, schimbările climatice sunt și ele tot mai prezente. O tendință de creștere ușor de remarcat indică niveluri mai ridicate ale pericolului de incendii, sezoane mai lungi ale incendiilor și incendii de mari proporții și violente, cu propagare rapidă, în fața cărora mijloacele tradiționale de stingere a incendiilor sunt ineficiente. Anul acesta, aproximativ 130 000 ha arseseră deja până la sfârșitul lunii iunie, moment care marchează debutul tradițional al sezonului incendiilor. Incendiile au început să nu mai afecteze doar statele sudice, ci devin o amenințare tot mai mare și pentru Europa Centrală și de Nord. Peste nouă din 10 incendii din UE sunt provocate de acțiuni umane. De aceea, pentru prevenirea dezastrelor, este esențial ca oamenii să fie sensibilizați în acest sens și să se organizeze campanii educative cu privire la riscul de incendiu.</w:t>
      </w:r>
    </w:p>
    <w:p w14:paraId="2FD88FBD" w14:textId="77777777" w:rsidR="00A20197" w:rsidRPr="00A20197" w:rsidRDefault="00A20197" w:rsidP="00A20197">
      <w:pPr>
        <w:rPr>
          <w:b/>
          <w:bCs/>
        </w:rPr>
      </w:pPr>
      <w:r w:rsidRPr="00A20197">
        <w:rPr>
          <w:b/>
          <w:bCs/>
        </w:rPr>
        <w:t>Principalele constatări din raport</w:t>
      </w:r>
    </w:p>
    <w:p w14:paraId="220F2280" w14:textId="77777777" w:rsidR="00A20197" w:rsidRPr="00A20197" w:rsidRDefault="00A20197" w:rsidP="00A20197">
      <w:pPr>
        <w:numPr>
          <w:ilvl w:val="0"/>
          <w:numId w:val="10"/>
        </w:numPr>
      </w:pPr>
      <w:r w:rsidRPr="00A20197">
        <w:t>Din raportul pe 2020 despre incendiile forestiere reiese că România a fost țara cea mai afectată, urmată de Portugalia, Spania și Italia, după cum se indică în raportarea națională;</w:t>
      </w:r>
    </w:p>
    <w:p w14:paraId="39AB3E00" w14:textId="77777777" w:rsidR="00A20197" w:rsidRPr="00A20197" w:rsidRDefault="00A20197" w:rsidP="00A20197">
      <w:pPr>
        <w:numPr>
          <w:ilvl w:val="0"/>
          <w:numId w:val="10"/>
        </w:numPr>
      </w:pPr>
      <w:r w:rsidRPr="00A20197">
        <w:t>Incendiile de pădure au afectat grav zone protejate „Natura 2000” din Europa: totalizând 136 331 ha – aproximativ 40 % din suprafața totală distrusă de foc în 2020 –, ceva mai puțin decât în 2019, dar peste media ultimilor nouă ani;</w:t>
      </w:r>
    </w:p>
    <w:p w14:paraId="797653FF" w14:textId="77777777" w:rsidR="00A20197" w:rsidRPr="00A20197" w:rsidRDefault="00A20197" w:rsidP="00A20197">
      <w:pPr>
        <w:numPr>
          <w:ilvl w:val="0"/>
          <w:numId w:val="10"/>
        </w:numPr>
      </w:pPr>
      <w:r w:rsidRPr="00A20197">
        <w:t>Ca și în 2019, din păcate, România a însumat din nou aproape jumătate din suprafața distrusă de incendii în cadrul siturilor „Natura 2000”, cea mai mare suprafață situându-se în Rezervația Biosferei Delta Dunării;</w:t>
      </w:r>
    </w:p>
    <w:p w14:paraId="4B816136" w14:textId="77777777" w:rsidR="00A20197" w:rsidRPr="00A20197" w:rsidRDefault="00A20197" w:rsidP="00A20197">
      <w:pPr>
        <w:numPr>
          <w:ilvl w:val="0"/>
          <w:numId w:val="10"/>
        </w:numPr>
      </w:pPr>
      <w:r w:rsidRPr="00A20197">
        <w:t>În 2020, incendii care s-au întins pe o suprafață de peste 30 ha au afectat 20 de state membre ale UE, distrugând 339 489 ha, suprafață care depășește ușor cifra înregistrată în 2019;</w:t>
      </w:r>
    </w:p>
    <w:p w14:paraId="3D7B2CF5" w14:textId="77777777" w:rsidR="00A20197" w:rsidRPr="00A20197" w:rsidRDefault="00A20197" w:rsidP="00A20197">
      <w:pPr>
        <w:numPr>
          <w:ilvl w:val="0"/>
          <w:numId w:val="10"/>
        </w:numPr>
      </w:pPr>
      <w:r w:rsidRPr="00A20197">
        <w:t>Totodată, în sezonul incendiilor 2020 și-au pierdut viața mai mulți oameni decât în 2019: raportarea națională din partea Spaniei a înregistrat șase victime, dintre care patru erau pompieri;</w:t>
      </w:r>
    </w:p>
    <w:p w14:paraId="397892C3" w14:textId="77777777" w:rsidR="00A20197" w:rsidRPr="00A20197" w:rsidRDefault="00A20197" w:rsidP="00A20197">
      <w:pPr>
        <w:numPr>
          <w:ilvl w:val="0"/>
          <w:numId w:val="10"/>
        </w:numPr>
      </w:pPr>
      <w:r w:rsidRPr="00A20197">
        <w:t>În 2020, cartografierea rapidă prin intermediul </w:t>
      </w:r>
      <w:hyperlink r:id="rId193" w:history="1">
        <w:r w:rsidRPr="00A20197">
          <w:rPr>
            <w:rStyle w:val="Hyperlink"/>
            <w:szCs w:val="24"/>
          </w:rPr>
          <w:t xml:space="preserve">serviciului </w:t>
        </w:r>
        <w:proofErr w:type="spellStart"/>
        <w:r w:rsidRPr="00A20197">
          <w:rPr>
            <w:rStyle w:val="Hyperlink"/>
            <w:szCs w:val="24"/>
          </w:rPr>
          <w:t>Copernicus</w:t>
        </w:r>
        <w:proofErr w:type="spellEnd"/>
        <w:r w:rsidRPr="00A20197">
          <w:rPr>
            <w:rStyle w:val="Hyperlink"/>
            <w:szCs w:val="24"/>
          </w:rPr>
          <w:t xml:space="preserve"> de gestionare a situațiilor de urgență</w:t>
        </w:r>
      </w:hyperlink>
      <w:r w:rsidRPr="00A20197">
        <w:t> a fost activată de 17 ori pentru cartografierea detaliată a incendiilor forestiere, un număr inferior, deocamdată, față de activările din 2021;</w:t>
      </w:r>
    </w:p>
    <w:p w14:paraId="61A321EC" w14:textId="4F78DACA" w:rsidR="00A20197" w:rsidRPr="00A20197" w:rsidRDefault="00A20197" w:rsidP="00A20197">
      <w:pPr>
        <w:numPr>
          <w:ilvl w:val="0"/>
          <w:numId w:val="10"/>
        </w:numPr>
      </w:pPr>
      <w:hyperlink r:id="rId194" w:history="1">
        <w:r w:rsidRPr="00A20197">
          <w:rPr>
            <w:rStyle w:val="Hyperlink"/>
            <w:szCs w:val="24"/>
          </w:rPr>
          <w:t xml:space="preserve">Mecanismul de protecție civilă al </w:t>
        </w:r>
        <w:proofErr w:type="spellStart"/>
        <w:r w:rsidRPr="00A20197">
          <w:rPr>
            <w:rStyle w:val="Hyperlink"/>
            <w:szCs w:val="24"/>
          </w:rPr>
          <w:t>UE</w:t>
        </w:r>
      </w:hyperlink>
      <w:hyperlink r:id="rId195" w:history="1">
        <w:r w:rsidRPr="00A20197">
          <w:rPr>
            <w:rStyle w:val="Hyperlink"/>
            <w:szCs w:val="24"/>
          </w:rPr>
          <w:t>Căutați</w:t>
        </w:r>
        <w:proofErr w:type="spellEnd"/>
        <w:r w:rsidRPr="00A20197">
          <w:rPr>
            <w:rStyle w:val="Hyperlink"/>
            <w:szCs w:val="24"/>
          </w:rPr>
          <w:t xml:space="preserve"> traducerile disponibile pentru linkul </w:t>
        </w:r>
        <w:proofErr w:type="spellStart"/>
        <w:r w:rsidRPr="00A20197">
          <w:rPr>
            <w:rStyle w:val="Hyperlink"/>
            <w:szCs w:val="24"/>
          </w:rPr>
          <w:t>precedentEN</w:t>
        </w:r>
        <w:proofErr w:type="spellEnd"/>
        <w:r>
          <w:rPr>
            <w:rStyle w:val="Hyperlink"/>
            <w:b/>
            <w:bCs/>
            <w:szCs w:val="24"/>
          </w:rPr>
          <w:t xml:space="preserve"> </w:t>
        </w:r>
      </w:hyperlink>
      <w:r w:rsidRPr="00A20197">
        <w:t> a fost modernizat cu o flotă de avioane de stingere a incendiilor prin intermediul </w:t>
      </w:r>
      <w:proofErr w:type="spellStart"/>
      <w:r w:rsidRPr="00A20197">
        <w:fldChar w:fldCharType="begin"/>
      </w:r>
      <w:r w:rsidRPr="00A20197">
        <w:instrText xml:space="preserve"> HYPERLINK "https://ec.europa.eu/echo/what/civil-protection/resceu_en" </w:instrText>
      </w:r>
      <w:r w:rsidRPr="00A20197">
        <w:fldChar w:fldCharType="separate"/>
      </w:r>
      <w:r w:rsidRPr="00A20197">
        <w:rPr>
          <w:rStyle w:val="Hyperlink"/>
          <w:szCs w:val="24"/>
        </w:rPr>
        <w:t>rescEU</w:t>
      </w:r>
      <w:r w:rsidRPr="00A20197">
        <w:fldChar w:fldCharType="end"/>
      </w:r>
      <w:hyperlink r:id="rId196" w:history="1">
        <w:r w:rsidRPr="00A20197">
          <w:rPr>
            <w:rStyle w:val="Hyperlink"/>
            <w:szCs w:val="24"/>
          </w:rPr>
          <w:t>Căutați</w:t>
        </w:r>
        <w:proofErr w:type="spellEnd"/>
        <w:r w:rsidRPr="00A20197">
          <w:rPr>
            <w:rStyle w:val="Hyperlink"/>
            <w:szCs w:val="24"/>
          </w:rPr>
          <w:t xml:space="preserve"> traducerile disponibile pentru linkul </w:t>
        </w:r>
        <w:proofErr w:type="spellStart"/>
        <w:r w:rsidRPr="00A20197">
          <w:rPr>
            <w:rStyle w:val="Hyperlink"/>
            <w:szCs w:val="24"/>
          </w:rPr>
          <w:t>precedentEN</w:t>
        </w:r>
        <w:proofErr w:type="spellEnd"/>
        <w:r>
          <w:rPr>
            <w:rStyle w:val="Hyperlink"/>
            <w:b/>
            <w:bCs/>
            <w:szCs w:val="24"/>
          </w:rPr>
          <w:t xml:space="preserve"> </w:t>
        </w:r>
      </w:hyperlink>
      <w:r w:rsidRPr="00A20197">
        <w:t> în 2019, consolidându-și capacitatea de a asista țările pe parcursul actualului sezon al incendiilor.</w:t>
      </w:r>
    </w:p>
    <w:p w14:paraId="4A5947D4" w14:textId="77777777" w:rsidR="00A20197" w:rsidRPr="00A20197" w:rsidRDefault="00A20197" w:rsidP="00A20197">
      <w:r w:rsidRPr="00A20197">
        <w:t>Sezonul incendiilor forestiere din 2020 a fost caracterizat de un număr mare de incendii de vegetație în prima jumătate a acestui an. Incendiile au izbucnit iarna în regiunea Deltei Dunării și în Pirinei, iar în primăvară în principal în regiunea Balcanilor. În timpul verii și al toamnei, cele mai afectate au fost țările mediteraneene, în special Spania și Portugalia, care au înregistrat cele mai mari incendii din UE în 2020. Cele mai mari incendii de pădure din anul în discuție au izbucnit în afara UE, în Ucraina, lângă reactorul nuclear îngropat de la Cernobîl.</w:t>
      </w:r>
    </w:p>
    <w:p w14:paraId="5E257BD6" w14:textId="77777777" w:rsidR="00A20197" w:rsidRPr="00A20197" w:rsidRDefault="00A20197" w:rsidP="00A20197">
      <w:pPr>
        <w:rPr>
          <w:b/>
          <w:bCs/>
        </w:rPr>
      </w:pPr>
      <w:r w:rsidRPr="00A20197">
        <w:rPr>
          <w:b/>
          <w:bCs/>
        </w:rPr>
        <w:t>Membrii colegiului au declarat:</w:t>
      </w:r>
    </w:p>
    <w:p w14:paraId="5F0CA931" w14:textId="77777777" w:rsidR="00A20197" w:rsidRPr="00A20197" w:rsidRDefault="00A20197" w:rsidP="00A20197">
      <w:proofErr w:type="spellStart"/>
      <w:r w:rsidRPr="00A20197">
        <w:t>Mariya</w:t>
      </w:r>
      <w:proofErr w:type="spellEnd"/>
      <w:r w:rsidRPr="00A20197">
        <w:t> </w:t>
      </w:r>
      <w:r w:rsidRPr="00A20197">
        <w:rPr>
          <w:b/>
          <w:bCs/>
        </w:rPr>
        <w:t>Gabriel</w:t>
      </w:r>
      <w:r w:rsidRPr="00A20197">
        <w:t> comisarul pentru inovare, cercetare, cultură, educație și tineret, responsabil pentru Centrul Comun de Cercetare, a spus: „</w:t>
      </w:r>
      <w:r w:rsidRPr="00A20197">
        <w:rPr>
          <w:i/>
          <w:iCs/>
        </w:rPr>
        <w:t>Din cauza schimbărilor climatice, riscul și amploarea incendiilor de vegetație au crescut peste tot în lume. Începând din 2016, incendiile fără precedent care au izbucnit pe glob se manifestă într-un mod și cu o intensitate nemaiîntâlnite anterior. Pădurile au crescut sub ochii noștri în ultimele decenii în UE și trebuie mai mult ca oricând să le conservăm pentru a ne vindeca planeta. JRC și Comisia Europeană mobilizează știința, tehnologiile, politicile și cooperarea pentru a împiedica aceste incendii masive, a ne proteja pădurile, a conserva biodiversitatea și, mai presus de orice, a proteja viețile din UE și dincolo de granițele sale.</w:t>
      </w:r>
      <w:r w:rsidRPr="00A20197">
        <w:t>”</w:t>
      </w:r>
    </w:p>
    <w:p w14:paraId="03C39E96" w14:textId="77777777" w:rsidR="00A20197" w:rsidRPr="00A20197" w:rsidRDefault="00A20197" w:rsidP="00A20197">
      <w:r w:rsidRPr="00A20197">
        <w:t xml:space="preserve">Comisarul pentru gestionarea crizelor, </w:t>
      </w:r>
      <w:proofErr w:type="spellStart"/>
      <w:r w:rsidRPr="00A20197">
        <w:t>Janez</w:t>
      </w:r>
      <w:proofErr w:type="spellEnd"/>
      <w:r w:rsidRPr="00A20197">
        <w:t> </w:t>
      </w:r>
      <w:proofErr w:type="spellStart"/>
      <w:r w:rsidRPr="00A20197">
        <w:rPr>
          <w:b/>
          <w:bCs/>
        </w:rPr>
        <w:t>Lenarčič</w:t>
      </w:r>
      <w:proofErr w:type="spellEnd"/>
      <w:r w:rsidRPr="00A20197">
        <w:t>, a declarat: „</w:t>
      </w:r>
      <w:r w:rsidRPr="00A20197">
        <w:rPr>
          <w:i/>
          <w:iCs/>
        </w:rPr>
        <w:t xml:space="preserve">Incendiile forestiere reprezintă un risc semnificativ de producere a unor dezastre în întreaga </w:t>
      </w:r>
      <w:proofErr w:type="spellStart"/>
      <w:r w:rsidRPr="00A20197">
        <w:rPr>
          <w:i/>
          <w:iCs/>
        </w:rPr>
        <w:t>Europă</w:t>
      </w:r>
      <w:proofErr w:type="spellEnd"/>
      <w:r w:rsidRPr="00A20197">
        <w:rPr>
          <w:i/>
          <w:iCs/>
        </w:rPr>
        <w:t>, dar și în alte părți ale lumii. În decursul ultimilor zece ani, Mecanismul de protecție civilă al UE a reacționat în peste patruzeci de situații de urgență implicând incendii forestiere de mari proporții. Schimbările climatice contribuie de asemenea la prelungirea cu mai multe luni a sezonului incendiilor forestiere, crescând astfel riscul apariției, pe viitor, a mai multor situații de urgență legate de incendii de vegetație pentru comunitățile europene. Suntem hotărâți să intensificăm toate eforturile în vederea unei reacții mai ferme, la nivelul întregii UE, la incendiile forestiere, pentru a le putea preveni, a fi pregătiți pentru apariția lor și a reacționa la nevoie.</w:t>
      </w:r>
      <w:r w:rsidRPr="00A20197">
        <w:t>”</w:t>
      </w:r>
    </w:p>
    <w:p w14:paraId="02A7958C" w14:textId="77777777" w:rsidR="00A20197" w:rsidRPr="00A20197" w:rsidRDefault="00A20197" w:rsidP="0004494E">
      <w:pPr>
        <w:jc w:val="both"/>
      </w:pPr>
      <w:r w:rsidRPr="00A20197">
        <w:t xml:space="preserve">Comisarul pentru mediu, oceane și pescuit, </w:t>
      </w:r>
      <w:proofErr w:type="spellStart"/>
      <w:r w:rsidRPr="00A20197">
        <w:t>Virginijus</w:t>
      </w:r>
      <w:proofErr w:type="spellEnd"/>
      <w:r w:rsidRPr="00A20197">
        <w:t> </w:t>
      </w:r>
      <w:proofErr w:type="spellStart"/>
      <w:r w:rsidRPr="00A20197">
        <w:rPr>
          <w:b/>
          <w:bCs/>
        </w:rPr>
        <w:t>Sinkevičius</w:t>
      </w:r>
      <w:proofErr w:type="spellEnd"/>
      <w:r w:rsidRPr="00A20197">
        <w:t>, a declarat: „</w:t>
      </w:r>
      <w:r w:rsidRPr="00A20197">
        <w:rPr>
          <w:i/>
          <w:iCs/>
        </w:rPr>
        <w:t>Clima în schimbare are efecte asupra duratei sezonului incendiilor și a gravității acestora, periclitând tot mai multe vieți și distrugând natura. Raportul de astăzi arată cât de gravă a fost situația anul trecut, astfel cum reiese și din datele de anul acesta. Comisia Europeană a adoptat Strategia UE pentru păduri în scopul de a întări rezistența pădurilor europene. Ca să putem atenua impactul incendiilor de vegetație avem neapărată nevoie de păduri sănătoase și rezistente și de terenuri gestionate într-un mod care să protejeze biodiversitatea și oamenii. Iată de ce colaborăm cu partenerii noștri și cu autoritățile naționale pentru a stabili ca normă o prevenire a incendiilor de vegetație bazată pe gestionarea adecvată a terenurilor.</w:t>
      </w:r>
      <w:r w:rsidRPr="00A20197">
        <w:t>”</w:t>
      </w:r>
    </w:p>
    <w:p w14:paraId="7220C00C" w14:textId="77777777" w:rsidR="00A20197" w:rsidRPr="00A20197" w:rsidRDefault="00A20197" w:rsidP="0004494E">
      <w:pPr>
        <w:jc w:val="both"/>
        <w:rPr>
          <w:b/>
          <w:bCs/>
        </w:rPr>
      </w:pPr>
      <w:r w:rsidRPr="00A20197">
        <w:rPr>
          <w:b/>
          <w:bCs/>
        </w:rPr>
        <w:t>Context</w:t>
      </w:r>
    </w:p>
    <w:p w14:paraId="6D74824C" w14:textId="4FE09130" w:rsidR="00A20197" w:rsidRPr="00A20197" w:rsidRDefault="00A20197" w:rsidP="0004494E">
      <w:pPr>
        <w:jc w:val="both"/>
      </w:pPr>
      <w:hyperlink r:id="rId197" w:history="1">
        <w:r w:rsidRPr="00A20197">
          <w:rPr>
            <w:rStyle w:val="Hyperlink"/>
            <w:szCs w:val="24"/>
          </w:rPr>
          <w:t>Centrul Comun de Cercetare</w:t>
        </w:r>
      </w:hyperlink>
      <w:r w:rsidRPr="00A20197">
        <w:t> are o contribuție esențială la reducerea riscurilor reprezentate de incendiile de pădure de a provoca dezastre în Europa și pe plan mondial, prin intermediul dezvoltării și funcționării </w:t>
      </w:r>
      <w:hyperlink r:id="rId198" w:history="1">
        <w:r w:rsidRPr="00A20197">
          <w:rPr>
            <w:rStyle w:val="Hyperlink"/>
            <w:szCs w:val="24"/>
          </w:rPr>
          <w:t>Sistemului european de informare privind incendiile forestiere</w:t>
        </w:r>
      </w:hyperlink>
      <w:r w:rsidRPr="00A20197">
        <w:t> (EFFIS). În cadrul </w:t>
      </w:r>
      <w:hyperlink r:id="rId199" w:history="1">
        <w:r w:rsidRPr="00A20197">
          <w:rPr>
            <w:rStyle w:val="Hyperlink"/>
            <w:szCs w:val="24"/>
          </w:rPr>
          <w:t xml:space="preserve">programului </w:t>
        </w:r>
        <w:proofErr w:type="spellStart"/>
        <w:r w:rsidRPr="00A20197">
          <w:rPr>
            <w:rStyle w:val="Hyperlink"/>
            <w:szCs w:val="24"/>
          </w:rPr>
          <w:t>Copernicus</w:t>
        </w:r>
        <w:proofErr w:type="spellEnd"/>
        <w:r w:rsidRPr="00A20197">
          <w:rPr>
            <w:rStyle w:val="Hyperlink"/>
            <w:szCs w:val="24"/>
          </w:rPr>
          <w:t xml:space="preserve"> al UE</w:t>
        </w:r>
      </w:hyperlink>
      <w:r w:rsidRPr="00A20197">
        <w:t> și al </w:t>
      </w:r>
      <w:hyperlink r:id="rId200" w:history="1">
        <w:r w:rsidRPr="00A20197">
          <w:rPr>
            <w:rStyle w:val="Hyperlink"/>
            <w:szCs w:val="24"/>
          </w:rPr>
          <w:t>Grupului de experți în materie de incendii forestiere</w:t>
        </w:r>
      </w:hyperlink>
      <w:r w:rsidRPr="00A20197">
        <w:t> (EGFF), EFFIS asigură monitorizarea continuă din sateliți a situației incendiilor din Europa. EFFIS furnizează țărilor o platformă pentru ca acestea să poată face schimb de bune practici cu privire la prevenirea incendiilor, la lupta împotriva acestora, la refacerea vegetației și la gestionarea incendiilor la nivel european. EFFIS a fost utilizat de organizațiile guvernamentale și de către cetățeni, având aproape 300 000 de utilizatori din 178 de țări în 2020. EFFIS este completat și de </w:t>
      </w:r>
      <w:hyperlink r:id="rId201" w:history="1">
        <w:r w:rsidRPr="00A20197">
          <w:rPr>
            <w:rStyle w:val="Hyperlink"/>
            <w:szCs w:val="24"/>
          </w:rPr>
          <w:t>sistemul mondial de informare privind incendiile forestiere</w:t>
        </w:r>
      </w:hyperlink>
      <w:r w:rsidRPr="00A20197">
        <w:t> (GWIS), care extinde monitorizarea la întregul glob.</w:t>
      </w:r>
    </w:p>
    <w:p w14:paraId="29B78AC8" w14:textId="77777777" w:rsidR="00A20197" w:rsidRPr="00A20197" w:rsidRDefault="00A20197" w:rsidP="0004494E">
      <w:pPr>
        <w:jc w:val="both"/>
      </w:pPr>
      <w:hyperlink r:id="rId202" w:history="1">
        <w:r w:rsidRPr="00A20197">
          <w:rPr>
            <w:rStyle w:val="Hyperlink"/>
            <w:szCs w:val="24"/>
          </w:rPr>
          <w:t>Rapoartele</w:t>
        </w:r>
      </w:hyperlink>
      <w:r w:rsidRPr="00A20197">
        <w:t> JRC privind incendiile forestiere din Europa, Orientul Mijlociu și Africa de Nord prezintă o perspectivă foarte cuprinzătoare asupra situației incendiilor forestiere. Ediția din 2020 include rapoarte din 33 de țări din regiunile respective care descriu activități naționale de gestionare a incendiilor și acțiuni întreprinse la ambele niveluri, național și european, pe parcursul campaniilor de luptă împotriva incendiilor forestiere din această perioadă.</w:t>
      </w:r>
    </w:p>
    <w:p w14:paraId="0153E72A" w14:textId="31288932" w:rsidR="00A20197" w:rsidRPr="00A20197" w:rsidRDefault="00A20197" w:rsidP="0004494E">
      <w:pPr>
        <w:jc w:val="both"/>
      </w:pPr>
      <w:r w:rsidRPr="00A20197">
        <w:t>UE desfășoară acțiuni intense în ceea ce privește prevenirea incendiilor de vegetație, conservarea pădurilor, refacerea biodiversității și salvarea de vieți. În martie acest an, Comisia a publicat </w:t>
      </w:r>
      <w:hyperlink r:id="rId203" w:history="1">
        <w:r w:rsidRPr="00A20197">
          <w:rPr>
            <w:rStyle w:val="Hyperlink"/>
            <w:szCs w:val="24"/>
          </w:rPr>
          <w:t>orientări noi</w:t>
        </w:r>
      </w:hyperlink>
      <w:hyperlink r:id="rId204" w:history="1">
        <w:r w:rsidR="0004494E">
          <w:rPr>
            <w:rStyle w:val="Hyperlink"/>
            <w:szCs w:val="24"/>
          </w:rPr>
          <w:t xml:space="preserve"> </w:t>
        </w:r>
        <w:r>
          <w:rPr>
            <w:rStyle w:val="Hyperlink"/>
            <w:b/>
            <w:bCs/>
            <w:szCs w:val="24"/>
          </w:rPr>
          <w:t xml:space="preserve"> </w:t>
        </w:r>
      </w:hyperlink>
      <w:r w:rsidRPr="00A20197">
        <w:t> pentru prevenirea incendiilor de vegetație, pentru gestionarea pădurilor și a vegetației, în scopul de a reduce propagarea și intensitatea incendiilor, și pentru asigurarea unor reacții eficace. Pornind de la </w:t>
      </w:r>
      <w:hyperlink r:id="rId205" w:history="1">
        <w:r w:rsidRPr="00A20197">
          <w:rPr>
            <w:rStyle w:val="Hyperlink"/>
            <w:szCs w:val="24"/>
          </w:rPr>
          <w:t>Strategia UE în domeniul biodiversității pentru 2030</w:t>
        </w:r>
      </w:hyperlink>
      <w:hyperlink r:id="rId206" w:history="1">
        <w:r w:rsidR="0004494E">
          <w:rPr>
            <w:rStyle w:val="Hyperlink"/>
            <w:szCs w:val="24"/>
          </w:rPr>
          <w:t xml:space="preserve"> </w:t>
        </w:r>
        <w:r>
          <w:rPr>
            <w:rStyle w:val="Hyperlink"/>
            <w:b/>
            <w:bCs/>
            <w:szCs w:val="24"/>
          </w:rPr>
          <w:t xml:space="preserve"> </w:t>
        </w:r>
      </w:hyperlink>
      <w:r w:rsidRPr="00A20197">
        <w:t>, parte din inițiativa emblematică </w:t>
      </w:r>
      <w:hyperlink r:id="rId207" w:history="1">
        <w:r w:rsidRPr="00A20197">
          <w:rPr>
            <w:rStyle w:val="Hyperlink"/>
            <w:szCs w:val="24"/>
          </w:rPr>
          <w:t>Pactul verde european</w:t>
        </w:r>
      </w:hyperlink>
      <w:hyperlink r:id="rId208" w:history="1">
        <w:r w:rsidR="0004494E">
          <w:rPr>
            <w:rStyle w:val="Hyperlink"/>
            <w:szCs w:val="24"/>
          </w:rPr>
          <w:t xml:space="preserve"> </w:t>
        </w:r>
        <w:r>
          <w:rPr>
            <w:rStyle w:val="Hyperlink"/>
            <w:b/>
            <w:bCs/>
            <w:szCs w:val="24"/>
          </w:rPr>
          <w:t xml:space="preserve"> </w:t>
        </w:r>
      </w:hyperlink>
      <w:r w:rsidRPr="00A20197">
        <w:t>, Comisia a propus noua </w:t>
      </w:r>
      <w:hyperlink r:id="rId209" w:history="1">
        <w:r w:rsidRPr="00A20197">
          <w:rPr>
            <w:rStyle w:val="Hyperlink"/>
            <w:szCs w:val="24"/>
          </w:rPr>
          <w:t>Strategie UE pentru păduri pentru 2030</w:t>
        </w:r>
      </w:hyperlink>
      <w:hyperlink r:id="rId210" w:history="1">
        <w:r w:rsidR="0004494E">
          <w:rPr>
            <w:rStyle w:val="Hyperlink"/>
            <w:szCs w:val="24"/>
          </w:rPr>
          <w:t xml:space="preserve"> </w:t>
        </w:r>
        <w:r>
          <w:rPr>
            <w:rStyle w:val="Hyperlink"/>
            <w:b/>
            <w:bCs/>
            <w:szCs w:val="24"/>
          </w:rPr>
          <w:t xml:space="preserve"> </w:t>
        </w:r>
      </w:hyperlink>
      <w:r w:rsidRPr="00A20197">
        <w:t>, care intensifică acțiunile în materie de prevenire a incendiilor forestiere și promovează o mai bună reziliență la schimbările climatice.</w:t>
      </w:r>
    </w:p>
    <w:p w14:paraId="0AD7D4D5" w14:textId="77777777" w:rsidR="00A20197" w:rsidRPr="00A20197" w:rsidRDefault="00A20197" w:rsidP="00A20197">
      <w:pPr>
        <w:rPr>
          <w:b/>
          <w:bCs/>
        </w:rPr>
      </w:pPr>
      <w:r w:rsidRPr="00A20197">
        <w:rPr>
          <w:b/>
          <w:bCs/>
        </w:rPr>
        <w:t>Mai multe informații</w:t>
      </w:r>
    </w:p>
    <w:p w14:paraId="150CA70E" w14:textId="77777777" w:rsidR="00A20197" w:rsidRPr="00A20197" w:rsidRDefault="00A20197" w:rsidP="00A20197">
      <w:hyperlink r:id="rId211" w:history="1">
        <w:r w:rsidRPr="00A20197">
          <w:rPr>
            <w:rStyle w:val="Hyperlink"/>
            <w:szCs w:val="24"/>
          </w:rPr>
          <w:t>Raport privind incendiile forestiere din Europa, Orientul Mijlociu și Africa de Nord pentru 2020</w:t>
        </w:r>
      </w:hyperlink>
    </w:p>
    <w:p w14:paraId="2171817E" w14:textId="246A2590" w:rsidR="00A20197" w:rsidRPr="00A20197" w:rsidRDefault="00A20197" w:rsidP="00A20197">
      <w:hyperlink r:id="rId212" w:history="1">
        <w:r w:rsidRPr="00A20197">
          <w:rPr>
            <w:rStyle w:val="Hyperlink"/>
            <w:szCs w:val="24"/>
          </w:rPr>
          <w:t xml:space="preserve">Incendiile </w:t>
        </w:r>
        <w:proofErr w:type="spellStart"/>
        <w:r w:rsidRPr="00A20197">
          <w:rPr>
            <w:rStyle w:val="Hyperlink"/>
            <w:szCs w:val="24"/>
          </w:rPr>
          <w:t>forestiere</w:t>
        </w:r>
      </w:hyperlink>
      <w:hyperlink r:id="rId213" w:history="1">
        <w:r w:rsidRPr="00A20197">
          <w:rPr>
            <w:rStyle w:val="Hyperlink"/>
            <w:szCs w:val="24"/>
          </w:rPr>
          <w:t>Căutați</w:t>
        </w:r>
        <w:proofErr w:type="spellEnd"/>
        <w:r w:rsidRPr="00A20197">
          <w:rPr>
            <w:rStyle w:val="Hyperlink"/>
            <w:szCs w:val="24"/>
          </w:rPr>
          <w:t xml:space="preserve"> traducerile disponibile pentru linkul </w:t>
        </w:r>
        <w:proofErr w:type="spellStart"/>
        <w:r w:rsidRPr="00A20197">
          <w:rPr>
            <w:rStyle w:val="Hyperlink"/>
            <w:szCs w:val="24"/>
          </w:rPr>
          <w:t>precedentEN</w:t>
        </w:r>
        <w:proofErr w:type="spellEnd"/>
        <w:r>
          <w:rPr>
            <w:rStyle w:val="Hyperlink"/>
            <w:b/>
            <w:bCs/>
            <w:szCs w:val="24"/>
          </w:rPr>
          <w:t xml:space="preserve"> </w:t>
        </w:r>
      </w:hyperlink>
    </w:p>
    <w:p w14:paraId="1A817FDA" w14:textId="77777777" w:rsidR="00A20197" w:rsidRPr="00A20197" w:rsidRDefault="00A20197" w:rsidP="00A20197">
      <w:hyperlink r:id="rId214" w:history="1">
        <w:r w:rsidRPr="00A20197">
          <w:rPr>
            <w:rStyle w:val="Hyperlink"/>
            <w:szCs w:val="24"/>
          </w:rPr>
          <w:t>Sistemul european de informare privind incendiile forestiere</w:t>
        </w:r>
      </w:hyperlink>
      <w:r w:rsidRPr="00A20197">
        <w:t> (EFFIS)</w:t>
      </w:r>
    </w:p>
    <w:p w14:paraId="75128B72" w14:textId="77777777" w:rsidR="00A20197" w:rsidRPr="00A20197" w:rsidRDefault="00A20197" w:rsidP="00A20197">
      <w:hyperlink r:id="rId215" w:history="1">
        <w:r w:rsidRPr="00A20197">
          <w:rPr>
            <w:rStyle w:val="Hyperlink"/>
            <w:szCs w:val="24"/>
          </w:rPr>
          <w:t>Sistemul mondial de informare privind incendiile forestiere (GWIS</w:t>
        </w:r>
      </w:hyperlink>
      <w:r w:rsidRPr="00A20197">
        <w:t>)</w:t>
      </w:r>
    </w:p>
    <w:p w14:paraId="637C9447" w14:textId="70371FFC" w:rsidR="00A20197" w:rsidRPr="00A20197" w:rsidRDefault="00A20197" w:rsidP="00A20197">
      <w:hyperlink r:id="rId216" w:history="1">
        <w:r w:rsidRPr="00A20197">
          <w:rPr>
            <w:rStyle w:val="Hyperlink"/>
            <w:szCs w:val="24"/>
          </w:rPr>
          <w:t xml:space="preserve">Programul </w:t>
        </w:r>
        <w:proofErr w:type="spellStart"/>
        <w:r w:rsidRPr="00A20197">
          <w:rPr>
            <w:rStyle w:val="Hyperlink"/>
            <w:szCs w:val="24"/>
          </w:rPr>
          <w:t>Copernicus</w:t>
        </w:r>
        <w:proofErr w:type="spellEnd"/>
        <w:r w:rsidRPr="00A20197">
          <w:rPr>
            <w:rStyle w:val="Hyperlink"/>
            <w:szCs w:val="24"/>
          </w:rPr>
          <w:t xml:space="preserve"> al UE</w:t>
        </w:r>
      </w:hyperlink>
      <w:hyperlink r:id="rId217" w:history="1">
        <w:r w:rsidR="0004494E">
          <w:rPr>
            <w:rStyle w:val="Hyperlink"/>
            <w:szCs w:val="24"/>
          </w:rPr>
          <w:t xml:space="preserve"> </w:t>
        </w:r>
        <w:r>
          <w:rPr>
            <w:rStyle w:val="Hyperlink"/>
            <w:b/>
            <w:bCs/>
            <w:szCs w:val="24"/>
          </w:rPr>
          <w:t xml:space="preserve"> </w:t>
        </w:r>
      </w:hyperlink>
    </w:p>
    <w:p w14:paraId="52B3E4E8" w14:textId="77777777" w:rsidR="00A20197" w:rsidRPr="00A20197" w:rsidRDefault="00A20197" w:rsidP="00A20197">
      <w:pPr>
        <w:rPr>
          <w:b/>
          <w:bCs/>
        </w:rPr>
      </w:pPr>
      <w:r w:rsidRPr="00A20197">
        <w:rPr>
          <w:b/>
          <w:bCs/>
        </w:rPr>
        <w:t>Date de contact</w:t>
      </w:r>
    </w:p>
    <w:p w14:paraId="3C2A06A6" w14:textId="4E3D2A1A" w:rsidR="00A20197" w:rsidRPr="00A20197" w:rsidRDefault="00A20197" w:rsidP="00A20197">
      <w:r w:rsidRPr="00A20197">
        <w:rPr>
          <w:b/>
          <w:bCs/>
        </w:rPr>
        <w:t>Ștefan TURCU</w:t>
      </w:r>
      <w:r>
        <w:rPr>
          <w:b/>
          <w:bCs/>
        </w:rPr>
        <w:t xml:space="preserve"> </w:t>
      </w:r>
      <w:r w:rsidRPr="00A20197">
        <w:t>E-mail</w:t>
      </w:r>
      <w:r>
        <w:t xml:space="preserve"> </w:t>
      </w:r>
      <w:hyperlink r:id="rId218" w:history="1">
        <w:r w:rsidRPr="00A20197">
          <w:rPr>
            <w:rStyle w:val="Hyperlink"/>
            <w:szCs w:val="24"/>
          </w:rPr>
          <w:t>stefan.turcu@ec.europa.eu</w:t>
        </w:r>
      </w:hyperlink>
    </w:p>
    <w:p w14:paraId="75F8DAC0" w14:textId="2920D229" w:rsidR="00A20197" w:rsidRPr="00A20197" w:rsidRDefault="00A20197" w:rsidP="00A20197">
      <w:r w:rsidRPr="00A20197">
        <w:t>Număr de telefon</w:t>
      </w:r>
      <w:r>
        <w:t xml:space="preserve"> </w:t>
      </w:r>
      <w:r w:rsidRPr="00A20197">
        <w:t>0724 232 197</w:t>
      </w:r>
    </w:p>
    <w:p w14:paraId="6BC1172E" w14:textId="1ABEA498" w:rsidR="00C90277" w:rsidRPr="008652DB" w:rsidRDefault="00C90277" w:rsidP="008652DB">
      <w:pPr>
        <w:jc w:val="center"/>
        <w:rPr>
          <w:color w:val="3366FF"/>
        </w:rPr>
      </w:pPr>
      <w:r w:rsidRPr="008652DB">
        <w:rPr>
          <w:color w:val="3366FF"/>
        </w:rPr>
        <w:t>*</w:t>
      </w:r>
    </w:p>
    <w:p w14:paraId="3F16F24B" w14:textId="1EB7F6DD" w:rsidR="003D4A7F" w:rsidRPr="0004494E" w:rsidRDefault="00C90277" w:rsidP="008652DB">
      <w:pPr>
        <w:keepNext/>
        <w:spacing w:after="60"/>
        <w:outlineLvl w:val="3"/>
        <w:rPr>
          <w:b/>
          <w:color w:val="FF0000"/>
          <w:szCs w:val="18"/>
        </w:rPr>
      </w:pPr>
      <w:bookmarkStart w:id="162" w:name="_Toc86659859"/>
      <w:r w:rsidRPr="0004494E">
        <w:rPr>
          <w:b/>
          <w:color w:val="FF0000"/>
          <w:szCs w:val="18"/>
        </w:rPr>
        <w:lastRenderedPageBreak/>
        <w:t xml:space="preserve">Coronavirus </w:t>
      </w:r>
      <w:r w:rsidR="00FB0803" w:rsidRPr="0004494E">
        <w:rPr>
          <w:b/>
          <w:color w:val="FF0000"/>
          <w:szCs w:val="18"/>
        </w:rPr>
        <w:t xml:space="preserve"> </w:t>
      </w:r>
      <w:r w:rsidR="00A20197" w:rsidRPr="0004494E">
        <w:rPr>
          <w:b/>
          <w:color w:val="FF0000"/>
          <w:szCs w:val="18"/>
        </w:rPr>
        <w:t>Noul coronavirus: echipe medicale din UE trimise în România</w:t>
      </w:r>
      <w:bookmarkEnd w:id="162"/>
    </w:p>
    <w:p w14:paraId="7D61A856" w14:textId="7CD376F3" w:rsidR="00A20197" w:rsidRPr="00A20197" w:rsidRDefault="0004494E" w:rsidP="0004494E">
      <w:pPr>
        <w:jc w:val="both"/>
      </w:pPr>
      <w:r w:rsidRPr="00A20197">
        <w:drawing>
          <wp:anchor distT="0" distB="0" distL="114300" distR="114300" simplePos="0" relativeHeight="252024832" behindDoc="0" locked="0" layoutInCell="1" allowOverlap="1" wp14:anchorId="789B6AEB" wp14:editId="78167C54">
            <wp:simplePos x="0" y="0"/>
            <wp:positionH relativeFrom="column">
              <wp:posOffset>3537156</wp:posOffset>
            </wp:positionH>
            <wp:positionV relativeFrom="paragraph">
              <wp:posOffset>109220</wp:posOffset>
            </wp:positionV>
            <wp:extent cx="2455545" cy="1874520"/>
            <wp:effectExtent l="0" t="0" r="1905" b="0"/>
            <wp:wrapSquare wrapText="bothSides"/>
            <wp:docPr id="33" name="Imagine 33" descr="eu civ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u civ pro"/>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455545"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197" w:rsidRPr="00A20197">
        <w:t xml:space="preserve">Săptămâna aceasta, o echipă medicală din Danemarca și o altă echipă din Polonia au sosit la București pentru a-i ajuta pe medicii români să trateze numărul tot mai mare de pacienți cu COVID-19. </w:t>
      </w:r>
    </w:p>
    <w:p w14:paraId="2DFD8563" w14:textId="01AE01E8" w:rsidR="00A20197" w:rsidRPr="00A20197" w:rsidRDefault="00A20197" w:rsidP="0004494E">
      <w:pPr>
        <w:jc w:val="both"/>
      </w:pPr>
      <w:r w:rsidRPr="00A20197">
        <w:t>În ultimele trei săptămâni, nouă țări au oferit asistență României prin intermediul mecanismului de protecție civilă al UE. Săptămâna aceasta, o echipă medicală din Danemarca și o altă echipă din Polonia au sosit la București pentru a-i ajuta pe medicii români să trateze numărul tot mai mare de pacienți cu COVID-19.</w:t>
      </w:r>
    </w:p>
    <w:p w14:paraId="71F2EE98" w14:textId="4309AB17" w:rsidR="00A20197" w:rsidRPr="00A20197" w:rsidRDefault="00A20197" w:rsidP="0004494E">
      <w:pPr>
        <w:jc w:val="both"/>
      </w:pPr>
      <w:r w:rsidRPr="00A20197">
        <w:t xml:space="preserve">Tot săptămâna aceasta, 350 de concentratoare de oxigen din rezerva </w:t>
      </w:r>
      <w:proofErr w:type="spellStart"/>
      <w:r w:rsidRPr="00A20197">
        <w:t>rescEU</w:t>
      </w:r>
      <w:proofErr w:type="spellEnd"/>
      <w:r w:rsidRPr="00A20197">
        <w:t xml:space="preserve"> găzduită de Țările de Jos au fost livrate României, în plus față de cele 200 de concentratoare de oxigen din </w:t>
      </w:r>
      <w:proofErr w:type="spellStart"/>
      <w:r w:rsidRPr="00A20197">
        <w:t>rescEU</w:t>
      </w:r>
      <w:proofErr w:type="spellEnd"/>
      <w:r w:rsidRPr="00A20197">
        <w:t xml:space="preserve"> livrate la începutul acestei luni. În ultimele zile, prin intermediul mecanismului de protecție civilă al UE, Serbia a livrat 170 concentratoare de oxigen și 6.365 de doze de anticorpi </w:t>
      </w:r>
      <w:proofErr w:type="spellStart"/>
      <w:r w:rsidRPr="00A20197">
        <w:t>monoclonali</w:t>
      </w:r>
      <w:proofErr w:type="spellEnd"/>
      <w:r w:rsidRPr="00A20197">
        <w:t xml:space="preserve">, în timp ce Germania a oferit 12.750 de unități de anticorpi </w:t>
      </w:r>
      <w:proofErr w:type="spellStart"/>
      <w:r w:rsidRPr="00A20197">
        <w:t>monoclonali</w:t>
      </w:r>
      <w:proofErr w:type="spellEnd"/>
      <w:r w:rsidRPr="00A20197">
        <w:t xml:space="preserve">, iar Slovacia a oferit 1.000 doze de anticorpi </w:t>
      </w:r>
      <w:proofErr w:type="spellStart"/>
      <w:r w:rsidRPr="00A20197">
        <w:t>monoclonali</w:t>
      </w:r>
      <w:proofErr w:type="spellEnd"/>
      <w:r w:rsidRPr="00A20197">
        <w:t>, 500.000 de teste antigen și alte dispozitive medicale.</w:t>
      </w:r>
    </w:p>
    <w:p w14:paraId="0FB82FF0" w14:textId="77777777" w:rsidR="00A20197" w:rsidRPr="00A20197" w:rsidRDefault="00A20197" w:rsidP="00A20197">
      <w:r w:rsidRPr="00A20197">
        <w:t>Tot prin intermediul mecanismului, Polonia a făcut o a doua ofertă de 150 de concentratoare de oxigen, 55 de monitoare cardiace, 50 de aparate respiratorii și alte materiale.</w:t>
      </w:r>
    </w:p>
    <w:p w14:paraId="2813C143" w14:textId="62E90B8A" w:rsidR="00A20197" w:rsidRPr="00A20197" w:rsidRDefault="00A20197" w:rsidP="00A20197">
      <w:r w:rsidRPr="00A20197">
        <w:t xml:space="preserve">Comisarul pentru gestionarea crizelor, </w:t>
      </w:r>
      <w:proofErr w:type="spellStart"/>
      <w:r w:rsidRPr="00A20197">
        <w:t>Janez</w:t>
      </w:r>
      <w:proofErr w:type="spellEnd"/>
      <w:r w:rsidRPr="00A20197">
        <w:t xml:space="preserve"> </w:t>
      </w:r>
      <w:proofErr w:type="spellStart"/>
      <w:r w:rsidRPr="00A20197">
        <w:rPr>
          <w:b/>
          <w:bCs/>
        </w:rPr>
        <w:t>Lenarčič</w:t>
      </w:r>
      <w:proofErr w:type="spellEnd"/>
      <w:r w:rsidRPr="00A20197">
        <w:t xml:space="preserve">, a declarat: </w:t>
      </w:r>
      <w:r w:rsidRPr="00A20197">
        <w:rPr>
          <w:i/>
          <w:iCs/>
        </w:rPr>
        <w:t xml:space="preserve">„Mecanismul european de protecție civilă continuă să își dovedească utilitatea în lupta actuală împotriva pandemiei de COVID-19. Aș dori să mulțumesc Serbiei pentru prima sa ofertă de asistență prin intermediul mecanismului, precum și Austriei, Danemarcei, Franței, Germaniei, Italiei, Țărilor de Jos, Poloniei și Slovaciei pentru asistența continuă acordată României. UE își menține angajamentul de a canaliza toate ajutoarele necesare către România și alte țări care au nevoie de sprijin.” </w:t>
      </w:r>
    </w:p>
    <w:p w14:paraId="18E9EE3A" w14:textId="7C705756" w:rsidR="00A20197" w:rsidRPr="00A20197" w:rsidRDefault="00A20197" w:rsidP="00A20197">
      <w:r w:rsidRPr="00A20197">
        <w:t xml:space="preserve">În urma solicitării României de asistență prin intermediul mecanismului UE de protecție civilă, Austria a oferit 1.075 de pachete de diferite medicamente folosite în terapie intensivă, în timp ce Franța a oferit alte 89.030 de flacoane de medicamente, 18 ventilatoare, echipamente medicale și accesorii. Toate acestea se adaugă celor 50 de concentratoare de oxigen din Polonia, 5.200 de flacoane de anticorpi </w:t>
      </w:r>
      <w:proofErr w:type="spellStart"/>
      <w:r w:rsidRPr="00A20197">
        <w:t>monoclonali</w:t>
      </w:r>
      <w:proofErr w:type="spellEnd"/>
      <w:r w:rsidRPr="00A20197">
        <w:t xml:space="preserve"> din Italia, 15 ventilatoare și 8 concentratoare de oxigen din Danemarca, furnizate României.</w:t>
      </w:r>
    </w:p>
    <w:p w14:paraId="6164D41A" w14:textId="77777777" w:rsidR="00A20197" w:rsidRPr="00A20197" w:rsidRDefault="00A20197" w:rsidP="00A20197">
      <w:r w:rsidRPr="00A20197">
        <w:t>O echipă medicală din Moldova, care a sosit în România în urmă cu două săptămâni, continuă să ofere asistență medicală de specialitate. Pacienți români cu COVID-19 au fost transportați în Ungaria, Polonia și Austria pentru tratament.</w:t>
      </w:r>
    </w:p>
    <w:p w14:paraId="35139523" w14:textId="77777777" w:rsidR="00A20197" w:rsidRPr="00A20197" w:rsidRDefault="00A20197" w:rsidP="00A20197">
      <w:pPr>
        <w:rPr>
          <w:b/>
          <w:bCs/>
        </w:rPr>
      </w:pPr>
      <w:r w:rsidRPr="00A20197">
        <w:rPr>
          <w:b/>
          <w:bCs/>
        </w:rPr>
        <w:t>Date de contact</w:t>
      </w:r>
    </w:p>
    <w:p w14:paraId="36750B4F" w14:textId="0C1D8C45" w:rsidR="00A20197" w:rsidRPr="00A20197" w:rsidRDefault="00A20197" w:rsidP="00A20197">
      <w:r w:rsidRPr="00A20197">
        <w:rPr>
          <w:b/>
          <w:bCs/>
        </w:rPr>
        <w:t>Ștefan TURCU</w:t>
      </w:r>
      <w:r>
        <w:rPr>
          <w:b/>
          <w:bCs/>
        </w:rPr>
        <w:t xml:space="preserve"> </w:t>
      </w:r>
      <w:r w:rsidRPr="00A20197">
        <w:t>E-mail</w:t>
      </w:r>
      <w:r>
        <w:t xml:space="preserve"> </w:t>
      </w:r>
      <w:hyperlink r:id="rId220" w:history="1">
        <w:r w:rsidRPr="00A20197">
          <w:rPr>
            <w:rStyle w:val="Hyperlink"/>
            <w:szCs w:val="24"/>
          </w:rPr>
          <w:t>stefan.turcu@ec.europa.eu</w:t>
        </w:r>
      </w:hyperlink>
    </w:p>
    <w:p w14:paraId="79448095" w14:textId="25AAD2BF" w:rsidR="00A20197" w:rsidRPr="00A20197" w:rsidRDefault="00A20197" w:rsidP="00A20197">
      <w:r w:rsidRPr="00A20197">
        <w:t>Număr de telefon</w:t>
      </w:r>
      <w:r>
        <w:t xml:space="preserve"> </w:t>
      </w:r>
      <w:r w:rsidRPr="00A20197">
        <w:t>0724232197</w:t>
      </w:r>
    </w:p>
    <w:p w14:paraId="05123E6D" w14:textId="1B11216D" w:rsidR="0085268A" w:rsidRPr="00BD2951" w:rsidRDefault="0085268A" w:rsidP="00BD2951"/>
    <w:p w14:paraId="0615BEE6" w14:textId="00C4C904" w:rsidR="006975EC" w:rsidRPr="00CF63FD" w:rsidRDefault="00E058B8" w:rsidP="00E058B8">
      <w:pPr>
        <w:pStyle w:val="Stilsursa"/>
        <w:rPr>
          <w:sz w:val="18"/>
        </w:rPr>
      </w:pPr>
      <w:r>
        <w:t xml:space="preserve">Sursa: </w:t>
      </w:r>
      <w:r w:rsidRPr="00E058B8">
        <w:t>Reprezentanța în România</w:t>
      </w:r>
      <w:r>
        <w:t xml:space="preserve"> a Comisiei Europene </w:t>
      </w:r>
      <w:r w:rsidRPr="00E058B8">
        <w:t>https://romania.representation.ec.europa.eu/index_ro</w:t>
      </w:r>
    </w:p>
    <w:p w14:paraId="3D2DD426" w14:textId="3D2559E4" w:rsidR="00C236C1" w:rsidRPr="007F116E" w:rsidRDefault="00C236C1" w:rsidP="00C236C1">
      <w:pPr>
        <w:jc w:val="right"/>
        <w:rPr>
          <w:i/>
          <w:color w:val="0000FF"/>
          <w:sz w:val="14"/>
          <w:szCs w:val="14"/>
        </w:rPr>
      </w:pPr>
      <w:bookmarkStart w:id="163" w:name="_Hlk33092632"/>
      <w:bookmarkEnd w:id="16"/>
      <w:bookmarkEnd w:id="17"/>
      <w:bookmarkEnd w:id="123"/>
      <w:bookmarkEnd w:id="124"/>
      <w:bookmarkEnd w:id="125"/>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63"/>
          <w:p w14:paraId="3473D198" w14:textId="77777777" w:rsidR="00C236C1" w:rsidRPr="00F50627" w:rsidRDefault="00C236C1" w:rsidP="00DF7F45">
            <w:pPr>
              <w:jc w:val="center"/>
              <w:rPr>
                <w:szCs w:val="18"/>
              </w:rPr>
            </w:pPr>
            <w:r w:rsidRPr="00F50627">
              <w:rPr>
                <w:rFonts w:cs="Arial"/>
                <w:b/>
                <w:bCs/>
                <w:noProof/>
                <w:color w:val="003399"/>
                <w:sz w:val="15"/>
                <w:szCs w:val="15"/>
                <w:lang w:eastAsia="ro-RO"/>
              </w:rPr>
              <w:drawing>
                <wp:inline distT="0" distB="0" distL="0" distR="0" wp14:anchorId="0104286E" wp14:editId="6B6A78D5">
                  <wp:extent cx="1019175"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1019175" cy="457200"/>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DF7F45">
            <w:pPr>
              <w:spacing w:before="0"/>
              <w:jc w:val="center"/>
              <w:rPr>
                <w:rFonts w:cs="Arial"/>
                <w:bCs/>
                <w:color w:val="003399"/>
                <w:sz w:val="15"/>
                <w:szCs w:val="15"/>
              </w:rPr>
            </w:pPr>
            <w:proofErr w:type="spellStart"/>
            <w:r w:rsidRPr="00F50627">
              <w:rPr>
                <w:rFonts w:cs="Arial"/>
                <w:bCs/>
                <w:color w:val="003399"/>
                <w:sz w:val="15"/>
                <w:szCs w:val="15"/>
              </w:rPr>
              <w:t>Sunaţi</w:t>
            </w:r>
            <w:proofErr w:type="spellEnd"/>
            <w:r w:rsidRPr="00F50627">
              <w:rPr>
                <w:rFonts w:cs="Arial"/>
                <w:bCs/>
                <w:color w:val="003399"/>
                <w:sz w:val="15"/>
                <w:szCs w:val="15"/>
              </w:rPr>
              <w:t xml:space="preserve"> la numărul gratuit* valabil pentru toate cele 27 de state-membre în cursul orelor de lucru</w:t>
            </w:r>
          </w:p>
          <w:p w14:paraId="5E4E1C33"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DF7F45">
            <w:pPr>
              <w:spacing w:before="0"/>
              <w:jc w:val="center"/>
              <w:rPr>
                <w:rFonts w:cs="Arial"/>
                <w:b/>
                <w:color w:val="003399"/>
                <w:sz w:val="15"/>
                <w:szCs w:val="15"/>
              </w:rPr>
            </w:pPr>
            <w:r w:rsidRPr="00F50627">
              <w:rPr>
                <w:rFonts w:cs="Arial"/>
                <w:color w:val="003399"/>
                <w:sz w:val="15"/>
                <w:szCs w:val="15"/>
              </w:rPr>
              <w:t xml:space="preserve">sau </w:t>
            </w:r>
            <w:proofErr w:type="spellStart"/>
            <w:r w:rsidRPr="00F50627">
              <w:rPr>
                <w:rFonts w:cs="Arial"/>
                <w:color w:val="003399"/>
                <w:sz w:val="15"/>
                <w:szCs w:val="15"/>
              </w:rPr>
              <w:t>sunaţi</w:t>
            </w:r>
            <w:proofErr w:type="spellEnd"/>
            <w:r w:rsidRPr="00F50627">
              <w:rPr>
                <w:rFonts w:cs="Arial"/>
                <w:color w:val="003399"/>
                <w:sz w:val="15"/>
                <w:szCs w:val="15"/>
              </w:rPr>
              <w:t xml:space="preserve">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77777777" w:rsidR="00C236C1" w:rsidRPr="00F50627" w:rsidRDefault="00C236C1" w:rsidP="00DF7F45">
            <w:pPr>
              <w:rPr>
                <w:i/>
                <w:spacing w:val="-6"/>
                <w:sz w:val="14"/>
                <w:szCs w:val="14"/>
              </w:rPr>
            </w:pPr>
            <w:r w:rsidRPr="00F50627">
              <w:rPr>
                <w:i/>
                <w:spacing w:val="-6"/>
                <w:sz w:val="14"/>
                <w:szCs w:val="14"/>
              </w:rPr>
              <w:t>*</w:t>
            </w:r>
            <w:proofErr w:type="spellStart"/>
            <w:r w:rsidRPr="00F50627">
              <w:rPr>
                <w:i/>
                <w:spacing w:val="-6"/>
                <w:sz w:val="14"/>
                <w:szCs w:val="14"/>
              </w:rPr>
              <w:t>Anumiţi</w:t>
            </w:r>
            <w:proofErr w:type="spellEnd"/>
            <w:r w:rsidRPr="00F50627">
              <w:rPr>
                <w:i/>
                <w:spacing w:val="-6"/>
                <w:sz w:val="14"/>
                <w:szCs w:val="14"/>
              </w:rPr>
              <w:t xml:space="preserve"> operatori de telefonie mobilă nu permit accesul la numerele cu prefixul 00800 sau taxează aceste apeluri. În unele cazuri, aceste apeluri pot fi taxate dacă sunt efectuate de la o cabină telefonică sau de la hotel.</w:t>
            </w:r>
          </w:p>
        </w:tc>
      </w:tr>
    </w:tbl>
    <w:p w14:paraId="4FC32EF6" w14:textId="42A2DDC1" w:rsidR="00DC5114" w:rsidRPr="00F50627" w:rsidRDefault="00DC5114" w:rsidP="00CA689C">
      <w:pPr>
        <w:spacing w:after="120"/>
        <w:ind w:right="57"/>
        <w:rPr>
          <w:rFonts w:cs="Arial"/>
          <w:color w:val="000000"/>
          <w:szCs w:val="18"/>
        </w:rPr>
      </w:pPr>
    </w:p>
    <w:p w14:paraId="5FB5B74F" w14:textId="5D4C1586" w:rsidR="00FB71DC" w:rsidRPr="00F50627" w:rsidRDefault="00FB71DC" w:rsidP="0036014F">
      <w:pPr>
        <w:ind w:right="57"/>
      </w:pPr>
    </w:p>
    <w:p w14:paraId="54E7DAAE" w14:textId="4AE2AA31" w:rsidR="00F5480E" w:rsidRPr="00F50627" w:rsidRDefault="00FB71DC" w:rsidP="00533FE3">
      <w:pPr>
        <w:pStyle w:val="NormalWeb"/>
        <w:spacing w:before="120" w:beforeAutospacing="0" w:after="0" w:afterAutospacing="0"/>
        <w:rPr>
          <w:rFonts w:ascii="Verdana" w:hAnsi="Verdana" w:cs="Arial"/>
          <w:color w:val="000000"/>
          <w:sz w:val="18"/>
          <w:szCs w:val="18"/>
          <w:lang w:val="ro-RO"/>
        </w:rPr>
      </w:pPr>
      <w:r w:rsidRPr="00F50627">
        <w:rPr>
          <w:noProof/>
          <w:lang w:val="ro-RO" w:eastAsia="ro-RO"/>
        </w:rPr>
        <w:lastRenderedPageBreak/>
        <mc:AlternateContent>
          <mc:Choice Requires="wps">
            <w:drawing>
              <wp:anchor distT="0" distB="0" distL="114300" distR="114300" simplePos="0" relativeHeight="252016640" behindDoc="0" locked="0" layoutInCell="1" allowOverlap="1" wp14:anchorId="4D070D2D" wp14:editId="6EAA7498">
                <wp:simplePos x="0" y="0"/>
                <wp:positionH relativeFrom="margin">
                  <wp:posOffset>1352753</wp:posOffset>
                </wp:positionH>
                <wp:positionV relativeFrom="margin">
                  <wp:posOffset>888257</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991A0B" w:rsidRDefault="00991A0B" w:rsidP="00FB71DC">
                            <w:pPr>
                              <w:jc w:val="center"/>
                              <w:rPr>
                                <w:b/>
                                <w:smallCaps/>
                                <w:color w:val="000080"/>
                                <w:szCs w:val="18"/>
                                <w:u w:val="single"/>
                              </w:rPr>
                            </w:pPr>
                          </w:p>
                          <w:p w14:paraId="32A750FB" w14:textId="77777777" w:rsidR="00991A0B" w:rsidRDefault="00991A0B" w:rsidP="00FB71DC">
                            <w:pPr>
                              <w:jc w:val="center"/>
                              <w:rPr>
                                <w:b/>
                                <w:smallCaps/>
                                <w:color w:val="000080"/>
                                <w:szCs w:val="18"/>
                                <w:u w:val="single"/>
                              </w:rPr>
                            </w:pPr>
                          </w:p>
                          <w:p w14:paraId="57DA7989" w14:textId="77777777" w:rsidR="00991A0B" w:rsidRPr="00307C1A" w:rsidRDefault="00991A0B" w:rsidP="00FB71DC">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73755A21" w14:textId="77777777" w:rsidR="00991A0B" w:rsidRPr="00307C1A" w:rsidRDefault="00991A0B" w:rsidP="00FB71DC">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780F8A43" w14:textId="77777777" w:rsidR="00991A0B" w:rsidRPr="00100481" w:rsidRDefault="00991A0B" w:rsidP="00FB71DC">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07382A4C" w14:textId="77777777" w:rsidR="00991A0B" w:rsidRDefault="00991A0B" w:rsidP="00FB71DC">
                            <w:pPr>
                              <w:spacing w:before="200"/>
                              <w:jc w:val="center"/>
                              <w:rPr>
                                <w:b/>
                                <w:smallCaps/>
                                <w:color w:val="000080"/>
                                <w:szCs w:val="18"/>
                              </w:rPr>
                            </w:pPr>
                          </w:p>
                          <w:p w14:paraId="10BB6620" w14:textId="77777777" w:rsidR="00991A0B" w:rsidRDefault="00991A0B" w:rsidP="00FB71DC">
                            <w:pPr>
                              <w:spacing w:before="200"/>
                              <w:jc w:val="center"/>
                              <w:rPr>
                                <w:b/>
                                <w:smallCaps/>
                                <w:color w:val="000080"/>
                                <w:szCs w:val="18"/>
                              </w:rPr>
                            </w:pPr>
                          </w:p>
                          <w:p w14:paraId="00499C2A" w14:textId="77777777" w:rsidR="00991A0B" w:rsidRPr="00827DC2" w:rsidRDefault="00991A0B" w:rsidP="00FB71DC">
                            <w:pPr>
                              <w:jc w:val="center"/>
                              <w:rPr>
                                <w:b/>
                                <w:smallCaps/>
                                <w:color w:val="000080"/>
                                <w:szCs w:val="18"/>
                              </w:rPr>
                            </w:pPr>
                            <w:r w:rsidRPr="00827DC2">
                              <w:rPr>
                                <w:b/>
                                <w:smallCaps/>
                                <w:color w:val="000080"/>
                                <w:szCs w:val="18"/>
                              </w:rPr>
                              <w:t>Instituţia Prefectului - Judeţul Hunedoara</w:t>
                            </w:r>
                          </w:p>
                          <w:p w14:paraId="22F8B620" w14:textId="77777777" w:rsidR="00991A0B" w:rsidRPr="00A16260" w:rsidRDefault="00991A0B"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991A0B" w:rsidRPr="00A16260" w:rsidRDefault="00991A0B"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991A0B" w:rsidRDefault="00991A0B"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991A0B" w:rsidRPr="00A16260" w:rsidRDefault="00991A0B" w:rsidP="00FB71DC">
                            <w:pPr>
                              <w:spacing w:before="40"/>
                              <w:jc w:val="center"/>
                              <w:rPr>
                                <w:rFonts w:ascii="Book Antiqua" w:hAnsi="Book Antiqua" w:cs="Tahoma"/>
                                <w:b/>
                                <w:szCs w:val="18"/>
                              </w:rPr>
                            </w:pPr>
                          </w:p>
                          <w:p w14:paraId="33D8A147" w14:textId="77777777" w:rsidR="00991A0B" w:rsidRPr="00C85301" w:rsidRDefault="00A83163" w:rsidP="00FB71DC">
                            <w:pPr>
                              <w:spacing w:before="40"/>
                              <w:jc w:val="center"/>
                              <w:rPr>
                                <w:rStyle w:val="Hyperlink"/>
                                <w:rFonts w:ascii="Book Antiqua" w:hAnsi="Book Antiqua"/>
                              </w:rPr>
                            </w:pPr>
                            <w:hyperlink r:id="rId222" w:history="1">
                              <w:r w:rsidR="00991A0B" w:rsidRPr="00A16260">
                                <w:rPr>
                                  <w:rStyle w:val="Hyperlink"/>
                                  <w:rFonts w:ascii="Book Antiqua" w:hAnsi="Book Antiqua" w:cs="Tahoma"/>
                                </w:rPr>
                                <w:t>prefhd@prefecturahunedoara.ro</w:t>
                              </w:r>
                            </w:hyperlink>
                            <w:r w:rsidR="00991A0B" w:rsidRPr="00A16260">
                              <w:rPr>
                                <w:rFonts w:ascii="Book Antiqua" w:hAnsi="Book Antiqua" w:cs="Tahoma"/>
                                <w:szCs w:val="18"/>
                              </w:rPr>
                              <w:t xml:space="preserve">; </w:t>
                            </w:r>
                            <w:r w:rsidR="00991A0B" w:rsidRPr="00C85301">
                              <w:rPr>
                                <w:rStyle w:val="Hyperlink"/>
                                <w:rFonts w:ascii="Book Antiqua" w:hAnsi="Book Antiqua" w:cs="Tahoma"/>
                              </w:rPr>
                              <w:t>https://hd.prefectura.mai.gov.ro/</w:t>
                            </w:r>
                          </w:p>
                          <w:p w14:paraId="18AFF5C4" w14:textId="77777777" w:rsidR="00991A0B" w:rsidRPr="00A16260" w:rsidRDefault="00991A0B"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anchor>
            </w:drawing>
          </mc:Choice>
          <mc:Fallback>
            <w:pict>
              <v:shape w14:anchorId="4D070D2D" id="Text Box 34" o:spid="_x0000_s1028" type="#_x0000_t202" style="position:absolute;margin-left:106.5pt;margin-top:69.95pt;width:231.9pt;height:495pt;z-index:2520166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" fillcolor="#85abcd" strokecolor="gray" strokeweight="5.25pt">
                <v:fill opacity="13107f"/>
                <v:stroke linestyle="thickThin"/>
                <v:textbox>
                  <w:txbxContent>
                    <w:p w14:paraId="11B0472D" w14:textId="77777777" w:rsidR="00991A0B" w:rsidRDefault="00991A0B" w:rsidP="00FB71DC">
                      <w:pPr>
                        <w:jc w:val="center"/>
                        <w:rPr>
                          <w:b/>
                          <w:smallCaps/>
                          <w:color w:val="000080"/>
                          <w:szCs w:val="18"/>
                          <w:u w:val="single"/>
                        </w:rPr>
                      </w:pPr>
                    </w:p>
                    <w:p w14:paraId="32A750FB" w14:textId="77777777" w:rsidR="00991A0B" w:rsidRDefault="00991A0B" w:rsidP="00FB71DC">
                      <w:pPr>
                        <w:jc w:val="center"/>
                        <w:rPr>
                          <w:b/>
                          <w:smallCaps/>
                          <w:color w:val="000080"/>
                          <w:szCs w:val="18"/>
                          <w:u w:val="single"/>
                        </w:rPr>
                      </w:pPr>
                    </w:p>
                    <w:p w14:paraId="57DA7989" w14:textId="77777777" w:rsidR="00991A0B" w:rsidRPr="00307C1A" w:rsidRDefault="00991A0B" w:rsidP="00FB71DC">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73755A21" w14:textId="77777777" w:rsidR="00991A0B" w:rsidRPr="00307C1A" w:rsidRDefault="00991A0B" w:rsidP="00FB71DC">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780F8A43" w14:textId="77777777" w:rsidR="00991A0B" w:rsidRPr="00100481" w:rsidRDefault="00991A0B" w:rsidP="00FB71DC">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07382A4C" w14:textId="77777777" w:rsidR="00991A0B" w:rsidRDefault="00991A0B" w:rsidP="00FB71DC">
                      <w:pPr>
                        <w:spacing w:before="200"/>
                        <w:jc w:val="center"/>
                        <w:rPr>
                          <w:b/>
                          <w:smallCaps/>
                          <w:color w:val="000080"/>
                          <w:szCs w:val="18"/>
                        </w:rPr>
                      </w:pPr>
                    </w:p>
                    <w:p w14:paraId="10BB6620" w14:textId="77777777" w:rsidR="00991A0B" w:rsidRDefault="00991A0B" w:rsidP="00FB71DC">
                      <w:pPr>
                        <w:spacing w:before="200"/>
                        <w:jc w:val="center"/>
                        <w:rPr>
                          <w:b/>
                          <w:smallCaps/>
                          <w:color w:val="000080"/>
                          <w:szCs w:val="18"/>
                        </w:rPr>
                      </w:pPr>
                    </w:p>
                    <w:p w14:paraId="00499C2A" w14:textId="77777777" w:rsidR="00991A0B" w:rsidRPr="00827DC2" w:rsidRDefault="00991A0B" w:rsidP="00FB71DC">
                      <w:pPr>
                        <w:jc w:val="center"/>
                        <w:rPr>
                          <w:b/>
                          <w:smallCaps/>
                          <w:color w:val="000080"/>
                          <w:szCs w:val="18"/>
                        </w:rPr>
                      </w:pPr>
                      <w:r w:rsidRPr="00827DC2">
                        <w:rPr>
                          <w:b/>
                          <w:smallCaps/>
                          <w:color w:val="000080"/>
                          <w:szCs w:val="18"/>
                        </w:rPr>
                        <w:t>Instituţia Prefectului - Judeţul Hunedoara</w:t>
                      </w:r>
                    </w:p>
                    <w:p w14:paraId="22F8B620" w14:textId="77777777" w:rsidR="00991A0B" w:rsidRPr="00A16260" w:rsidRDefault="00991A0B"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991A0B" w:rsidRPr="00A16260" w:rsidRDefault="00991A0B"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991A0B" w:rsidRDefault="00991A0B"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991A0B" w:rsidRPr="00A16260" w:rsidRDefault="00991A0B" w:rsidP="00FB71DC">
                      <w:pPr>
                        <w:spacing w:before="40"/>
                        <w:jc w:val="center"/>
                        <w:rPr>
                          <w:rFonts w:ascii="Book Antiqua" w:hAnsi="Book Antiqua" w:cs="Tahoma"/>
                          <w:b/>
                          <w:szCs w:val="18"/>
                        </w:rPr>
                      </w:pPr>
                    </w:p>
                    <w:p w14:paraId="33D8A147" w14:textId="77777777" w:rsidR="00991A0B" w:rsidRPr="00C85301" w:rsidRDefault="00A83163" w:rsidP="00FB71DC">
                      <w:pPr>
                        <w:spacing w:before="40"/>
                        <w:jc w:val="center"/>
                        <w:rPr>
                          <w:rStyle w:val="Hyperlink"/>
                          <w:rFonts w:ascii="Book Antiqua" w:hAnsi="Book Antiqua"/>
                        </w:rPr>
                      </w:pPr>
                      <w:hyperlink r:id="rId223" w:history="1">
                        <w:r w:rsidR="00991A0B" w:rsidRPr="00A16260">
                          <w:rPr>
                            <w:rStyle w:val="Hyperlink"/>
                            <w:rFonts w:ascii="Book Antiqua" w:hAnsi="Book Antiqua" w:cs="Tahoma"/>
                          </w:rPr>
                          <w:t>prefhd@prefecturahunedoara.ro</w:t>
                        </w:r>
                      </w:hyperlink>
                      <w:r w:rsidR="00991A0B" w:rsidRPr="00A16260">
                        <w:rPr>
                          <w:rFonts w:ascii="Book Antiqua" w:hAnsi="Book Antiqua" w:cs="Tahoma"/>
                          <w:szCs w:val="18"/>
                        </w:rPr>
                        <w:t xml:space="preserve">; </w:t>
                      </w:r>
                      <w:r w:rsidR="00991A0B" w:rsidRPr="00C85301">
                        <w:rPr>
                          <w:rStyle w:val="Hyperlink"/>
                          <w:rFonts w:ascii="Book Antiqua" w:hAnsi="Book Antiqua" w:cs="Tahoma"/>
                        </w:rPr>
                        <w:t>https://hd.prefectura.mai.gov.ro/</w:t>
                      </w:r>
                    </w:p>
                    <w:p w14:paraId="18AFF5C4" w14:textId="77777777" w:rsidR="00991A0B" w:rsidRPr="00A16260" w:rsidRDefault="00991A0B"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6014F">
      <w:headerReference w:type="even" r:id="rId224"/>
      <w:headerReference w:type="default" r:id="rId225"/>
      <w:footerReference w:type="default" r:id="rId226"/>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376A0" w14:textId="77777777" w:rsidR="00904F8D" w:rsidRDefault="00904F8D">
      <w:r>
        <w:separator/>
      </w:r>
    </w:p>
    <w:p w14:paraId="21FABFE7" w14:textId="77777777" w:rsidR="00904F8D" w:rsidRDefault="00904F8D"/>
  </w:endnote>
  <w:endnote w:type="continuationSeparator" w:id="0">
    <w:p w14:paraId="527F9278" w14:textId="77777777" w:rsidR="00904F8D" w:rsidRDefault="00904F8D">
      <w:r>
        <w:continuationSeparator/>
      </w:r>
    </w:p>
    <w:p w14:paraId="0322F325" w14:textId="77777777" w:rsidR="00904F8D" w:rsidRDefault="00904F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1E0" w:firstRow="1" w:lastRow="1" w:firstColumn="1" w:lastColumn="1" w:noHBand="0" w:noVBand="0"/>
    </w:tblPr>
    <w:tblGrid>
      <w:gridCol w:w="1146"/>
      <w:gridCol w:w="1574"/>
      <w:gridCol w:w="5064"/>
      <w:gridCol w:w="1760"/>
      <w:gridCol w:w="10"/>
    </w:tblGrid>
    <w:tr w:rsidR="00991A0B" w:rsidRPr="006E031F" w14:paraId="29C45603" w14:textId="77777777" w:rsidTr="0041562B">
      <w:trPr>
        <w:gridAfter w:val="1"/>
        <w:wAfter w:w="6" w:type="pct"/>
        <w:trHeight w:val="288"/>
      </w:trPr>
      <w:tc>
        <w:tcPr>
          <w:tcW w:w="600" w:type="pct"/>
          <w:vMerge w:val="restart"/>
          <w:vAlign w:val="center"/>
        </w:tcPr>
        <w:p w14:paraId="65FB61FF" w14:textId="77777777" w:rsidR="00991A0B" w:rsidRPr="008B206B" w:rsidRDefault="00991A0B" w:rsidP="0041562B">
          <w:pPr>
            <w:pStyle w:val="Subsol"/>
            <w:spacing w:before="0"/>
            <w:rPr>
              <w:szCs w:val="18"/>
            </w:rPr>
          </w:pPr>
          <w:r w:rsidRPr="008B206B">
            <w:rPr>
              <w:szCs w:val="18"/>
            </w:rPr>
            <w:t xml:space="preserve">Anul </w:t>
          </w:r>
        </w:p>
        <w:p w14:paraId="77EB7363" w14:textId="117472E3" w:rsidR="00991A0B" w:rsidRPr="00E97917" w:rsidRDefault="00991A0B"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6C2AC9DF" w:rsidR="00991A0B" w:rsidRPr="008B206B" w:rsidRDefault="00991A0B" w:rsidP="00FE516A">
          <w:pPr>
            <w:pStyle w:val="Subsol"/>
            <w:spacing w:before="0"/>
            <w:rPr>
              <w:szCs w:val="18"/>
            </w:rPr>
          </w:pPr>
          <w:r>
            <w:rPr>
              <w:szCs w:val="18"/>
            </w:rPr>
            <w:t xml:space="preserve">Numărul </w:t>
          </w:r>
          <w:r w:rsidR="002839F0">
            <w:rPr>
              <w:szCs w:val="18"/>
            </w:rPr>
            <w:t>43</w:t>
          </w:r>
        </w:p>
      </w:tc>
      <w:tc>
        <w:tcPr>
          <w:tcW w:w="2650" w:type="pct"/>
          <w:vAlign w:val="center"/>
        </w:tcPr>
        <w:p w14:paraId="5CFAC056" w14:textId="3AA75B2E" w:rsidR="00991A0B" w:rsidRPr="00CD7AF9" w:rsidRDefault="002839F0" w:rsidP="00BB55E6">
          <w:pPr>
            <w:spacing w:before="0"/>
            <w:jc w:val="center"/>
            <w:rPr>
              <w:rFonts w:ascii="Book Antiqua" w:hAnsi="Book Antiqua"/>
              <w:b/>
              <w:color w:val="000080"/>
              <w:spacing w:val="10"/>
              <w:szCs w:val="18"/>
            </w:rPr>
          </w:pPr>
          <w:r>
            <w:rPr>
              <w:rFonts w:ascii="Book Antiqua" w:hAnsi="Book Antiqua"/>
              <w:b/>
              <w:color w:val="000080"/>
              <w:spacing w:val="10"/>
              <w:szCs w:val="18"/>
            </w:rPr>
            <w:t>25</w:t>
          </w:r>
          <w:r w:rsidR="00FE516A">
            <w:rPr>
              <w:rFonts w:ascii="Book Antiqua" w:hAnsi="Book Antiqua"/>
              <w:b/>
              <w:color w:val="000080"/>
              <w:spacing w:val="10"/>
              <w:szCs w:val="18"/>
            </w:rPr>
            <w:t xml:space="preserve"> – </w:t>
          </w:r>
          <w:r>
            <w:rPr>
              <w:rFonts w:ascii="Book Antiqua" w:hAnsi="Book Antiqua"/>
              <w:b/>
              <w:color w:val="000080"/>
              <w:spacing w:val="10"/>
              <w:szCs w:val="18"/>
            </w:rPr>
            <w:t>29</w:t>
          </w:r>
          <w:r w:rsidR="00991A0B">
            <w:rPr>
              <w:rFonts w:ascii="Book Antiqua" w:hAnsi="Book Antiqua"/>
              <w:b/>
              <w:color w:val="000080"/>
              <w:spacing w:val="10"/>
              <w:szCs w:val="18"/>
            </w:rPr>
            <w:t xml:space="preserve"> octombrie</w:t>
          </w:r>
        </w:p>
      </w:tc>
      <w:tc>
        <w:tcPr>
          <w:tcW w:w="921" w:type="pct"/>
          <w:vAlign w:val="center"/>
        </w:tcPr>
        <w:p w14:paraId="1AB19596" w14:textId="77777777" w:rsidR="00991A0B" w:rsidRPr="008B206B" w:rsidRDefault="00991A0B" w:rsidP="0041562B">
          <w:pPr>
            <w:pStyle w:val="Subsol"/>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FE516A">
            <w:rPr>
              <w:noProof/>
              <w:szCs w:val="18"/>
            </w:rPr>
            <w:t>4</w:t>
          </w:r>
          <w:r w:rsidRPr="008B206B">
            <w:rPr>
              <w:szCs w:val="18"/>
            </w:rPr>
            <w:fldChar w:fldCharType="end"/>
          </w:r>
        </w:p>
      </w:tc>
    </w:tr>
    <w:tr w:rsidR="00991A0B" w:rsidRPr="006E031F" w14:paraId="5A7A2BD8" w14:textId="77777777" w:rsidTr="00E119C2">
      <w:trPr>
        <w:trHeight w:val="257"/>
      </w:trPr>
      <w:tc>
        <w:tcPr>
          <w:tcW w:w="600" w:type="pct"/>
          <w:vMerge/>
        </w:tcPr>
        <w:p w14:paraId="6C24859B" w14:textId="77777777" w:rsidR="00991A0B" w:rsidRPr="006E031F" w:rsidRDefault="00991A0B" w:rsidP="0041562B">
          <w:pPr>
            <w:spacing w:before="0"/>
            <w:jc w:val="center"/>
            <w:rPr>
              <w:rFonts w:ascii="Book Antiqua" w:hAnsi="Book Antiqua"/>
              <w:b/>
              <w:color w:val="808080"/>
              <w:szCs w:val="18"/>
            </w:rPr>
          </w:pPr>
        </w:p>
      </w:tc>
      <w:tc>
        <w:tcPr>
          <w:tcW w:w="824" w:type="pct"/>
          <w:vMerge/>
          <w:vAlign w:val="center"/>
        </w:tcPr>
        <w:p w14:paraId="50268750" w14:textId="77777777" w:rsidR="00991A0B" w:rsidRPr="006E031F" w:rsidRDefault="00991A0B" w:rsidP="0041562B">
          <w:pPr>
            <w:spacing w:before="0"/>
            <w:jc w:val="center"/>
            <w:rPr>
              <w:rFonts w:ascii="Book Antiqua" w:hAnsi="Book Antiqua"/>
              <w:b/>
              <w:color w:val="808080"/>
              <w:szCs w:val="18"/>
            </w:rPr>
          </w:pPr>
        </w:p>
      </w:tc>
      <w:tc>
        <w:tcPr>
          <w:tcW w:w="2650" w:type="pct"/>
        </w:tcPr>
        <w:p w14:paraId="7121F994" w14:textId="77777777" w:rsidR="00991A0B" w:rsidRPr="006E031F" w:rsidRDefault="00991A0B"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991A0B" w:rsidRPr="006E031F" w:rsidRDefault="00991A0B" w:rsidP="0041562B">
          <w:pPr>
            <w:spacing w:before="0"/>
            <w:rPr>
              <w:rFonts w:ascii="Book Antiqua" w:hAnsi="Book Antiqua"/>
              <w:b/>
              <w:color w:val="808080"/>
              <w:szCs w:val="18"/>
            </w:rPr>
          </w:pPr>
        </w:p>
      </w:tc>
    </w:tr>
  </w:tbl>
  <w:p w14:paraId="1BF0DCEE" w14:textId="5F76118D" w:rsidR="00991A0B" w:rsidRPr="00B445F1" w:rsidRDefault="00991A0B" w:rsidP="00EF3149">
    <w:pPr>
      <w:tabs>
        <w:tab w:val="left" w:pos="1956"/>
        <w:tab w:val="center" w:pos="4762"/>
      </w:tabs>
    </w:pPr>
    <w:r>
      <w:tab/>
    </w:r>
    <w:r>
      <w:tab/>
    </w:r>
  </w:p>
  <w:p w14:paraId="30EB9954" w14:textId="77777777" w:rsidR="00991A0B" w:rsidRDefault="00991A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4303B" w14:textId="77777777" w:rsidR="00904F8D" w:rsidRDefault="00904F8D">
      <w:r>
        <w:separator/>
      </w:r>
    </w:p>
    <w:p w14:paraId="5DEB1881" w14:textId="77777777" w:rsidR="00904F8D" w:rsidRDefault="00904F8D"/>
  </w:footnote>
  <w:footnote w:type="continuationSeparator" w:id="0">
    <w:p w14:paraId="760DF5A0" w14:textId="77777777" w:rsidR="00904F8D" w:rsidRDefault="00904F8D">
      <w:r>
        <w:continuationSeparator/>
      </w:r>
    </w:p>
    <w:p w14:paraId="1094EA3F" w14:textId="77777777" w:rsidR="00904F8D" w:rsidRDefault="00904F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FB5" w14:textId="77777777" w:rsidR="00991A0B" w:rsidRDefault="00991A0B" w:rsidP="00633305">
    <w:pPr>
      <w:pStyle w:val="Antet"/>
    </w:pPr>
  </w:p>
  <w:p w14:paraId="3D4EE5EE" w14:textId="77777777" w:rsidR="00991A0B" w:rsidRDefault="00991A0B"/>
  <w:p w14:paraId="16D7B7A0" w14:textId="77777777" w:rsidR="00991A0B" w:rsidRDefault="00991A0B"/>
  <w:p w14:paraId="32F98579" w14:textId="77777777" w:rsidR="00991A0B" w:rsidRDefault="00991A0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91F1" w14:textId="77777777" w:rsidR="00991A0B" w:rsidRDefault="00991A0B" w:rsidP="004446CB">
    <w:pPr>
      <w:pStyle w:val="Antet"/>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29"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24331"/>
    <w:multiLevelType w:val="multilevel"/>
    <w:tmpl w:val="F3FE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5E3684"/>
    <w:multiLevelType w:val="multilevel"/>
    <w:tmpl w:val="4A6C5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9C1FEA"/>
    <w:multiLevelType w:val="multilevel"/>
    <w:tmpl w:val="39701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A60CAB"/>
    <w:multiLevelType w:val="multilevel"/>
    <w:tmpl w:val="4578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B34BB6"/>
    <w:multiLevelType w:val="multilevel"/>
    <w:tmpl w:val="91AE3F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3177DA"/>
    <w:multiLevelType w:val="multilevel"/>
    <w:tmpl w:val="4E428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494101"/>
    <w:multiLevelType w:val="multilevel"/>
    <w:tmpl w:val="F15AC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561A34"/>
    <w:multiLevelType w:val="multilevel"/>
    <w:tmpl w:val="E6BA2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D63658"/>
    <w:multiLevelType w:val="multilevel"/>
    <w:tmpl w:val="FA5AD3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1914EB"/>
    <w:multiLevelType w:val="multilevel"/>
    <w:tmpl w:val="742A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5E32B8"/>
    <w:multiLevelType w:val="multilevel"/>
    <w:tmpl w:val="DC26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5D7A38"/>
    <w:multiLevelType w:val="multilevel"/>
    <w:tmpl w:val="1E448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F3346DC"/>
    <w:multiLevelType w:val="multilevel"/>
    <w:tmpl w:val="6E040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720939"/>
    <w:multiLevelType w:val="multilevel"/>
    <w:tmpl w:val="DECCB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D94B80"/>
    <w:multiLevelType w:val="multilevel"/>
    <w:tmpl w:val="566C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8845DA"/>
    <w:multiLevelType w:val="multilevel"/>
    <w:tmpl w:val="230E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1162BC"/>
    <w:multiLevelType w:val="hybridMultilevel"/>
    <w:tmpl w:val="6866A924"/>
    <w:lvl w:ilvl="0" w:tplc="E43EB91A">
      <w:start w:val="1"/>
      <w:numFmt w:val="bullet"/>
      <w:lvlText w:val=""/>
      <w:lvlJc w:val="left"/>
      <w:pPr>
        <w:ind w:left="360" w:hanging="360"/>
      </w:pPr>
      <w:rPr>
        <w:rFonts w:ascii="Wingdings" w:hAnsi="Wingdings" w:hint="default"/>
        <w:color w:val="auto"/>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7CC32879"/>
    <w:multiLevelType w:val="multilevel"/>
    <w:tmpl w:val="C942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18"/>
  </w:num>
  <w:num w:numId="4">
    <w:abstractNumId w:val="0"/>
  </w:num>
  <w:num w:numId="5">
    <w:abstractNumId w:val="10"/>
  </w:num>
  <w:num w:numId="6">
    <w:abstractNumId w:val="8"/>
  </w:num>
  <w:num w:numId="7">
    <w:abstractNumId w:val="9"/>
  </w:num>
  <w:num w:numId="8">
    <w:abstractNumId w:val="5"/>
  </w:num>
  <w:num w:numId="9">
    <w:abstractNumId w:val="6"/>
  </w:num>
  <w:num w:numId="10">
    <w:abstractNumId w:val="19"/>
  </w:num>
  <w:num w:numId="11">
    <w:abstractNumId w:val="7"/>
  </w:num>
  <w:num w:numId="12">
    <w:abstractNumId w:val="11"/>
  </w:num>
  <w:num w:numId="13">
    <w:abstractNumId w:val="4"/>
  </w:num>
  <w:num w:numId="14">
    <w:abstractNumId w:val="15"/>
  </w:num>
  <w:num w:numId="15">
    <w:abstractNumId w:val="2"/>
  </w:num>
  <w:num w:numId="16">
    <w:abstractNumId w:val="17"/>
  </w:num>
  <w:num w:numId="17">
    <w:abstractNumId w:val="14"/>
  </w:num>
  <w:num w:numId="18">
    <w:abstractNumId w:val="16"/>
  </w:num>
  <w:num w:numId="19">
    <w:abstractNumId w:val="3"/>
  </w:num>
  <w:num w:numId="20">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A4"/>
    <w:rsid w:val="000042CB"/>
    <w:rsid w:val="00004E05"/>
    <w:rsid w:val="00005140"/>
    <w:rsid w:val="000063B7"/>
    <w:rsid w:val="00006880"/>
    <w:rsid w:val="00006E87"/>
    <w:rsid w:val="00007144"/>
    <w:rsid w:val="000077EE"/>
    <w:rsid w:val="0000780C"/>
    <w:rsid w:val="00007812"/>
    <w:rsid w:val="0001003C"/>
    <w:rsid w:val="00010040"/>
    <w:rsid w:val="000100A9"/>
    <w:rsid w:val="000103ED"/>
    <w:rsid w:val="00010909"/>
    <w:rsid w:val="00010C39"/>
    <w:rsid w:val="00011182"/>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AD7"/>
    <w:rsid w:val="00025F2D"/>
    <w:rsid w:val="00026116"/>
    <w:rsid w:val="0002641A"/>
    <w:rsid w:val="00026EE7"/>
    <w:rsid w:val="00027453"/>
    <w:rsid w:val="0002746D"/>
    <w:rsid w:val="000274FE"/>
    <w:rsid w:val="000275DF"/>
    <w:rsid w:val="00027E91"/>
    <w:rsid w:val="00027F40"/>
    <w:rsid w:val="00030013"/>
    <w:rsid w:val="00030254"/>
    <w:rsid w:val="00030371"/>
    <w:rsid w:val="00030A31"/>
    <w:rsid w:val="000310BD"/>
    <w:rsid w:val="0003158A"/>
    <w:rsid w:val="000315D2"/>
    <w:rsid w:val="00031773"/>
    <w:rsid w:val="00031978"/>
    <w:rsid w:val="000319C8"/>
    <w:rsid w:val="00031A65"/>
    <w:rsid w:val="00031B48"/>
    <w:rsid w:val="00031D15"/>
    <w:rsid w:val="0003201F"/>
    <w:rsid w:val="00032095"/>
    <w:rsid w:val="0003235C"/>
    <w:rsid w:val="000324C4"/>
    <w:rsid w:val="0003297B"/>
    <w:rsid w:val="0003356B"/>
    <w:rsid w:val="00035BFE"/>
    <w:rsid w:val="0003611C"/>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35C"/>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561"/>
    <w:rsid w:val="00045823"/>
    <w:rsid w:val="00046479"/>
    <w:rsid w:val="00046990"/>
    <w:rsid w:val="00046B60"/>
    <w:rsid w:val="00046BDD"/>
    <w:rsid w:val="00046FD7"/>
    <w:rsid w:val="0004726D"/>
    <w:rsid w:val="00047F08"/>
    <w:rsid w:val="0005010E"/>
    <w:rsid w:val="00050427"/>
    <w:rsid w:val="00050431"/>
    <w:rsid w:val="00050538"/>
    <w:rsid w:val="0005082F"/>
    <w:rsid w:val="00050C20"/>
    <w:rsid w:val="00050F19"/>
    <w:rsid w:val="00051359"/>
    <w:rsid w:val="00051A26"/>
    <w:rsid w:val="00051C38"/>
    <w:rsid w:val="00051D2B"/>
    <w:rsid w:val="00052098"/>
    <w:rsid w:val="000520F2"/>
    <w:rsid w:val="00052204"/>
    <w:rsid w:val="000524F4"/>
    <w:rsid w:val="000528EC"/>
    <w:rsid w:val="00052C47"/>
    <w:rsid w:val="000530A8"/>
    <w:rsid w:val="000536B1"/>
    <w:rsid w:val="00053898"/>
    <w:rsid w:val="00053F24"/>
    <w:rsid w:val="00054286"/>
    <w:rsid w:val="000542E4"/>
    <w:rsid w:val="0005436C"/>
    <w:rsid w:val="00054668"/>
    <w:rsid w:val="000546E6"/>
    <w:rsid w:val="00054759"/>
    <w:rsid w:val="00054807"/>
    <w:rsid w:val="0005499A"/>
    <w:rsid w:val="00054AC8"/>
    <w:rsid w:val="00054D16"/>
    <w:rsid w:val="0005505F"/>
    <w:rsid w:val="0005522F"/>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C6C"/>
    <w:rsid w:val="00076F88"/>
    <w:rsid w:val="00077499"/>
    <w:rsid w:val="00077640"/>
    <w:rsid w:val="00077D46"/>
    <w:rsid w:val="00080ABB"/>
    <w:rsid w:val="000811A0"/>
    <w:rsid w:val="000815CC"/>
    <w:rsid w:val="00081DEB"/>
    <w:rsid w:val="000822A3"/>
    <w:rsid w:val="00082BA1"/>
    <w:rsid w:val="00082D09"/>
    <w:rsid w:val="000833C0"/>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65AD"/>
    <w:rsid w:val="000C671C"/>
    <w:rsid w:val="000C74C6"/>
    <w:rsid w:val="000C7BA6"/>
    <w:rsid w:val="000C7FB1"/>
    <w:rsid w:val="000D0440"/>
    <w:rsid w:val="000D0704"/>
    <w:rsid w:val="000D10F8"/>
    <w:rsid w:val="000D1279"/>
    <w:rsid w:val="000D1BEB"/>
    <w:rsid w:val="000D1FC5"/>
    <w:rsid w:val="000D233C"/>
    <w:rsid w:val="000D2405"/>
    <w:rsid w:val="000D2645"/>
    <w:rsid w:val="000D2A49"/>
    <w:rsid w:val="000D2D1E"/>
    <w:rsid w:val="000D2E10"/>
    <w:rsid w:val="000D2E85"/>
    <w:rsid w:val="000D3C67"/>
    <w:rsid w:val="000D3DE8"/>
    <w:rsid w:val="000D3ECC"/>
    <w:rsid w:val="000D41E5"/>
    <w:rsid w:val="000D4266"/>
    <w:rsid w:val="000D4526"/>
    <w:rsid w:val="000D4614"/>
    <w:rsid w:val="000D4720"/>
    <w:rsid w:val="000D4BDE"/>
    <w:rsid w:val="000D61A6"/>
    <w:rsid w:val="000D623A"/>
    <w:rsid w:val="000D6419"/>
    <w:rsid w:val="000D74C3"/>
    <w:rsid w:val="000D74FD"/>
    <w:rsid w:val="000D77BB"/>
    <w:rsid w:val="000E0056"/>
    <w:rsid w:val="000E0363"/>
    <w:rsid w:val="000E0D6A"/>
    <w:rsid w:val="000E1549"/>
    <w:rsid w:val="000E1670"/>
    <w:rsid w:val="000E1856"/>
    <w:rsid w:val="000E1D33"/>
    <w:rsid w:val="000E1FA3"/>
    <w:rsid w:val="000E2031"/>
    <w:rsid w:val="000E245C"/>
    <w:rsid w:val="000E24F7"/>
    <w:rsid w:val="000E2D73"/>
    <w:rsid w:val="000E37A1"/>
    <w:rsid w:val="000E3988"/>
    <w:rsid w:val="000E3D83"/>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3B42"/>
    <w:rsid w:val="000F4A45"/>
    <w:rsid w:val="000F4AA7"/>
    <w:rsid w:val="000F4DCB"/>
    <w:rsid w:val="000F4EE7"/>
    <w:rsid w:val="000F4F05"/>
    <w:rsid w:val="000F5031"/>
    <w:rsid w:val="000F5615"/>
    <w:rsid w:val="000F5A51"/>
    <w:rsid w:val="000F5BB7"/>
    <w:rsid w:val="000F6A5B"/>
    <w:rsid w:val="000F6D72"/>
    <w:rsid w:val="000F7BF0"/>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6BC5"/>
    <w:rsid w:val="00107168"/>
    <w:rsid w:val="00107715"/>
    <w:rsid w:val="00107AD6"/>
    <w:rsid w:val="00107BF5"/>
    <w:rsid w:val="00110C62"/>
    <w:rsid w:val="001118C2"/>
    <w:rsid w:val="001118C4"/>
    <w:rsid w:val="0011244C"/>
    <w:rsid w:val="00112783"/>
    <w:rsid w:val="00112D62"/>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232"/>
    <w:rsid w:val="0012140F"/>
    <w:rsid w:val="001214BD"/>
    <w:rsid w:val="00121B95"/>
    <w:rsid w:val="00121E55"/>
    <w:rsid w:val="001234F9"/>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B29"/>
    <w:rsid w:val="00136D1A"/>
    <w:rsid w:val="0013746B"/>
    <w:rsid w:val="00137A66"/>
    <w:rsid w:val="00137A9C"/>
    <w:rsid w:val="00137AE2"/>
    <w:rsid w:val="00137B14"/>
    <w:rsid w:val="0014064D"/>
    <w:rsid w:val="001406E6"/>
    <w:rsid w:val="00140897"/>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9BB"/>
    <w:rsid w:val="00154C36"/>
    <w:rsid w:val="001560CB"/>
    <w:rsid w:val="00156B0C"/>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57D"/>
    <w:rsid w:val="00165DBF"/>
    <w:rsid w:val="001661AB"/>
    <w:rsid w:val="0016626D"/>
    <w:rsid w:val="00166307"/>
    <w:rsid w:val="00166BFC"/>
    <w:rsid w:val="00166E62"/>
    <w:rsid w:val="00167407"/>
    <w:rsid w:val="00167773"/>
    <w:rsid w:val="00170276"/>
    <w:rsid w:val="001702C9"/>
    <w:rsid w:val="001702FD"/>
    <w:rsid w:val="001706CC"/>
    <w:rsid w:val="00171461"/>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686"/>
    <w:rsid w:val="00180826"/>
    <w:rsid w:val="00181127"/>
    <w:rsid w:val="00181839"/>
    <w:rsid w:val="001818BF"/>
    <w:rsid w:val="00181A00"/>
    <w:rsid w:val="00181AD7"/>
    <w:rsid w:val="001822A3"/>
    <w:rsid w:val="001823FB"/>
    <w:rsid w:val="00182737"/>
    <w:rsid w:val="00182B42"/>
    <w:rsid w:val="00182BF7"/>
    <w:rsid w:val="001836FD"/>
    <w:rsid w:val="00183B55"/>
    <w:rsid w:val="00184100"/>
    <w:rsid w:val="0018444D"/>
    <w:rsid w:val="0018465A"/>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5DC"/>
    <w:rsid w:val="001975EE"/>
    <w:rsid w:val="00197924"/>
    <w:rsid w:val="00197B3C"/>
    <w:rsid w:val="00197C87"/>
    <w:rsid w:val="00197EE6"/>
    <w:rsid w:val="001A08E3"/>
    <w:rsid w:val="001A0D33"/>
    <w:rsid w:val="001A0E8A"/>
    <w:rsid w:val="001A0EA1"/>
    <w:rsid w:val="001A1330"/>
    <w:rsid w:val="001A13BC"/>
    <w:rsid w:val="001A14D8"/>
    <w:rsid w:val="001A1648"/>
    <w:rsid w:val="001A28BA"/>
    <w:rsid w:val="001A2B66"/>
    <w:rsid w:val="001A2D32"/>
    <w:rsid w:val="001A3122"/>
    <w:rsid w:val="001A39E5"/>
    <w:rsid w:val="001A41EB"/>
    <w:rsid w:val="001A48B2"/>
    <w:rsid w:val="001A4ABE"/>
    <w:rsid w:val="001A4EB7"/>
    <w:rsid w:val="001A5219"/>
    <w:rsid w:val="001A5687"/>
    <w:rsid w:val="001A59DA"/>
    <w:rsid w:val="001A6957"/>
    <w:rsid w:val="001A6CAE"/>
    <w:rsid w:val="001A6E93"/>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F54"/>
    <w:rsid w:val="001B3126"/>
    <w:rsid w:val="001B3B2C"/>
    <w:rsid w:val="001B3C60"/>
    <w:rsid w:val="001B4211"/>
    <w:rsid w:val="001B4372"/>
    <w:rsid w:val="001B454E"/>
    <w:rsid w:val="001B47BC"/>
    <w:rsid w:val="001B64E3"/>
    <w:rsid w:val="001B6986"/>
    <w:rsid w:val="001B6A50"/>
    <w:rsid w:val="001B7757"/>
    <w:rsid w:val="001B787B"/>
    <w:rsid w:val="001B7DA9"/>
    <w:rsid w:val="001C07E5"/>
    <w:rsid w:val="001C08BA"/>
    <w:rsid w:val="001C0FF6"/>
    <w:rsid w:val="001C1364"/>
    <w:rsid w:val="001C1BAF"/>
    <w:rsid w:val="001C232C"/>
    <w:rsid w:val="001C2FFD"/>
    <w:rsid w:val="001C3146"/>
    <w:rsid w:val="001C3185"/>
    <w:rsid w:val="001C3701"/>
    <w:rsid w:val="001C42EF"/>
    <w:rsid w:val="001C4B46"/>
    <w:rsid w:val="001C4E26"/>
    <w:rsid w:val="001C502F"/>
    <w:rsid w:val="001C5316"/>
    <w:rsid w:val="001C55BD"/>
    <w:rsid w:val="001C728C"/>
    <w:rsid w:val="001C73A2"/>
    <w:rsid w:val="001C73B6"/>
    <w:rsid w:val="001C7AC2"/>
    <w:rsid w:val="001C7CEC"/>
    <w:rsid w:val="001D0158"/>
    <w:rsid w:val="001D08E8"/>
    <w:rsid w:val="001D0D1D"/>
    <w:rsid w:val="001D0FBC"/>
    <w:rsid w:val="001D1741"/>
    <w:rsid w:val="001D18B9"/>
    <w:rsid w:val="001D1A63"/>
    <w:rsid w:val="001D1C16"/>
    <w:rsid w:val="001D1DAE"/>
    <w:rsid w:val="001D2050"/>
    <w:rsid w:val="001D2826"/>
    <w:rsid w:val="001D3184"/>
    <w:rsid w:val="001D3408"/>
    <w:rsid w:val="001D3908"/>
    <w:rsid w:val="001D4232"/>
    <w:rsid w:val="001D423C"/>
    <w:rsid w:val="001D4793"/>
    <w:rsid w:val="001D479C"/>
    <w:rsid w:val="001D49B1"/>
    <w:rsid w:val="001D4A9D"/>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4202"/>
    <w:rsid w:val="001F474E"/>
    <w:rsid w:val="001F5108"/>
    <w:rsid w:val="001F5EBB"/>
    <w:rsid w:val="001F619B"/>
    <w:rsid w:val="001F63F6"/>
    <w:rsid w:val="001F7413"/>
    <w:rsid w:val="001F7445"/>
    <w:rsid w:val="001F7A61"/>
    <w:rsid w:val="001F7AB1"/>
    <w:rsid w:val="001F7CB5"/>
    <w:rsid w:val="001F7CE6"/>
    <w:rsid w:val="002004EF"/>
    <w:rsid w:val="00200921"/>
    <w:rsid w:val="002009E0"/>
    <w:rsid w:val="00200AEA"/>
    <w:rsid w:val="00200DC1"/>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E5F"/>
    <w:rsid w:val="00212863"/>
    <w:rsid w:val="002128E5"/>
    <w:rsid w:val="002129BF"/>
    <w:rsid w:val="00212DCB"/>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7F4"/>
    <w:rsid w:val="00247BBC"/>
    <w:rsid w:val="002518C5"/>
    <w:rsid w:val="002519CA"/>
    <w:rsid w:val="00251D16"/>
    <w:rsid w:val="00251EC3"/>
    <w:rsid w:val="00251EEE"/>
    <w:rsid w:val="00252020"/>
    <w:rsid w:val="002527D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39F0"/>
    <w:rsid w:val="00285397"/>
    <w:rsid w:val="00285432"/>
    <w:rsid w:val="00285609"/>
    <w:rsid w:val="0028580E"/>
    <w:rsid w:val="00285A80"/>
    <w:rsid w:val="0028656F"/>
    <w:rsid w:val="00286646"/>
    <w:rsid w:val="00286C17"/>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2EB"/>
    <w:rsid w:val="00294CCF"/>
    <w:rsid w:val="0029564B"/>
    <w:rsid w:val="0029575A"/>
    <w:rsid w:val="002957A1"/>
    <w:rsid w:val="00295B1D"/>
    <w:rsid w:val="00295F01"/>
    <w:rsid w:val="00295FE7"/>
    <w:rsid w:val="002965DE"/>
    <w:rsid w:val="0029662B"/>
    <w:rsid w:val="002966AA"/>
    <w:rsid w:val="00296EA7"/>
    <w:rsid w:val="00297B5B"/>
    <w:rsid w:val="00297D73"/>
    <w:rsid w:val="002A051F"/>
    <w:rsid w:val="002A07C0"/>
    <w:rsid w:val="002A0889"/>
    <w:rsid w:val="002A0CFC"/>
    <w:rsid w:val="002A1638"/>
    <w:rsid w:val="002A1A79"/>
    <w:rsid w:val="002A2810"/>
    <w:rsid w:val="002A3DB6"/>
    <w:rsid w:val="002A42C7"/>
    <w:rsid w:val="002A490D"/>
    <w:rsid w:val="002A513B"/>
    <w:rsid w:val="002A5751"/>
    <w:rsid w:val="002A5C47"/>
    <w:rsid w:val="002A5C97"/>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233"/>
    <w:rsid w:val="002C5DE2"/>
    <w:rsid w:val="002C5E89"/>
    <w:rsid w:val="002C6A9D"/>
    <w:rsid w:val="002C7EDB"/>
    <w:rsid w:val="002D0556"/>
    <w:rsid w:val="002D06FE"/>
    <w:rsid w:val="002D09BA"/>
    <w:rsid w:val="002D0E7E"/>
    <w:rsid w:val="002D1207"/>
    <w:rsid w:val="002D16AD"/>
    <w:rsid w:val="002D1785"/>
    <w:rsid w:val="002D179C"/>
    <w:rsid w:val="002D218D"/>
    <w:rsid w:val="002D26C8"/>
    <w:rsid w:val="002D27F0"/>
    <w:rsid w:val="002D2863"/>
    <w:rsid w:val="002D3A04"/>
    <w:rsid w:val="002D40D1"/>
    <w:rsid w:val="002D478E"/>
    <w:rsid w:val="002D4B78"/>
    <w:rsid w:val="002D552C"/>
    <w:rsid w:val="002D5C92"/>
    <w:rsid w:val="002D5EDD"/>
    <w:rsid w:val="002D6A32"/>
    <w:rsid w:val="002D72B6"/>
    <w:rsid w:val="002D7406"/>
    <w:rsid w:val="002D7944"/>
    <w:rsid w:val="002E00ED"/>
    <w:rsid w:val="002E0297"/>
    <w:rsid w:val="002E050C"/>
    <w:rsid w:val="002E05BD"/>
    <w:rsid w:val="002E08D9"/>
    <w:rsid w:val="002E1249"/>
    <w:rsid w:val="002E13DE"/>
    <w:rsid w:val="002E14AC"/>
    <w:rsid w:val="002E212A"/>
    <w:rsid w:val="002E22E2"/>
    <w:rsid w:val="002E270D"/>
    <w:rsid w:val="002E2B64"/>
    <w:rsid w:val="002E2F40"/>
    <w:rsid w:val="002E36A7"/>
    <w:rsid w:val="002E3702"/>
    <w:rsid w:val="002E39D6"/>
    <w:rsid w:val="002E3E5C"/>
    <w:rsid w:val="002E3F81"/>
    <w:rsid w:val="002E4272"/>
    <w:rsid w:val="002E48C4"/>
    <w:rsid w:val="002E4CF4"/>
    <w:rsid w:val="002E5079"/>
    <w:rsid w:val="002E57B7"/>
    <w:rsid w:val="002E5DFC"/>
    <w:rsid w:val="002E5E1C"/>
    <w:rsid w:val="002E661A"/>
    <w:rsid w:val="002E6718"/>
    <w:rsid w:val="002E7628"/>
    <w:rsid w:val="002E795E"/>
    <w:rsid w:val="002E7E1A"/>
    <w:rsid w:val="002E7FA8"/>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D56"/>
    <w:rsid w:val="002F31E8"/>
    <w:rsid w:val="002F3583"/>
    <w:rsid w:val="002F3AE3"/>
    <w:rsid w:val="002F3D94"/>
    <w:rsid w:val="002F3F2D"/>
    <w:rsid w:val="002F4146"/>
    <w:rsid w:val="002F434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72E"/>
    <w:rsid w:val="00306AD8"/>
    <w:rsid w:val="003071D7"/>
    <w:rsid w:val="00307264"/>
    <w:rsid w:val="003072E2"/>
    <w:rsid w:val="00307525"/>
    <w:rsid w:val="003075AF"/>
    <w:rsid w:val="00307C1A"/>
    <w:rsid w:val="00307D66"/>
    <w:rsid w:val="00310134"/>
    <w:rsid w:val="00310891"/>
    <w:rsid w:val="00310A44"/>
    <w:rsid w:val="00310F9D"/>
    <w:rsid w:val="00310FB6"/>
    <w:rsid w:val="00311065"/>
    <w:rsid w:val="00311BE4"/>
    <w:rsid w:val="00311E94"/>
    <w:rsid w:val="00311ED3"/>
    <w:rsid w:val="00311F6D"/>
    <w:rsid w:val="003120C4"/>
    <w:rsid w:val="0031217E"/>
    <w:rsid w:val="00312690"/>
    <w:rsid w:val="00312EF1"/>
    <w:rsid w:val="0031346E"/>
    <w:rsid w:val="0031349E"/>
    <w:rsid w:val="0031360D"/>
    <w:rsid w:val="003139E9"/>
    <w:rsid w:val="003141F3"/>
    <w:rsid w:val="003148CB"/>
    <w:rsid w:val="00314AB7"/>
    <w:rsid w:val="00314F74"/>
    <w:rsid w:val="00315B33"/>
    <w:rsid w:val="00315E04"/>
    <w:rsid w:val="00316091"/>
    <w:rsid w:val="00316810"/>
    <w:rsid w:val="00316956"/>
    <w:rsid w:val="003174A6"/>
    <w:rsid w:val="00317D33"/>
    <w:rsid w:val="00320236"/>
    <w:rsid w:val="0032024B"/>
    <w:rsid w:val="00320464"/>
    <w:rsid w:val="0032046C"/>
    <w:rsid w:val="003205A4"/>
    <w:rsid w:val="00320E61"/>
    <w:rsid w:val="00321219"/>
    <w:rsid w:val="003212F3"/>
    <w:rsid w:val="003213C5"/>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E57"/>
    <w:rsid w:val="00330FF3"/>
    <w:rsid w:val="00331854"/>
    <w:rsid w:val="00331DFF"/>
    <w:rsid w:val="003321EC"/>
    <w:rsid w:val="003324C6"/>
    <w:rsid w:val="00332E79"/>
    <w:rsid w:val="003338C9"/>
    <w:rsid w:val="00333A83"/>
    <w:rsid w:val="00333D83"/>
    <w:rsid w:val="00334A87"/>
    <w:rsid w:val="00335388"/>
    <w:rsid w:val="003358C1"/>
    <w:rsid w:val="0033598A"/>
    <w:rsid w:val="00335B52"/>
    <w:rsid w:val="00335CAB"/>
    <w:rsid w:val="00336205"/>
    <w:rsid w:val="00337FC4"/>
    <w:rsid w:val="00340074"/>
    <w:rsid w:val="003403E7"/>
    <w:rsid w:val="0034083C"/>
    <w:rsid w:val="00340A61"/>
    <w:rsid w:val="003418E1"/>
    <w:rsid w:val="00341DAB"/>
    <w:rsid w:val="00342CCF"/>
    <w:rsid w:val="00342FF8"/>
    <w:rsid w:val="00343B87"/>
    <w:rsid w:val="00344216"/>
    <w:rsid w:val="003448CE"/>
    <w:rsid w:val="0034491B"/>
    <w:rsid w:val="003452CD"/>
    <w:rsid w:val="003457B8"/>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655"/>
    <w:rsid w:val="00373B35"/>
    <w:rsid w:val="00373EF4"/>
    <w:rsid w:val="003745B7"/>
    <w:rsid w:val="0037471B"/>
    <w:rsid w:val="00374A20"/>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03"/>
    <w:rsid w:val="00384BDB"/>
    <w:rsid w:val="0038517B"/>
    <w:rsid w:val="00386077"/>
    <w:rsid w:val="003865C6"/>
    <w:rsid w:val="00386BF2"/>
    <w:rsid w:val="00386E40"/>
    <w:rsid w:val="00387E78"/>
    <w:rsid w:val="0039037F"/>
    <w:rsid w:val="003906B3"/>
    <w:rsid w:val="003906B9"/>
    <w:rsid w:val="003911C1"/>
    <w:rsid w:val="0039205A"/>
    <w:rsid w:val="00392252"/>
    <w:rsid w:val="0039260D"/>
    <w:rsid w:val="00392790"/>
    <w:rsid w:val="0039282C"/>
    <w:rsid w:val="00392B8C"/>
    <w:rsid w:val="00392E22"/>
    <w:rsid w:val="0039300D"/>
    <w:rsid w:val="0039353F"/>
    <w:rsid w:val="003935B0"/>
    <w:rsid w:val="003943FB"/>
    <w:rsid w:val="00394495"/>
    <w:rsid w:val="00394510"/>
    <w:rsid w:val="003947E4"/>
    <w:rsid w:val="00394911"/>
    <w:rsid w:val="00394C6C"/>
    <w:rsid w:val="003957D6"/>
    <w:rsid w:val="00396546"/>
    <w:rsid w:val="00396760"/>
    <w:rsid w:val="00397BD5"/>
    <w:rsid w:val="003A035E"/>
    <w:rsid w:val="003A0926"/>
    <w:rsid w:val="003A0B0A"/>
    <w:rsid w:val="003A1C81"/>
    <w:rsid w:val="003A201E"/>
    <w:rsid w:val="003A2464"/>
    <w:rsid w:val="003A2914"/>
    <w:rsid w:val="003A29C2"/>
    <w:rsid w:val="003A2FBB"/>
    <w:rsid w:val="003A309E"/>
    <w:rsid w:val="003A3287"/>
    <w:rsid w:val="003A3C43"/>
    <w:rsid w:val="003A3F19"/>
    <w:rsid w:val="003A415F"/>
    <w:rsid w:val="003A491D"/>
    <w:rsid w:val="003A4AEE"/>
    <w:rsid w:val="003A5554"/>
    <w:rsid w:val="003A5CEC"/>
    <w:rsid w:val="003A5D3B"/>
    <w:rsid w:val="003A6053"/>
    <w:rsid w:val="003A624E"/>
    <w:rsid w:val="003A646F"/>
    <w:rsid w:val="003A6652"/>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61AA"/>
    <w:rsid w:val="003B62AE"/>
    <w:rsid w:val="003B67AD"/>
    <w:rsid w:val="003B686F"/>
    <w:rsid w:val="003B735E"/>
    <w:rsid w:val="003B752D"/>
    <w:rsid w:val="003B788C"/>
    <w:rsid w:val="003B7D7A"/>
    <w:rsid w:val="003C013D"/>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AB"/>
    <w:rsid w:val="003D2840"/>
    <w:rsid w:val="003D2858"/>
    <w:rsid w:val="003D3898"/>
    <w:rsid w:val="003D3E69"/>
    <w:rsid w:val="003D3EF5"/>
    <w:rsid w:val="003D4357"/>
    <w:rsid w:val="003D4A7F"/>
    <w:rsid w:val="003D4AD2"/>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DB"/>
    <w:rsid w:val="003E5691"/>
    <w:rsid w:val="003E5BAE"/>
    <w:rsid w:val="003E652E"/>
    <w:rsid w:val="003E6E97"/>
    <w:rsid w:val="003E718B"/>
    <w:rsid w:val="003E76AC"/>
    <w:rsid w:val="003E77B2"/>
    <w:rsid w:val="003E7C3C"/>
    <w:rsid w:val="003F1228"/>
    <w:rsid w:val="003F15F6"/>
    <w:rsid w:val="003F1893"/>
    <w:rsid w:val="003F1E0C"/>
    <w:rsid w:val="003F1ED8"/>
    <w:rsid w:val="003F25B1"/>
    <w:rsid w:val="003F303E"/>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ABD"/>
    <w:rsid w:val="00400C64"/>
    <w:rsid w:val="00400CD0"/>
    <w:rsid w:val="004012A7"/>
    <w:rsid w:val="00401387"/>
    <w:rsid w:val="00401862"/>
    <w:rsid w:val="00402005"/>
    <w:rsid w:val="00402445"/>
    <w:rsid w:val="0040345E"/>
    <w:rsid w:val="00404111"/>
    <w:rsid w:val="00404205"/>
    <w:rsid w:val="00404682"/>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79D"/>
    <w:rsid w:val="00413D05"/>
    <w:rsid w:val="00413EDB"/>
    <w:rsid w:val="0041458A"/>
    <w:rsid w:val="00414794"/>
    <w:rsid w:val="00414894"/>
    <w:rsid w:val="004148E7"/>
    <w:rsid w:val="004149B3"/>
    <w:rsid w:val="00415338"/>
    <w:rsid w:val="0041562B"/>
    <w:rsid w:val="00415716"/>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8D"/>
    <w:rsid w:val="00424F9B"/>
    <w:rsid w:val="00425C5F"/>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67A3"/>
    <w:rsid w:val="00446BE5"/>
    <w:rsid w:val="00446EC3"/>
    <w:rsid w:val="00447371"/>
    <w:rsid w:val="004473B3"/>
    <w:rsid w:val="004478BF"/>
    <w:rsid w:val="00447A47"/>
    <w:rsid w:val="00447B91"/>
    <w:rsid w:val="00447BB7"/>
    <w:rsid w:val="00447FD5"/>
    <w:rsid w:val="0045062E"/>
    <w:rsid w:val="0045073F"/>
    <w:rsid w:val="00450CCA"/>
    <w:rsid w:val="00451626"/>
    <w:rsid w:val="00451A5F"/>
    <w:rsid w:val="00451D6F"/>
    <w:rsid w:val="00451F98"/>
    <w:rsid w:val="0045214B"/>
    <w:rsid w:val="00452601"/>
    <w:rsid w:val="00452B8D"/>
    <w:rsid w:val="00452BC9"/>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3"/>
    <w:rsid w:val="004575EE"/>
    <w:rsid w:val="004577B7"/>
    <w:rsid w:val="00457997"/>
    <w:rsid w:val="0046064B"/>
    <w:rsid w:val="00460E3F"/>
    <w:rsid w:val="00461061"/>
    <w:rsid w:val="00461847"/>
    <w:rsid w:val="00461C2E"/>
    <w:rsid w:val="00461CD5"/>
    <w:rsid w:val="004626A4"/>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D3E"/>
    <w:rsid w:val="00473126"/>
    <w:rsid w:val="00473693"/>
    <w:rsid w:val="00474000"/>
    <w:rsid w:val="004741B4"/>
    <w:rsid w:val="00474258"/>
    <w:rsid w:val="004743F5"/>
    <w:rsid w:val="004748A4"/>
    <w:rsid w:val="00474A9F"/>
    <w:rsid w:val="00474B26"/>
    <w:rsid w:val="004752F7"/>
    <w:rsid w:val="0047536E"/>
    <w:rsid w:val="0047569C"/>
    <w:rsid w:val="00475A62"/>
    <w:rsid w:val="00476339"/>
    <w:rsid w:val="00476E29"/>
    <w:rsid w:val="0047777F"/>
    <w:rsid w:val="00477929"/>
    <w:rsid w:val="0048013A"/>
    <w:rsid w:val="00480191"/>
    <w:rsid w:val="00480958"/>
    <w:rsid w:val="00480B12"/>
    <w:rsid w:val="00480BBF"/>
    <w:rsid w:val="00480C0B"/>
    <w:rsid w:val="00480D7D"/>
    <w:rsid w:val="00481098"/>
    <w:rsid w:val="00481A33"/>
    <w:rsid w:val="004822C4"/>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87B"/>
    <w:rsid w:val="00496A87"/>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1DCD"/>
    <w:rsid w:val="004B233B"/>
    <w:rsid w:val="004B270F"/>
    <w:rsid w:val="004B2AFC"/>
    <w:rsid w:val="004B4569"/>
    <w:rsid w:val="004B5510"/>
    <w:rsid w:val="004B5C9E"/>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30E"/>
    <w:rsid w:val="004D7360"/>
    <w:rsid w:val="004D77C5"/>
    <w:rsid w:val="004D7A9D"/>
    <w:rsid w:val="004D7C72"/>
    <w:rsid w:val="004E0187"/>
    <w:rsid w:val="004E03BF"/>
    <w:rsid w:val="004E127D"/>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3"/>
    <w:rsid w:val="00502CBB"/>
    <w:rsid w:val="0050307D"/>
    <w:rsid w:val="00503087"/>
    <w:rsid w:val="005038DB"/>
    <w:rsid w:val="005038F6"/>
    <w:rsid w:val="005038F8"/>
    <w:rsid w:val="00504034"/>
    <w:rsid w:val="00504158"/>
    <w:rsid w:val="005043C4"/>
    <w:rsid w:val="00504671"/>
    <w:rsid w:val="00504ABB"/>
    <w:rsid w:val="00505541"/>
    <w:rsid w:val="005060D4"/>
    <w:rsid w:val="00506D4D"/>
    <w:rsid w:val="0050754A"/>
    <w:rsid w:val="0050768E"/>
    <w:rsid w:val="00507747"/>
    <w:rsid w:val="0051063B"/>
    <w:rsid w:val="00511279"/>
    <w:rsid w:val="00511332"/>
    <w:rsid w:val="00511C41"/>
    <w:rsid w:val="00512417"/>
    <w:rsid w:val="00512570"/>
    <w:rsid w:val="0051313F"/>
    <w:rsid w:val="005137B3"/>
    <w:rsid w:val="0051394B"/>
    <w:rsid w:val="0051395E"/>
    <w:rsid w:val="00514085"/>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8E5"/>
    <w:rsid w:val="00536915"/>
    <w:rsid w:val="00536DD4"/>
    <w:rsid w:val="00540622"/>
    <w:rsid w:val="005406D6"/>
    <w:rsid w:val="00540FEC"/>
    <w:rsid w:val="00541181"/>
    <w:rsid w:val="00541A8A"/>
    <w:rsid w:val="005421BF"/>
    <w:rsid w:val="0054228C"/>
    <w:rsid w:val="0054253B"/>
    <w:rsid w:val="00542BAC"/>
    <w:rsid w:val="00542DB0"/>
    <w:rsid w:val="00542FB2"/>
    <w:rsid w:val="00543384"/>
    <w:rsid w:val="00543541"/>
    <w:rsid w:val="005447DD"/>
    <w:rsid w:val="00544C94"/>
    <w:rsid w:val="005451DC"/>
    <w:rsid w:val="005453EC"/>
    <w:rsid w:val="0054560C"/>
    <w:rsid w:val="00545A59"/>
    <w:rsid w:val="00545C07"/>
    <w:rsid w:val="005461D8"/>
    <w:rsid w:val="00546CFD"/>
    <w:rsid w:val="00546F72"/>
    <w:rsid w:val="00547F79"/>
    <w:rsid w:val="00550CAB"/>
    <w:rsid w:val="00551026"/>
    <w:rsid w:val="005511CE"/>
    <w:rsid w:val="0055120F"/>
    <w:rsid w:val="0055163D"/>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287F"/>
    <w:rsid w:val="005629FE"/>
    <w:rsid w:val="00562DDF"/>
    <w:rsid w:val="005634E1"/>
    <w:rsid w:val="005637B9"/>
    <w:rsid w:val="00563D6C"/>
    <w:rsid w:val="00563FB3"/>
    <w:rsid w:val="00564049"/>
    <w:rsid w:val="00564808"/>
    <w:rsid w:val="00564D22"/>
    <w:rsid w:val="00564EFC"/>
    <w:rsid w:val="00565034"/>
    <w:rsid w:val="0056588D"/>
    <w:rsid w:val="00565EF9"/>
    <w:rsid w:val="00565F6D"/>
    <w:rsid w:val="00566403"/>
    <w:rsid w:val="00566C30"/>
    <w:rsid w:val="00566CEB"/>
    <w:rsid w:val="00566FDE"/>
    <w:rsid w:val="005672EB"/>
    <w:rsid w:val="005674E5"/>
    <w:rsid w:val="005677D2"/>
    <w:rsid w:val="00567E57"/>
    <w:rsid w:val="005700C4"/>
    <w:rsid w:val="00570656"/>
    <w:rsid w:val="005706B3"/>
    <w:rsid w:val="00570EC5"/>
    <w:rsid w:val="005711CC"/>
    <w:rsid w:val="005712F0"/>
    <w:rsid w:val="005715B8"/>
    <w:rsid w:val="00571676"/>
    <w:rsid w:val="00571DE5"/>
    <w:rsid w:val="005726E9"/>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82"/>
    <w:rsid w:val="0057555C"/>
    <w:rsid w:val="0057619A"/>
    <w:rsid w:val="005767CD"/>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2749"/>
    <w:rsid w:val="00593348"/>
    <w:rsid w:val="0059421F"/>
    <w:rsid w:val="00594864"/>
    <w:rsid w:val="0059534F"/>
    <w:rsid w:val="00595891"/>
    <w:rsid w:val="005960DB"/>
    <w:rsid w:val="00596CF7"/>
    <w:rsid w:val="0059716B"/>
    <w:rsid w:val="005973A2"/>
    <w:rsid w:val="00597699"/>
    <w:rsid w:val="005A04B2"/>
    <w:rsid w:val="005A050B"/>
    <w:rsid w:val="005A08E0"/>
    <w:rsid w:val="005A1224"/>
    <w:rsid w:val="005A14D8"/>
    <w:rsid w:val="005A1CD3"/>
    <w:rsid w:val="005A1E0D"/>
    <w:rsid w:val="005A26E6"/>
    <w:rsid w:val="005A2898"/>
    <w:rsid w:val="005A3D77"/>
    <w:rsid w:val="005A40C2"/>
    <w:rsid w:val="005A40CC"/>
    <w:rsid w:val="005A433E"/>
    <w:rsid w:val="005A4830"/>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C45"/>
    <w:rsid w:val="005B143D"/>
    <w:rsid w:val="005B155C"/>
    <w:rsid w:val="005B1562"/>
    <w:rsid w:val="005B17D9"/>
    <w:rsid w:val="005B183B"/>
    <w:rsid w:val="005B1BC6"/>
    <w:rsid w:val="005B204F"/>
    <w:rsid w:val="005B20F7"/>
    <w:rsid w:val="005B25E6"/>
    <w:rsid w:val="005B2DD4"/>
    <w:rsid w:val="005B2E3E"/>
    <w:rsid w:val="005B2F8B"/>
    <w:rsid w:val="005B351E"/>
    <w:rsid w:val="005B3B80"/>
    <w:rsid w:val="005B42F3"/>
    <w:rsid w:val="005B48B5"/>
    <w:rsid w:val="005B5506"/>
    <w:rsid w:val="005B5A01"/>
    <w:rsid w:val="005B5F18"/>
    <w:rsid w:val="005B783B"/>
    <w:rsid w:val="005B7DB1"/>
    <w:rsid w:val="005B7EA6"/>
    <w:rsid w:val="005B7ECE"/>
    <w:rsid w:val="005B7F75"/>
    <w:rsid w:val="005C0118"/>
    <w:rsid w:val="005C051D"/>
    <w:rsid w:val="005C0A9E"/>
    <w:rsid w:val="005C105F"/>
    <w:rsid w:val="005C16D9"/>
    <w:rsid w:val="005C193A"/>
    <w:rsid w:val="005C22FF"/>
    <w:rsid w:val="005C23A4"/>
    <w:rsid w:val="005C23B6"/>
    <w:rsid w:val="005C2404"/>
    <w:rsid w:val="005C287F"/>
    <w:rsid w:val="005C2921"/>
    <w:rsid w:val="005C2AE2"/>
    <w:rsid w:val="005C2BA4"/>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110A"/>
    <w:rsid w:val="005D1545"/>
    <w:rsid w:val="005D189D"/>
    <w:rsid w:val="005D2318"/>
    <w:rsid w:val="005D2C7B"/>
    <w:rsid w:val="005D2EF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E06"/>
    <w:rsid w:val="005E3F6E"/>
    <w:rsid w:val="005E40D4"/>
    <w:rsid w:val="005E4654"/>
    <w:rsid w:val="005E48E7"/>
    <w:rsid w:val="005E4DAE"/>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5D10"/>
    <w:rsid w:val="005F5ECC"/>
    <w:rsid w:val="005F658E"/>
    <w:rsid w:val="005F6A5C"/>
    <w:rsid w:val="005F6AFA"/>
    <w:rsid w:val="005F6D31"/>
    <w:rsid w:val="005F71F9"/>
    <w:rsid w:val="005F7390"/>
    <w:rsid w:val="005F7448"/>
    <w:rsid w:val="005F7D19"/>
    <w:rsid w:val="005F7E63"/>
    <w:rsid w:val="00600000"/>
    <w:rsid w:val="00600206"/>
    <w:rsid w:val="00600447"/>
    <w:rsid w:val="006004D8"/>
    <w:rsid w:val="00601137"/>
    <w:rsid w:val="00601762"/>
    <w:rsid w:val="00601929"/>
    <w:rsid w:val="00601EFF"/>
    <w:rsid w:val="00602672"/>
    <w:rsid w:val="0060289B"/>
    <w:rsid w:val="00603116"/>
    <w:rsid w:val="0060330A"/>
    <w:rsid w:val="006039B5"/>
    <w:rsid w:val="00603A40"/>
    <w:rsid w:val="00603C32"/>
    <w:rsid w:val="00603D4C"/>
    <w:rsid w:val="00603D9C"/>
    <w:rsid w:val="00604326"/>
    <w:rsid w:val="00604B33"/>
    <w:rsid w:val="00604F24"/>
    <w:rsid w:val="006054DA"/>
    <w:rsid w:val="006056D3"/>
    <w:rsid w:val="00605A13"/>
    <w:rsid w:val="00605C05"/>
    <w:rsid w:val="00606565"/>
    <w:rsid w:val="0060670F"/>
    <w:rsid w:val="00606F0D"/>
    <w:rsid w:val="00606FD8"/>
    <w:rsid w:val="0060708C"/>
    <w:rsid w:val="00607168"/>
    <w:rsid w:val="006072A8"/>
    <w:rsid w:val="00607F64"/>
    <w:rsid w:val="00610457"/>
    <w:rsid w:val="006105D6"/>
    <w:rsid w:val="0061064D"/>
    <w:rsid w:val="00610BF6"/>
    <w:rsid w:val="00611972"/>
    <w:rsid w:val="00611D8B"/>
    <w:rsid w:val="00612216"/>
    <w:rsid w:val="00612287"/>
    <w:rsid w:val="00613627"/>
    <w:rsid w:val="006137C6"/>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CA"/>
    <w:rsid w:val="00623D92"/>
    <w:rsid w:val="00623FC7"/>
    <w:rsid w:val="006241FA"/>
    <w:rsid w:val="006246BC"/>
    <w:rsid w:val="0062475B"/>
    <w:rsid w:val="00624C99"/>
    <w:rsid w:val="00624ED1"/>
    <w:rsid w:val="00625CE4"/>
    <w:rsid w:val="00625FF4"/>
    <w:rsid w:val="006260E1"/>
    <w:rsid w:val="00626932"/>
    <w:rsid w:val="00626ED4"/>
    <w:rsid w:val="00627BFD"/>
    <w:rsid w:val="00627F62"/>
    <w:rsid w:val="00630940"/>
    <w:rsid w:val="006318D4"/>
    <w:rsid w:val="00633305"/>
    <w:rsid w:val="006341E7"/>
    <w:rsid w:val="006344B9"/>
    <w:rsid w:val="00634942"/>
    <w:rsid w:val="006351BE"/>
    <w:rsid w:val="00635404"/>
    <w:rsid w:val="006359CA"/>
    <w:rsid w:val="00635FF9"/>
    <w:rsid w:val="00636BD5"/>
    <w:rsid w:val="00636CA5"/>
    <w:rsid w:val="006375C7"/>
    <w:rsid w:val="0063765E"/>
    <w:rsid w:val="0063789C"/>
    <w:rsid w:val="00637D60"/>
    <w:rsid w:val="00637D6D"/>
    <w:rsid w:val="006401E1"/>
    <w:rsid w:val="006401F5"/>
    <w:rsid w:val="006402AB"/>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2666"/>
    <w:rsid w:val="00662831"/>
    <w:rsid w:val="00662933"/>
    <w:rsid w:val="00662B14"/>
    <w:rsid w:val="00662D2C"/>
    <w:rsid w:val="0066338F"/>
    <w:rsid w:val="00663544"/>
    <w:rsid w:val="00663698"/>
    <w:rsid w:val="006642C9"/>
    <w:rsid w:val="006648BA"/>
    <w:rsid w:val="00664CA4"/>
    <w:rsid w:val="00665260"/>
    <w:rsid w:val="006659C8"/>
    <w:rsid w:val="006665DE"/>
    <w:rsid w:val="0066709C"/>
    <w:rsid w:val="00671691"/>
    <w:rsid w:val="00672445"/>
    <w:rsid w:val="00672451"/>
    <w:rsid w:val="00672C8F"/>
    <w:rsid w:val="00672D13"/>
    <w:rsid w:val="00672D42"/>
    <w:rsid w:val="00673083"/>
    <w:rsid w:val="00673141"/>
    <w:rsid w:val="00673267"/>
    <w:rsid w:val="0067355C"/>
    <w:rsid w:val="00673783"/>
    <w:rsid w:val="00673CA8"/>
    <w:rsid w:val="00673E88"/>
    <w:rsid w:val="0067408D"/>
    <w:rsid w:val="00674224"/>
    <w:rsid w:val="0067434D"/>
    <w:rsid w:val="00674A46"/>
    <w:rsid w:val="00674C7B"/>
    <w:rsid w:val="00674CEB"/>
    <w:rsid w:val="00674DBE"/>
    <w:rsid w:val="00674EAE"/>
    <w:rsid w:val="00675725"/>
    <w:rsid w:val="00675B8A"/>
    <w:rsid w:val="00675F14"/>
    <w:rsid w:val="0067611C"/>
    <w:rsid w:val="006766AF"/>
    <w:rsid w:val="00676A20"/>
    <w:rsid w:val="00676D28"/>
    <w:rsid w:val="006770C3"/>
    <w:rsid w:val="00677177"/>
    <w:rsid w:val="00677912"/>
    <w:rsid w:val="00677C4D"/>
    <w:rsid w:val="0068074E"/>
    <w:rsid w:val="0068091E"/>
    <w:rsid w:val="00680E13"/>
    <w:rsid w:val="00681E0C"/>
    <w:rsid w:val="00682436"/>
    <w:rsid w:val="0068280A"/>
    <w:rsid w:val="0068415C"/>
    <w:rsid w:val="0068492C"/>
    <w:rsid w:val="00684C11"/>
    <w:rsid w:val="00684EE3"/>
    <w:rsid w:val="00685041"/>
    <w:rsid w:val="006851F3"/>
    <w:rsid w:val="00685716"/>
    <w:rsid w:val="00685DDC"/>
    <w:rsid w:val="00686CA9"/>
    <w:rsid w:val="00687036"/>
    <w:rsid w:val="006870C9"/>
    <w:rsid w:val="006870DD"/>
    <w:rsid w:val="006871C1"/>
    <w:rsid w:val="00687317"/>
    <w:rsid w:val="006873E6"/>
    <w:rsid w:val="00687F60"/>
    <w:rsid w:val="006908E1"/>
    <w:rsid w:val="00690C95"/>
    <w:rsid w:val="00690F02"/>
    <w:rsid w:val="0069118C"/>
    <w:rsid w:val="006919BD"/>
    <w:rsid w:val="00691CD5"/>
    <w:rsid w:val="00691D87"/>
    <w:rsid w:val="006929A2"/>
    <w:rsid w:val="00692A4A"/>
    <w:rsid w:val="006932BF"/>
    <w:rsid w:val="00693960"/>
    <w:rsid w:val="00693CB5"/>
    <w:rsid w:val="00693F1C"/>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B13"/>
    <w:rsid w:val="006A7D69"/>
    <w:rsid w:val="006B0156"/>
    <w:rsid w:val="006B115D"/>
    <w:rsid w:val="006B1683"/>
    <w:rsid w:val="006B1A6E"/>
    <w:rsid w:val="006B2145"/>
    <w:rsid w:val="006B255E"/>
    <w:rsid w:val="006B25F1"/>
    <w:rsid w:val="006B2E16"/>
    <w:rsid w:val="006B2EC9"/>
    <w:rsid w:val="006B3472"/>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9A8"/>
    <w:rsid w:val="006C4CC0"/>
    <w:rsid w:val="006C4D91"/>
    <w:rsid w:val="006C4E96"/>
    <w:rsid w:val="006C5459"/>
    <w:rsid w:val="006C6180"/>
    <w:rsid w:val="006C6813"/>
    <w:rsid w:val="006C6A35"/>
    <w:rsid w:val="006C6E36"/>
    <w:rsid w:val="006D02EE"/>
    <w:rsid w:val="006D0B82"/>
    <w:rsid w:val="006D10ED"/>
    <w:rsid w:val="006D1915"/>
    <w:rsid w:val="006D214F"/>
    <w:rsid w:val="006D232A"/>
    <w:rsid w:val="006D27C1"/>
    <w:rsid w:val="006D2852"/>
    <w:rsid w:val="006D2DA3"/>
    <w:rsid w:val="006D3288"/>
    <w:rsid w:val="006D3B53"/>
    <w:rsid w:val="006D3BC9"/>
    <w:rsid w:val="006D3F12"/>
    <w:rsid w:val="006D4092"/>
    <w:rsid w:val="006D409B"/>
    <w:rsid w:val="006D4AA7"/>
    <w:rsid w:val="006D4C16"/>
    <w:rsid w:val="006D5395"/>
    <w:rsid w:val="006D53DD"/>
    <w:rsid w:val="006D5DB7"/>
    <w:rsid w:val="006D638D"/>
    <w:rsid w:val="006D73A1"/>
    <w:rsid w:val="006D73A2"/>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F02"/>
    <w:rsid w:val="006E75E7"/>
    <w:rsid w:val="006F1723"/>
    <w:rsid w:val="006F1A7C"/>
    <w:rsid w:val="006F1F67"/>
    <w:rsid w:val="006F257B"/>
    <w:rsid w:val="006F25F4"/>
    <w:rsid w:val="006F2EBA"/>
    <w:rsid w:val="006F2F79"/>
    <w:rsid w:val="006F2FFC"/>
    <w:rsid w:val="006F3B40"/>
    <w:rsid w:val="006F40A2"/>
    <w:rsid w:val="006F448E"/>
    <w:rsid w:val="006F4AED"/>
    <w:rsid w:val="006F4D25"/>
    <w:rsid w:val="006F4F0E"/>
    <w:rsid w:val="006F52EB"/>
    <w:rsid w:val="006F5D43"/>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712"/>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4F3"/>
    <w:rsid w:val="007136E8"/>
    <w:rsid w:val="00713745"/>
    <w:rsid w:val="00713AEC"/>
    <w:rsid w:val="00713D0F"/>
    <w:rsid w:val="007149B4"/>
    <w:rsid w:val="00714A11"/>
    <w:rsid w:val="0071525D"/>
    <w:rsid w:val="0071538F"/>
    <w:rsid w:val="007164C6"/>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37FEC"/>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138"/>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168E"/>
    <w:rsid w:val="00761EEE"/>
    <w:rsid w:val="00762167"/>
    <w:rsid w:val="0076245B"/>
    <w:rsid w:val="00762849"/>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620"/>
    <w:rsid w:val="00766749"/>
    <w:rsid w:val="00766C08"/>
    <w:rsid w:val="00766C5B"/>
    <w:rsid w:val="00766D86"/>
    <w:rsid w:val="00767E70"/>
    <w:rsid w:val="007700F1"/>
    <w:rsid w:val="00770383"/>
    <w:rsid w:val="0077045F"/>
    <w:rsid w:val="007707C2"/>
    <w:rsid w:val="00770AB9"/>
    <w:rsid w:val="007711A2"/>
    <w:rsid w:val="00771DBD"/>
    <w:rsid w:val="00771F37"/>
    <w:rsid w:val="00771F44"/>
    <w:rsid w:val="007720E3"/>
    <w:rsid w:val="0077233C"/>
    <w:rsid w:val="00772D8D"/>
    <w:rsid w:val="00773586"/>
    <w:rsid w:val="00773A31"/>
    <w:rsid w:val="00774595"/>
    <w:rsid w:val="00775126"/>
    <w:rsid w:val="007752D5"/>
    <w:rsid w:val="007754F6"/>
    <w:rsid w:val="00775A73"/>
    <w:rsid w:val="00775B8A"/>
    <w:rsid w:val="00775BB0"/>
    <w:rsid w:val="00776886"/>
    <w:rsid w:val="007768CF"/>
    <w:rsid w:val="00776BD0"/>
    <w:rsid w:val="00776D94"/>
    <w:rsid w:val="00776FF9"/>
    <w:rsid w:val="00777030"/>
    <w:rsid w:val="007779A2"/>
    <w:rsid w:val="007779E1"/>
    <w:rsid w:val="00777D0B"/>
    <w:rsid w:val="0078090D"/>
    <w:rsid w:val="007809F7"/>
    <w:rsid w:val="00780C5B"/>
    <w:rsid w:val="00780E4A"/>
    <w:rsid w:val="00780E6A"/>
    <w:rsid w:val="00781575"/>
    <w:rsid w:val="00781768"/>
    <w:rsid w:val="00782071"/>
    <w:rsid w:val="00782158"/>
    <w:rsid w:val="00782235"/>
    <w:rsid w:val="0078249C"/>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A03"/>
    <w:rsid w:val="00785A24"/>
    <w:rsid w:val="007865A9"/>
    <w:rsid w:val="00786A77"/>
    <w:rsid w:val="00786A88"/>
    <w:rsid w:val="007873E2"/>
    <w:rsid w:val="0078753D"/>
    <w:rsid w:val="0078776C"/>
    <w:rsid w:val="00787A4A"/>
    <w:rsid w:val="00787AFD"/>
    <w:rsid w:val="00787BE4"/>
    <w:rsid w:val="00787EF9"/>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98B"/>
    <w:rsid w:val="007B7EA5"/>
    <w:rsid w:val="007C01FF"/>
    <w:rsid w:val="007C0534"/>
    <w:rsid w:val="007C06C1"/>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7DED"/>
    <w:rsid w:val="007D0A8F"/>
    <w:rsid w:val="007D0AA5"/>
    <w:rsid w:val="007D0FA7"/>
    <w:rsid w:val="007D1076"/>
    <w:rsid w:val="007D1251"/>
    <w:rsid w:val="007D15D1"/>
    <w:rsid w:val="007D1C86"/>
    <w:rsid w:val="007D1EBF"/>
    <w:rsid w:val="007D23FB"/>
    <w:rsid w:val="007D338C"/>
    <w:rsid w:val="007D38A2"/>
    <w:rsid w:val="007D4370"/>
    <w:rsid w:val="007D49F7"/>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BDF"/>
    <w:rsid w:val="007E4FB0"/>
    <w:rsid w:val="007E50F5"/>
    <w:rsid w:val="007E5418"/>
    <w:rsid w:val="007E60F8"/>
    <w:rsid w:val="007E61BE"/>
    <w:rsid w:val="007E6293"/>
    <w:rsid w:val="007E6944"/>
    <w:rsid w:val="007E6E91"/>
    <w:rsid w:val="007E6EFF"/>
    <w:rsid w:val="007E7126"/>
    <w:rsid w:val="007E773E"/>
    <w:rsid w:val="007E7845"/>
    <w:rsid w:val="007E797A"/>
    <w:rsid w:val="007E7DEC"/>
    <w:rsid w:val="007E7ED9"/>
    <w:rsid w:val="007E7F8A"/>
    <w:rsid w:val="007E7F93"/>
    <w:rsid w:val="007E7F95"/>
    <w:rsid w:val="007F0582"/>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9F"/>
    <w:rsid w:val="00805312"/>
    <w:rsid w:val="0080537E"/>
    <w:rsid w:val="008053E0"/>
    <w:rsid w:val="008055EE"/>
    <w:rsid w:val="00805ADD"/>
    <w:rsid w:val="00805AF2"/>
    <w:rsid w:val="00805C13"/>
    <w:rsid w:val="00806751"/>
    <w:rsid w:val="008067DB"/>
    <w:rsid w:val="0080737B"/>
    <w:rsid w:val="008073FE"/>
    <w:rsid w:val="008074C0"/>
    <w:rsid w:val="00807502"/>
    <w:rsid w:val="00807E9B"/>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A52"/>
    <w:rsid w:val="00817BEF"/>
    <w:rsid w:val="0082015E"/>
    <w:rsid w:val="00820308"/>
    <w:rsid w:val="008208F9"/>
    <w:rsid w:val="0082091F"/>
    <w:rsid w:val="0082253C"/>
    <w:rsid w:val="008225D5"/>
    <w:rsid w:val="00822BB8"/>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536"/>
    <w:rsid w:val="00830BD5"/>
    <w:rsid w:val="0083117B"/>
    <w:rsid w:val="00831516"/>
    <w:rsid w:val="00832333"/>
    <w:rsid w:val="008324F6"/>
    <w:rsid w:val="0083252C"/>
    <w:rsid w:val="008326B7"/>
    <w:rsid w:val="00833391"/>
    <w:rsid w:val="00833402"/>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787"/>
    <w:rsid w:val="0084378A"/>
    <w:rsid w:val="00843A72"/>
    <w:rsid w:val="00843B47"/>
    <w:rsid w:val="00844058"/>
    <w:rsid w:val="00844419"/>
    <w:rsid w:val="00844489"/>
    <w:rsid w:val="00844521"/>
    <w:rsid w:val="00844DE7"/>
    <w:rsid w:val="008457C1"/>
    <w:rsid w:val="008458EC"/>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907"/>
    <w:rsid w:val="00851A95"/>
    <w:rsid w:val="00851C73"/>
    <w:rsid w:val="008522F1"/>
    <w:rsid w:val="0085268A"/>
    <w:rsid w:val="00852B46"/>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38F1"/>
    <w:rsid w:val="00863DA3"/>
    <w:rsid w:val="0086458E"/>
    <w:rsid w:val="00864632"/>
    <w:rsid w:val="0086464D"/>
    <w:rsid w:val="00864A3F"/>
    <w:rsid w:val="00864FDB"/>
    <w:rsid w:val="00865203"/>
    <w:rsid w:val="008652DB"/>
    <w:rsid w:val="00865675"/>
    <w:rsid w:val="00865D65"/>
    <w:rsid w:val="008660A5"/>
    <w:rsid w:val="008662E6"/>
    <w:rsid w:val="008662FC"/>
    <w:rsid w:val="00866960"/>
    <w:rsid w:val="00866F12"/>
    <w:rsid w:val="00867879"/>
    <w:rsid w:val="00867ABE"/>
    <w:rsid w:val="00867B5E"/>
    <w:rsid w:val="00870074"/>
    <w:rsid w:val="00871060"/>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22E4"/>
    <w:rsid w:val="008A2BB5"/>
    <w:rsid w:val="008A2E9F"/>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6808"/>
    <w:rsid w:val="008B702F"/>
    <w:rsid w:val="008B72BE"/>
    <w:rsid w:val="008B72C8"/>
    <w:rsid w:val="008C0840"/>
    <w:rsid w:val="008C0A9B"/>
    <w:rsid w:val="008C1A38"/>
    <w:rsid w:val="008C26CE"/>
    <w:rsid w:val="008C2EDC"/>
    <w:rsid w:val="008C33F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95"/>
    <w:rsid w:val="008D50BF"/>
    <w:rsid w:val="008D5107"/>
    <w:rsid w:val="008D5C8B"/>
    <w:rsid w:val="008D6842"/>
    <w:rsid w:val="008D6D7F"/>
    <w:rsid w:val="008D6F5B"/>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BF3"/>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300C"/>
    <w:rsid w:val="00903CA2"/>
    <w:rsid w:val="00903EF2"/>
    <w:rsid w:val="00904732"/>
    <w:rsid w:val="00904F8D"/>
    <w:rsid w:val="00905A5D"/>
    <w:rsid w:val="00905ACB"/>
    <w:rsid w:val="009063A0"/>
    <w:rsid w:val="009063D7"/>
    <w:rsid w:val="009065AB"/>
    <w:rsid w:val="0090678A"/>
    <w:rsid w:val="009067B7"/>
    <w:rsid w:val="00906D6A"/>
    <w:rsid w:val="00907026"/>
    <w:rsid w:val="00907EEC"/>
    <w:rsid w:val="009101CC"/>
    <w:rsid w:val="009101CF"/>
    <w:rsid w:val="009104C0"/>
    <w:rsid w:val="009113FB"/>
    <w:rsid w:val="0091163E"/>
    <w:rsid w:val="00911CFE"/>
    <w:rsid w:val="009128CA"/>
    <w:rsid w:val="00913112"/>
    <w:rsid w:val="00913606"/>
    <w:rsid w:val="00913647"/>
    <w:rsid w:val="00913712"/>
    <w:rsid w:val="00913A0B"/>
    <w:rsid w:val="00913A65"/>
    <w:rsid w:val="00913E70"/>
    <w:rsid w:val="00914334"/>
    <w:rsid w:val="009144D8"/>
    <w:rsid w:val="00917080"/>
    <w:rsid w:val="009172A2"/>
    <w:rsid w:val="009172AE"/>
    <w:rsid w:val="00917459"/>
    <w:rsid w:val="00917A32"/>
    <w:rsid w:val="00917D96"/>
    <w:rsid w:val="00917ED9"/>
    <w:rsid w:val="00920123"/>
    <w:rsid w:val="00920368"/>
    <w:rsid w:val="00920528"/>
    <w:rsid w:val="009211C0"/>
    <w:rsid w:val="009219D3"/>
    <w:rsid w:val="00921E63"/>
    <w:rsid w:val="009229AC"/>
    <w:rsid w:val="00922AC9"/>
    <w:rsid w:val="00922D97"/>
    <w:rsid w:val="009247CA"/>
    <w:rsid w:val="009248EA"/>
    <w:rsid w:val="00924CC4"/>
    <w:rsid w:val="00924F06"/>
    <w:rsid w:val="00925925"/>
    <w:rsid w:val="00925F29"/>
    <w:rsid w:val="009265D0"/>
    <w:rsid w:val="00926AD7"/>
    <w:rsid w:val="00926B61"/>
    <w:rsid w:val="00926B62"/>
    <w:rsid w:val="00926F96"/>
    <w:rsid w:val="00927858"/>
    <w:rsid w:val="009278A1"/>
    <w:rsid w:val="0093076B"/>
    <w:rsid w:val="00930B42"/>
    <w:rsid w:val="00930BCD"/>
    <w:rsid w:val="009310E5"/>
    <w:rsid w:val="00931FED"/>
    <w:rsid w:val="009325B9"/>
    <w:rsid w:val="00932968"/>
    <w:rsid w:val="00932EF1"/>
    <w:rsid w:val="00932F49"/>
    <w:rsid w:val="0093309E"/>
    <w:rsid w:val="009332CB"/>
    <w:rsid w:val="009336AF"/>
    <w:rsid w:val="009339F3"/>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2F3"/>
    <w:rsid w:val="00940967"/>
    <w:rsid w:val="00940C89"/>
    <w:rsid w:val="00941603"/>
    <w:rsid w:val="00941CDA"/>
    <w:rsid w:val="009425EE"/>
    <w:rsid w:val="00942A91"/>
    <w:rsid w:val="00942DD3"/>
    <w:rsid w:val="00943CE8"/>
    <w:rsid w:val="00943F2F"/>
    <w:rsid w:val="009445EA"/>
    <w:rsid w:val="00944BF4"/>
    <w:rsid w:val="00944F68"/>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1AA"/>
    <w:rsid w:val="0095423A"/>
    <w:rsid w:val="009547F5"/>
    <w:rsid w:val="00954D73"/>
    <w:rsid w:val="009559ED"/>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6369"/>
    <w:rsid w:val="00966402"/>
    <w:rsid w:val="009664A1"/>
    <w:rsid w:val="00966896"/>
    <w:rsid w:val="00966EF1"/>
    <w:rsid w:val="00967393"/>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3C6A"/>
    <w:rsid w:val="0098446D"/>
    <w:rsid w:val="00985235"/>
    <w:rsid w:val="00985335"/>
    <w:rsid w:val="0098539B"/>
    <w:rsid w:val="00986774"/>
    <w:rsid w:val="00986C67"/>
    <w:rsid w:val="00986CEF"/>
    <w:rsid w:val="00986E38"/>
    <w:rsid w:val="00987031"/>
    <w:rsid w:val="009874D9"/>
    <w:rsid w:val="00987E77"/>
    <w:rsid w:val="009906C4"/>
    <w:rsid w:val="00990868"/>
    <w:rsid w:val="00990F6B"/>
    <w:rsid w:val="00991617"/>
    <w:rsid w:val="009916A7"/>
    <w:rsid w:val="00991A0B"/>
    <w:rsid w:val="00991AD6"/>
    <w:rsid w:val="00991F06"/>
    <w:rsid w:val="00992346"/>
    <w:rsid w:val="0099255D"/>
    <w:rsid w:val="009928F2"/>
    <w:rsid w:val="00992B71"/>
    <w:rsid w:val="009947CD"/>
    <w:rsid w:val="009950CC"/>
    <w:rsid w:val="00995454"/>
    <w:rsid w:val="0099571C"/>
    <w:rsid w:val="00995C64"/>
    <w:rsid w:val="00996CB1"/>
    <w:rsid w:val="00996D86"/>
    <w:rsid w:val="00996E3B"/>
    <w:rsid w:val="00997441"/>
    <w:rsid w:val="009979AF"/>
    <w:rsid w:val="00997C86"/>
    <w:rsid w:val="009A021C"/>
    <w:rsid w:val="009A0AA5"/>
    <w:rsid w:val="009A0B9C"/>
    <w:rsid w:val="009A1F7D"/>
    <w:rsid w:val="009A2116"/>
    <w:rsid w:val="009A22D6"/>
    <w:rsid w:val="009A2E94"/>
    <w:rsid w:val="009A384A"/>
    <w:rsid w:val="009A39BE"/>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582"/>
    <w:rsid w:val="009B058B"/>
    <w:rsid w:val="009B0A13"/>
    <w:rsid w:val="009B0A34"/>
    <w:rsid w:val="009B16A8"/>
    <w:rsid w:val="009B1C38"/>
    <w:rsid w:val="009B2EEA"/>
    <w:rsid w:val="009B2F6E"/>
    <w:rsid w:val="009B3593"/>
    <w:rsid w:val="009B3627"/>
    <w:rsid w:val="009B3B88"/>
    <w:rsid w:val="009B3D50"/>
    <w:rsid w:val="009B4722"/>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7D9"/>
    <w:rsid w:val="009C1872"/>
    <w:rsid w:val="009C1C4D"/>
    <w:rsid w:val="009C1FBD"/>
    <w:rsid w:val="009C2AD6"/>
    <w:rsid w:val="009C32AC"/>
    <w:rsid w:val="009C3D60"/>
    <w:rsid w:val="009C40D2"/>
    <w:rsid w:val="009C444C"/>
    <w:rsid w:val="009C450F"/>
    <w:rsid w:val="009C4FDE"/>
    <w:rsid w:val="009C59FD"/>
    <w:rsid w:val="009C5A1B"/>
    <w:rsid w:val="009C5A48"/>
    <w:rsid w:val="009C5CD9"/>
    <w:rsid w:val="009C6357"/>
    <w:rsid w:val="009C6A51"/>
    <w:rsid w:val="009C701A"/>
    <w:rsid w:val="009C706C"/>
    <w:rsid w:val="009C78C2"/>
    <w:rsid w:val="009C7913"/>
    <w:rsid w:val="009C7DFB"/>
    <w:rsid w:val="009C7E58"/>
    <w:rsid w:val="009D0B1E"/>
    <w:rsid w:val="009D12B6"/>
    <w:rsid w:val="009D1318"/>
    <w:rsid w:val="009D1925"/>
    <w:rsid w:val="009D1D6F"/>
    <w:rsid w:val="009D28A0"/>
    <w:rsid w:val="009D3302"/>
    <w:rsid w:val="009D33A9"/>
    <w:rsid w:val="009D387E"/>
    <w:rsid w:val="009D3918"/>
    <w:rsid w:val="009D3EA8"/>
    <w:rsid w:val="009D3F90"/>
    <w:rsid w:val="009D40BE"/>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B45"/>
    <w:rsid w:val="009E4E01"/>
    <w:rsid w:val="009E4F1E"/>
    <w:rsid w:val="009E5848"/>
    <w:rsid w:val="009E5AB1"/>
    <w:rsid w:val="009E5CA6"/>
    <w:rsid w:val="009E5DED"/>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79B"/>
    <w:rsid w:val="009F3802"/>
    <w:rsid w:val="009F3C1C"/>
    <w:rsid w:val="009F3C49"/>
    <w:rsid w:val="009F3DBE"/>
    <w:rsid w:val="009F402E"/>
    <w:rsid w:val="009F4C79"/>
    <w:rsid w:val="009F4FF3"/>
    <w:rsid w:val="009F54EC"/>
    <w:rsid w:val="009F5AFF"/>
    <w:rsid w:val="009F5E04"/>
    <w:rsid w:val="009F6047"/>
    <w:rsid w:val="009F6DDF"/>
    <w:rsid w:val="009F6FCD"/>
    <w:rsid w:val="009F7095"/>
    <w:rsid w:val="009F73EF"/>
    <w:rsid w:val="009F762E"/>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4125"/>
    <w:rsid w:val="00A041A5"/>
    <w:rsid w:val="00A043F2"/>
    <w:rsid w:val="00A04ACD"/>
    <w:rsid w:val="00A04CE7"/>
    <w:rsid w:val="00A04D6E"/>
    <w:rsid w:val="00A05AFD"/>
    <w:rsid w:val="00A05B18"/>
    <w:rsid w:val="00A05DE2"/>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A1E"/>
    <w:rsid w:val="00A166D7"/>
    <w:rsid w:val="00A16A77"/>
    <w:rsid w:val="00A16AB1"/>
    <w:rsid w:val="00A16B76"/>
    <w:rsid w:val="00A17197"/>
    <w:rsid w:val="00A17342"/>
    <w:rsid w:val="00A17485"/>
    <w:rsid w:val="00A17E37"/>
    <w:rsid w:val="00A17FFB"/>
    <w:rsid w:val="00A20197"/>
    <w:rsid w:val="00A205AD"/>
    <w:rsid w:val="00A208AB"/>
    <w:rsid w:val="00A20AED"/>
    <w:rsid w:val="00A20C21"/>
    <w:rsid w:val="00A21CB2"/>
    <w:rsid w:val="00A21F8F"/>
    <w:rsid w:val="00A221E8"/>
    <w:rsid w:val="00A22804"/>
    <w:rsid w:val="00A22C2D"/>
    <w:rsid w:val="00A2368D"/>
    <w:rsid w:val="00A23E53"/>
    <w:rsid w:val="00A23F23"/>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651"/>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563D"/>
    <w:rsid w:val="00A35ECF"/>
    <w:rsid w:val="00A364D5"/>
    <w:rsid w:val="00A364FE"/>
    <w:rsid w:val="00A3700F"/>
    <w:rsid w:val="00A37406"/>
    <w:rsid w:val="00A37EFD"/>
    <w:rsid w:val="00A40008"/>
    <w:rsid w:val="00A4011D"/>
    <w:rsid w:val="00A40CAF"/>
    <w:rsid w:val="00A40E0B"/>
    <w:rsid w:val="00A413C7"/>
    <w:rsid w:val="00A41D52"/>
    <w:rsid w:val="00A41DEB"/>
    <w:rsid w:val="00A41E12"/>
    <w:rsid w:val="00A4233A"/>
    <w:rsid w:val="00A42524"/>
    <w:rsid w:val="00A4298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B17"/>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82"/>
    <w:rsid w:val="00A72E31"/>
    <w:rsid w:val="00A736D1"/>
    <w:rsid w:val="00A73B2D"/>
    <w:rsid w:val="00A74218"/>
    <w:rsid w:val="00A747A9"/>
    <w:rsid w:val="00A748BD"/>
    <w:rsid w:val="00A74B14"/>
    <w:rsid w:val="00A74FC0"/>
    <w:rsid w:val="00A7504F"/>
    <w:rsid w:val="00A75D77"/>
    <w:rsid w:val="00A75FC8"/>
    <w:rsid w:val="00A762B6"/>
    <w:rsid w:val="00A76CDE"/>
    <w:rsid w:val="00A76D0D"/>
    <w:rsid w:val="00A77327"/>
    <w:rsid w:val="00A775AE"/>
    <w:rsid w:val="00A77B25"/>
    <w:rsid w:val="00A80009"/>
    <w:rsid w:val="00A80770"/>
    <w:rsid w:val="00A80D36"/>
    <w:rsid w:val="00A80D63"/>
    <w:rsid w:val="00A81490"/>
    <w:rsid w:val="00A814F5"/>
    <w:rsid w:val="00A8256C"/>
    <w:rsid w:val="00A82E38"/>
    <w:rsid w:val="00A8324F"/>
    <w:rsid w:val="00A83B5C"/>
    <w:rsid w:val="00A83FD0"/>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23AB"/>
    <w:rsid w:val="00A9259E"/>
    <w:rsid w:val="00A92929"/>
    <w:rsid w:val="00A931F3"/>
    <w:rsid w:val="00A93529"/>
    <w:rsid w:val="00A93698"/>
    <w:rsid w:val="00A9395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F1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DD"/>
    <w:rsid w:val="00AA75D5"/>
    <w:rsid w:val="00AA7B56"/>
    <w:rsid w:val="00AA7BD4"/>
    <w:rsid w:val="00AA7C3F"/>
    <w:rsid w:val="00AB0350"/>
    <w:rsid w:val="00AB06B4"/>
    <w:rsid w:val="00AB0910"/>
    <w:rsid w:val="00AB12BC"/>
    <w:rsid w:val="00AB2625"/>
    <w:rsid w:val="00AB27AE"/>
    <w:rsid w:val="00AB2C10"/>
    <w:rsid w:val="00AB3714"/>
    <w:rsid w:val="00AB3750"/>
    <w:rsid w:val="00AB386A"/>
    <w:rsid w:val="00AB3A21"/>
    <w:rsid w:val="00AB40ED"/>
    <w:rsid w:val="00AB4710"/>
    <w:rsid w:val="00AB48F0"/>
    <w:rsid w:val="00AB4E40"/>
    <w:rsid w:val="00AB5C94"/>
    <w:rsid w:val="00AB5D94"/>
    <w:rsid w:val="00AB632E"/>
    <w:rsid w:val="00AB6411"/>
    <w:rsid w:val="00AB646F"/>
    <w:rsid w:val="00AB668C"/>
    <w:rsid w:val="00AB6814"/>
    <w:rsid w:val="00AB6C1B"/>
    <w:rsid w:val="00AB6E71"/>
    <w:rsid w:val="00AB73F5"/>
    <w:rsid w:val="00AB745E"/>
    <w:rsid w:val="00AB797C"/>
    <w:rsid w:val="00AB7BA1"/>
    <w:rsid w:val="00AC02FC"/>
    <w:rsid w:val="00AC0ACE"/>
    <w:rsid w:val="00AC0BEC"/>
    <w:rsid w:val="00AC0CFE"/>
    <w:rsid w:val="00AC1258"/>
    <w:rsid w:val="00AC138C"/>
    <w:rsid w:val="00AC19C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4C71"/>
    <w:rsid w:val="00AD50C3"/>
    <w:rsid w:val="00AD5268"/>
    <w:rsid w:val="00AD5751"/>
    <w:rsid w:val="00AD57B4"/>
    <w:rsid w:val="00AD63A7"/>
    <w:rsid w:val="00AD6863"/>
    <w:rsid w:val="00AD6E7D"/>
    <w:rsid w:val="00AD7E04"/>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785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616"/>
    <w:rsid w:val="00B0367E"/>
    <w:rsid w:val="00B03A82"/>
    <w:rsid w:val="00B03B39"/>
    <w:rsid w:val="00B0429D"/>
    <w:rsid w:val="00B042AF"/>
    <w:rsid w:val="00B04400"/>
    <w:rsid w:val="00B04FB1"/>
    <w:rsid w:val="00B053ED"/>
    <w:rsid w:val="00B05452"/>
    <w:rsid w:val="00B05676"/>
    <w:rsid w:val="00B05A17"/>
    <w:rsid w:val="00B05E16"/>
    <w:rsid w:val="00B06122"/>
    <w:rsid w:val="00B06197"/>
    <w:rsid w:val="00B0668A"/>
    <w:rsid w:val="00B06C0C"/>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247"/>
    <w:rsid w:val="00B27A7D"/>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2129"/>
    <w:rsid w:val="00B4226A"/>
    <w:rsid w:val="00B42C86"/>
    <w:rsid w:val="00B43569"/>
    <w:rsid w:val="00B438C1"/>
    <w:rsid w:val="00B441D4"/>
    <w:rsid w:val="00B444B4"/>
    <w:rsid w:val="00B445F1"/>
    <w:rsid w:val="00B44F2D"/>
    <w:rsid w:val="00B45956"/>
    <w:rsid w:val="00B4621B"/>
    <w:rsid w:val="00B464A1"/>
    <w:rsid w:val="00B465D8"/>
    <w:rsid w:val="00B4664B"/>
    <w:rsid w:val="00B468FB"/>
    <w:rsid w:val="00B46FF6"/>
    <w:rsid w:val="00B4732E"/>
    <w:rsid w:val="00B47476"/>
    <w:rsid w:val="00B47483"/>
    <w:rsid w:val="00B47652"/>
    <w:rsid w:val="00B47A5A"/>
    <w:rsid w:val="00B47BE4"/>
    <w:rsid w:val="00B504DE"/>
    <w:rsid w:val="00B50EED"/>
    <w:rsid w:val="00B51773"/>
    <w:rsid w:val="00B51CA7"/>
    <w:rsid w:val="00B51CD9"/>
    <w:rsid w:val="00B5208C"/>
    <w:rsid w:val="00B524B0"/>
    <w:rsid w:val="00B52975"/>
    <w:rsid w:val="00B52DBD"/>
    <w:rsid w:val="00B52DC8"/>
    <w:rsid w:val="00B53630"/>
    <w:rsid w:val="00B53C85"/>
    <w:rsid w:val="00B550BA"/>
    <w:rsid w:val="00B551F1"/>
    <w:rsid w:val="00B5523D"/>
    <w:rsid w:val="00B556AC"/>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6100"/>
    <w:rsid w:val="00B66352"/>
    <w:rsid w:val="00B66472"/>
    <w:rsid w:val="00B664F5"/>
    <w:rsid w:val="00B66BA4"/>
    <w:rsid w:val="00B66D91"/>
    <w:rsid w:val="00B6744C"/>
    <w:rsid w:val="00B67973"/>
    <w:rsid w:val="00B67DF4"/>
    <w:rsid w:val="00B67F7A"/>
    <w:rsid w:val="00B70565"/>
    <w:rsid w:val="00B70E4B"/>
    <w:rsid w:val="00B70EBD"/>
    <w:rsid w:val="00B7176D"/>
    <w:rsid w:val="00B71B66"/>
    <w:rsid w:val="00B722A3"/>
    <w:rsid w:val="00B724FC"/>
    <w:rsid w:val="00B73197"/>
    <w:rsid w:val="00B732A7"/>
    <w:rsid w:val="00B7345A"/>
    <w:rsid w:val="00B73D8E"/>
    <w:rsid w:val="00B73FE6"/>
    <w:rsid w:val="00B74125"/>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CE"/>
    <w:rsid w:val="00B845FB"/>
    <w:rsid w:val="00B84767"/>
    <w:rsid w:val="00B848F8"/>
    <w:rsid w:val="00B849D4"/>
    <w:rsid w:val="00B85244"/>
    <w:rsid w:val="00B8527E"/>
    <w:rsid w:val="00B8571C"/>
    <w:rsid w:val="00B858D4"/>
    <w:rsid w:val="00B86588"/>
    <w:rsid w:val="00B86FD9"/>
    <w:rsid w:val="00B8721A"/>
    <w:rsid w:val="00B873BA"/>
    <w:rsid w:val="00B9016F"/>
    <w:rsid w:val="00B90895"/>
    <w:rsid w:val="00B912AA"/>
    <w:rsid w:val="00B91347"/>
    <w:rsid w:val="00B91934"/>
    <w:rsid w:val="00B91E5F"/>
    <w:rsid w:val="00B92090"/>
    <w:rsid w:val="00B926B5"/>
    <w:rsid w:val="00B9364B"/>
    <w:rsid w:val="00B93809"/>
    <w:rsid w:val="00B94672"/>
    <w:rsid w:val="00B949F6"/>
    <w:rsid w:val="00B94D86"/>
    <w:rsid w:val="00B94E66"/>
    <w:rsid w:val="00B94F5D"/>
    <w:rsid w:val="00B9512E"/>
    <w:rsid w:val="00B956B9"/>
    <w:rsid w:val="00B95C26"/>
    <w:rsid w:val="00B96052"/>
    <w:rsid w:val="00B96436"/>
    <w:rsid w:val="00B9682D"/>
    <w:rsid w:val="00B96914"/>
    <w:rsid w:val="00B97088"/>
    <w:rsid w:val="00B9738B"/>
    <w:rsid w:val="00B974DC"/>
    <w:rsid w:val="00B977CA"/>
    <w:rsid w:val="00B977D9"/>
    <w:rsid w:val="00B979C1"/>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C18"/>
    <w:rsid w:val="00BA7D39"/>
    <w:rsid w:val="00BB01D5"/>
    <w:rsid w:val="00BB0397"/>
    <w:rsid w:val="00BB0F2F"/>
    <w:rsid w:val="00BB0FCD"/>
    <w:rsid w:val="00BB1608"/>
    <w:rsid w:val="00BB2307"/>
    <w:rsid w:val="00BB3086"/>
    <w:rsid w:val="00BB3637"/>
    <w:rsid w:val="00BB38DB"/>
    <w:rsid w:val="00BB3949"/>
    <w:rsid w:val="00BB3D13"/>
    <w:rsid w:val="00BB42CD"/>
    <w:rsid w:val="00BB4795"/>
    <w:rsid w:val="00BB501C"/>
    <w:rsid w:val="00BB55B5"/>
    <w:rsid w:val="00BB55E6"/>
    <w:rsid w:val="00BB5930"/>
    <w:rsid w:val="00BB6952"/>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B47"/>
    <w:rsid w:val="00BC5CF9"/>
    <w:rsid w:val="00BC5DD8"/>
    <w:rsid w:val="00BC67C5"/>
    <w:rsid w:val="00BC6D81"/>
    <w:rsid w:val="00BC6EDE"/>
    <w:rsid w:val="00BC6F5D"/>
    <w:rsid w:val="00BC6F69"/>
    <w:rsid w:val="00BC7515"/>
    <w:rsid w:val="00BC7B0F"/>
    <w:rsid w:val="00BD0321"/>
    <w:rsid w:val="00BD0E70"/>
    <w:rsid w:val="00BD10F0"/>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E23"/>
    <w:rsid w:val="00BE0956"/>
    <w:rsid w:val="00BE0D5B"/>
    <w:rsid w:val="00BE0EFC"/>
    <w:rsid w:val="00BE110B"/>
    <w:rsid w:val="00BE11C2"/>
    <w:rsid w:val="00BE1C03"/>
    <w:rsid w:val="00BE1EA5"/>
    <w:rsid w:val="00BE24A7"/>
    <w:rsid w:val="00BE276C"/>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717"/>
    <w:rsid w:val="00C0491A"/>
    <w:rsid w:val="00C0492A"/>
    <w:rsid w:val="00C04B0D"/>
    <w:rsid w:val="00C04B6E"/>
    <w:rsid w:val="00C04D83"/>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800"/>
    <w:rsid w:val="00C248A8"/>
    <w:rsid w:val="00C25258"/>
    <w:rsid w:val="00C254A9"/>
    <w:rsid w:val="00C265B7"/>
    <w:rsid w:val="00C2699E"/>
    <w:rsid w:val="00C26D6E"/>
    <w:rsid w:val="00C27076"/>
    <w:rsid w:val="00C272B1"/>
    <w:rsid w:val="00C274B1"/>
    <w:rsid w:val="00C2756D"/>
    <w:rsid w:val="00C2757C"/>
    <w:rsid w:val="00C27A0C"/>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CF1"/>
    <w:rsid w:val="00C37E5D"/>
    <w:rsid w:val="00C400A3"/>
    <w:rsid w:val="00C4016E"/>
    <w:rsid w:val="00C40A64"/>
    <w:rsid w:val="00C40ACA"/>
    <w:rsid w:val="00C40B07"/>
    <w:rsid w:val="00C4150E"/>
    <w:rsid w:val="00C4183B"/>
    <w:rsid w:val="00C41919"/>
    <w:rsid w:val="00C41EDB"/>
    <w:rsid w:val="00C42984"/>
    <w:rsid w:val="00C42ACD"/>
    <w:rsid w:val="00C42E45"/>
    <w:rsid w:val="00C4349E"/>
    <w:rsid w:val="00C44128"/>
    <w:rsid w:val="00C44499"/>
    <w:rsid w:val="00C44BFC"/>
    <w:rsid w:val="00C45075"/>
    <w:rsid w:val="00C4539A"/>
    <w:rsid w:val="00C454D1"/>
    <w:rsid w:val="00C454D8"/>
    <w:rsid w:val="00C45622"/>
    <w:rsid w:val="00C45780"/>
    <w:rsid w:val="00C45DBD"/>
    <w:rsid w:val="00C46B59"/>
    <w:rsid w:val="00C46C51"/>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836"/>
    <w:rsid w:val="00C55BCB"/>
    <w:rsid w:val="00C56C81"/>
    <w:rsid w:val="00C56F91"/>
    <w:rsid w:val="00C570E8"/>
    <w:rsid w:val="00C57116"/>
    <w:rsid w:val="00C5762B"/>
    <w:rsid w:val="00C577C7"/>
    <w:rsid w:val="00C57F81"/>
    <w:rsid w:val="00C605BC"/>
    <w:rsid w:val="00C6062B"/>
    <w:rsid w:val="00C60C7D"/>
    <w:rsid w:val="00C613EC"/>
    <w:rsid w:val="00C6151B"/>
    <w:rsid w:val="00C61755"/>
    <w:rsid w:val="00C61ABA"/>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268"/>
    <w:rsid w:val="00C6569C"/>
    <w:rsid w:val="00C65870"/>
    <w:rsid w:val="00C66444"/>
    <w:rsid w:val="00C6680E"/>
    <w:rsid w:val="00C66C34"/>
    <w:rsid w:val="00C67034"/>
    <w:rsid w:val="00C6742D"/>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AF2"/>
    <w:rsid w:val="00C76288"/>
    <w:rsid w:val="00C76933"/>
    <w:rsid w:val="00C76D7C"/>
    <w:rsid w:val="00C77A44"/>
    <w:rsid w:val="00C77B09"/>
    <w:rsid w:val="00C77B10"/>
    <w:rsid w:val="00C803F5"/>
    <w:rsid w:val="00C804AD"/>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277"/>
    <w:rsid w:val="00C9035F"/>
    <w:rsid w:val="00C904E5"/>
    <w:rsid w:val="00C909C8"/>
    <w:rsid w:val="00C910AE"/>
    <w:rsid w:val="00C91FA5"/>
    <w:rsid w:val="00C91FCB"/>
    <w:rsid w:val="00C9210C"/>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DA5"/>
    <w:rsid w:val="00C96EAA"/>
    <w:rsid w:val="00C9708F"/>
    <w:rsid w:val="00C9734F"/>
    <w:rsid w:val="00C97E8F"/>
    <w:rsid w:val="00CA02A4"/>
    <w:rsid w:val="00CA0941"/>
    <w:rsid w:val="00CA0FD9"/>
    <w:rsid w:val="00CA23C1"/>
    <w:rsid w:val="00CA2E3E"/>
    <w:rsid w:val="00CA334A"/>
    <w:rsid w:val="00CA3358"/>
    <w:rsid w:val="00CA3384"/>
    <w:rsid w:val="00CA33BC"/>
    <w:rsid w:val="00CA3AB5"/>
    <w:rsid w:val="00CA3E59"/>
    <w:rsid w:val="00CA4CC0"/>
    <w:rsid w:val="00CA51EB"/>
    <w:rsid w:val="00CA5801"/>
    <w:rsid w:val="00CA59BA"/>
    <w:rsid w:val="00CA663A"/>
    <w:rsid w:val="00CA689C"/>
    <w:rsid w:val="00CA77F3"/>
    <w:rsid w:val="00CB0388"/>
    <w:rsid w:val="00CB0C81"/>
    <w:rsid w:val="00CB0CD2"/>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1E56"/>
    <w:rsid w:val="00CC21C3"/>
    <w:rsid w:val="00CC279F"/>
    <w:rsid w:val="00CC2C68"/>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5F"/>
    <w:rsid w:val="00CC6F85"/>
    <w:rsid w:val="00CD10D4"/>
    <w:rsid w:val="00CD239B"/>
    <w:rsid w:val="00CD2479"/>
    <w:rsid w:val="00CD257A"/>
    <w:rsid w:val="00CD26F6"/>
    <w:rsid w:val="00CD2D6B"/>
    <w:rsid w:val="00CD3164"/>
    <w:rsid w:val="00CD379D"/>
    <w:rsid w:val="00CD3A27"/>
    <w:rsid w:val="00CD3C9F"/>
    <w:rsid w:val="00CD3F40"/>
    <w:rsid w:val="00CD40BE"/>
    <w:rsid w:val="00CD4A62"/>
    <w:rsid w:val="00CD4C9B"/>
    <w:rsid w:val="00CD53C7"/>
    <w:rsid w:val="00CD57DE"/>
    <w:rsid w:val="00CD5CDC"/>
    <w:rsid w:val="00CD5D65"/>
    <w:rsid w:val="00CD5F18"/>
    <w:rsid w:val="00CD66FA"/>
    <w:rsid w:val="00CD6BE6"/>
    <w:rsid w:val="00CD73AF"/>
    <w:rsid w:val="00CD74F6"/>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2B9"/>
    <w:rsid w:val="00CE63F8"/>
    <w:rsid w:val="00CE7501"/>
    <w:rsid w:val="00CF0281"/>
    <w:rsid w:val="00CF070D"/>
    <w:rsid w:val="00CF0730"/>
    <w:rsid w:val="00CF085E"/>
    <w:rsid w:val="00CF0C98"/>
    <w:rsid w:val="00CF17C9"/>
    <w:rsid w:val="00CF1CE7"/>
    <w:rsid w:val="00CF4256"/>
    <w:rsid w:val="00CF42D6"/>
    <w:rsid w:val="00CF47E8"/>
    <w:rsid w:val="00CF4AE0"/>
    <w:rsid w:val="00CF51EA"/>
    <w:rsid w:val="00CF5D68"/>
    <w:rsid w:val="00CF6166"/>
    <w:rsid w:val="00CF63FD"/>
    <w:rsid w:val="00CF66D4"/>
    <w:rsid w:val="00CF68DC"/>
    <w:rsid w:val="00CF695C"/>
    <w:rsid w:val="00CF75DC"/>
    <w:rsid w:val="00D00BD6"/>
    <w:rsid w:val="00D010FA"/>
    <w:rsid w:val="00D016E3"/>
    <w:rsid w:val="00D01A74"/>
    <w:rsid w:val="00D0204A"/>
    <w:rsid w:val="00D023C9"/>
    <w:rsid w:val="00D024CD"/>
    <w:rsid w:val="00D026D7"/>
    <w:rsid w:val="00D02AE4"/>
    <w:rsid w:val="00D02F16"/>
    <w:rsid w:val="00D030DD"/>
    <w:rsid w:val="00D038AA"/>
    <w:rsid w:val="00D03A1D"/>
    <w:rsid w:val="00D046A8"/>
    <w:rsid w:val="00D04969"/>
    <w:rsid w:val="00D04A18"/>
    <w:rsid w:val="00D04BC8"/>
    <w:rsid w:val="00D04E06"/>
    <w:rsid w:val="00D055DF"/>
    <w:rsid w:val="00D056AA"/>
    <w:rsid w:val="00D058C4"/>
    <w:rsid w:val="00D05BDE"/>
    <w:rsid w:val="00D06263"/>
    <w:rsid w:val="00D06676"/>
    <w:rsid w:val="00D0678D"/>
    <w:rsid w:val="00D0694E"/>
    <w:rsid w:val="00D06ECD"/>
    <w:rsid w:val="00D075F8"/>
    <w:rsid w:val="00D07773"/>
    <w:rsid w:val="00D07D36"/>
    <w:rsid w:val="00D07EDF"/>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6843"/>
    <w:rsid w:val="00D17040"/>
    <w:rsid w:val="00D17A00"/>
    <w:rsid w:val="00D17E92"/>
    <w:rsid w:val="00D20AA0"/>
    <w:rsid w:val="00D21420"/>
    <w:rsid w:val="00D2177E"/>
    <w:rsid w:val="00D21D5F"/>
    <w:rsid w:val="00D225F0"/>
    <w:rsid w:val="00D229AE"/>
    <w:rsid w:val="00D22B14"/>
    <w:rsid w:val="00D22C3C"/>
    <w:rsid w:val="00D23180"/>
    <w:rsid w:val="00D23935"/>
    <w:rsid w:val="00D24389"/>
    <w:rsid w:val="00D244CE"/>
    <w:rsid w:val="00D245B4"/>
    <w:rsid w:val="00D246ED"/>
    <w:rsid w:val="00D249B1"/>
    <w:rsid w:val="00D252CC"/>
    <w:rsid w:val="00D25395"/>
    <w:rsid w:val="00D254B1"/>
    <w:rsid w:val="00D25B8D"/>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74AC"/>
    <w:rsid w:val="00D37839"/>
    <w:rsid w:val="00D3783C"/>
    <w:rsid w:val="00D37A61"/>
    <w:rsid w:val="00D4012E"/>
    <w:rsid w:val="00D408D7"/>
    <w:rsid w:val="00D40AF0"/>
    <w:rsid w:val="00D41126"/>
    <w:rsid w:val="00D414C9"/>
    <w:rsid w:val="00D4156D"/>
    <w:rsid w:val="00D41A1D"/>
    <w:rsid w:val="00D41BB8"/>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72BA"/>
    <w:rsid w:val="00D47377"/>
    <w:rsid w:val="00D478B0"/>
    <w:rsid w:val="00D47A8A"/>
    <w:rsid w:val="00D50047"/>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4B7"/>
    <w:rsid w:val="00D56509"/>
    <w:rsid w:val="00D576C0"/>
    <w:rsid w:val="00D577EE"/>
    <w:rsid w:val="00D57988"/>
    <w:rsid w:val="00D57A3F"/>
    <w:rsid w:val="00D57A59"/>
    <w:rsid w:val="00D60232"/>
    <w:rsid w:val="00D603AF"/>
    <w:rsid w:val="00D609F8"/>
    <w:rsid w:val="00D62457"/>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FA7"/>
    <w:rsid w:val="00D721F6"/>
    <w:rsid w:val="00D72716"/>
    <w:rsid w:val="00D7284D"/>
    <w:rsid w:val="00D72891"/>
    <w:rsid w:val="00D72AEC"/>
    <w:rsid w:val="00D72BD0"/>
    <w:rsid w:val="00D72F1E"/>
    <w:rsid w:val="00D73734"/>
    <w:rsid w:val="00D74ECE"/>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868"/>
    <w:rsid w:val="00D83DD1"/>
    <w:rsid w:val="00D83FE3"/>
    <w:rsid w:val="00D8499B"/>
    <w:rsid w:val="00D85269"/>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A7E"/>
    <w:rsid w:val="00D93F9D"/>
    <w:rsid w:val="00D941FB"/>
    <w:rsid w:val="00D9433E"/>
    <w:rsid w:val="00D94774"/>
    <w:rsid w:val="00D948B6"/>
    <w:rsid w:val="00D94D96"/>
    <w:rsid w:val="00D94F49"/>
    <w:rsid w:val="00D9554F"/>
    <w:rsid w:val="00D957CD"/>
    <w:rsid w:val="00D9590D"/>
    <w:rsid w:val="00D959F5"/>
    <w:rsid w:val="00D9614B"/>
    <w:rsid w:val="00D96358"/>
    <w:rsid w:val="00D967E4"/>
    <w:rsid w:val="00D96A2B"/>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203A"/>
    <w:rsid w:val="00DC2131"/>
    <w:rsid w:val="00DC255C"/>
    <w:rsid w:val="00DC26DE"/>
    <w:rsid w:val="00DC2955"/>
    <w:rsid w:val="00DC2CCA"/>
    <w:rsid w:val="00DC3948"/>
    <w:rsid w:val="00DC3CCD"/>
    <w:rsid w:val="00DC3F23"/>
    <w:rsid w:val="00DC447B"/>
    <w:rsid w:val="00DC47F5"/>
    <w:rsid w:val="00DC4A08"/>
    <w:rsid w:val="00DC4DCF"/>
    <w:rsid w:val="00DC4F61"/>
    <w:rsid w:val="00DC5114"/>
    <w:rsid w:val="00DC5C07"/>
    <w:rsid w:val="00DC5C1C"/>
    <w:rsid w:val="00DC60EE"/>
    <w:rsid w:val="00DC6120"/>
    <w:rsid w:val="00DC626F"/>
    <w:rsid w:val="00DC6562"/>
    <w:rsid w:val="00DC676F"/>
    <w:rsid w:val="00DC67ED"/>
    <w:rsid w:val="00DC6DA4"/>
    <w:rsid w:val="00DC75E5"/>
    <w:rsid w:val="00DC7D56"/>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D5D"/>
    <w:rsid w:val="00E058B8"/>
    <w:rsid w:val="00E06535"/>
    <w:rsid w:val="00E0686F"/>
    <w:rsid w:val="00E06892"/>
    <w:rsid w:val="00E06A13"/>
    <w:rsid w:val="00E07C03"/>
    <w:rsid w:val="00E07D42"/>
    <w:rsid w:val="00E07F05"/>
    <w:rsid w:val="00E1006B"/>
    <w:rsid w:val="00E101AB"/>
    <w:rsid w:val="00E10C72"/>
    <w:rsid w:val="00E1165A"/>
    <w:rsid w:val="00E119C2"/>
    <w:rsid w:val="00E11DE4"/>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CED"/>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427"/>
    <w:rsid w:val="00E455AD"/>
    <w:rsid w:val="00E461B8"/>
    <w:rsid w:val="00E465C4"/>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ECC"/>
    <w:rsid w:val="00E55EEF"/>
    <w:rsid w:val="00E56077"/>
    <w:rsid w:val="00E5612C"/>
    <w:rsid w:val="00E56DE0"/>
    <w:rsid w:val="00E56EEF"/>
    <w:rsid w:val="00E571A9"/>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153F"/>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30B"/>
    <w:rsid w:val="00E95337"/>
    <w:rsid w:val="00E95FAC"/>
    <w:rsid w:val="00E960A6"/>
    <w:rsid w:val="00E962B1"/>
    <w:rsid w:val="00E96353"/>
    <w:rsid w:val="00E963DA"/>
    <w:rsid w:val="00E96A28"/>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50C4"/>
    <w:rsid w:val="00EA5185"/>
    <w:rsid w:val="00EA645C"/>
    <w:rsid w:val="00EA6B3E"/>
    <w:rsid w:val="00EA7018"/>
    <w:rsid w:val="00EA73A7"/>
    <w:rsid w:val="00EA73F7"/>
    <w:rsid w:val="00EB01B7"/>
    <w:rsid w:val="00EB05C5"/>
    <w:rsid w:val="00EB10E0"/>
    <w:rsid w:val="00EB16F1"/>
    <w:rsid w:val="00EB19EB"/>
    <w:rsid w:val="00EB1A60"/>
    <w:rsid w:val="00EB1BE8"/>
    <w:rsid w:val="00EB20AF"/>
    <w:rsid w:val="00EB28E9"/>
    <w:rsid w:val="00EB295D"/>
    <w:rsid w:val="00EB2B68"/>
    <w:rsid w:val="00EB2DAD"/>
    <w:rsid w:val="00EB30B4"/>
    <w:rsid w:val="00EB31D1"/>
    <w:rsid w:val="00EB37A8"/>
    <w:rsid w:val="00EB37AD"/>
    <w:rsid w:val="00EB400F"/>
    <w:rsid w:val="00EB4155"/>
    <w:rsid w:val="00EB5164"/>
    <w:rsid w:val="00EB598B"/>
    <w:rsid w:val="00EB5AD9"/>
    <w:rsid w:val="00EB5B94"/>
    <w:rsid w:val="00EB6158"/>
    <w:rsid w:val="00EB6A87"/>
    <w:rsid w:val="00EB6B0D"/>
    <w:rsid w:val="00EB6B52"/>
    <w:rsid w:val="00EB6F1B"/>
    <w:rsid w:val="00EB730A"/>
    <w:rsid w:val="00EB75B7"/>
    <w:rsid w:val="00EB76CD"/>
    <w:rsid w:val="00EB7B0C"/>
    <w:rsid w:val="00EB7B85"/>
    <w:rsid w:val="00EB7E17"/>
    <w:rsid w:val="00EC01D4"/>
    <w:rsid w:val="00EC0540"/>
    <w:rsid w:val="00EC102E"/>
    <w:rsid w:val="00EC105E"/>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41AE"/>
    <w:rsid w:val="00EE4BE0"/>
    <w:rsid w:val="00EE4C18"/>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070BE"/>
    <w:rsid w:val="00F10045"/>
    <w:rsid w:val="00F1030D"/>
    <w:rsid w:val="00F105A6"/>
    <w:rsid w:val="00F10992"/>
    <w:rsid w:val="00F11DBD"/>
    <w:rsid w:val="00F11DC0"/>
    <w:rsid w:val="00F11EC3"/>
    <w:rsid w:val="00F12428"/>
    <w:rsid w:val="00F12678"/>
    <w:rsid w:val="00F126BB"/>
    <w:rsid w:val="00F13209"/>
    <w:rsid w:val="00F13338"/>
    <w:rsid w:val="00F13DDD"/>
    <w:rsid w:val="00F13FD1"/>
    <w:rsid w:val="00F1401A"/>
    <w:rsid w:val="00F14663"/>
    <w:rsid w:val="00F15292"/>
    <w:rsid w:val="00F154F8"/>
    <w:rsid w:val="00F157AE"/>
    <w:rsid w:val="00F15FCD"/>
    <w:rsid w:val="00F167E0"/>
    <w:rsid w:val="00F17694"/>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DA0"/>
    <w:rsid w:val="00F2335E"/>
    <w:rsid w:val="00F23CC3"/>
    <w:rsid w:val="00F2449A"/>
    <w:rsid w:val="00F2455E"/>
    <w:rsid w:val="00F245CD"/>
    <w:rsid w:val="00F2484E"/>
    <w:rsid w:val="00F248D3"/>
    <w:rsid w:val="00F24ABA"/>
    <w:rsid w:val="00F2528A"/>
    <w:rsid w:val="00F252B9"/>
    <w:rsid w:val="00F25461"/>
    <w:rsid w:val="00F254BD"/>
    <w:rsid w:val="00F255D0"/>
    <w:rsid w:val="00F262AA"/>
    <w:rsid w:val="00F26764"/>
    <w:rsid w:val="00F26F9D"/>
    <w:rsid w:val="00F27E42"/>
    <w:rsid w:val="00F303BD"/>
    <w:rsid w:val="00F31591"/>
    <w:rsid w:val="00F31944"/>
    <w:rsid w:val="00F3221C"/>
    <w:rsid w:val="00F32C81"/>
    <w:rsid w:val="00F32F13"/>
    <w:rsid w:val="00F33952"/>
    <w:rsid w:val="00F33E50"/>
    <w:rsid w:val="00F33EF5"/>
    <w:rsid w:val="00F33EF8"/>
    <w:rsid w:val="00F341FA"/>
    <w:rsid w:val="00F34A4B"/>
    <w:rsid w:val="00F356B1"/>
    <w:rsid w:val="00F35A97"/>
    <w:rsid w:val="00F35E84"/>
    <w:rsid w:val="00F35EB2"/>
    <w:rsid w:val="00F36328"/>
    <w:rsid w:val="00F369CC"/>
    <w:rsid w:val="00F36BCB"/>
    <w:rsid w:val="00F36F43"/>
    <w:rsid w:val="00F37256"/>
    <w:rsid w:val="00F40217"/>
    <w:rsid w:val="00F40221"/>
    <w:rsid w:val="00F40CF9"/>
    <w:rsid w:val="00F40FC4"/>
    <w:rsid w:val="00F4281E"/>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DD"/>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045"/>
    <w:rsid w:val="00F63656"/>
    <w:rsid w:val="00F64BAE"/>
    <w:rsid w:val="00F64C47"/>
    <w:rsid w:val="00F64DC6"/>
    <w:rsid w:val="00F64E02"/>
    <w:rsid w:val="00F64EA1"/>
    <w:rsid w:val="00F652EA"/>
    <w:rsid w:val="00F66288"/>
    <w:rsid w:val="00F667CC"/>
    <w:rsid w:val="00F669F8"/>
    <w:rsid w:val="00F66CBA"/>
    <w:rsid w:val="00F67C20"/>
    <w:rsid w:val="00F67CC0"/>
    <w:rsid w:val="00F67CD4"/>
    <w:rsid w:val="00F67FF9"/>
    <w:rsid w:val="00F70152"/>
    <w:rsid w:val="00F70379"/>
    <w:rsid w:val="00F70778"/>
    <w:rsid w:val="00F7080C"/>
    <w:rsid w:val="00F70D80"/>
    <w:rsid w:val="00F70FA7"/>
    <w:rsid w:val="00F711D3"/>
    <w:rsid w:val="00F71266"/>
    <w:rsid w:val="00F712A9"/>
    <w:rsid w:val="00F7170B"/>
    <w:rsid w:val="00F731EB"/>
    <w:rsid w:val="00F73807"/>
    <w:rsid w:val="00F73C8C"/>
    <w:rsid w:val="00F74408"/>
    <w:rsid w:val="00F754F1"/>
    <w:rsid w:val="00F760AA"/>
    <w:rsid w:val="00F760DC"/>
    <w:rsid w:val="00F7617F"/>
    <w:rsid w:val="00F76189"/>
    <w:rsid w:val="00F7760D"/>
    <w:rsid w:val="00F77D71"/>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B99"/>
    <w:rsid w:val="00F85D84"/>
    <w:rsid w:val="00F85FE0"/>
    <w:rsid w:val="00F86709"/>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3DF"/>
    <w:rsid w:val="00FA4557"/>
    <w:rsid w:val="00FA45AD"/>
    <w:rsid w:val="00FA4D20"/>
    <w:rsid w:val="00FA508A"/>
    <w:rsid w:val="00FA543F"/>
    <w:rsid w:val="00FA5501"/>
    <w:rsid w:val="00FA5725"/>
    <w:rsid w:val="00FA57AA"/>
    <w:rsid w:val="00FA6545"/>
    <w:rsid w:val="00FA65F5"/>
    <w:rsid w:val="00FA6D7F"/>
    <w:rsid w:val="00FA781D"/>
    <w:rsid w:val="00FA7C9D"/>
    <w:rsid w:val="00FA7F03"/>
    <w:rsid w:val="00FB00D2"/>
    <w:rsid w:val="00FB0119"/>
    <w:rsid w:val="00FB0803"/>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852"/>
    <w:rsid w:val="00FC4A3F"/>
    <w:rsid w:val="00FC4D63"/>
    <w:rsid w:val="00FC53D3"/>
    <w:rsid w:val="00FC5754"/>
    <w:rsid w:val="00FC5A67"/>
    <w:rsid w:val="00FC5F9E"/>
    <w:rsid w:val="00FC6979"/>
    <w:rsid w:val="00FC6DD5"/>
    <w:rsid w:val="00FC6F0E"/>
    <w:rsid w:val="00FC6F6F"/>
    <w:rsid w:val="00FC7BF1"/>
    <w:rsid w:val="00FC7C77"/>
    <w:rsid w:val="00FC7CF1"/>
    <w:rsid w:val="00FD0058"/>
    <w:rsid w:val="00FD0276"/>
    <w:rsid w:val="00FD0688"/>
    <w:rsid w:val="00FD09A0"/>
    <w:rsid w:val="00FD0A9A"/>
    <w:rsid w:val="00FD15B1"/>
    <w:rsid w:val="00FD2073"/>
    <w:rsid w:val="00FD226E"/>
    <w:rsid w:val="00FD2452"/>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730B"/>
    <w:rsid w:val="00FD7508"/>
    <w:rsid w:val="00FD7930"/>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CAC"/>
    <w:rsid w:val="00FE3FE8"/>
    <w:rsid w:val="00FE4BDE"/>
    <w:rsid w:val="00FE4DA0"/>
    <w:rsid w:val="00FE516A"/>
    <w:rsid w:val="00FE5358"/>
    <w:rsid w:val="00FE5588"/>
    <w:rsid w:val="00FE6D72"/>
    <w:rsid w:val="00FE76F4"/>
    <w:rsid w:val="00FE78F6"/>
    <w:rsid w:val="00FE7CCE"/>
    <w:rsid w:val="00FF003D"/>
    <w:rsid w:val="00FF1201"/>
    <w:rsid w:val="00FF122F"/>
    <w:rsid w:val="00FF164B"/>
    <w:rsid w:val="00FF16D0"/>
    <w:rsid w:val="00FF17AB"/>
    <w:rsid w:val="00FF1ABE"/>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2B237F9"/>
  <w15:docId w15:val="{9EC4BA55-9FAB-448B-8A24-1E67099C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4521"/>
    <w:pPr>
      <w:spacing w:before="120"/>
    </w:pPr>
    <w:rPr>
      <w:rFonts w:ascii="Verdana" w:hAnsi="Verdana"/>
      <w:sz w:val="18"/>
      <w:szCs w:val="24"/>
      <w:lang w:eastAsia="en-US"/>
    </w:rPr>
  </w:style>
  <w:style w:type="paragraph" w:styleId="Titlu1">
    <w:name w:val="heading 1"/>
    <w:aliases w:val="Agenda prefect"/>
    <w:basedOn w:val="Titlu2"/>
    <w:next w:val="Normal"/>
    <w:link w:val="Titlu1Caracter"/>
    <w:qFormat/>
    <w:rsid w:val="005249E2"/>
    <w:pPr>
      <w:jc w:val="center"/>
      <w:outlineLvl w:val="0"/>
    </w:pPr>
    <w:rPr>
      <w:i w:val="0"/>
      <w:sz w:val="22"/>
      <w:szCs w:val="24"/>
    </w:rPr>
  </w:style>
  <w:style w:type="paragraph" w:styleId="Titlu2">
    <w:name w:val="heading 2"/>
    <w:aliases w:val="Comunicate,Comunicate Char"/>
    <w:basedOn w:val="Normal"/>
    <w:next w:val="Normal"/>
    <w:link w:val="Titlu2Caracter"/>
    <w:qFormat/>
    <w:rsid w:val="008875A7"/>
    <w:pPr>
      <w:keepNext/>
      <w:spacing w:before="240" w:after="60" w:line="288" w:lineRule="auto"/>
      <w:outlineLvl w:val="1"/>
    </w:pPr>
    <w:rPr>
      <w:rFonts w:cs="Arial"/>
      <w:b/>
      <w:bCs/>
      <w:i/>
      <w:iCs/>
      <w:smallCaps/>
      <w:color w:val="333333"/>
      <w:sz w:val="20"/>
      <w:szCs w:val="20"/>
    </w:rPr>
  </w:style>
  <w:style w:type="paragraph" w:styleId="Titlu3">
    <w:name w:val="heading 3"/>
    <w:basedOn w:val="Normal"/>
    <w:next w:val="Normal"/>
    <w:link w:val="Titlu3Caracter"/>
    <w:qFormat/>
    <w:rsid w:val="008875A7"/>
    <w:pPr>
      <w:keepNext/>
      <w:shd w:val="clear" w:color="auto" w:fill="AAC6FE"/>
      <w:spacing w:after="120" w:line="288" w:lineRule="auto"/>
      <w:jc w:val="center"/>
      <w:outlineLvl w:val="2"/>
    </w:pPr>
    <w:rPr>
      <w:rFonts w:cs="Arial"/>
      <w:b/>
      <w:bCs/>
      <w:smallCaps/>
      <w:szCs w:val="18"/>
    </w:rPr>
  </w:style>
  <w:style w:type="paragraph" w:styleId="Titlu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Titlu5">
    <w:name w:val="heading 5"/>
    <w:basedOn w:val="Normal"/>
    <w:next w:val="Normal"/>
    <w:qFormat/>
    <w:rsid w:val="00801AD9"/>
    <w:pPr>
      <w:spacing w:before="240" w:after="60"/>
      <w:outlineLvl w:val="4"/>
    </w:pPr>
    <w:rPr>
      <w:b/>
      <w:bCs/>
      <w:i/>
      <w:iCs/>
      <w:sz w:val="26"/>
      <w:szCs w:val="26"/>
    </w:rPr>
  </w:style>
  <w:style w:type="paragraph" w:styleId="Titlu6">
    <w:name w:val="heading 6"/>
    <w:basedOn w:val="Normal"/>
    <w:next w:val="Normal"/>
    <w:qFormat/>
    <w:rsid w:val="000F6A5B"/>
    <w:pPr>
      <w:spacing w:before="240" w:after="60"/>
      <w:outlineLvl w:val="5"/>
    </w:pPr>
    <w:rPr>
      <w:rFonts w:ascii="Times New Roman" w:hAnsi="Times New Roman"/>
      <w:b/>
      <w:bCs/>
      <w:sz w:val="22"/>
      <w:szCs w:val="22"/>
    </w:rPr>
  </w:style>
  <w:style w:type="paragraph" w:styleId="Titlu7">
    <w:name w:val="heading 7"/>
    <w:basedOn w:val="Normal"/>
    <w:next w:val="Normal"/>
    <w:qFormat/>
    <w:rsid w:val="000F6A5B"/>
    <w:pPr>
      <w:spacing w:before="240" w:after="60"/>
      <w:outlineLvl w:val="6"/>
    </w:pPr>
    <w:rPr>
      <w:rFonts w:ascii="Times New Roman" w:hAnsi="Times New Roman"/>
      <w:sz w:val="24"/>
    </w:rPr>
  </w:style>
  <w:style w:type="paragraph" w:styleId="Titlu8">
    <w:name w:val="heading 8"/>
    <w:basedOn w:val="Normal"/>
    <w:next w:val="Normal"/>
    <w:qFormat/>
    <w:rsid w:val="000F6A5B"/>
    <w:pPr>
      <w:spacing w:before="240" w:after="60"/>
      <w:outlineLvl w:val="7"/>
    </w:pPr>
    <w:rPr>
      <w:rFonts w:ascii="Times New Roman" w:hAnsi="Times New Roman"/>
      <w:i/>
      <w:iCs/>
      <w:sz w:val="24"/>
    </w:rPr>
  </w:style>
  <w:style w:type="paragraph" w:styleId="Titlu9">
    <w:name w:val="heading 9"/>
    <w:basedOn w:val="Titlu2"/>
    <w:next w:val="Normal"/>
    <w:qFormat/>
    <w:rsid w:val="008875A7"/>
    <w:pPr>
      <w:outlineLvl w:val="8"/>
    </w:p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Subsol">
    <w:name w:val="footer"/>
    <w:aliases w:val="subsol"/>
    <w:basedOn w:val="Normal"/>
    <w:rsid w:val="00633305"/>
    <w:pPr>
      <w:tabs>
        <w:tab w:val="center" w:pos="4320"/>
        <w:tab w:val="right" w:pos="8640"/>
      </w:tabs>
      <w:jc w:val="center"/>
    </w:pPr>
    <w:rPr>
      <w:rFonts w:ascii="Book Antiqua" w:hAnsi="Book Antiqua"/>
      <w:b/>
      <w:color w:val="808080"/>
    </w:rPr>
  </w:style>
  <w:style w:type="table" w:styleId="Tabelgril">
    <w:name w:val="Table Grid"/>
    <w:basedOn w:val="Tabel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Titlu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Titlu3Caracter">
    <w:name w:val="Titlu 3 Caracter"/>
    <w:link w:val="Titlu3"/>
    <w:rsid w:val="008875A7"/>
    <w:rPr>
      <w:rFonts w:ascii="Verdana" w:hAnsi="Verdana" w:cs="Arial"/>
      <w:b/>
      <w:bCs/>
      <w:smallCaps/>
      <w:sz w:val="18"/>
      <w:szCs w:val="18"/>
      <w:lang w:val="ro-RO" w:eastAsia="en-US" w:bidi="ar-SA"/>
    </w:rPr>
  </w:style>
  <w:style w:type="paragraph" w:customStyle="1" w:styleId="titlumicagenda">
    <w:name w:val="titlu mic agenda"/>
    <w:basedOn w:val="Titlu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Plandocument">
    <w:name w:val="Document Map"/>
    <w:basedOn w:val="Normal"/>
    <w:rsid w:val="008875A7"/>
    <w:pPr>
      <w:shd w:val="clear" w:color="auto" w:fill="000080"/>
    </w:pPr>
    <w:rPr>
      <w:rFonts w:ascii="Tahoma" w:hAnsi="Tahoma" w:cs="Tahoma"/>
    </w:rPr>
  </w:style>
  <w:style w:type="paragraph" w:customStyle="1" w:styleId="Consultarepublica">
    <w:name w:val="Consultare publica"/>
    <w:basedOn w:val="Titlu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Titlu2"/>
    <w:next w:val="Normal"/>
    <w:rsid w:val="008875A7"/>
    <w:pPr>
      <w:shd w:val="clear" w:color="auto" w:fill="A6BFFE"/>
      <w:spacing w:before="0"/>
      <w:jc w:val="center"/>
    </w:pPr>
    <w:rPr>
      <w:i w:val="0"/>
      <w:smallCaps w:val="0"/>
      <w:sz w:val="18"/>
      <w:szCs w:val="18"/>
    </w:rPr>
  </w:style>
  <w:style w:type="paragraph" w:customStyle="1" w:styleId="Consultare">
    <w:name w:val="Consultare"/>
    <w:basedOn w:val="Titlu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Titlu2"/>
    <w:next w:val="Normal"/>
    <w:link w:val="AgendaEUChar"/>
    <w:rsid w:val="008875A7"/>
    <w:rPr>
      <w:color w:val="0066FF"/>
    </w:rPr>
  </w:style>
  <w:style w:type="paragraph" w:customStyle="1" w:styleId="Institutiieuropene">
    <w:name w:val="Institutii europene"/>
    <w:basedOn w:val="Titlu2"/>
    <w:next w:val="Normal"/>
    <w:rsid w:val="00D9083D"/>
    <w:pPr>
      <w:spacing w:before="120"/>
    </w:pPr>
    <w:rPr>
      <w:rFonts w:cs="Times New Roman"/>
      <w:iCs w:val="0"/>
      <w:color w:val="0000FF"/>
    </w:rPr>
  </w:style>
  <w:style w:type="character" w:customStyle="1" w:styleId="Titlu2Caracter">
    <w:name w:val="Titlu 2 Caracter"/>
    <w:aliases w:val="Comunicate Caracter,Comunicate Char Caracter"/>
    <w:link w:val="Titlu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Titlu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Cuprins1">
    <w:name w:val="toc 1"/>
    <w:basedOn w:val="Normal"/>
    <w:next w:val="Normal"/>
    <w:autoRedefine/>
    <w:uiPriority w:val="39"/>
    <w:rsid w:val="005D189D"/>
    <w:pPr>
      <w:spacing w:after="120"/>
    </w:pPr>
    <w:rPr>
      <w:rFonts w:ascii="Times New Roman" w:hAnsi="Times New Roman"/>
      <w:b/>
      <w:bCs/>
      <w:caps/>
      <w:sz w:val="20"/>
      <w:szCs w:val="20"/>
    </w:rPr>
  </w:style>
  <w:style w:type="paragraph" w:styleId="Cuprins2">
    <w:name w:val="toc 2"/>
    <w:basedOn w:val="Normal"/>
    <w:next w:val="Normal"/>
    <w:autoRedefine/>
    <w:uiPriority w:val="39"/>
    <w:rsid w:val="002A0889"/>
    <w:pPr>
      <w:tabs>
        <w:tab w:val="right" w:leader="dot" w:pos="9498"/>
      </w:tabs>
      <w:spacing w:before="80"/>
      <w:ind w:left="1276" w:right="27" w:hanging="283"/>
    </w:pPr>
    <w:rPr>
      <w:rFonts w:ascii="Book Antiqua" w:hAnsi="Book Antiqua" w:cs="Arial"/>
      <w:b/>
      <w:smallCaps/>
      <w:noProof/>
      <w:sz w:val="20"/>
      <w:szCs w:val="20"/>
    </w:rPr>
  </w:style>
  <w:style w:type="paragraph" w:styleId="Cuprins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Cuprins4">
    <w:name w:val="toc 4"/>
    <w:basedOn w:val="Normal"/>
    <w:next w:val="Normal"/>
    <w:autoRedefine/>
    <w:uiPriority w:val="39"/>
    <w:rsid w:val="008652DB"/>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Titlu2"/>
    <w:next w:val="Normal"/>
    <w:rsid w:val="00E30B8B"/>
    <w:pPr>
      <w:spacing w:before="120"/>
      <w:jc w:val="both"/>
    </w:pPr>
    <w:rPr>
      <w:bCs w:val="0"/>
      <w:iCs w:val="0"/>
      <w:color w:val="CC0000"/>
      <w:szCs w:val="24"/>
    </w:rPr>
  </w:style>
  <w:style w:type="paragraph" w:customStyle="1" w:styleId="Infoutile">
    <w:name w:val="Info utile"/>
    <w:basedOn w:val="Titlu2"/>
    <w:next w:val="Normal"/>
    <w:rsid w:val="00E30B8B"/>
    <w:pPr>
      <w:spacing w:before="120"/>
    </w:pPr>
    <w:rPr>
      <w:bCs w:val="0"/>
      <w:iCs w:val="0"/>
      <w:color w:val="009900"/>
      <w:szCs w:val="24"/>
    </w:rPr>
  </w:style>
  <w:style w:type="paragraph" w:customStyle="1" w:styleId="Oportunitati">
    <w:name w:val="Oportunitati"/>
    <w:basedOn w:val="Titlu2"/>
    <w:next w:val="Normal"/>
    <w:rsid w:val="0044450A"/>
    <w:pPr>
      <w:spacing w:before="120"/>
      <w:jc w:val="both"/>
    </w:pPr>
    <w:rPr>
      <w:bCs w:val="0"/>
      <w:iCs w:val="0"/>
      <w:color w:val="FF6600"/>
      <w:szCs w:val="24"/>
    </w:rPr>
  </w:style>
  <w:style w:type="paragraph" w:customStyle="1" w:styleId="RezultatedinOF">
    <w:name w:val="Rezultate din OF"/>
    <w:basedOn w:val="Titlu2"/>
    <w:next w:val="Normal"/>
    <w:rsid w:val="0044450A"/>
    <w:pPr>
      <w:spacing w:before="120"/>
    </w:pPr>
    <w:rPr>
      <w:bCs w:val="0"/>
      <w:iCs w:val="0"/>
      <w:color w:val="0E6A74"/>
      <w:szCs w:val="24"/>
    </w:rPr>
  </w:style>
  <w:style w:type="paragraph" w:customStyle="1" w:styleId="Consultare-dezbatere">
    <w:name w:val="Consultare-dezbatere"/>
    <w:basedOn w:val="Titlu2"/>
    <w:next w:val="Normal"/>
    <w:rsid w:val="0044450A"/>
    <w:pPr>
      <w:spacing w:before="120"/>
    </w:pPr>
    <w:rPr>
      <w:bCs w:val="0"/>
      <w:iCs w:val="0"/>
      <w:color w:val="FF00FF"/>
      <w:szCs w:val="24"/>
    </w:rPr>
  </w:style>
  <w:style w:type="paragraph" w:customStyle="1" w:styleId="Competitii">
    <w:name w:val="Competitii"/>
    <w:basedOn w:val="Titlu2"/>
    <w:next w:val="Normal"/>
    <w:rsid w:val="0044450A"/>
    <w:pPr>
      <w:spacing w:before="120"/>
    </w:pPr>
    <w:rPr>
      <w:bCs w:val="0"/>
      <w:iCs w:val="0"/>
      <w:color w:val="3366FF"/>
      <w:szCs w:val="24"/>
    </w:rPr>
  </w:style>
  <w:style w:type="paragraph" w:customStyle="1" w:styleId="Parteneriate">
    <w:name w:val="Parteneriate"/>
    <w:basedOn w:val="Titlu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Titlu1Caracter">
    <w:name w:val="Titlu 1 Caracter"/>
    <w:aliases w:val="Agenda prefect Caracter"/>
    <w:link w:val="Titlu1"/>
    <w:rsid w:val="005249E2"/>
    <w:rPr>
      <w:rFonts w:ascii="Verdana" w:hAnsi="Verdana" w:cs="Arial"/>
      <w:b/>
      <w:bCs/>
      <w:iCs/>
      <w:smallCaps/>
      <w:color w:val="333333"/>
      <w:sz w:val="22"/>
      <w:szCs w:val="24"/>
      <w:lang w:val="ro-RO" w:eastAsia="en-US" w:bidi="ar-SA"/>
    </w:rPr>
  </w:style>
  <w:style w:type="paragraph" w:styleId="Cuprins5">
    <w:name w:val="toc 5"/>
    <w:basedOn w:val="Normal"/>
    <w:next w:val="Normal"/>
    <w:autoRedefine/>
    <w:semiHidden/>
    <w:rsid w:val="005D189D"/>
    <w:pPr>
      <w:spacing w:before="0"/>
      <w:ind w:left="720"/>
    </w:pPr>
    <w:rPr>
      <w:rFonts w:ascii="Times New Roman" w:hAnsi="Times New Roman"/>
      <w:szCs w:val="18"/>
    </w:rPr>
  </w:style>
  <w:style w:type="paragraph" w:styleId="Cuprins6">
    <w:name w:val="toc 6"/>
    <w:basedOn w:val="Normal"/>
    <w:next w:val="Normal"/>
    <w:autoRedefine/>
    <w:semiHidden/>
    <w:rsid w:val="005D189D"/>
    <w:pPr>
      <w:spacing w:before="0"/>
      <w:ind w:left="900"/>
    </w:pPr>
    <w:rPr>
      <w:rFonts w:ascii="Times New Roman" w:hAnsi="Times New Roman"/>
      <w:szCs w:val="18"/>
    </w:rPr>
  </w:style>
  <w:style w:type="paragraph" w:styleId="Cuprins7">
    <w:name w:val="toc 7"/>
    <w:basedOn w:val="Normal"/>
    <w:next w:val="Normal"/>
    <w:autoRedefine/>
    <w:semiHidden/>
    <w:rsid w:val="005D189D"/>
    <w:pPr>
      <w:spacing w:before="0"/>
      <w:ind w:left="1080"/>
    </w:pPr>
    <w:rPr>
      <w:rFonts w:ascii="Times New Roman" w:hAnsi="Times New Roman"/>
      <w:szCs w:val="18"/>
    </w:rPr>
  </w:style>
  <w:style w:type="paragraph" w:styleId="Cuprins8">
    <w:name w:val="toc 8"/>
    <w:basedOn w:val="Normal"/>
    <w:next w:val="Normal"/>
    <w:autoRedefine/>
    <w:semiHidden/>
    <w:rsid w:val="005D189D"/>
    <w:pPr>
      <w:spacing w:before="0"/>
      <w:ind w:left="1260"/>
    </w:pPr>
    <w:rPr>
      <w:rFonts w:ascii="Times New Roman" w:hAnsi="Times New Roman"/>
      <w:szCs w:val="18"/>
    </w:rPr>
  </w:style>
  <w:style w:type="paragraph" w:styleId="Cuprins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TextnBalon">
    <w:name w:val="Balloon Text"/>
    <w:basedOn w:val="Normal"/>
    <w:semiHidden/>
    <w:rsid w:val="000F6A5B"/>
    <w:rPr>
      <w:rFonts w:ascii="Tahoma" w:hAnsi="Tahoma" w:cs="Tahoma"/>
      <w:sz w:val="16"/>
      <w:szCs w:val="16"/>
    </w:rPr>
  </w:style>
  <w:style w:type="paragraph" w:customStyle="1" w:styleId="AgendaPrefect">
    <w:name w:val="Agenda Prefect"/>
    <w:basedOn w:val="Titlu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Robust">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Fontdeparagrafimplicit"/>
    <w:rsid w:val="005606FC"/>
    <w:rPr>
      <w:rFonts w:ascii="Verdana" w:hAnsi="Verdana"/>
      <w:sz w:val="18"/>
      <w:szCs w:val="18"/>
      <w:lang w:val="ro-RO" w:eastAsia="en-US" w:bidi="ar-SA"/>
    </w:rPr>
  </w:style>
  <w:style w:type="character" w:customStyle="1" w:styleId="ijgfl">
    <w:name w:val="ijgfl"/>
    <w:basedOn w:val="Fontdeparagrafimplici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Accentuat">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Fontdeparagrafimplici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Fontdeparagrafimplici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Fontdeparagrafimplicit"/>
    <w:rsid w:val="00252020"/>
    <w:rPr>
      <w:rFonts w:ascii="Verdana" w:hAnsi="Verdana"/>
      <w:sz w:val="18"/>
      <w:szCs w:val="18"/>
      <w:lang w:val="ro-RO" w:eastAsia="en-US" w:bidi="ar-SA"/>
    </w:rPr>
  </w:style>
  <w:style w:type="character" w:customStyle="1" w:styleId="epgeneral">
    <w:name w:val="ep_general"/>
    <w:basedOn w:val="Fontdeparagrafimplicit"/>
    <w:rsid w:val="00252020"/>
    <w:rPr>
      <w:rFonts w:ascii="Verdana" w:hAnsi="Verdana"/>
      <w:sz w:val="18"/>
      <w:szCs w:val="18"/>
      <w:lang w:val="ro-RO" w:eastAsia="en-US" w:bidi="ar-SA"/>
    </w:rPr>
  </w:style>
  <w:style w:type="character" w:customStyle="1" w:styleId="eptheme">
    <w:name w:val="ep_theme"/>
    <w:basedOn w:val="Fontdeparagrafimplicit"/>
    <w:rsid w:val="00252020"/>
    <w:rPr>
      <w:rFonts w:ascii="Verdana" w:hAnsi="Verdana"/>
      <w:sz w:val="18"/>
      <w:szCs w:val="18"/>
      <w:lang w:val="ro-RO" w:eastAsia="en-US" w:bidi="ar-SA"/>
    </w:rPr>
  </w:style>
  <w:style w:type="character" w:customStyle="1" w:styleId="epdate">
    <w:name w:val="ep_date"/>
    <w:basedOn w:val="Fontdeparagrafimplicit"/>
    <w:rsid w:val="00252020"/>
    <w:rPr>
      <w:rFonts w:ascii="Verdana" w:hAnsi="Verdana"/>
      <w:sz w:val="18"/>
      <w:szCs w:val="18"/>
      <w:lang w:val="ro-RO" w:eastAsia="en-US" w:bidi="ar-SA"/>
    </w:rPr>
  </w:style>
  <w:style w:type="character" w:customStyle="1" w:styleId="ependbox">
    <w:name w:val="ep_endbox"/>
    <w:basedOn w:val="Fontdeparagrafimplicit"/>
    <w:rsid w:val="00252020"/>
    <w:rPr>
      <w:rFonts w:ascii="Verdana" w:hAnsi="Verdana"/>
      <w:sz w:val="18"/>
      <w:szCs w:val="18"/>
      <w:lang w:val="ro-RO" w:eastAsia="en-US" w:bidi="ar-SA"/>
    </w:rPr>
  </w:style>
  <w:style w:type="character" w:customStyle="1" w:styleId="eplegend">
    <w:name w:val="ep_legend"/>
    <w:basedOn w:val="Fontdeparagrafimplicit"/>
    <w:rsid w:val="00252020"/>
    <w:rPr>
      <w:rFonts w:ascii="Verdana" w:hAnsi="Verdana"/>
      <w:sz w:val="18"/>
      <w:szCs w:val="18"/>
      <w:lang w:val="ro-RO" w:eastAsia="en-US" w:bidi="ar-SA"/>
    </w:rPr>
  </w:style>
  <w:style w:type="character" w:customStyle="1" w:styleId="ephidden">
    <w:name w:val="ep_hidden"/>
    <w:basedOn w:val="Fontdeparagrafimplicit"/>
    <w:rsid w:val="00252020"/>
    <w:rPr>
      <w:rFonts w:ascii="Verdana" w:hAnsi="Verdana"/>
      <w:sz w:val="18"/>
      <w:szCs w:val="18"/>
      <w:lang w:val="ro-RO" w:eastAsia="en-US" w:bidi="ar-SA"/>
    </w:rPr>
  </w:style>
  <w:style w:type="character" w:customStyle="1" w:styleId="epplenary">
    <w:name w:val="ep_plenary"/>
    <w:basedOn w:val="Fontdeparagrafimplicit"/>
    <w:rsid w:val="00252020"/>
    <w:rPr>
      <w:rFonts w:ascii="Verdana" w:hAnsi="Verdana"/>
      <w:sz w:val="18"/>
      <w:szCs w:val="18"/>
      <w:lang w:val="ro-RO" w:eastAsia="en-US" w:bidi="ar-SA"/>
    </w:rPr>
  </w:style>
  <w:style w:type="character" w:customStyle="1" w:styleId="similarst">
    <w:name w:val="similarst"/>
    <w:basedOn w:val="Fontdeparagrafimplici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Parteasuperioaraformularului-z">
    <w:name w:val="HTML Top of Form"/>
    <w:basedOn w:val="Normal"/>
    <w:next w:val="Normal"/>
    <w:link w:val="Parteasuperioaraformularului-zCaracte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Parteainferioaraformularului-z">
    <w:name w:val="HTML Bottom of Form"/>
    <w:basedOn w:val="Normal"/>
    <w:next w:val="Normal"/>
    <w:link w:val="Parteainferioaraformularului-zCaracte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Fontdeparagrafimplicit"/>
    <w:rsid w:val="00E2718D"/>
    <w:rPr>
      <w:rFonts w:ascii="Verdana" w:hAnsi="Verdana"/>
      <w:sz w:val="18"/>
      <w:szCs w:val="18"/>
      <w:lang w:val="ro-RO" w:eastAsia="en-US" w:bidi="ar-SA"/>
    </w:rPr>
  </w:style>
  <w:style w:type="character" w:customStyle="1" w:styleId="last-name">
    <w:name w:val="last-name"/>
    <w:basedOn w:val="Fontdeparagrafimplicit"/>
    <w:rsid w:val="00E2718D"/>
    <w:rPr>
      <w:rFonts w:ascii="Verdana" w:hAnsi="Verdana"/>
      <w:sz w:val="18"/>
      <w:szCs w:val="18"/>
      <w:lang w:val="ro-RO" w:eastAsia="en-US" w:bidi="ar-SA"/>
    </w:rPr>
  </w:style>
  <w:style w:type="character" w:customStyle="1" w:styleId="data">
    <w:name w:val="data"/>
    <w:basedOn w:val="Fontdeparagrafimplici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Fontdeparagrafimplicit"/>
    <w:rsid w:val="00A14566"/>
    <w:rPr>
      <w:rFonts w:ascii="Verdana" w:hAnsi="Verdana"/>
      <w:sz w:val="18"/>
      <w:szCs w:val="18"/>
      <w:lang w:val="ro-RO" w:eastAsia="en-US" w:bidi="ar-SA"/>
    </w:rPr>
  </w:style>
  <w:style w:type="character" w:customStyle="1" w:styleId="sans">
    <w:name w:val="sans"/>
    <w:basedOn w:val="Fontdeparagrafimplici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Fontdeparagrafimplici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Frspaiere">
    <w:name w:val="No Spacing"/>
    <w:link w:val="FrspaiereCaracter"/>
    <w:uiPriority w:val="1"/>
    <w:qFormat/>
    <w:rsid w:val="002A07C0"/>
    <w:rPr>
      <w:rFonts w:ascii="Calibri" w:hAnsi="Calibri"/>
      <w:sz w:val="22"/>
      <w:szCs w:val="22"/>
      <w:lang w:val="en-US" w:eastAsia="en-US"/>
    </w:rPr>
  </w:style>
  <w:style w:type="character" w:customStyle="1" w:styleId="FrspaiereCaracter">
    <w:name w:val="Fără spațiere Caracter"/>
    <w:link w:val="Frspaiere"/>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HyperlinkParcurs">
    <w:name w:val="FollowedHyperlink"/>
    <w:rsid w:val="0003633A"/>
    <w:rPr>
      <w:rFonts w:ascii="Verdana" w:hAnsi="Verdana"/>
      <w:color w:val="954F72"/>
      <w:sz w:val="18"/>
      <w:szCs w:val="18"/>
      <w:u w:val="single"/>
      <w:lang w:val="ro-RO" w:eastAsia="en-US" w:bidi="ar-SA"/>
    </w:rPr>
  </w:style>
  <w:style w:type="character" w:styleId="Referinnotdefinal">
    <w:name w:val="endnote reference"/>
    <w:uiPriority w:val="99"/>
    <w:unhideWhenUsed/>
    <w:rsid w:val="00EF2435"/>
    <w:rPr>
      <w:vertAlign w:val="superscript"/>
    </w:rPr>
  </w:style>
  <w:style w:type="paragraph" w:styleId="Textnotdesubsol">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TextnotdesubsolCaracter"/>
    <w:uiPriority w:val="99"/>
    <w:rsid w:val="00421FA9"/>
    <w:rPr>
      <w:sz w:val="20"/>
      <w:szCs w:val="20"/>
    </w:rPr>
  </w:style>
  <w:style w:type="character" w:customStyle="1" w:styleId="TextnotdesubsolCaracter">
    <w:name w:val="Text notă de subsol Caracter"/>
    <w:aliases w:val="Podrozdział Caracter,Footnote Caracter,Footnote Text Char Char Caracter,Fußnote Caracter,single space Caracter,footnote text Caracter,FOOTNOTES Caracter,fn Caracter,fn Char Char Char Caracter,fn Char Char Caracter,f Caracter"/>
    <w:basedOn w:val="Fontdeparagrafimplicit"/>
    <w:link w:val="Textnotdesubsol"/>
    <w:uiPriority w:val="99"/>
    <w:rsid w:val="00421FA9"/>
    <w:rPr>
      <w:rFonts w:ascii="Verdana" w:hAnsi="Verdana"/>
      <w:sz w:val="18"/>
      <w:szCs w:val="18"/>
      <w:lang w:val="ro-RO" w:eastAsia="en-US" w:bidi="ar-SA"/>
    </w:rPr>
  </w:style>
  <w:style w:type="paragraph" w:styleId="Textnotdefinal">
    <w:name w:val="endnote text"/>
    <w:basedOn w:val="Normal"/>
    <w:link w:val="TextnotdefinalCaracter"/>
    <w:rsid w:val="00421FA9"/>
    <w:rPr>
      <w:sz w:val="20"/>
      <w:szCs w:val="20"/>
    </w:rPr>
  </w:style>
  <w:style w:type="character" w:customStyle="1" w:styleId="TextnotdefinalCaracter">
    <w:name w:val="Text notă de final Caracter"/>
    <w:basedOn w:val="Fontdeparagrafimplicit"/>
    <w:link w:val="Textnotdefinal"/>
    <w:rsid w:val="00421FA9"/>
    <w:rPr>
      <w:rFonts w:ascii="Verdana" w:hAnsi="Verdana"/>
      <w:sz w:val="18"/>
      <w:szCs w:val="18"/>
      <w:lang w:val="ro-RO" w:eastAsia="en-US" w:bidi="ar-SA"/>
    </w:rPr>
  </w:style>
  <w:style w:type="character" w:styleId="Referinnotdesubsol">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f">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Parteasuperioaraformularului-zCaracter">
    <w:name w:val="Partea superioară a formularului-z Caracter"/>
    <w:link w:val="Parteasuperioaraformularului-z"/>
    <w:uiPriority w:val="99"/>
    <w:rsid w:val="007E26DA"/>
    <w:rPr>
      <w:rFonts w:ascii="Arial" w:hAnsi="Arial" w:cs="Arial"/>
      <w:vanish/>
      <w:sz w:val="16"/>
      <w:szCs w:val="16"/>
      <w:lang w:val="en-US" w:eastAsia="en-US"/>
    </w:rPr>
  </w:style>
  <w:style w:type="character" w:customStyle="1" w:styleId="Parteainferioaraformularului-zCaracter">
    <w:name w:val="Partea inferioară a formularului-z Caracter"/>
    <w:link w:val="Parteainferioaraformularului-z"/>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Textsimplu">
    <w:name w:val="Plain Text"/>
    <w:basedOn w:val="Normal"/>
    <w:link w:val="TextsimpluCaracter"/>
    <w:uiPriority w:val="99"/>
    <w:semiHidden/>
    <w:unhideWhenUsed/>
    <w:rsid w:val="0038400B"/>
    <w:pPr>
      <w:spacing w:before="0"/>
    </w:pPr>
    <w:rPr>
      <w:rFonts w:ascii="Calibri" w:eastAsia="Calibri" w:hAnsi="Calibri"/>
      <w:sz w:val="22"/>
      <w:szCs w:val="21"/>
    </w:rPr>
  </w:style>
  <w:style w:type="character" w:customStyle="1" w:styleId="TextsimpluCaracter">
    <w:name w:val="Text simplu Caracter"/>
    <w:basedOn w:val="Fontdeparagrafimplicit"/>
    <w:link w:val="Textsimplu"/>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Referinnotdesubsol"/>
    <w:rsid w:val="0038400B"/>
    <w:pPr>
      <w:spacing w:before="0" w:after="160" w:line="240" w:lineRule="exact"/>
    </w:pPr>
    <w:rPr>
      <w:szCs w:val="18"/>
      <w:vertAlign w:val="superscript"/>
    </w:rPr>
  </w:style>
  <w:style w:type="paragraph" w:styleId="PreformatatHTML">
    <w:name w:val="HTML Preformatted"/>
    <w:basedOn w:val="Normal"/>
    <w:link w:val="PreformatatHTMLCaracte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AdresHTML">
    <w:name w:val="HTML Address"/>
    <w:basedOn w:val="Normal"/>
    <w:link w:val="AdresHTMLCaracter"/>
    <w:uiPriority w:val="99"/>
    <w:semiHidden/>
    <w:unhideWhenUsed/>
    <w:rsid w:val="000C5375"/>
    <w:pPr>
      <w:spacing w:before="0"/>
    </w:pPr>
    <w:rPr>
      <w:rFonts w:ascii="Times New Roman" w:hAnsi="Times New Roman"/>
      <w:i/>
      <w:iCs/>
      <w:sz w:val="24"/>
      <w:lang w:eastAsia="ro-RO"/>
    </w:rPr>
  </w:style>
  <w:style w:type="character" w:customStyle="1" w:styleId="AdresHTMLCaracter">
    <w:name w:val="Adresă HTML Caracter"/>
    <w:basedOn w:val="Fontdeparagrafimplicit"/>
    <w:link w:val="AdresHTML"/>
    <w:uiPriority w:val="99"/>
    <w:semiHidden/>
    <w:rsid w:val="000C5375"/>
    <w:rPr>
      <w:i/>
      <w:iCs/>
      <w:sz w:val="24"/>
      <w:szCs w:val="24"/>
    </w:rPr>
  </w:style>
  <w:style w:type="character" w:customStyle="1" w:styleId="topnrcomentarii">
    <w:name w:val="topnrcomentarii"/>
    <w:basedOn w:val="Fontdeparagrafimplicit"/>
    <w:rsid w:val="00B81924"/>
  </w:style>
  <w:style w:type="character" w:customStyle="1" w:styleId="date-display-single">
    <w:name w:val="date-display-single"/>
    <w:basedOn w:val="Fontdeparagrafimplicit"/>
    <w:rsid w:val="005C5E8E"/>
  </w:style>
  <w:style w:type="character" w:customStyle="1" w:styleId="views-label">
    <w:name w:val="views-label"/>
    <w:basedOn w:val="Fontdeparagrafimplicit"/>
    <w:rsid w:val="005C5E8E"/>
  </w:style>
  <w:style w:type="character" w:customStyle="1" w:styleId="header-back-to">
    <w:name w:val="header-back-to"/>
    <w:basedOn w:val="Fontdeparagrafimplicit"/>
    <w:rsid w:val="00D10005"/>
  </w:style>
  <w:style w:type="character" w:customStyle="1" w:styleId="helper-hidden-accessible">
    <w:name w:val="helper-hidden-accessible"/>
    <w:basedOn w:val="Fontdeparagrafimplicit"/>
    <w:rsid w:val="00D10005"/>
  </w:style>
  <w:style w:type="character" w:customStyle="1" w:styleId="theauthor">
    <w:name w:val="theauthor"/>
    <w:basedOn w:val="Fontdeparagrafimplicit"/>
    <w:rsid w:val="00D32FA8"/>
  </w:style>
  <w:style w:type="character" w:customStyle="1" w:styleId="3xgd">
    <w:name w:val="_3xgd"/>
    <w:basedOn w:val="Fontdeparagrafimplicit"/>
    <w:rsid w:val="00E2743C"/>
  </w:style>
  <w:style w:type="character" w:customStyle="1" w:styleId="1a2o">
    <w:name w:val="_1a2o"/>
    <w:basedOn w:val="Fontdeparagrafimplici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Fontdeparagrafimplici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Fontdeparagrafimplicit"/>
    <w:rsid w:val="00272FA0"/>
  </w:style>
  <w:style w:type="character" w:customStyle="1" w:styleId="offscreen">
    <w:name w:val="offscreen"/>
    <w:basedOn w:val="Fontdeparagrafimplici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Fontdeparagrafimplicit"/>
    <w:rsid w:val="000A2E2C"/>
  </w:style>
  <w:style w:type="character" w:customStyle="1" w:styleId="copyright">
    <w:name w:val="copyright"/>
    <w:basedOn w:val="Fontdeparagrafimplici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Fontdeparagrafimplici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Fontdeparagrafimplicit"/>
    <w:rsid w:val="007D0FA7"/>
  </w:style>
  <w:style w:type="character" w:customStyle="1" w:styleId="tribe-event-time">
    <w:name w:val="tribe-event-time"/>
    <w:basedOn w:val="Fontdeparagrafimplicit"/>
    <w:rsid w:val="007D0FA7"/>
  </w:style>
  <w:style w:type="character" w:customStyle="1" w:styleId="timezone">
    <w:name w:val="timezone"/>
    <w:basedOn w:val="Fontdeparagrafimplicit"/>
    <w:rsid w:val="007D0FA7"/>
  </w:style>
  <w:style w:type="character" w:customStyle="1" w:styleId="tribe-address">
    <w:name w:val="tribe-address"/>
    <w:basedOn w:val="Fontdeparagrafimplicit"/>
    <w:rsid w:val="007D0FA7"/>
  </w:style>
  <w:style w:type="character" w:customStyle="1" w:styleId="tribe-street-address">
    <w:name w:val="tribe-street-address"/>
    <w:basedOn w:val="Fontdeparagrafimplicit"/>
    <w:rsid w:val="007D0FA7"/>
  </w:style>
  <w:style w:type="character" w:customStyle="1" w:styleId="tribe-locality">
    <w:name w:val="tribe-locality"/>
    <w:basedOn w:val="Fontdeparagrafimplicit"/>
    <w:rsid w:val="007D0FA7"/>
  </w:style>
  <w:style w:type="character" w:customStyle="1" w:styleId="tribe-delimiter">
    <w:name w:val="tribe-delimiter"/>
    <w:basedOn w:val="Fontdeparagrafimplicit"/>
    <w:rsid w:val="007D0FA7"/>
  </w:style>
  <w:style w:type="character" w:customStyle="1" w:styleId="tribe-postal-code">
    <w:name w:val="tribe-postal-code"/>
    <w:basedOn w:val="Fontdeparagrafimplicit"/>
    <w:rsid w:val="007D0FA7"/>
  </w:style>
  <w:style w:type="character" w:customStyle="1" w:styleId="tribe-country-name">
    <w:name w:val="tribe-country-name"/>
    <w:basedOn w:val="Fontdeparagrafimplicit"/>
    <w:rsid w:val="007D0FA7"/>
  </w:style>
  <w:style w:type="character" w:customStyle="1" w:styleId="tribe-event-date-end">
    <w:name w:val="tribe-event-date-end"/>
    <w:basedOn w:val="Fontdeparagrafimplicit"/>
    <w:rsid w:val="007D0FA7"/>
  </w:style>
  <w:style w:type="character" w:customStyle="1" w:styleId="entry-meta-item">
    <w:name w:val="entry-meta-item"/>
    <w:basedOn w:val="Fontdeparagrafimplicit"/>
    <w:rsid w:val="00C12323"/>
  </w:style>
  <w:style w:type="character" w:customStyle="1" w:styleId="penci-post-countview-number">
    <w:name w:val="penci-post-countview-number"/>
    <w:basedOn w:val="Fontdeparagrafimplicit"/>
    <w:rsid w:val="00C12323"/>
  </w:style>
  <w:style w:type="character" w:customStyle="1" w:styleId="penci-social-buttons">
    <w:name w:val="penci-social-buttons"/>
    <w:basedOn w:val="Fontdeparagrafimplicit"/>
    <w:rsid w:val="00C12323"/>
  </w:style>
  <w:style w:type="character" w:customStyle="1" w:styleId="penci-social-share-text">
    <w:name w:val="penci-social-share-text"/>
    <w:basedOn w:val="Fontdeparagrafimplicit"/>
    <w:rsid w:val="00C12323"/>
  </w:style>
  <w:style w:type="character" w:customStyle="1" w:styleId="penci-share-number">
    <w:name w:val="penci-share-number"/>
    <w:basedOn w:val="Fontdeparagrafimplicit"/>
    <w:rsid w:val="00C12323"/>
  </w:style>
  <w:style w:type="character" w:styleId="CitareHTML">
    <w:name w:val="HTML Cite"/>
    <w:basedOn w:val="Fontdeparagrafimplicit"/>
    <w:uiPriority w:val="99"/>
    <w:semiHidden/>
    <w:unhideWhenUsed/>
    <w:rsid w:val="00C12323"/>
    <w:rPr>
      <w:i/>
      <w:iCs/>
    </w:rPr>
  </w:style>
  <w:style w:type="character" w:customStyle="1" w:styleId="mejs-offscreen">
    <w:name w:val="mejs-offscreen"/>
    <w:basedOn w:val="Fontdeparagrafimplicit"/>
    <w:rsid w:val="00DB202D"/>
  </w:style>
  <w:style w:type="character" w:customStyle="1" w:styleId="mejs-currenttime">
    <w:name w:val="mejs-currenttime"/>
    <w:basedOn w:val="Fontdeparagrafimplicit"/>
    <w:rsid w:val="00DB202D"/>
  </w:style>
  <w:style w:type="character" w:customStyle="1" w:styleId="mejs-duration">
    <w:name w:val="mejs-duration"/>
    <w:basedOn w:val="Fontdeparagrafimplicit"/>
    <w:rsid w:val="00DB202D"/>
  </w:style>
  <w:style w:type="character" w:customStyle="1" w:styleId="MeniuneNerezolvat1">
    <w:name w:val="Mențiune Nerezolvat1"/>
    <w:basedOn w:val="Fontdeparagrafimplicit"/>
    <w:uiPriority w:val="99"/>
    <w:semiHidden/>
    <w:unhideWhenUsed/>
    <w:rsid w:val="00941CDA"/>
    <w:rPr>
      <w:color w:val="605E5C"/>
      <w:shd w:val="clear" w:color="auto" w:fill="E1DFDD"/>
    </w:rPr>
  </w:style>
  <w:style w:type="character" w:customStyle="1" w:styleId="date-display-range">
    <w:name w:val="date-display-range"/>
    <w:basedOn w:val="Fontdeparagrafimplicit"/>
    <w:rsid w:val="007F0582"/>
  </w:style>
  <w:style w:type="character" w:customStyle="1" w:styleId="date-display-start">
    <w:name w:val="date-display-start"/>
    <w:basedOn w:val="Fontdeparagrafimplicit"/>
    <w:rsid w:val="007F0582"/>
  </w:style>
  <w:style w:type="character" w:customStyle="1" w:styleId="date-display-end">
    <w:name w:val="date-display-end"/>
    <w:basedOn w:val="Fontdeparagrafimplici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Fontdeparagrafimplicit"/>
    <w:rsid w:val="0016188F"/>
  </w:style>
  <w:style w:type="character" w:customStyle="1" w:styleId="by-author">
    <w:name w:val="by-author"/>
    <w:basedOn w:val="Fontdeparagrafimplicit"/>
    <w:rsid w:val="0016188F"/>
  </w:style>
  <w:style w:type="character" w:customStyle="1" w:styleId="author">
    <w:name w:val="author"/>
    <w:basedOn w:val="Fontdeparagrafimplicit"/>
    <w:rsid w:val="0016188F"/>
  </w:style>
  <w:style w:type="character" w:customStyle="1" w:styleId="posted-in">
    <w:name w:val="posted-in"/>
    <w:basedOn w:val="Fontdeparagrafimplici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Fontdeparagrafimplici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Fontdeparagrafimplici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Fontdeparagrafimplici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Fontdeparagrafimplicit"/>
    <w:uiPriority w:val="99"/>
    <w:semiHidden/>
    <w:unhideWhenUsed/>
    <w:rsid w:val="0002483C"/>
    <w:rPr>
      <w:color w:val="605E5C"/>
      <w:shd w:val="clear" w:color="auto" w:fill="E1DFDD"/>
    </w:rPr>
  </w:style>
  <w:style w:type="character" w:customStyle="1" w:styleId="MeniuneNerezolvat3">
    <w:name w:val="Mențiune Nerezolvat3"/>
    <w:basedOn w:val="Fontdeparagrafimplici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f"/>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Fontdeparagrafimplicit"/>
    <w:uiPriority w:val="99"/>
    <w:semiHidden/>
    <w:unhideWhenUsed/>
    <w:rsid w:val="00A05DE2"/>
    <w:rPr>
      <w:color w:val="605E5C"/>
      <w:shd w:val="clear" w:color="auto" w:fill="E1DFDD"/>
    </w:rPr>
  </w:style>
  <w:style w:type="character" w:customStyle="1" w:styleId="MeniuneNerezolvat5">
    <w:name w:val="Mențiune Nerezolvat5"/>
    <w:basedOn w:val="Fontdeparagrafimplicit"/>
    <w:uiPriority w:val="99"/>
    <w:semiHidden/>
    <w:unhideWhenUsed/>
    <w:rsid w:val="00727E43"/>
    <w:rPr>
      <w:color w:val="605E5C"/>
      <w:shd w:val="clear" w:color="auto" w:fill="E1DFDD"/>
    </w:rPr>
  </w:style>
  <w:style w:type="character" w:customStyle="1" w:styleId="MeniuneNerezolvat6">
    <w:name w:val="Mențiune Nerezolvat6"/>
    <w:basedOn w:val="Fontdeparagrafimplicit"/>
    <w:uiPriority w:val="99"/>
    <w:semiHidden/>
    <w:unhideWhenUsed/>
    <w:rsid w:val="003C5648"/>
    <w:rPr>
      <w:color w:val="605E5C"/>
      <w:shd w:val="clear" w:color="auto" w:fill="E1DFDD"/>
    </w:rPr>
  </w:style>
  <w:style w:type="character" w:customStyle="1" w:styleId="UnresolvedMention1">
    <w:name w:val="Unresolved Mention1"/>
    <w:basedOn w:val="Fontdeparagrafimplici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Fontdeparagrafimplici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Fontdeparagrafimplici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Fontdeparagrafimplicit"/>
    <w:rsid w:val="00C9708F"/>
  </w:style>
  <w:style w:type="character" w:customStyle="1" w:styleId="MeniuneNerezolvat8">
    <w:name w:val="Mențiune Nerezolvat8"/>
    <w:basedOn w:val="Fontdeparagrafimplicit"/>
    <w:uiPriority w:val="99"/>
    <w:semiHidden/>
    <w:unhideWhenUsed/>
    <w:rsid w:val="00D43B6B"/>
    <w:rPr>
      <w:color w:val="605E5C"/>
      <w:shd w:val="clear" w:color="auto" w:fill="E1DFDD"/>
    </w:rPr>
  </w:style>
  <w:style w:type="character" w:styleId="Referincomentariu">
    <w:name w:val="annotation reference"/>
    <w:basedOn w:val="Fontdeparagrafimplicit"/>
    <w:semiHidden/>
    <w:unhideWhenUsed/>
    <w:rsid w:val="00D576C0"/>
    <w:rPr>
      <w:sz w:val="16"/>
      <w:szCs w:val="16"/>
    </w:rPr>
  </w:style>
  <w:style w:type="paragraph" w:styleId="Textcomentariu">
    <w:name w:val="annotation text"/>
    <w:basedOn w:val="Normal"/>
    <w:link w:val="TextcomentariuCaracter"/>
    <w:semiHidden/>
    <w:unhideWhenUsed/>
    <w:rsid w:val="00D576C0"/>
    <w:rPr>
      <w:sz w:val="20"/>
      <w:szCs w:val="20"/>
    </w:rPr>
  </w:style>
  <w:style w:type="character" w:customStyle="1" w:styleId="TextcomentariuCaracter">
    <w:name w:val="Text comentariu Caracter"/>
    <w:basedOn w:val="Fontdeparagrafimplicit"/>
    <w:link w:val="Textcomentariu"/>
    <w:semiHidden/>
    <w:rsid w:val="00D576C0"/>
    <w:rPr>
      <w:rFonts w:ascii="Verdana" w:hAnsi="Verdana"/>
      <w:lang w:eastAsia="en-US"/>
    </w:rPr>
  </w:style>
  <w:style w:type="paragraph" w:styleId="SubiectComentariu">
    <w:name w:val="annotation subject"/>
    <w:basedOn w:val="Textcomentariu"/>
    <w:next w:val="Textcomentariu"/>
    <w:link w:val="SubiectComentariuCaracter"/>
    <w:semiHidden/>
    <w:unhideWhenUsed/>
    <w:rsid w:val="00D576C0"/>
    <w:rPr>
      <w:b/>
      <w:bCs/>
    </w:rPr>
  </w:style>
  <w:style w:type="character" w:customStyle="1" w:styleId="SubiectComentariuCaracter">
    <w:name w:val="Subiect Comentariu Caracter"/>
    <w:basedOn w:val="TextcomentariuCaracter"/>
    <w:link w:val="SubiectComentariu"/>
    <w:semiHidden/>
    <w:rsid w:val="00D576C0"/>
    <w:rPr>
      <w:rFonts w:ascii="Verdana" w:hAnsi="Verdana"/>
      <w:b/>
      <w:bCs/>
      <w:lang w:eastAsia="en-US"/>
    </w:rPr>
  </w:style>
  <w:style w:type="character" w:customStyle="1" w:styleId="MeniuneNerezolvat9">
    <w:name w:val="Mențiune Nerezolvat9"/>
    <w:basedOn w:val="Fontdeparagrafimplicit"/>
    <w:uiPriority w:val="99"/>
    <w:semiHidden/>
    <w:unhideWhenUsed/>
    <w:rsid w:val="00BE276C"/>
    <w:rPr>
      <w:color w:val="605E5C"/>
      <w:shd w:val="clear" w:color="auto" w:fill="E1DFDD"/>
    </w:rPr>
  </w:style>
  <w:style w:type="character" w:customStyle="1" w:styleId="MeniuneNerezolvat10">
    <w:name w:val="Mențiune Nerezolvat10"/>
    <w:basedOn w:val="Fontdeparagrafimplici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Fontdeparagrafimplicit"/>
    <w:uiPriority w:val="99"/>
    <w:semiHidden/>
    <w:unhideWhenUsed/>
    <w:rsid w:val="00350BE1"/>
    <w:rPr>
      <w:color w:val="605E5C"/>
      <w:shd w:val="clear" w:color="auto" w:fill="E1DFDD"/>
    </w:rPr>
  </w:style>
  <w:style w:type="character" w:customStyle="1" w:styleId="UnresolvedMention3">
    <w:name w:val="Unresolved Mention3"/>
    <w:basedOn w:val="Fontdeparagrafimplici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Fontdeparagrafimplicit"/>
    <w:rsid w:val="00685041"/>
  </w:style>
  <w:style w:type="character" w:customStyle="1" w:styleId="MeniuneNerezolvat12">
    <w:name w:val="Mențiune Nerezolvat12"/>
    <w:basedOn w:val="Fontdeparagrafimplicit"/>
    <w:uiPriority w:val="99"/>
    <w:semiHidden/>
    <w:unhideWhenUsed/>
    <w:rsid w:val="00260DB5"/>
    <w:rPr>
      <w:color w:val="605E5C"/>
      <w:shd w:val="clear" w:color="auto" w:fill="E1DFDD"/>
    </w:rPr>
  </w:style>
  <w:style w:type="paragraph" w:styleId="Corptext">
    <w:name w:val="Body Text"/>
    <w:basedOn w:val="Normal"/>
    <w:link w:val="CorptextCaracte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CorptextCaracter">
    <w:name w:val="Corp text Caracter"/>
    <w:basedOn w:val="Fontdeparagrafimplicit"/>
    <w:link w:val="Corp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Fontdeparagrafimplicit"/>
    <w:rsid w:val="00466AEE"/>
  </w:style>
  <w:style w:type="character" w:customStyle="1" w:styleId="mw-editsection">
    <w:name w:val="mw-editsection"/>
    <w:basedOn w:val="Fontdeparagrafimplicit"/>
    <w:rsid w:val="00466AEE"/>
  </w:style>
  <w:style w:type="character" w:customStyle="1" w:styleId="mw-editsection-bracket">
    <w:name w:val="mw-editsection-bracket"/>
    <w:basedOn w:val="Fontdeparagrafimplicit"/>
    <w:rsid w:val="00466AEE"/>
  </w:style>
  <w:style w:type="character" w:customStyle="1" w:styleId="mw-editsection-divider">
    <w:name w:val="mw-editsection-divider"/>
    <w:basedOn w:val="Fontdeparagrafimplicit"/>
    <w:rsid w:val="00466AEE"/>
  </w:style>
  <w:style w:type="character" w:styleId="MeniuneNerezolvat">
    <w:name w:val="Unresolved Mention"/>
    <w:basedOn w:val="Fontdeparagrafimplicit"/>
    <w:uiPriority w:val="99"/>
    <w:semiHidden/>
    <w:unhideWhenUsed/>
    <w:rsid w:val="00BD2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2119904279">
                              <w:marLeft w:val="0"/>
                              <w:marRight w:val="0"/>
                              <w:marTop w:val="0"/>
                              <w:marBottom w:val="0"/>
                              <w:divBdr>
                                <w:top w:val="none" w:sz="0" w:space="0" w:color="auto"/>
                                <w:left w:val="none" w:sz="0" w:space="0" w:color="auto"/>
                                <w:bottom w:val="none" w:sz="0" w:space="0" w:color="auto"/>
                                <w:right w:val="none" w:sz="0" w:space="0" w:color="auto"/>
                              </w:divBdr>
                            </w:div>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1376393999">
          <w:marLeft w:val="0"/>
          <w:marRight w:val="0"/>
          <w:marTop w:val="0"/>
          <w:marBottom w:val="0"/>
          <w:divBdr>
            <w:top w:val="none" w:sz="0" w:space="0" w:color="auto"/>
            <w:left w:val="none" w:sz="0" w:space="0" w:color="auto"/>
            <w:bottom w:val="none" w:sz="0" w:space="0" w:color="auto"/>
            <w:right w:val="none" w:sz="0" w:space="0" w:color="auto"/>
          </w:divBdr>
        </w:div>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871646557">
          <w:marLeft w:val="0"/>
          <w:marRight w:val="0"/>
          <w:marTop w:val="0"/>
          <w:marBottom w:val="0"/>
          <w:divBdr>
            <w:top w:val="none" w:sz="0" w:space="0" w:color="auto"/>
            <w:left w:val="none" w:sz="0" w:space="0" w:color="auto"/>
            <w:bottom w:val="none" w:sz="0" w:space="0" w:color="auto"/>
            <w:right w:val="none" w:sz="0" w:space="0" w:color="auto"/>
          </w:divBdr>
        </w:div>
        <w:div w:id="11418171">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600799483">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1518344727">
          <w:marLeft w:val="0"/>
          <w:marRight w:val="0"/>
          <w:marTop w:val="0"/>
          <w:marBottom w:val="0"/>
          <w:divBdr>
            <w:top w:val="none" w:sz="0" w:space="0" w:color="auto"/>
            <w:left w:val="none" w:sz="0" w:space="0" w:color="auto"/>
            <w:bottom w:val="none" w:sz="0" w:space="0" w:color="auto"/>
            <w:right w:val="none" w:sz="0" w:space="0" w:color="auto"/>
          </w:divBdr>
        </w:div>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1619138229">
                              <w:marLeft w:val="0"/>
                              <w:marRight w:val="0"/>
                              <w:marTop w:val="0"/>
                              <w:marBottom w:val="0"/>
                              <w:divBdr>
                                <w:top w:val="none" w:sz="0" w:space="0" w:color="auto"/>
                                <w:left w:val="none" w:sz="0" w:space="0" w:color="auto"/>
                                <w:bottom w:val="none" w:sz="0" w:space="0" w:color="auto"/>
                                <w:right w:val="none" w:sz="0" w:space="0" w:color="auto"/>
                              </w:divBdr>
                            </w:div>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1605574235">
                              <w:marLeft w:val="0"/>
                              <w:marRight w:val="0"/>
                              <w:marTop w:val="0"/>
                              <w:marBottom w:val="0"/>
                              <w:divBdr>
                                <w:top w:val="none" w:sz="0" w:space="0" w:color="auto"/>
                                <w:left w:val="none" w:sz="0" w:space="0" w:color="auto"/>
                                <w:bottom w:val="none" w:sz="0" w:space="0" w:color="auto"/>
                                <w:right w:val="none" w:sz="0" w:space="0" w:color="auto"/>
                              </w:divBdr>
                            </w:div>
                            <w:div w:id="4618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1282877697">
                              <w:marLeft w:val="0"/>
                              <w:marRight w:val="0"/>
                              <w:marTop w:val="0"/>
                              <w:marBottom w:val="0"/>
                              <w:divBdr>
                                <w:top w:val="none" w:sz="0" w:space="0" w:color="auto"/>
                                <w:left w:val="none" w:sz="0" w:space="0" w:color="auto"/>
                                <w:bottom w:val="none" w:sz="0" w:space="0" w:color="auto"/>
                                <w:right w:val="none" w:sz="0" w:space="0" w:color="auto"/>
                              </w:divBdr>
                            </w:div>
                            <w:div w:id="27094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2029940103">
          <w:marLeft w:val="0"/>
          <w:marRight w:val="0"/>
          <w:marTop w:val="0"/>
          <w:marBottom w:val="0"/>
          <w:divBdr>
            <w:top w:val="none" w:sz="0" w:space="0" w:color="auto"/>
            <w:left w:val="none" w:sz="0" w:space="0" w:color="auto"/>
            <w:bottom w:val="none" w:sz="0" w:space="0" w:color="auto"/>
            <w:right w:val="none" w:sz="0" w:space="0" w:color="auto"/>
          </w:divBdr>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944268345">
                          <w:marLeft w:val="0"/>
                          <w:marRight w:val="0"/>
                          <w:marTop w:val="0"/>
                          <w:marBottom w:val="0"/>
                          <w:divBdr>
                            <w:top w:val="none" w:sz="0" w:space="0" w:color="auto"/>
                            <w:left w:val="none" w:sz="0" w:space="0" w:color="auto"/>
                            <w:bottom w:val="none" w:sz="0" w:space="0" w:color="auto"/>
                            <w:right w:val="none" w:sz="0" w:space="0" w:color="auto"/>
                          </w:divBdr>
                        </w:div>
                        <w:div w:id="12760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1903516396">
                          <w:marLeft w:val="0"/>
                          <w:marRight w:val="0"/>
                          <w:marTop w:val="0"/>
                          <w:marBottom w:val="0"/>
                          <w:divBdr>
                            <w:top w:val="none" w:sz="0" w:space="0" w:color="auto"/>
                            <w:left w:val="none" w:sz="0" w:space="0" w:color="auto"/>
                            <w:bottom w:val="none" w:sz="0" w:space="0" w:color="auto"/>
                            <w:right w:val="none" w:sz="0" w:space="0" w:color="auto"/>
                          </w:divBdr>
                        </w:div>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82297546">
                          <w:marLeft w:val="0"/>
                          <w:marRight w:val="0"/>
                          <w:marTop w:val="0"/>
                          <w:marBottom w:val="0"/>
                          <w:divBdr>
                            <w:top w:val="none" w:sz="0" w:space="0" w:color="auto"/>
                            <w:left w:val="none" w:sz="0" w:space="0" w:color="auto"/>
                            <w:bottom w:val="none" w:sz="0" w:space="0" w:color="auto"/>
                            <w:right w:val="none" w:sz="0" w:space="0" w:color="auto"/>
                          </w:divBdr>
                        </w:div>
                        <w:div w:id="12361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219778988">
                              <w:marLeft w:val="0"/>
                              <w:marRight w:val="0"/>
                              <w:marTop w:val="0"/>
                              <w:marBottom w:val="0"/>
                              <w:divBdr>
                                <w:top w:val="none" w:sz="0" w:space="0" w:color="auto"/>
                                <w:left w:val="none" w:sz="0" w:space="0" w:color="auto"/>
                                <w:bottom w:val="none" w:sz="0" w:space="0" w:color="auto"/>
                                <w:right w:val="none" w:sz="0" w:space="0" w:color="auto"/>
                              </w:divBdr>
                            </w:div>
                            <w:div w:id="11284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680615373">
                              <w:marLeft w:val="0"/>
                              <w:marRight w:val="0"/>
                              <w:marTop w:val="0"/>
                              <w:marBottom w:val="0"/>
                              <w:divBdr>
                                <w:top w:val="none" w:sz="0" w:space="0" w:color="auto"/>
                                <w:left w:val="none" w:sz="0" w:space="0" w:color="auto"/>
                                <w:bottom w:val="none" w:sz="0" w:space="0" w:color="auto"/>
                                <w:right w:val="none" w:sz="0" w:space="0" w:color="auto"/>
                              </w:divBdr>
                            </w:div>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101680106">
                                          <w:marLeft w:val="0"/>
                                          <w:marRight w:val="0"/>
                                          <w:marTop w:val="0"/>
                                          <w:marBottom w:val="0"/>
                                          <w:divBdr>
                                            <w:top w:val="none" w:sz="0" w:space="0" w:color="auto"/>
                                            <w:left w:val="none" w:sz="0" w:space="0" w:color="auto"/>
                                            <w:bottom w:val="none" w:sz="0" w:space="0" w:color="auto"/>
                                            <w:right w:val="none" w:sz="0" w:space="0" w:color="auto"/>
                                          </w:divBdr>
                                        </w:div>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1768620635">
          <w:marLeft w:val="0"/>
          <w:marRight w:val="0"/>
          <w:marTop w:val="0"/>
          <w:marBottom w:val="0"/>
          <w:divBdr>
            <w:top w:val="none" w:sz="0" w:space="0" w:color="auto"/>
            <w:left w:val="none" w:sz="0" w:space="0" w:color="auto"/>
            <w:bottom w:val="none" w:sz="0" w:space="0" w:color="auto"/>
            <w:right w:val="none" w:sz="0" w:space="0" w:color="auto"/>
          </w:divBdr>
        </w:div>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1587878777">
          <w:marLeft w:val="0"/>
          <w:marRight w:val="0"/>
          <w:marTop w:val="0"/>
          <w:marBottom w:val="0"/>
          <w:divBdr>
            <w:top w:val="none" w:sz="0" w:space="0" w:color="auto"/>
            <w:left w:val="none" w:sz="0" w:space="0" w:color="auto"/>
            <w:bottom w:val="none" w:sz="0" w:space="0" w:color="auto"/>
            <w:right w:val="none" w:sz="0" w:space="0" w:color="auto"/>
          </w:divBdr>
        </w:div>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992175062">
          <w:marLeft w:val="0"/>
          <w:marRight w:val="0"/>
          <w:marTop w:val="0"/>
          <w:marBottom w:val="0"/>
          <w:divBdr>
            <w:top w:val="none" w:sz="0" w:space="0" w:color="auto"/>
            <w:left w:val="none" w:sz="0" w:space="0" w:color="auto"/>
            <w:bottom w:val="none" w:sz="0" w:space="0" w:color="auto"/>
            <w:right w:val="none" w:sz="0" w:space="0" w:color="auto"/>
          </w:divBdr>
        </w:div>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1040781371">
          <w:marLeft w:val="0"/>
          <w:marRight w:val="0"/>
          <w:marTop w:val="0"/>
          <w:marBottom w:val="0"/>
          <w:divBdr>
            <w:top w:val="none" w:sz="0" w:space="0" w:color="auto"/>
            <w:left w:val="none" w:sz="0" w:space="0" w:color="auto"/>
            <w:bottom w:val="none" w:sz="0" w:space="0" w:color="auto"/>
            <w:right w:val="none" w:sz="0" w:space="0" w:color="auto"/>
          </w:divBdr>
        </w:div>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720250174">
          <w:marLeft w:val="0"/>
          <w:marRight w:val="0"/>
          <w:marTop w:val="0"/>
          <w:marBottom w:val="0"/>
          <w:divBdr>
            <w:top w:val="none" w:sz="0" w:space="0" w:color="auto"/>
            <w:left w:val="none" w:sz="0" w:space="0" w:color="auto"/>
            <w:bottom w:val="none" w:sz="0" w:space="0" w:color="auto"/>
            <w:right w:val="none" w:sz="0" w:space="0" w:color="auto"/>
          </w:divBdr>
        </w:div>
        <w:div w:id="143592983">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1941718640">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828278792">
          <w:marLeft w:val="0"/>
          <w:marRight w:val="0"/>
          <w:marTop w:val="0"/>
          <w:marBottom w:val="0"/>
          <w:divBdr>
            <w:top w:val="none" w:sz="0" w:space="0" w:color="auto"/>
            <w:left w:val="none" w:sz="0" w:space="0" w:color="auto"/>
            <w:bottom w:val="none" w:sz="0" w:space="0" w:color="auto"/>
            <w:right w:val="none" w:sz="0" w:space="0" w:color="auto"/>
          </w:divBdr>
        </w:div>
        <w:div w:id="1307665999">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99880">
              <w:marLeft w:val="0"/>
              <w:marRight w:val="0"/>
              <w:marTop w:val="0"/>
              <w:marBottom w:val="0"/>
              <w:divBdr>
                <w:top w:val="none" w:sz="0" w:space="0" w:color="auto"/>
                <w:left w:val="none" w:sz="0" w:space="0" w:color="auto"/>
                <w:bottom w:val="none" w:sz="0" w:space="0" w:color="auto"/>
                <w:right w:val="none" w:sz="0" w:space="0" w:color="auto"/>
              </w:divBdr>
              <w:divsChild>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1460604840">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1729692829">
                              <w:marLeft w:val="0"/>
                              <w:marRight w:val="0"/>
                              <w:marTop w:val="0"/>
                              <w:marBottom w:val="0"/>
                              <w:divBdr>
                                <w:top w:val="none" w:sz="0" w:space="0" w:color="auto"/>
                                <w:left w:val="none" w:sz="0" w:space="0" w:color="auto"/>
                                <w:bottom w:val="none" w:sz="0" w:space="0" w:color="auto"/>
                                <w:right w:val="none" w:sz="0" w:space="0" w:color="auto"/>
                              </w:divBdr>
                            </w:div>
                            <w:div w:id="2185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1492255988">
          <w:marLeft w:val="0"/>
          <w:marRight w:val="0"/>
          <w:marTop w:val="0"/>
          <w:marBottom w:val="0"/>
          <w:divBdr>
            <w:top w:val="none" w:sz="0" w:space="0" w:color="auto"/>
            <w:left w:val="none" w:sz="0" w:space="0" w:color="auto"/>
            <w:bottom w:val="none" w:sz="0" w:space="0" w:color="auto"/>
            <w:right w:val="none" w:sz="0" w:space="0" w:color="auto"/>
          </w:divBdr>
        </w:div>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1647589969">
          <w:marLeft w:val="0"/>
          <w:marRight w:val="0"/>
          <w:marTop w:val="0"/>
          <w:marBottom w:val="0"/>
          <w:divBdr>
            <w:top w:val="none" w:sz="0" w:space="0" w:color="auto"/>
            <w:left w:val="none" w:sz="0" w:space="0" w:color="auto"/>
            <w:bottom w:val="none" w:sz="0" w:space="0" w:color="auto"/>
            <w:right w:val="none" w:sz="0" w:space="0" w:color="auto"/>
          </w:divBdr>
        </w:div>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825000101">
          <w:marLeft w:val="0"/>
          <w:marRight w:val="0"/>
          <w:marTop w:val="0"/>
          <w:marBottom w:val="0"/>
          <w:divBdr>
            <w:top w:val="none" w:sz="0" w:space="0" w:color="auto"/>
            <w:left w:val="none" w:sz="0" w:space="0" w:color="auto"/>
            <w:bottom w:val="none" w:sz="0" w:space="0" w:color="auto"/>
            <w:right w:val="none" w:sz="0" w:space="0" w:color="auto"/>
          </w:divBdr>
        </w:div>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1228344306">
                              <w:marLeft w:val="0"/>
                              <w:marRight w:val="0"/>
                              <w:marTop w:val="0"/>
                              <w:marBottom w:val="0"/>
                              <w:divBdr>
                                <w:top w:val="none" w:sz="0" w:space="0" w:color="auto"/>
                                <w:left w:val="none" w:sz="0" w:space="0" w:color="auto"/>
                                <w:bottom w:val="none" w:sz="0" w:space="0" w:color="auto"/>
                                <w:right w:val="none" w:sz="0" w:space="0" w:color="auto"/>
                              </w:divBdr>
                            </w:div>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936057896">
          <w:marLeft w:val="0"/>
          <w:marRight w:val="0"/>
          <w:marTop w:val="0"/>
          <w:marBottom w:val="0"/>
          <w:divBdr>
            <w:top w:val="none" w:sz="0" w:space="0" w:color="auto"/>
            <w:left w:val="none" w:sz="0" w:space="0" w:color="auto"/>
            <w:bottom w:val="none" w:sz="0" w:space="0" w:color="auto"/>
            <w:right w:val="none" w:sz="0" w:space="0" w:color="auto"/>
          </w:divBdr>
        </w:div>
        <w:div w:id="83697293">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2019036945">
          <w:marLeft w:val="0"/>
          <w:marRight w:val="0"/>
          <w:marTop w:val="0"/>
          <w:marBottom w:val="0"/>
          <w:divBdr>
            <w:top w:val="none" w:sz="0" w:space="0" w:color="auto"/>
            <w:left w:val="none" w:sz="0" w:space="0" w:color="auto"/>
            <w:bottom w:val="none" w:sz="0" w:space="0" w:color="auto"/>
            <w:right w:val="none" w:sz="0" w:space="0" w:color="auto"/>
          </w:divBdr>
        </w:div>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868300622">
          <w:marLeft w:val="0"/>
          <w:marRight w:val="0"/>
          <w:marTop w:val="0"/>
          <w:marBottom w:val="0"/>
          <w:divBdr>
            <w:top w:val="none" w:sz="0" w:space="0" w:color="auto"/>
            <w:left w:val="none" w:sz="0" w:space="0" w:color="auto"/>
            <w:bottom w:val="none" w:sz="0" w:space="0" w:color="auto"/>
            <w:right w:val="none" w:sz="0" w:space="0" w:color="auto"/>
          </w:divBdr>
        </w:div>
        <w:div w:id="197203673">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1788084551">
                                  <w:marLeft w:val="0"/>
                                  <w:marRight w:val="0"/>
                                  <w:marTop w:val="0"/>
                                  <w:marBottom w:val="0"/>
                                  <w:divBdr>
                                    <w:top w:val="none" w:sz="0" w:space="0" w:color="auto"/>
                                    <w:left w:val="none" w:sz="0" w:space="0" w:color="auto"/>
                                    <w:bottom w:val="none" w:sz="0" w:space="0" w:color="auto"/>
                                    <w:right w:val="none" w:sz="0" w:space="0" w:color="auto"/>
                                  </w:divBdr>
                                </w:div>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16827062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 w:id="12962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1043946423">
                                  <w:marLeft w:val="0"/>
                                  <w:marRight w:val="0"/>
                                  <w:marTop w:val="0"/>
                                  <w:marBottom w:val="0"/>
                                  <w:divBdr>
                                    <w:top w:val="none" w:sz="0" w:space="0" w:color="auto"/>
                                    <w:left w:val="none" w:sz="0" w:space="0" w:color="auto"/>
                                    <w:bottom w:val="none" w:sz="0" w:space="0" w:color="auto"/>
                                    <w:right w:val="none" w:sz="0" w:space="0" w:color="auto"/>
                                  </w:divBdr>
                                </w:div>
                                <w:div w:id="45039459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166712584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4486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1359508023">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716972253">
          <w:marLeft w:val="0"/>
          <w:marRight w:val="0"/>
          <w:marTop w:val="0"/>
          <w:marBottom w:val="0"/>
          <w:divBdr>
            <w:top w:val="none" w:sz="0" w:space="0" w:color="auto"/>
            <w:left w:val="none" w:sz="0" w:space="0" w:color="auto"/>
            <w:bottom w:val="none" w:sz="0" w:space="0" w:color="auto"/>
            <w:right w:val="none" w:sz="0" w:space="0" w:color="auto"/>
          </w:divBdr>
        </w:div>
        <w:div w:id="102775015">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1313945615">
                          <w:marLeft w:val="0"/>
                          <w:marRight w:val="0"/>
                          <w:marTop w:val="0"/>
                          <w:marBottom w:val="0"/>
                          <w:divBdr>
                            <w:top w:val="none" w:sz="0" w:space="0" w:color="auto"/>
                            <w:left w:val="none" w:sz="0" w:space="0" w:color="auto"/>
                            <w:bottom w:val="none" w:sz="0" w:space="0" w:color="auto"/>
                            <w:right w:val="none" w:sz="0" w:space="0" w:color="auto"/>
                          </w:divBdr>
                        </w:div>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802262210">
                          <w:marLeft w:val="0"/>
                          <w:marRight w:val="0"/>
                          <w:marTop w:val="0"/>
                          <w:marBottom w:val="0"/>
                          <w:divBdr>
                            <w:top w:val="none" w:sz="0" w:space="0" w:color="auto"/>
                            <w:left w:val="none" w:sz="0" w:space="0" w:color="auto"/>
                            <w:bottom w:val="none" w:sz="0" w:space="0" w:color="auto"/>
                            <w:right w:val="none" w:sz="0" w:space="0" w:color="auto"/>
                          </w:divBdr>
                        </w:div>
                        <w:div w:id="1738554789">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1714846223">
                              <w:marLeft w:val="0"/>
                              <w:marRight w:val="0"/>
                              <w:marTop w:val="0"/>
                              <w:marBottom w:val="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06730894">
                                          <w:marLeft w:val="0"/>
                                          <w:marRight w:val="0"/>
                                          <w:marTop w:val="0"/>
                                          <w:marBottom w:val="0"/>
                                          <w:divBdr>
                                            <w:top w:val="none" w:sz="0" w:space="0" w:color="auto"/>
                                            <w:left w:val="none" w:sz="0" w:space="0" w:color="auto"/>
                                            <w:bottom w:val="none" w:sz="0" w:space="0" w:color="auto"/>
                                            <w:right w:val="none" w:sz="0" w:space="0" w:color="auto"/>
                                          </w:divBdr>
                                        </w:div>
                                        <w:div w:id="1447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1215000163">
                              <w:marLeft w:val="0"/>
                              <w:marRight w:val="0"/>
                              <w:marTop w:val="0"/>
                              <w:marBottom w:val="0"/>
                              <w:divBdr>
                                <w:top w:val="none" w:sz="0" w:space="0" w:color="auto"/>
                                <w:left w:val="none" w:sz="0" w:space="0" w:color="auto"/>
                                <w:bottom w:val="none" w:sz="0" w:space="0" w:color="auto"/>
                                <w:right w:val="none" w:sz="0" w:space="0" w:color="auto"/>
                              </w:divBdr>
                            </w:div>
                            <w:div w:id="9733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06059717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394544313">
                          <w:marLeft w:val="0"/>
                          <w:marRight w:val="0"/>
                          <w:marTop w:val="0"/>
                          <w:marBottom w:val="0"/>
                          <w:divBdr>
                            <w:top w:val="none" w:sz="0" w:space="0" w:color="auto"/>
                            <w:left w:val="none" w:sz="0" w:space="0" w:color="auto"/>
                            <w:bottom w:val="none" w:sz="0" w:space="0" w:color="auto"/>
                            <w:right w:val="none" w:sz="0" w:space="0" w:color="auto"/>
                          </w:divBdr>
                        </w:div>
                        <w:div w:id="12838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1892228473">
                              <w:marLeft w:val="0"/>
                              <w:marRight w:val="0"/>
                              <w:marTop w:val="0"/>
                              <w:marBottom w:val="0"/>
                              <w:divBdr>
                                <w:top w:val="none" w:sz="0" w:space="0" w:color="auto"/>
                                <w:left w:val="none" w:sz="0" w:space="0" w:color="auto"/>
                                <w:bottom w:val="none" w:sz="0" w:space="0" w:color="auto"/>
                                <w:right w:val="none" w:sz="0" w:space="0" w:color="auto"/>
                              </w:divBdr>
                            </w:div>
                            <w:div w:id="849294626">
                              <w:marLeft w:val="0"/>
                              <w:marRight w:val="0"/>
                              <w:marTop w:val="0"/>
                              <w:marBottom w:val="0"/>
                              <w:divBdr>
                                <w:top w:val="none" w:sz="0" w:space="0" w:color="auto"/>
                                <w:left w:val="none" w:sz="0" w:space="0" w:color="auto"/>
                                <w:bottom w:val="none" w:sz="0" w:space="0" w:color="auto"/>
                                <w:right w:val="none" w:sz="0" w:space="0" w:color="auto"/>
                              </w:divBdr>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905531614">
                              <w:marLeft w:val="0"/>
                              <w:marRight w:val="0"/>
                              <w:marTop w:val="0"/>
                              <w:marBottom w:val="0"/>
                              <w:divBdr>
                                <w:top w:val="none" w:sz="0" w:space="0" w:color="auto"/>
                                <w:left w:val="none" w:sz="0" w:space="0" w:color="auto"/>
                                <w:bottom w:val="none" w:sz="0" w:space="0" w:color="auto"/>
                                <w:right w:val="none" w:sz="0" w:space="0" w:color="auto"/>
                              </w:divBdr>
                            </w:div>
                            <w:div w:id="15262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1486160893">
          <w:marLeft w:val="0"/>
          <w:marRight w:val="0"/>
          <w:marTop w:val="0"/>
          <w:marBottom w:val="0"/>
          <w:divBdr>
            <w:top w:val="none" w:sz="0" w:space="0" w:color="auto"/>
            <w:left w:val="none" w:sz="0" w:space="0" w:color="auto"/>
            <w:bottom w:val="none" w:sz="0" w:space="0" w:color="auto"/>
            <w:right w:val="none" w:sz="0" w:space="0" w:color="auto"/>
          </w:divBdr>
        </w:div>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436371126">
          <w:marLeft w:val="0"/>
          <w:marRight w:val="0"/>
          <w:marTop w:val="0"/>
          <w:marBottom w:val="0"/>
          <w:divBdr>
            <w:top w:val="none" w:sz="0" w:space="0" w:color="auto"/>
            <w:left w:val="none" w:sz="0" w:space="0" w:color="auto"/>
            <w:bottom w:val="none" w:sz="0" w:space="0" w:color="auto"/>
            <w:right w:val="none" w:sz="0" w:space="0" w:color="auto"/>
          </w:divBdr>
        </w:div>
        <w:div w:id="283197812">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1721246256">
                              <w:marLeft w:val="0"/>
                              <w:marRight w:val="0"/>
                              <w:marTop w:val="0"/>
                              <w:marBottom w:val="0"/>
                              <w:divBdr>
                                <w:top w:val="none" w:sz="0" w:space="0" w:color="auto"/>
                                <w:left w:val="none" w:sz="0" w:space="0" w:color="auto"/>
                                <w:bottom w:val="none" w:sz="0" w:space="0" w:color="auto"/>
                                <w:right w:val="none" w:sz="0" w:space="0" w:color="auto"/>
                              </w:divBdr>
                            </w:div>
                            <w:div w:id="786389122">
                              <w:marLeft w:val="0"/>
                              <w:marRight w:val="0"/>
                              <w:marTop w:val="0"/>
                              <w:marBottom w:val="0"/>
                              <w:divBdr>
                                <w:top w:val="none" w:sz="0" w:space="0" w:color="auto"/>
                                <w:left w:val="none" w:sz="0" w:space="0" w:color="auto"/>
                                <w:bottom w:val="none" w:sz="0" w:space="0" w:color="auto"/>
                                <w:right w:val="none" w:sz="0" w:space="0" w:color="auto"/>
                              </w:divBdr>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1549338556">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768962147">
          <w:marLeft w:val="0"/>
          <w:marRight w:val="0"/>
          <w:marTop w:val="0"/>
          <w:marBottom w:val="0"/>
          <w:divBdr>
            <w:top w:val="none" w:sz="0" w:space="0" w:color="auto"/>
            <w:left w:val="none" w:sz="0" w:space="0" w:color="auto"/>
            <w:bottom w:val="none" w:sz="0" w:space="0" w:color="auto"/>
            <w:right w:val="none" w:sz="0" w:space="0" w:color="auto"/>
          </w:divBdr>
        </w:div>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1417020296">
                              <w:marLeft w:val="0"/>
                              <w:marRight w:val="0"/>
                              <w:marTop w:val="0"/>
                              <w:marBottom w:val="0"/>
                              <w:divBdr>
                                <w:top w:val="none" w:sz="0" w:space="0" w:color="auto"/>
                                <w:left w:val="none" w:sz="0" w:space="0" w:color="auto"/>
                                <w:bottom w:val="none" w:sz="0" w:space="0" w:color="auto"/>
                                <w:right w:val="none" w:sz="0" w:space="0" w:color="auto"/>
                              </w:divBdr>
                            </w:div>
                            <w:div w:id="2076317381">
                              <w:marLeft w:val="0"/>
                              <w:marRight w:val="0"/>
                              <w:marTop w:val="0"/>
                              <w:marBottom w:val="0"/>
                              <w:divBdr>
                                <w:top w:val="none" w:sz="0" w:space="0" w:color="auto"/>
                                <w:left w:val="none" w:sz="0" w:space="0" w:color="auto"/>
                                <w:bottom w:val="none" w:sz="0" w:space="0" w:color="auto"/>
                                <w:right w:val="none" w:sz="0" w:space="0" w:color="auto"/>
                              </w:divBdr>
                            </w:div>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 w:id="319894088">
                                      <w:marLeft w:val="0"/>
                                      <w:marRight w:val="0"/>
                                      <w:marTop w:val="0"/>
                                      <w:marBottom w:val="0"/>
                                      <w:divBdr>
                                        <w:top w:val="none" w:sz="0" w:space="0" w:color="auto"/>
                                        <w:left w:val="none" w:sz="0" w:space="0" w:color="auto"/>
                                        <w:bottom w:val="none" w:sz="0" w:space="0" w:color="auto"/>
                                        <w:right w:val="none" w:sz="0" w:space="0" w:color="auto"/>
                                      </w:divBdr>
                                      <w:divsChild>
                                        <w:div w:id="905799648">
                                          <w:marLeft w:val="0"/>
                                          <w:marRight w:val="0"/>
                                          <w:marTop w:val="0"/>
                                          <w:marBottom w:val="0"/>
                                          <w:divBdr>
                                            <w:top w:val="none" w:sz="0" w:space="0" w:color="auto"/>
                                            <w:left w:val="none" w:sz="0" w:space="0" w:color="auto"/>
                                            <w:bottom w:val="none" w:sz="0" w:space="0" w:color="auto"/>
                                            <w:right w:val="none" w:sz="0" w:space="0" w:color="auto"/>
                                          </w:divBdr>
                                        </w:div>
                                        <w:div w:id="66016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946548279">
                              <w:marLeft w:val="0"/>
                              <w:marRight w:val="0"/>
                              <w:marTop w:val="0"/>
                              <w:marBottom w:val="0"/>
                              <w:divBdr>
                                <w:top w:val="none" w:sz="0" w:space="0" w:color="auto"/>
                                <w:left w:val="none" w:sz="0" w:space="0" w:color="auto"/>
                                <w:bottom w:val="none" w:sz="0" w:space="0" w:color="auto"/>
                                <w:right w:val="none" w:sz="0" w:space="0" w:color="auto"/>
                              </w:divBdr>
                            </w:div>
                            <w:div w:id="2919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906799134">
          <w:marLeft w:val="0"/>
          <w:marRight w:val="0"/>
          <w:marTop w:val="0"/>
          <w:marBottom w:val="0"/>
          <w:divBdr>
            <w:top w:val="none" w:sz="0" w:space="0" w:color="auto"/>
            <w:left w:val="none" w:sz="0" w:space="0" w:color="auto"/>
            <w:bottom w:val="none" w:sz="0" w:space="0" w:color="auto"/>
            <w:right w:val="none" w:sz="0" w:space="0" w:color="auto"/>
          </w:divBdr>
        </w:div>
        <w:div w:id="1155687251">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1432430486">
          <w:marLeft w:val="0"/>
          <w:marRight w:val="0"/>
          <w:marTop w:val="0"/>
          <w:marBottom w:val="0"/>
          <w:divBdr>
            <w:top w:val="none" w:sz="0" w:space="0" w:color="auto"/>
            <w:left w:val="none" w:sz="0" w:space="0" w:color="auto"/>
            <w:bottom w:val="none" w:sz="0" w:space="0" w:color="auto"/>
            <w:right w:val="none" w:sz="0" w:space="0" w:color="auto"/>
          </w:divBdr>
        </w:div>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1072897550">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2041733800">
                          <w:marLeft w:val="0"/>
                          <w:marRight w:val="0"/>
                          <w:marTop w:val="0"/>
                          <w:marBottom w:val="0"/>
                          <w:divBdr>
                            <w:top w:val="none" w:sz="0" w:space="0" w:color="auto"/>
                            <w:left w:val="none" w:sz="0" w:space="0" w:color="auto"/>
                            <w:bottom w:val="none" w:sz="0" w:space="0" w:color="auto"/>
                            <w:right w:val="none" w:sz="0" w:space="0" w:color="auto"/>
                          </w:divBdr>
                        </w:div>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933049942">
                              <w:marLeft w:val="0"/>
                              <w:marRight w:val="0"/>
                              <w:marTop w:val="0"/>
                              <w:marBottom w:val="0"/>
                              <w:divBdr>
                                <w:top w:val="none" w:sz="0" w:space="0" w:color="auto"/>
                                <w:left w:val="none" w:sz="0" w:space="0" w:color="auto"/>
                                <w:bottom w:val="none" w:sz="0" w:space="0" w:color="auto"/>
                                <w:right w:val="none" w:sz="0" w:space="0" w:color="auto"/>
                              </w:divBdr>
                            </w:div>
                            <w:div w:id="2052414930">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831016616">
          <w:marLeft w:val="0"/>
          <w:marRight w:val="0"/>
          <w:marTop w:val="0"/>
          <w:marBottom w:val="0"/>
          <w:divBdr>
            <w:top w:val="none" w:sz="0" w:space="0" w:color="auto"/>
            <w:left w:val="none" w:sz="0" w:space="0" w:color="auto"/>
            <w:bottom w:val="none" w:sz="0" w:space="0" w:color="auto"/>
            <w:right w:val="none" w:sz="0" w:space="0" w:color="auto"/>
          </w:divBdr>
        </w:div>
        <w:div w:id="1276131906">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1490828709">
                              <w:marLeft w:val="0"/>
                              <w:marRight w:val="0"/>
                              <w:marTop w:val="0"/>
                              <w:marBottom w:val="0"/>
                              <w:divBdr>
                                <w:top w:val="none" w:sz="0" w:space="0" w:color="auto"/>
                                <w:left w:val="none" w:sz="0" w:space="0" w:color="auto"/>
                                <w:bottom w:val="none" w:sz="0" w:space="0" w:color="auto"/>
                                <w:right w:val="none" w:sz="0" w:space="0" w:color="auto"/>
                              </w:divBdr>
                            </w:div>
                            <w:div w:id="1353646659">
                              <w:marLeft w:val="0"/>
                              <w:marRight w:val="0"/>
                              <w:marTop w:val="0"/>
                              <w:marBottom w:val="0"/>
                              <w:divBdr>
                                <w:top w:val="none" w:sz="0" w:space="0" w:color="auto"/>
                                <w:left w:val="none" w:sz="0" w:space="0" w:color="auto"/>
                                <w:bottom w:val="none" w:sz="0" w:space="0" w:color="auto"/>
                                <w:right w:val="none" w:sz="0" w:space="0" w:color="auto"/>
                              </w:divBdr>
                            </w:div>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1992445382">
                                  <w:marLeft w:val="0"/>
                                  <w:marRight w:val="0"/>
                                  <w:marTop w:val="0"/>
                                  <w:marBottom w:val="0"/>
                                  <w:divBdr>
                                    <w:top w:val="none" w:sz="0" w:space="0" w:color="auto"/>
                                    <w:left w:val="none" w:sz="0" w:space="0" w:color="auto"/>
                                    <w:bottom w:val="none" w:sz="0" w:space="0" w:color="auto"/>
                                    <w:right w:val="none" w:sz="0" w:space="0" w:color="auto"/>
                                  </w:divBdr>
                                  <w:divsChild>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696151888">
                                      <w:marLeft w:val="0"/>
                                      <w:marRight w:val="0"/>
                                      <w:marTop w:val="0"/>
                                      <w:marBottom w:val="0"/>
                                      <w:divBdr>
                                        <w:top w:val="none" w:sz="0" w:space="0" w:color="auto"/>
                                        <w:left w:val="none" w:sz="0" w:space="0" w:color="auto"/>
                                        <w:bottom w:val="none" w:sz="0" w:space="0" w:color="auto"/>
                                        <w:right w:val="none" w:sz="0" w:space="0" w:color="auto"/>
                                      </w:divBdr>
                                      <w:divsChild>
                                        <w:div w:id="1233273174">
                                          <w:marLeft w:val="0"/>
                                          <w:marRight w:val="0"/>
                                          <w:marTop w:val="0"/>
                                          <w:marBottom w:val="0"/>
                                          <w:divBdr>
                                            <w:top w:val="none" w:sz="0" w:space="0" w:color="auto"/>
                                            <w:left w:val="none" w:sz="0" w:space="0" w:color="auto"/>
                                            <w:bottom w:val="none" w:sz="0" w:space="0" w:color="auto"/>
                                            <w:right w:val="none" w:sz="0" w:space="0" w:color="auto"/>
                                          </w:divBdr>
                                        </w:div>
                                        <w:div w:id="47469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1275407304">
                                          <w:marLeft w:val="0"/>
                                          <w:marRight w:val="0"/>
                                          <w:marTop w:val="0"/>
                                          <w:marBottom w:val="0"/>
                                          <w:divBdr>
                                            <w:top w:val="none" w:sz="0" w:space="0" w:color="auto"/>
                                            <w:left w:val="none" w:sz="0" w:space="0" w:color="auto"/>
                                            <w:bottom w:val="none" w:sz="0" w:space="0" w:color="auto"/>
                                            <w:right w:val="none" w:sz="0" w:space="0" w:color="auto"/>
                                          </w:divBdr>
                                        </w:div>
                                        <w:div w:id="4698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1066218221">
          <w:marLeft w:val="0"/>
          <w:marRight w:val="0"/>
          <w:marTop w:val="0"/>
          <w:marBottom w:val="0"/>
          <w:divBdr>
            <w:top w:val="none" w:sz="0" w:space="0" w:color="auto"/>
            <w:left w:val="none" w:sz="0" w:space="0" w:color="auto"/>
            <w:bottom w:val="none" w:sz="0" w:space="0" w:color="auto"/>
            <w:right w:val="none" w:sz="0" w:space="0" w:color="auto"/>
          </w:divBdr>
        </w:div>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134129498">
          <w:marLeft w:val="0"/>
          <w:marRight w:val="0"/>
          <w:marTop w:val="0"/>
          <w:marBottom w:val="0"/>
          <w:divBdr>
            <w:top w:val="none" w:sz="0" w:space="0" w:color="auto"/>
            <w:left w:val="none" w:sz="0" w:space="0" w:color="auto"/>
            <w:bottom w:val="none" w:sz="0" w:space="0" w:color="auto"/>
            <w:right w:val="none" w:sz="0" w:space="0" w:color="auto"/>
          </w:divBdr>
        </w:div>
        <w:div w:id="2021928954">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537620094">
                              <w:marLeft w:val="0"/>
                              <w:marRight w:val="0"/>
                              <w:marTop w:val="0"/>
                              <w:marBottom w:val="0"/>
                              <w:divBdr>
                                <w:top w:val="none" w:sz="0" w:space="0" w:color="auto"/>
                                <w:left w:val="none" w:sz="0" w:space="0" w:color="auto"/>
                                <w:bottom w:val="none" w:sz="0" w:space="0" w:color="auto"/>
                                <w:right w:val="none" w:sz="0" w:space="0" w:color="auto"/>
                              </w:divBdr>
                            </w:div>
                            <w:div w:id="2810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602109670">
                              <w:marLeft w:val="0"/>
                              <w:marRight w:val="0"/>
                              <w:marTop w:val="0"/>
                              <w:marBottom w:val="0"/>
                              <w:divBdr>
                                <w:top w:val="none" w:sz="0" w:space="0" w:color="auto"/>
                                <w:left w:val="none" w:sz="0" w:space="0" w:color="auto"/>
                                <w:bottom w:val="none" w:sz="0" w:space="0" w:color="auto"/>
                                <w:right w:val="none" w:sz="0" w:space="0" w:color="auto"/>
                              </w:divBdr>
                            </w:div>
                            <w:div w:id="13904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455951523">
          <w:marLeft w:val="0"/>
          <w:marRight w:val="0"/>
          <w:marTop w:val="0"/>
          <w:marBottom w:val="0"/>
          <w:divBdr>
            <w:top w:val="none" w:sz="0" w:space="0" w:color="auto"/>
            <w:left w:val="none" w:sz="0" w:space="0" w:color="auto"/>
            <w:bottom w:val="none" w:sz="0" w:space="0" w:color="auto"/>
            <w:right w:val="none" w:sz="0" w:space="0" w:color="auto"/>
          </w:divBdr>
        </w:div>
        <w:div w:id="137114038">
          <w:marLeft w:val="0"/>
          <w:marRight w:val="0"/>
          <w:marTop w:val="0"/>
          <w:marBottom w:val="0"/>
          <w:divBdr>
            <w:top w:val="none" w:sz="0" w:space="0" w:color="auto"/>
            <w:left w:val="none" w:sz="0" w:space="0" w:color="auto"/>
            <w:bottom w:val="none" w:sz="0" w:space="0" w:color="auto"/>
            <w:right w:val="none" w:sz="0" w:space="0" w:color="auto"/>
          </w:divBdr>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2081125354">
          <w:marLeft w:val="0"/>
          <w:marRight w:val="0"/>
          <w:marTop w:val="0"/>
          <w:marBottom w:val="0"/>
          <w:divBdr>
            <w:top w:val="none" w:sz="0" w:space="0" w:color="auto"/>
            <w:left w:val="none" w:sz="0" w:space="0" w:color="auto"/>
            <w:bottom w:val="none" w:sz="0" w:space="0" w:color="auto"/>
            <w:right w:val="none" w:sz="0" w:space="0" w:color="auto"/>
          </w:divBdr>
        </w:div>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890002826">
                              <w:marLeft w:val="0"/>
                              <w:marRight w:val="0"/>
                              <w:marTop w:val="0"/>
                              <w:marBottom w:val="0"/>
                              <w:divBdr>
                                <w:top w:val="none" w:sz="0" w:space="0" w:color="auto"/>
                                <w:left w:val="none" w:sz="0" w:space="0" w:color="auto"/>
                                <w:bottom w:val="none" w:sz="0" w:space="0" w:color="auto"/>
                                <w:right w:val="none" w:sz="0" w:space="0" w:color="auto"/>
                              </w:divBdr>
                            </w:div>
                            <w:div w:id="13352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1276598593">
          <w:marLeft w:val="0"/>
          <w:marRight w:val="0"/>
          <w:marTop w:val="0"/>
          <w:marBottom w:val="0"/>
          <w:divBdr>
            <w:top w:val="none" w:sz="0" w:space="0" w:color="auto"/>
            <w:left w:val="none" w:sz="0" w:space="0" w:color="auto"/>
            <w:bottom w:val="none" w:sz="0" w:space="0" w:color="auto"/>
            <w:right w:val="none" w:sz="0" w:space="0" w:color="auto"/>
          </w:divBdr>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48996">
          <w:marLeft w:val="0"/>
          <w:marRight w:val="0"/>
          <w:marTop w:val="0"/>
          <w:marBottom w:val="0"/>
          <w:divBdr>
            <w:top w:val="none" w:sz="0" w:space="0" w:color="auto"/>
            <w:left w:val="none" w:sz="0" w:space="0" w:color="auto"/>
            <w:bottom w:val="none" w:sz="0" w:space="0" w:color="auto"/>
            <w:right w:val="none" w:sz="0" w:space="0" w:color="auto"/>
          </w:divBdr>
          <w:divsChild>
            <w:div w:id="1709453249">
              <w:marLeft w:val="0"/>
              <w:marRight w:val="0"/>
              <w:marTop w:val="0"/>
              <w:marBottom w:val="0"/>
              <w:divBdr>
                <w:top w:val="none" w:sz="0" w:space="0" w:color="auto"/>
                <w:left w:val="none" w:sz="0" w:space="0" w:color="auto"/>
                <w:bottom w:val="none" w:sz="0" w:space="0" w:color="auto"/>
                <w:right w:val="none" w:sz="0" w:space="0" w:color="auto"/>
              </w:divBdr>
              <w:divsChild>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060639822">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1491289481">
                              <w:marLeft w:val="0"/>
                              <w:marRight w:val="0"/>
                              <w:marTop w:val="0"/>
                              <w:marBottom w:val="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 w:id="1545407622">
                                      <w:marLeft w:val="0"/>
                                      <w:marRight w:val="0"/>
                                      <w:marTop w:val="0"/>
                                      <w:marBottom w:val="0"/>
                                      <w:divBdr>
                                        <w:top w:val="none" w:sz="0" w:space="0" w:color="auto"/>
                                        <w:left w:val="none" w:sz="0" w:space="0" w:color="auto"/>
                                        <w:bottom w:val="none" w:sz="0" w:space="0" w:color="auto"/>
                                        <w:right w:val="none" w:sz="0" w:space="0" w:color="auto"/>
                                      </w:divBdr>
                                      <w:divsChild>
                                        <w:div w:id="658117170">
                                          <w:marLeft w:val="0"/>
                                          <w:marRight w:val="0"/>
                                          <w:marTop w:val="0"/>
                                          <w:marBottom w:val="0"/>
                                          <w:divBdr>
                                            <w:top w:val="none" w:sz="0" w:space="0" w:color="auto"/>
                                            <w:left w:val="none" w:sz="0" w:space="0" w:color="auto"/>
                                            <w:bottom w:val="none" w:sz="0" w:space="0" w:color="auto"/>
                                            <w:right w:val="none" w:sz="0" w:space="0" w:color="auto"/>
                                          </w:divBdr>
                                        </w:div>
                                        <w:div w:id="1284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754860748">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1969697126">
          <w:marLeft w:val="0"/>
          <w:marRight w:val="0"/>
          <w:marTop w:val="0"/>
          <w:marBottom w:val="0"/>
          <w:divBdr>
            <w:top w:val="none" w:sz="0" w:space="0" w:color="auto"/>
            <w:left w:val="none" w:sz="0" w:space="0" w:color="auto"/>
            <w:bottom w:val="none" w:sz="0" w:space="0" w:color="auto"/>
            <w:right w:val="none" w:sz="0" w:space="0" w:color="auto"/>
          </w:divBdr>
        </w:div>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63846272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175657559">
                              <w:marLeft w:val="0"/>
                              <w:marRight w:val="0"/>
                              <w:marTop w:val="0"/>
                              <w:marBottom w:val="0"/>
                              <w:divBdr>
                                <w:top w:val="none" w:sz="0" w:space="0" w:color="auto"/>
                                <w:left w:val="none" w:sz="0" w:space="0" w:color="auto"/>
                                <w:bottom w:val="none" w:sz="0" w:space="0" w:color="auto"/>
                                <w:right w:val="none" w:sz="0" w:space="0" w:color="auto"/>
                              </w:divBdr>
                            </w:div>
                            <w:div w:id="10218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676760648">
          <w:marLeft w:val="0"/>
          <w:marRight w:val="0"/>
          <w:marTop w:val="0"/>
          <w:marBottom w:val="0"/>
          <w:divBdr>
            <w:top w:val="none" w:sz="0" w:space="0" w:color="auto"/>
            <w:left w:val="none" w:sz="0" w:space="0" w:color="auto"/>
            <w:bottom w:val="none" w:sz="0" w:space="0" w:color="auto"/>
            <w:right w:val="none" w:sz="0" w:space="0" w:color="auto"/>
          </w:divBdr>
        </w:div>
        <w:div w:id="1499662097">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1382753911">
                              <w:marLeft w:val="0"/>
                              <w:marRight w:val="0"/>
                              <w:marTop w:val="0"/>
                              <w:marBottom w:val="0"/>
                              <w:divBdr>
                                <w:top w:val="none" w:sz="0" w:space="0" w:color="auto"/>
                                <w:left w:val="none" w:sz="0" w:space="0" w:color="auto"/>
                                <w:bottom w:val="none" w:sz="0" w:space="0" w:color="auto"/>
                                <w:right w:val="none" w:sz="0" w:space="0" w:color="auto"/>
                              </w:divBdr>
                            </w:div>
                            <w:div w:id="62674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686634258">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589076567">
                          <w:marLeft w:val="0"/>
                          <w:marRight w:val="0"/>
                          <w:marTop w:val="0"/>
                          <w:marBottom w:val="0"/>
                          <w:divBdr>
                            <w:top w:val="none" w:sz="0" w:space="0" w:color="auto"/>
                            <w:left w:val="none" w:sz="0" w:space="0" w:color="auto"/>
                            <w:bottom w:val="none" w:sz="0" w:space="0" w:color="auto"/>
                            <w:right w:val="none" w:sz="0" w:space="0" w:color="auto"/>
                          </w:divBdr>
                        </w:div>
                        <w:div w:id="12482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49496">
          <w:marLeft w:val="0"/>
          <w:marRight w:val="0"/>
          <w:marTop w:val="0"/>
          <w:marBottom w:val="0"/>
          <w:divBdr>
            <w:top w:val="none" w:sz="0" w:space="0" w:color="auto"/>
            <w:left w:val="none" w:sz="0" w:space="0" w:color="auto"/>
            <w:bottom w:val="none" w:sz="0" w:space="0" w:color="auto"/>
            <w:right w:val="none" w:sz="0" w:space="0" w:color="auto"/>
          </w:divBdr>
        </w:div>
        <w:div w:id="127015418">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1502162214">
                      <w:marLeft w:val="0"/>
                      <w:marRight w:val="0"/>
                      <w:marTop w:val="0"/>
                      <w:marBottom w:val="0"/>
                      <w:divBdr>
                        <w:top w:val="none" w:sz="0" w:space="0" w:color="auto"/>
                        <w:left w:val="none" w:sz="0" w:space="0" w:color="auto"/>
                        <w:bottom w:val="none" w:sz="0" w:space="0" w:color="auto"/>
                        <w:right w:val="none" w:sz="0" w:space="0" w:color="auto"/>
                      </w:divBdr>
                    </w:div>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1033073880">
          <w:marLeft w:val="0"/>
          <w:marRight w:val="0"/>
          <w:marTop w:val="0"/>
          <w:marBottom w:val="0"/>
          <w:divBdr>
            <w:top w:val="none" w:sz="0" w:space="0" w:color="auto"/>
            <w:left w:val="none" w:sz="0" w:space="0" w:color="auto"/>
            <w:bottom w:val="none" w:sz="0" w:space="0" w:color="auto"/>
            <w:right w:val="none" w:sz="0" w:space="0" w:color="auto"/>
          </w:divBdr>
        </w:div>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997102229">
                              <w:marLeft w:val="0"/>
                              <w:marRight w:val="0"/>
                              <w:marTop w:val="0"/>
                              <w:marBottom w:val="0"/>
                              <w:divBdr>
                                <w:top w:val="none" w:sz="0" w:space="0" w:color="auto"/>
                                <w:left w:val="none" w:sz="0" w:space="0" w:color="auto"/>
                                <w:bottom w:val="none" w:sz="0" w:space="0" w:color="auto"/>
                                <w:right w:val="none" w:sz="0" w:space="0" w:color="auto"/>
                              </w:divBdr>
                            </w:div>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2090808266">
                                  <w:marLeft w:val="0"/>
                                  <w:marRight w:val="0"/>
                                  <w:marTop w:val="0"/>
                                  <w:marBottom w:val="0"/>
                                  <w:divBdr>
                                    <w:top w:val="none" w:sz="0" w:space="0" w:color="auto"/>
                                    <w:left w:val="none" w:sz="0" w:space="0" w:color="auto"/>
                                    <w:bottom w:val="none" w:sz="0" w:space="0" w:color="auto"/>
                                    <w:right w:val="none" w:sz="0" w:space="0" w:color="auto"/>
                                  </w:divBdr>
                                  <w:divsChild>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965840430">
                                          <w:marLeft w:val="0"/>
                                          <w:marRight w:val="0"/>
                                          <w:marTop w:val="0"/>
                                          <w:marBottom w:val="0"/>
                                          <w:divBdr>
                                            <w:top w:val="none" w:sz="0" w:space="0" w:color="auto"/>
                                            <w:left w:val="none" w:sz="0" w:space="0" w:color="auto"/>
                                            <w:bottom w:val="none" w:sz="0" w:space="0" w:color="auto"/>
                                            <w:right w:val="none" w:sz="0" w:space="0" w:color="auto"/>
                                          </w:divBdr>
                                        </w:div>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7583">
                                  <w:marLeft w:val="0"/>
                                  <w:marRight w:val="0"/>
                                  <w:marTop w:val="0"/>
                                  <w:marBottom w:val="0"/>
                                  <w:divBdr>
                                    <w:top w:val="none" w:sz="0" w:space="0" w:color="auto"/>
                                    <w:left w:val="none" w:sz="0" w:space="0" w:color="auto"/>
                                    <w:bottom w:val="none" w:sz="0" w:space="0" w:color="auto"/>
                                    <w:right w:val="none" w:sz="0" w:space="0" w:color="auto"/>
                                  </w:divBdr>
                                  <w:divsChild>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 w:id="29037922">
                                      <w:marLeft w:val="0"/>
                                      <w:marRight w:val="0"/>
                                      <w:marTop w:val="0"/>
                                      <w:marBottom w:val="0"/>
                                      <w:divBdr>
                                        <w:top w:val="none" w:sz="0" w:space="0" w:color="auto"/>
                                        <w:left w:val="none" w:sz="0" w:space="0" w:color="auto"/>
                                        <w:bottom w:val="none" w:sz="0" w:space="0" w:color="auto"/>
                                        <w:right w:val="none" w:sz="0" w:space="0" w:color="auto"/>
                                      </w:divBdr>
                                      <w:divsChild>
                                        <w:div w:id="1682928799">
                                          <w:marLeft w:val="0"/>
                                          <w:marRight w:val="0"/>
                                          <w:marTop w:val="0"/>
                                          <w:marBottom w:val="0"/>
                                          <w:divBdr>
                                            <w:top w:val="none" w:sz="0" w:space="0" w:color="auto"/>
                                            <w:left w:val="none" w:sz="0" w:space="0" w:color="auto"/>
                                            <w:bottom w:val="none" w:sz="0" w:space="0" w:color="auto"/>
                                            <w:right w:val="none" w:sz="0" w:space="0" w:color="auto"/>
                                          </w:divBdr>
                                        </w:div>
                                        <w:div w:id="69385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1779526911">
                              <w:marLeft w:val="0"/>
                              <w:marRight w:val="0"/>
                              <w:marTop w:val="0"/>
                              <w:marBottom w:val="0"/>
                              <w:divBdr>
                                <w:top w:val="none" w:sz="0" w:space="0" w:color="auto"/>
                                <w:left w:val="none" w:sz="0" w:space="0" w:color="auto"/>
                                <w:bottom w:val="none" w:sz="0" w:space="0" w:color="auto"/>
                                <w:right w:val="none" w:sz="0" w:space="0" w:color="auto"/>
                              </w:divBdr>
                            </w:div>
                            <w:div w:id="350767491">
                              <w:marLeft w:val="0"/>
                              <w:marRight w:val="0"/>
                              <w:marTop w:val="0"/>
                              <w:marBottom w:val="0"/>
                              <w:divBdr>
                                <w:top w:val="none" w:sz="0" w:space="0" w:color="auto"/>
                                <w:left w:val="none" w:sz="0" w:space="0" w:color="auto"/>
                                <w:bottom w:val="none" w:sz="0" w:space="0" w:color="auto"/>
                                <w:right w:val="none" w:sz="0" w:space="0" w:color="auto"/>
                              </w:divBdr>
                            </w:div>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899897847">
                              <w:marLeft w:val="0"/>
                              <w:marRight w:val="0"/>
                              <w:marTop w:val="0"/>
                              <w:marBottom w:val="0"/>
                              <w:divBdr>
                                <w:top w:val="none" w:sz="0" w:space="0" w:color="auto"/>
                                <w:left w:val="none" w:sz="0" w:space="0" w:color="auto"/>
                                <w:bottom w:val="none" w:sz="0" w:space="0" w:color="auto"/>
                                <w:right w:val="none" w:sz="0" w:space="0" w:color="auto"/>
                              </w:divBdr>
                            </w:div>
                            <w:div w:id="5828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887714270">
                              <w:marLeft w:val="0"/>
                              <w:marRight w:val="0"/>
                              <w:marTop w:val="0"/>
                              <w:marBottom w:val="0"/>
                              <w:divBdr>
                                <w:top w:val="none" w:sz="0" w:space="0" w:color="auto"/>
                                <w:left w:val="none" w:sz="0" w:space="0" w:color="auto"/>
                                <w:bottom w:val="none" w:sz="0" w:space="0" w:color="auto"/>
                                <w:right w:val="none" w:sz="0" w:space="0" w:color="auto"/>
                              </w:divBdr>
                            </w:div>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1252660947">
          <w:marLeft w:val="0"/>
          <w:marRight w:val="0"/>
          <w:marTop w:val="0"/>
          <w:marBottom w:val="0"/>
          <w:divBdr>
            <w:top w:val="none" w:sz="0" w:space="0" w:color="auto"/>
            <w:left w:val="none" w:sz="0" w:space="0" w:color="auto"/>
            <w:bottom w:val="none" w:sz="0" w:space="0" w:color="auto"/>
            <w:right w:val="none" w:sz="0" w:space="0" w:color="auto"/>
          </w:divBdr>
        </w:div>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1987542659">
          <w:marLeft w:val="0"/>
          <w:marRight w:val="0"/>
          <w:marTop w:val="0"/>
          <w:marBottom w:val="0"/>
          <w:divBdr>
            <w:top w:val="none" w:sz="0" w:space="0" w:color="auto"/>
            <w:left w:val="none" w:sz="0" w:space="0" w:color="auto"/>
            <w:bottom w:val="none" w:sz="0" w:space="0" w:color="auto"/>
            <w:right w:val="none" w:sz="0" w:space="0" w:color="auto"/>
          </w:divBdr>
        </w:div>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2122451034">
          <w:marLeft w:val="0"/>
          <w:marRight w:val="0"/>
          <w:marTop w:val="0"/>
          <w:marBottom w:val="0"/>
          <w:divBdr>
            <w:top w:val="none" w:sz="0" w:space="0" w:color="auto"/>
            <w:left w:val="none" w:sz="0" w:space="0" w:color="auto"/>
            <w:bottom w:val="none" w:sz="0" w:space="0" w:color="auto"/>
            <w:right w:val="none" w:sz="0" w:space="0" w:color="auto"/>
          </w:divBdr>
        </w:div>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2070225559">
                          <w:marLeft w:val="0"/>
                          <w:marRight w:val="0"/>
                          <w:marTop w:val="0"/>
                          <w:marBottom w:val="0"/>
                          <w:divBdr>
                            <w:top w:val="none" w:sz="0" w:space="0" w:color="auto"/>
                            <w:left w:val="none" w:sz="0" w:space="0" w:color="auto"/>
                            <w:bottom w:val="none" w:sz="0" w:space="0" w:color="auto"/>
                            <w:right w:val="none" w:sz="0" w:space="0" w:color="auto"/>
                          </w:divBdr>
                        </w:div>
                        <w:div w:id="12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1541359332">
                      <w:marLeft w:val="0"/>
                      <w:marRight w:val="0"/>
                      <w:marTop w:val="0"/>
                      <w:marBottom w:val="0"/>
                      <w:divBdr>
                        <w:top w:val="none" w:sz="0" w:space="0" w:color="auto"/>
                        <w:left w:val="none" w:sz="0" w:space="0" w:color="auto"/>
                        <w:bottom w:val="none" w:sz="0" w:space="0" w:color="auto"/>
                        <w:right w:val="none" w:sz="0" w:space="0" w:color="auto"/>
                      </w:divBdr>
                      <w:divsChild>
                        <w:div w:id="1291325845">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1447583765">
                          <w:marLeft w:val="0"/>
                          <w:marRight w:val="0"/>
                          <w:marTop w:val="0"/>
                          <w:marBottom w:val="0"/>
                          <w:divBdr>
                            <w:top w:val="none" w:sz="0" w:space="0" w:color="auto"/>
                            <w:left w:val="none" w:sz="0" w:space="0" w:color="auto"/>
                            <w:bottom w:val="none" w:sz="0" w:space="0" w:color="auto"/>
                            <w:right w:val="none" w:sz="0" w:space="0" w:color="auto"/>
                          </w:divBdr>
                        </w:div>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2054500673">
                          <w:marLeft w:val="0"/>
                          <w:marRight w:val="0"/>
                          <w:marTop w:val="0"/>
                          <w:marBottom w:val="0"/>
                          <w:divBdr>
                            <w:top w:val="none" w:sz="0" w:space="0" w:color="auto"/>
                            <w:left w:val="none" w:sz="0" w:space="0" w:color="auto"/>
                            <w:bottom w:val="none" w:sz="0" w:space="0" w:color="auto"/>
                            <w:right w:val="none" w:sz="0" w:space="0" w:color="auto"/>
                          </w:divBdr>
                        </w:div>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1122964536">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1441604584">
                          <w:marLeft w:val="0"/>
                          <w:marRight w:val="0"/>
                          <w:marTop w:val="0"/>
                          <w:marBottom w:val="0"/>
                          <w:divBdr>
                            <w:top w:val="none" w:sz="0" w:space="0" w:color="auto"/>
                            <w:left w:val="none" w:sz="0" w:space="0" w:color="auto"/>
                            <w:bottom w:val="none" w:sz="0" w:space="0" w:color="auto"/>
                            <w:right w:val="none" w:sz="0" w:space="0" w:color="auto"/>
                          </w:divBdr>
                        </w:div>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683118445">
                          <w:marLeft w:val="0"/>
                          <w:marRight w:val="0"/>
                          <w:marTop w:val="0"/>
                          <w:marBottom w:val="0"/>
                          <w:divBdr>
                            <w:top w:val="none" w:sz="0" w:space="0" w:color="auto"/>
                            <w:left w:val="none" w:sz="0" w:space="0" w:color="auto"/>
                            <w:bottom w:val="none" w:sz="0" w:space="0" w:color="auto"/>
                            <w:right w:val="none" w:sz="0" w:space="0" w:color="auto"/>
                          </w:divBdr>
                        </w:div>
                        <w:div w:id="1587498452">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1669862440">
                              <w:marLeft w:val="0"/>
                              <w:marRight w:val="0"/>
                              <w:marTop w:val="0"/>
                              <w:marBottom w:val="0"/>
                              <w:divBdr>
                                <w:top w:val="none" w:sz="0" w:space="0" w:color="auto"/>
                                <w:left w:val="none" w:sz="0" w:space="0" w:color="auto"/>
                                <w:bottom w:val="none" w:sz="0" w:space="0" w:color="auto"/>
                                <w:right w:val="none" w:sz="0" w:space="0" w:color="auto"/>
                              </w:divBdr>
                            </w:div>
                            <w:div w:id="74025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44681631">
                              <w:marLeft w:val="0"/>
                              <w:marRight w:val="0"/>
                              <w:marTop w:val="0"/>
                              <w:marBottom w:val="0"/>
                              <w:divBdr>
                                <w:top w:val="none" w:sz="0" w:space="0" w:color="auto"/>
                                <w:left w:val="none" w:sz="0" w:space="0" w:color="auto"/>
                                <w:bottom w:val="none" w:sz="0" w:space="0" w:color="auto"/>
                                <w:right w:val="none" w:sz="0" w:space="0" w:color="auto"/>
                              </w:divBdr>
                            </w:div>
                            <w:div w:id="12143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1552157592">
          <w:marLeft w:val="0"/>
          <w:marRight w:val="0"/>
          <w:marTop w:val="0"/>
          <w:marBottom w:val="0"/>
          <w:divBdr>
            <w:top w:val="none" w:sz="0" w:space="0" w:color="auto"/>
            <w:left w:val="none" w:sz="0" w:space="0" w:color="auto"/>
            <w:bottom w:val="none" w:sz="0" w:space="0" w:color="auto"/>
            <w:right w:val="none" w:sz="0" w:space="0" w:color="auto"/>
          </w:divBdr>
        </w:div>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1661233487">
                              <w:marLeft w:val="0"/>
                              <w:marRight w:val="0"/>
                              <w:marTop w:val="0"/>
                              <w:marBottom w:val="0"/>
                              <w:divBdr>
                                <w:top w:val="none" w:sz="0" w:space="0" w:color="auto"/>
                                <w:left w:val="none" w:sz="0" w:space="0" w:color="auto"/>
                                <w:bottom w:val="none" w:sz="0" w:space="0" w:color="auto"/>
                                <w:right w:val="none" w:sz="0" w:space="0" w:color="auto"/>
                              </w:divBdr>
                            </w:div>
                            <w:div w:id="271281756">
                              <w:marLeft w:val="0"/>
                              <w:marRight w:val="0"/>
                              <w:marTop w:val="0"/>
                              <w:marBottom w:val="0"/>
                              <w:divBdr>
                                <w:top w:val="none" w:sz="0" w:space="0" w:color="auto"/>
                                <w:left w:val="none" w:sz="0" w:space="0" w:color="auto"/>
                                <w:bottom w:val="none" w:sz="0" w:space="0" w:color="auto"/>
                                <w:right w:val="none" w:sz="0" w:space="0" w:color="auto"/>
                              </w:divBdr>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 w:id="1001733381">
                                      <w:marLeft w:val="0"/>
                                      <w:marRight w:val="0"/>
                                      <w:marTop w:val="0"/>
                                      <w:marBottom w:val="0"/>
                                      <w:divBdr>
                                        <w:top w:val="none" w:sz="0" w:space="0" w:color="auto"/>
                                        <w:left w:val="none" w:sz="0" w:space="0" w:color="auto"/>
                                        <w:bottom w:val="none" w:sz="0" w:space="0" w:color="auto"/>
                                        <w:right w:val="none" w:sz="0" w:space="0" w:color="auto"/>
                                      </w:divBdr>
                                      <w:divsChild>
                                        <w:div w:id="2074429699">
                                          <w:marLeft w:val="0"/>
                                          <w:marRight w:val="0"/>
                                          <w:marTop w:val="0"/>
                                          <w:marBottom w:val="0"/>
                                          <w:divBdr>
                                            <w:top w:val="none" w:sz="0" w:space="0" w:color="auto"/>
                                            <w:left w:val="none" w:sz="0" w:space="0" w:color="auto"/>
                                            <w:bottom w:val="none" w:sz="0" w:space="0" w:color="auto"/>
                                            <w:right w:val="none" w:sz="0" w:space="0" w:color="auto"/>
                                          </w:divBdr>
                                        </w:div>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1469199220">
                              <w:marLeft w:val="0"/>
                              <w:marRight w:val="0"/>
                              <w:marTop w:val="0"/>
                              <w:marBottom w:val="0"/>
                              <w:divBdr>
                                <w:top w:val="none" w:sz="0" w:space="0" w:color="auto"/>
                                <w:left w:val="none" w:sz="0" w:space="0" w:color="auto"/>
                                <w:bottom w:val="none" w:sz="0" w:space="0" w:color="auto"/>
                                <w:right w:val="none" w:sz="0" w:space="0" w:color="auto"/>
                              </w:divBdr>
                            </w:div>
                            <w:div w:id="2047363799">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61501">
                              <w:marLeft w:val="0"/>
                              <w:marRight w:val="0"/>
                              <w:marTop w:val="0"/>
                              <w:marBottom w:val="0"/>
                              <w:divBdr>
                                <w:top w:val="none" w:sz="0" w:space="0" w:color="auto"/>
                                <w:left w:val="none" w:sz="0" w:space="0" w:color="auto"/>
                                <w:bottom w:val="none" w:sz="0" w:space="0" w:color="auto"/>
                                <w:right w:val="none" w:sz="0" w:space="0" w:color="auto"/>
                              </w:divBdr>
                              <w:divsChild>
                                <w:div w:id="1256790889">
                                  <w:marLeft w:val="0"/>
                                  <w:marRight w:val="0"/>
                                  <w:marTop w:val="0"/>
                                  <w:marBottom w:val="0"/>
                                  <w:divBdr>
                                    <w:top w:val="none" w:sz="0" w:space="0" w:color="auto"/>
                                    <w:left w:val="none" w:sz="0" w:space="0" w:color="auto"/>
                                    <w:bottom w:val="none" w:sz="0" w:space="0" w:color="auto"/>
                                    <w:right w:val="none" w:sz="0" w:space="0" w:color="auto"/>
                                  </w:divBdr>
                                  <w:divsChild>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 w:id="1014571185">
                                      <w:marLeft w:val="0"/>
                                      <w:marRight w:val="0"/>
                                      <w:marTop w:val="0"/>
                                      <w:marBottom w:val="0"/>
                                      <w:divBdr>
                                        <w:top w:val="none" w:sz="0" w:space="0" w:color="auto"/>
                                        <w:left w:val="none" w:sz="0" w:space="0" w:color="auto"/>
                                        <w:bottom w:val="none" w:sz="0" w:space="0" w:color="auto"/>
                                        <w:right w:val="none" w:sz="0" w:space="0" w:color="auto"/>
                                      </w:divBdr>
                                      <w:divsChild>
                                        <w:div w:id="1728333379">
                                          <w:marLeft w:val="0"/>
                                          <w:marRight w:val="0"/>
                                          <w:marTop w:val="0"/>
                                          <w:marBottom w:val="0"/>
                                          <w:divBdr>
                                            <w:top w:val="none" w:sz="0" w:space="0" w:color="auto"/>
                                            <w:left w:val="none" w:sz="0" w:space="0" w:color="auto"/>
                                            <w:bottom w:val="none" w:sz="0" w:space="0" w:color="auto"/>
                                            <w:right w:val="none" w:sz="0" w:space="0" w:color="auto"/>
                                          </w:divBdr>
                                        </w:div>
                                        <w:div w:id="17662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961450608">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2050761061">
                              <w:marLeft w:val="0"/>
                              <w:marRight w:val="0"/>
                              <w:marTop w:val="0"/>
                              <w:marBottom w:val="0"/>
                              <w:divBdr>
                                <w:top w:val="none" w:sz="0" w:space="0" w:color="auto"/>
                                <w:left w:val="none" w:sz="0" w:space="0" w:color="auto"/>
                                <w:bottom w:val="none" w:sz="0" w:space="0" w:color="auto"/>
                                <w:right w:val="none" w:sz="0" w:space="0" w:color="auto"/>
                              </w:divBdr>
                            </w:div>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932465172">
                          <w:marLeft w:val="0"/>
                          <w:marRight w:val="0"/>
                          <w:marTop w:val="0"/>
                          <w:marBottom w:val="0"/>
                          <w:divBdr>
                            <w:top w:val="none" w:sz="0" w:space="0" w:color="auto"/>
                            <w:left w:val="none" w:sz="0" w:space="0" w:color="auto"/>
                            <w:bottom w:val="none" w:sz="0" w:space="0" w:color="auto"/>
                            <w:right w:val="none" w:sz="0" w:space="0" w:color="auto"/>
                          </w:divBdr>
                        </w:div>
                        <w:div w:id="146585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1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07422791">
                              <w:marLeft w:val="0"/>
                              <w:marRight w:val="0"/>
                              <w:marTop w:val="0"/>
                              <w:marBottom w:val="0"/>
                              <w:divBdr>
                                <w:top w:val="none" w:sz="0" w:space="0" w:color="auto"/>
                                <w:left w:val="none" w:sz="0" w:space="0" w:color="auto"/>
                                <w:bottom w:val="none" w:sz="0" w:space="0" w:color="auto"/>
                                <w:right w:val="none" w:sz="0" w:space="0" w:color="auto"/>
                              </w:divBdr>
                            </w:div>
                            <w:div w:id="674263904">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2739">
                              <w:marLeft w:val="0"/>
                              <w:marRight w:val="0"/>
                              <w:marTop w:val="0"/>
                              <w:marBottom w:val="0"/>
                              <w:divBdr>
                                <w:top w:val="none" w:sz="0" w:space="0" w:color="auto"/>
                                <w:left w:val="none" w:sz="0" w:space="0" w:color="auto"/>
                                <w:bottom w:val="none" w:sz="0" w:space="0" w:color="auto"/>
                                <w:right w:val="none" w:sz="0" w:space="0" w:color="auto"/>
                              </w:divBdr>
                              <w:divsChild>
                                <w:div w:id="1979187787">
                                  <w:marLeft w:val="0"/>
                                  <w:marRight w:val="0"/>
                                  <w:marTop w:val="0"/>
                                  <w:marBottom w:val="0"/>
                                  <w:divBdr>
                                    <w:top w:val="none" w:sz="0" w:space="0" w:color="auto"/>
                                    <w:left w:val="none" w:sz="0" w:space="0" w:color="auto"/>
                                    <w:bottom w:val="none" w:sz="0" w:space="0" w:color="auto"/>
                                    <w:right w:val="none" w:sz="0" w:space="0" w:color="auto"/>
                                  </w:divBdr>
                                  <w:divsChild>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2021">
                                  <w:marLeft w:val="0"/>
                                  <w:marRight w:val="0"/>
                                  <w:marTop w:val="0"/>
                                  <w:marBottom w:val="0"/>
                                  <w:divBdr>
                                    <w:top w:val="none" w:sz="0" w:space="0" w:color="auto"/>
                                    <w:left w:val="none" w:sz="0" w:space="0" w:color="auto"/>
                                    <w:bottom w:val="none" w:sz="0" w:space="0" w:color="auto"/>
                                    <w:right w:val="none" w:sz="0" w:space="0" w:color="auto"/>
                                  </w:divBdr>
                                  <w:divsChild>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2022314992">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743986983">
                                          <w:marLeft w:val="0"/>
                                          <w:marRight w:val="0"/>
                                          <w:marTop w:val="0"/>
                                          <w:marBottom w:val="0"/>
                                          <w:divBdr>
                                            <w:top w:val="none" w:sz="0" w:space="0" w:color="auto"/>
                                            <w:left w:val="none" w:sz="0" w:space="0" w:color="auto"/>
                                            <w:bottom w:val="none" w:sz="0" w:space="0" w:color="auto"/>
                                            <w:right w:val="none" w:sz="0" w:space="0" w:color="auto"/>
                                          </w:divBdr>
                                        </w:div>
                                        <w:div w:id="696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1065451122">
                              <w:marLeft w:val="0"/>
                              <w:marRight w:val="0"/>
                              <w:marTop w:val="0"/>
                              <w:marBottom w:val="0"/>
                              <w:divBdr>
                                <w:top w:val="none" w:sz="0" w:space="0" w:color="auto"/>
                                <w:left w:val="none" w:sz="0" w:space="0" w:color="auto"/>
                                <w:bottom w:val="none" w:sz="0" w:space="0" w:color="auto"/>
                                <w:right w:val="none" w:sz="0" w:space="0" w:color="auto"/>
                              </w:divBdr>
                            </w:div>
                            <w:div w:id="4752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587615027">
          <w:marLeft w:val="0"/>
          <w:marRight w:val="0"/>
          <w:marTop w:val="0"/>
          <w:marBottom w:val="0"/>
          <w:divBdr>
            <w:top w:val="none" w:sz="0" w:space="0" w:color="auto"/>
            <w:left w:val="none" w:sz="0" w:space="0" w:color="auto"/>
            <w:bottom w:val="none" w:sz="0" w:space="0" w:color="auto"/>
            <w:right w:val="none" w:sz="0" w:space="0" w:color="auto"/>
          </w:divBdr>
        </w:div>
        <w:div w:id="164589734">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2900897">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5250">
                  <w:marLeft w:val="0"/>
                  <w:marRight w:val="0"/>
                  <w:marTop w:val="0"/>
                  <w:marBottom w:val="0"/>
                  <w:divBdr>
                    <w:top w:val="none" w:sz="0" w:space="0" w:color="auto"/>
                    <w:left w:val="none" w:sz="0" w:space="0" w:color="auto"/>
                    <w:bottom w:val="none" w:sz="0" w:space="0" w:color="auto"/>
                    <w:right w:val="none" w:sz="0" w:space="0" w:color="auto"/>
                  </w:divBdr>
                  <w:divsChild>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1024984206">
                      <w:marLeft w:val="0"/>
                      <w:marRight w:val="0"/>
                      <w:marTop w:val="0"/>
                      <w:marBottom w:val="0"/>
                      <w:divBdr>
                        <w:top w:val="none" w:sz="0" w:space="0" w:color="auto"/>
                        <w:left w:val="none" w:sz="0" w:space="0" w:color="auto"/>
                        <w:bottom w:val="none" w:sz="0" w:space="0" w:color="auto"/>
                        <w:right w:val="none" w:sz="0" w:space="0" w:color="auto"/>
                      </w:divBdr>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39959">
                  <w:marLeft w:val="0"/>
                  <w:marRight w:val="0"/>
                  <w:marTop w:val="0"/>
                  <w:marBottom w:val="0"/>
                  <w:divBdr>
                    <w:top w:val="none" w:sz="0" w:space="0" w:color="auto"/>
                    <w:left w:val="none" w:sz="0" w:space="0" w:color="auto"/>
                    <w:bottom w:val="none" w:sz="0" w:space="0" w:color="auto"/>
                    <w:right w:val="none" w:sz="0" w:space="0" w:color="auto"/>
                  </w:divBdr>
                  <w:divsChild>
                    <w:div w:id="1843162184">
                      <w:marLeft w:val="0"/>
                      <w:marRight w:val="0"/>
                      <w:marTop w:val="0"/>
                      <w:marBottom w:val="0"/>
                      <w:divBdr>
                        <w:top w:val="none" w:sz="0" w:space="0" w:color="auto"/>
                        <w:left w:val="none" w:sz="0" w:space="0" w:color="auto"/>
                        <w:bottom w:val="none" w:sz="0" w:space="0" w:color="auto"/>
                        <w:right w:val="none" w:sz="0" w:space="0" w:color="auto"/>
                      </w:divBdr>
                    </w:div>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968822189">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1977442178">
                              <w:marLeft w:val="0"/>
                              <w:marRight w:val="0"/>
                              <w:marTop w:val="0"/>
                              <w:marBottom w:val="0"/>
                              <w:divBdr>
                                <w:top w:val="none" w:sz="0" w:space="0" w:color="auto"/>
                                <w:left w:val="none" w:sz="0" w:space="0" w:color="auto"/>
                                <w:bottom w:val="none" w:sz="0" w:space="0" w:color="auto"/>
                                <w:right w:val="none" w:sz="0" w:space="0" w:color="auto"/>
                              </w:divBdr>
                            </w:div>
                            <w:div w:id="789472840">
                              <w:marLeft w:val="0"/>
                              <w:marRight w:val="0"/>
                              <w:marTop w:val="0"/>
                              <w:marBottom w:val="0"/>
                              <w:divBdr>
                                <w:top w:val="none" w:sz="0" w:space="0" w:color="auto"/>
                                <w:left w:val="none" w:sz="0" w:space="0" w:color="auto"/>
                                <w:bottom w:val="none" w:sz="0" w:space="0" w:color="auto"/>
                                <w:right w:val="none" w:sz="0" w:space="0" w:color="auto"/>
                              </w:divBdr>
                            </w:div>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1760054994">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550727634">
                                          <w:marLeft w:val="0"/>
                                          <w:marRight w:val="0"/>
                                          <w:marTop w:val="0"/>
                                          <w:marBottom w:val="0"/>
                                          <w:divBdr>
                                            <w:top w:val="none" w:sz="0" w:space="0" w:color="auto"/>
                                            <w:left w:val="none" w:sz="0" w:space="0" w:color="auto"/>
                                            <w:bottom w:val="none" w:sz="0" w:space="0" w:color="auto"/>
                                            <w:right w:val="none" w:sz="0" w:space="0" w:color="auto"/>
                                          </w:divBdr>
                                        </w:div>
                                        <w:div w:id="136775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1216744232">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650790726">
                              <w:marLeft w:val="0"/>
                              <w:marRight w:val="0"/>
                              <w:marTop w:val="0"/>
                              <w:marBottom w:val="0"/>
                              <w:divBdr>
                                <w:top w:val="none" w:sz="0" w:space="0" w:color="auto"/>
                                <w:left w:val="none" w:sz="0" w:space="0" w:color="auto"/>
                                <w:bottom w:val="none" w:sz="0" w:space="0" w:color="auto"/>
                                <w:right w:val="none" w:sz="0" w:space="0" w:color="auto"/>
                              </w:divBdr>
                            </w:div>
                            <w:div w:id="779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829174801">
                              <w:marLeft w:val="0"/>
                              <w:marRight w:val="0"/>
                              <w:marTop w:val="0"/>
                              <w:marBottom w:val="0"/>
                              <w:divBdr>
                                <w:top w:val="none" w:sz="0" w:space="0" w:color="auto"/>
                                <w:left w:val="none" w:sz="0" w:space="0" w:color="auto"/>
                                <w:bottom w:val="none" w:sz="0" w:space="0" w:color="auto"/>
                                <w:right w:val="none" w:sz="0" w:space="0" w:color="auto"/>
                              </w:divBdr>
                            </w:div>
                            <w:div w:id="76022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1151410797">
          <w:marLeft w:val="0"/>
          <w:marRight w:val="0"/>
          <w:marTop w:val="0"/>
          <w:marBottom w:val="0"/>
          <w:divBdr>
            <w:top w:val="none" w:sz="0" w:space="0" w:color="auto"/>
            <w:left w:val="none" w:sz="0" w:space="0" w:color="auto"/>
            <w:bottom w:val="none" w:sz="0" w:space="0" w:color="auto"/>
            <w:right w:val="none" w:sz="0" w:space="0" w:color="auto"/>
          </w:divBdr>
        </w:div>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602566699">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 w:id="178275067">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50534">
                              <w:marLeft w:val="0"/>
                              <w:marRight w:val="0"/>
                              <w:marTop w:val="0"/>
                              <w:marBottom w:val="0"/>
                              <w:divBdr>
                                <w:top w:val="none" w:sz="0" w:space="0" w:color="auto"/>
                                <w:left w:val="none" w:sz="0" w:space="0" w:color="auto"/>
                                <w:bottom w:val="none" w:sz="0" w:space="0" w:color="auto"/>
                                <w:right w:val="none" w:sz="0" w:space="0" w:color="auto"/>
                              </w:divBdr>
                              <w:divsChild>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623535762">
                                          <w:marLeft w:val="0"/>
                                          <w:marRight w:val="0"/>
                                          <w:marTop w:val="0"/>
                                          <w:marBottom w:val="0"/>
                                          <w:divBdr>
                                            <w:top w:val="none" w:sz="0" w:space="0" w:color="auto"/>
                                            <w:left w:val="none" w:sz="0" w:space="0" w:color="auto"/>
                                            <w:bottom w:val="none" w:sz="0" w:space="0" w:color="auto"/>
                                            <w:right w:val="none" w:sz="0" w:space="0" w:color="auto"/>
                                          </w:divBdr>
                                        </w:div>
                                        <w:div w:id="1219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21997141">
                                          <w:marLeft w:val="0"/>
                                          <w:marRight w:val="0"/>
                                          <w:marTop w:val="0"/>
                                          <w:marBottom w:val="0"/>
                                          <w:divBdr>
                                            <w:top w:val="none" w:sz="0" w:space="0" w:color="auto"/>
                                            <w:left w:val="none" w:sz="0" w:space="0" w:color="auto"/>
                                            <w:bottom w:val="none" w:sz="0" w:space="0" w:color="auto"/>
                                            <w:right w:val="none" w:sz="0" w:space="0" w:color="auto"/>
                                          </w:divBdr>
                                        </w:div>
                                        <w:div w:id="4012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2147123186">
          <w:marLeft w:val="0"/>
          <w:marRight w:val="0"/>
          <w:marTop w:val="0"/>
          <w:marBottom w:val="0"/>
          <w:divBdr>
            <w:top w:val="none" w:sz="0" w:space="0" w:color="auto"/>
            <w:left w:val="none" w:sz="0" w:space="0" w:color="auto"/>
            <w:bottom w:val="none" w:sz="0" w:space="0" w:color="auto"/>
            <w:right w:val="none" w:sz="0" w:space="0" w:color="auto"/>
          </w:divBdr>
        </w:div>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706369292">
                              <w:marLeft w:val="0"/>
                              <w:marRight w:val="0"/>
                              <w:marTop w:val="0"/>
                              <w:marBottom w:val="0"/>
                              <w:divBdr>
                                <w:top w:val="none" w:sz="0" w:space="0" w:color="auto"/>
                                <w:left w:val="none" w:sz="0" w:space="0" w:color="auto"/>
                                <w:bottom w:val="none" w:sz="0" w:space="0" w:color="auto"/>
                                <w:right w:val="none" w:sz="0" w:space="0" w:color="auto"/>
                              </w:divBdr>
                            </w:div>
                            <w:div w:id="2086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807893607">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1786150601">
                          <w:marLeft w:val="0"/>
                          <w:marRight w:val="0"/>
                          <w:marTop w:val="0"/>
                          <w:marBottom w:val="0"/>
                          <w:divBdr>
                            <w:top w:val="none" w:sz="0" w:space="0" w:color="auto"/>
                            <w:left w:val="none" w:sz="0" w:space="0" w:color="auto"/>
                            <w:bottom w:val="none" w:sz="0" w:space="0" w:color="auto"/>
                            <w:right w:val="none" w:sz="0" w:space="0" w:color="auto"/>
                          </w:divBdr>
                        </w:div>
                        <w:div w:id="394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1219899899">
                      <w:marLeft w:val="0"/>
                      <w:marRight w:val="0"/>
                      <w:marTop w:val="0"/>
                      <w:marBottom w:val="0"/>
                      <w:divBdr>
                        <w:top w:val="none" w:sz="0" w:space="0" w:color="auto"/>
                        <w:left w:val="none" w:sz="0" w:space="0" w:color="auto"/>
                        <w:bottom w:val="none" w:sz="0" w:space="0" w:color="auto"/>
                        <w:right w:val="none" w:sz="0" w:space="0" w:color="auto"/>
                      </w:divBdr>
                      <w:divsChild>
                        <w:div w:id="293020648">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sChild>
                    </w:div>
                    <w:div w:id="932785982">
                      <w:marLeft w:val="0"/>
                      <w:marRight w:val="0"/>
                      <w:marTop w:val="0"/>
                      <w:marBottom w:val="0"/>
                      <w:divBdr>
                        <w:top w:val="none" w:sz="0" w:space="0" w:color="auto"/>
                        <w:left w:val="none" w:sz="0" w:space="0" w:color="auto"/>
                        <w:bottom w:val="none" w:sz="0" w:space="0" w:color="auto"/>
                        <w:right w:val="none" w:sz="0" w:space="0" w:color="auto"/>
                      </w:divBdr>
                      <w:divsChild>
                        <w:div w:id="2043510606">
                          <w:marLeft w:val="0"/>
                          <w:marRight w:val="0"/>
                          <w:marTop w:val="0"/>
                          <w:marBottom w:val="0"/>
                          <w:divBdr>
                            <w:top w:val="none" w:sz="0" w:space="0" w:color="auto"/>
                            <w:left w:val="none" w:sz="0" w:space="0" w:color="auto"/>
                            <w:bottom w:val="none" w:sz="0" w:space="0" w:color="auto"/>
                            <w:right w:val="none" w:sz="0" w:space="0" w:color="auto"/>
                          </w:divBdr>
                        </w:div>
                        <w:div w:id="20202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 w:id="1790512134">
                      <w:marLeft w:val="0"/>
                      <w:marRight w:val="0"/>
                      <w:marTop w:val="0"/>
                      <w:marBottom w:val="0"/>
                      <w:divBdr>
                        <w:top w:val="none" w:sz="0" w:space="0" w:color="auto"/>
                        <w:left w:val="none" w:sz="0" w:space="0" w:color="auto"/>
                        <w:bottom w:val="none" w:sz="0" w:space="0" w:color="auto"/>
                        <w:right w:val="none" w:sz="0" w:space="0" w:color="auto"/>
                      </w:divBdr>
                      <w:divsChild>
                        <w:div w:id="1186360232">
                          <w:marLeft w:val="0"/>
                          <w:marRight w:val="0"/>
                          <w:marTop w:val="0"/>
                          <w:marBottom w:val="0"/>
                          <w:divBdr>
                            <w:top w:val="none" w:sz="0" w:space="0" w:color="auto"/>
                            <w:left w:val="none" w:sz="0" w:space="0" w:color="auto"/>
                            <w:bottom w:val="none" w:sz="0" w:space="0" w:color="auto"/>
                            <w:right w:val="none" w:sz="0" w:space="0" w:color="auto"/>
                          </w:divBdr>
                        </w:div>
                        <w:div w:id="7986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729646652">
                                          <w:marLeft w:val="0"/>
                                          <w:marRight w:val="0"/>
                                          <w:marTop w:val="0"/>
                                          <w:marBottom w:val="0"/>
                                          <w:divBdr>
                                            <w:top w:val="none" w:sz="0" w:space="0" w:color="auto"/>
                                            <w:left w:val="none" w:sz="0" w:space="0" w:color="auto"/>
                                            <w:bottom w:val="none" w:sz="0" w:space="0" w:color="auto"/>
                                            <w:right w:val="none" w:sz="0" w:space="0" w:color="auto"/>
                                          </w:divBdr>
                                        </w:div>
                                        <w:div w:id="10374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2167">
                              <w:marLeft w:val="0"/>
                              <w:marRight w:val="0"/>
                              <w:marTop w:val="0"/>
                              <w:marBottom w:val="0"/>
                              <w:divBdr>
                                <w:top w:val="none" w:sz="0" w:space="0" w:color="auto"/>
                                <w:left w:val="none" w:sz="0" w:space="0" w:color="auto"/>
                                <w:bottom w:val="none" w:sz="0" w:space="0" w:color="auto"/>
                                <w:right w:val="none" w:sz="0" w:space="0" w:color="auto"/>
                              </w:divBdr>
                              <w:divsChild>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2092316774">
                                          <w:marLeft w:val="0"/>
                                          <w:marRight w:val="0"/>
                                          <w:marTop w:val="0"/>
                                          <w:marBottom w:val="0"/>
                                          <w:divBdr>
                                            <w:top w:val="none" w:sz="0" w:space="0" w:color="auto"/>
                                            <w:left w:val="none" w:sz="0" w:space="0" w:color="auto"/>
                                            <w:bottom w:val="none" w:sz="0" w:space="0" w:color="auto"/>
                                            <w:right w:val="none" w:sz="0" w:space="0" w:color="auto"/>
                                          </w:divBdr>
                                        </w:div>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674920380">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10626529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283070716">
                              <w:marLeft w:val="0"/>
                              <w:marRight w:val="0"/>
                              <w:marTop w:val="0"/>
                              <w:marBottom w:val="0"/>
                              <w:divBdr>
                                <w:top w:val="none" w:sz="0" w:space="0" w:color="auto"/>
                                <w:left w:val="none" w:sz="0" w:space="0" w:color="auto"/>
                                <w:bottom w:val="none" w:sz="0" w:space="0" w:color="auto"/>
                                <w:right w:val="none" w:sz="0" w:space="0" w:color="auto"/>
                              </w:divBdr>
                            </w:div>
                            <w:div w:id="1149595897">
                              <w:marLeft w:val="0"/>
                              <w:marRight w:val="0"/>
                              <w:marTop w:val="0"/>
                              <w:marBottom w:val="0"/>
                              <w:divBdr>
                                <w:top w:val="none" w:sz="0" w:space="0" w:color="auto"/>
                                <w:left w:val="none" w:sz="0" w:space="0" w:color="auto"/>
                                <w:bottom w:val="none" w:sz="0" w:space="0" w:color="auto"/>
                                <w:right w:val="none" w:sz="0" w:space="0" w:color="auto"/>
                              </w:divBdr>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945306956">
          <w:marLeft w:val="0"/>
          <w:marRight w:val="0"/>
          <w:marTop w:val="0"/>
          <w:marBottom w:val="0"/>
          <w:divBdr>
            <w:top w:val="none" w:sz="0" w:space="0" w:color="auto"/>
            <w:left w:val="none" w:sz="0" w:space="0" w:color="auto"/>
            <w:bottom w:val="none" w:sz="0" w:space="0" w:color="auto"/>
            <w:right w:val="none" w:sz="0" w:space="0" w:color="auto"/>
          </w:divBdr>
          <w:divsChild>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3459408">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27931">
          <w:marLeft w:val="0"/>
          <w:marRight w:val="0"/>
          <w:marTop w:val="0"/>
          <w:marBottom w:val="0"/>
          <w:divBdr>
            <w:top w:val="none" w:sz="0" w:space="0" w:color="auto"/>
            <w:left w:val="none" w:sz="0" w:space="0" w:color="auto"/>
            <w:bottom w:val="none" w:sz="0" w:space="0" w:color="auto"/>
            <w:right w:val="none" w:sz="0" w:space="0" w:color="auto"/>
          </w:divBdr>
          <w:divsChild>
            <w:div w:id="1135181258">
              <w:marLeft w:val="0"/>
              <w:marRight w:val="0"/>
              <w:marTop w:val="0"/>
              <w:marBottom w:val="0"/>
              <w:divBdr>
                <w:top w:val="none" w:sz="0" w:space="0" w:color="auto"/>
                <w:left w:val="none" w:sz="0" w:space="0" w:color="auto"/>
                <w:bottom w:val="none" w:sz="0" w:space="0" w:color="auto"/>
                <w:right w:val="none" w:sz="0" w:space="0" w:color="auto"/>
              </w:divBdr>
              <w:divsChild>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77069382">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 w:id="143088128">
                  <w:marLeft w:val="0"/>
                  <w:marRight w:val="0"/>
                  <w:marTop w:val="0"/>
                  <w:marBottom w:val="0"/>
                  <w:divBdr>
                    <w:top w:val="none" w:sz="0" w:space="0" w:color="auto"/>
                    <w:left w:val="none" w:sz="0" w:space="0" w:color="auto"/>
                    <w:bottom w:val="none" w:sz="0" w:space="0" w:color="auto"/>
                    <w:right w:val="none" w:sz="0" w:space="0" w:color="auto"/>
                  </w:divBdr>
                </w:div>
              </w:divsChild>
            </w:div>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2125073998">
                              <w:marLeft w:val="0"/>
                              <w:marRight w:val="0"/>
                              <w:marTop w:val="0"/>
                              <w:marBottom w:val="0"/>
                              <w:divBdr>
                                <w:top w:val="none" w:sz="0" w:space="0" w:color="auto"/>
                                <w:left w:val="none" w:sz="0" w:space="0" w:color="auto"/>
                                <w:bottom w:val="none" w:sz="0" w:space="0" w:color="auto"/>
                                <w:right w:val="none" w:sz="0" w:space="0" w:color="auto"/>
                              </w:divBdr>
                            </w:div>
                            <w:div w:id="1535921747">
                              <w:marLeft w:val="0"/>
                              <w:marRight w:val="0"/>
                              <w:marTop w:val="0"/>
                              <w:marBottom w:val="0"/>
                              <w:divBdr>
                                <w:top w:val="none" w:sz="0" w:space="0" w:color="auto"/>
                                <w:left w:val="none" w:sz="0" w:space="0" w:color="auto"/>
                                <w:bottom w:val="none" w:sz="0" w:space="0" w:color="auto"/>
                                <w:right w:val="none" w:sz="0" w:space="0" w:color="auto"/>
                              </w:divBdr>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1933052326">
                              <w:marLeft w:val="0"/>
                              <w:marRight w:val="0"/>
                              <w:marTop w:val="0"/>
                              <w:marBottom w:val="0"/>
                              <w:divBdr>
                                <w:top w:val="none" w:sz="0" w:space="0" w:color="auto"/>
                                <w:left w:val="none" w:sz="0" w:space="0" w:color="auto"/>
                                <w:bottom w:val="none" w:sz="0" w:space="0" w:color="auto"/>
                                <w:right w:val="none" w:sz="0" w:space="0" w:color="auto"/>
                              </w:divBdr>
                            </w:div>
                            <w:div w:id="98936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800805938">
                              <w:marLeft w:val="0"/>
                              <w:marRight w:val="0"/>
                              <w:marTop w:val="0"/>
                              <w:marBottom w:val="0"/>
                              <w:divBdr>
                                <w:top w:val="none" w:sz="0" w:space="0" w:color="auto"/>
                                <w:left w:val="none" w:sz="0" w:space="0" w:color="auto"/>
                                <w:bottom w:val="none" w:sz="0" w:space="0" w:color="auto"/>
                                <w:right w:val="none" w:sz="0" w:space="0" w:color="auto"/>
                              </w:divBdr>
                            </w:div>
                            <w:div w:id="52332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533346029">
          <w:marLeft w:val="0"/>
          <w:marRight w:val="0"/>
          <w:marTop w:val="0"/>
          <w:marBottom w:val="0"/>
          <w:divBdr>
            <w:top w:val="none" w:sz="0" w:space="0" w:color="auto"/>
            <w:left w:val="none" w:sz="0" w:space="0" w:color="auto"/>
            <w:bottom w:val="none" w:sz="0" w:space="0" w:color="auto"/>
            <w:right w:val="none" w:sz="0" w:space="0" w:color="auto"/>
          </w:divBdr>
        </w:div>
        <w:div w:id="1178423273">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96428400">
          <w:marLeft w:val="0"/>
          <w:marRight w:val="0"/>
          <w:marTop w:val="0"/>
          <w:marBottom w:val="0"/>
          <w:divBdr>
            <w:top w:val="none" w:sz="0" w:space="0" w:color="auto"/>
            <w:left w:val="none" w:sz="0" w:space="0" w:color="auto"/>
            <w:bottom w:val="none" w:sz="0" w:space="0" w:color="auto"/>
            <w:right w:val="none" w:sz="0" w:space="0" w:color="auto"/>
          </w:divBdr>
        </w:div>
        <w:div w:id="113229004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987317891">
          <w:marLeft w:val="0"/>
          <w:marRight w:val="0"/>
          <w:marTop w:val="0"/>
          <w:marBottom w:val="0"/>
          <w:divBdr>
            <w:top w:val="none" w:sz="0" w:space="0" w:color="auto"/>
            <w:left w:val="none" w:sz="0" w:space="0" w:color="auto"/>
            <w:bottom w:val="none" w:sz="0" w:space="0" w:color="auto"/>
            <w:right w:val="none" w:sz="0" w:space="0" w:color="auto"/>
          </w:divBdr>
        </w:div>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1263339548">
                              <w:marLeft w:val="0"/>
                              <w:marRight w:val="0"/>
                              <w:marTop w:val="0"/>
                              <w:marBottom w:val="0"/>
                              <w:divBdr>
                                <w:top w:val="none" w:sz="0" w:space="0" w:color="auto"/>
                                <w:left w:val="none" w:sz="0" w:space="0" w:color="auto"/>
                                <w:bottom w:val="none" w:sz="0" w:space="0" w:color="auto"/>
                                <w:right w:val="none" w:sz="0" w:space="0" w:color="auto"/>
                              </w:divBdr>
                            </w:div>
                            <w:div w:id="4006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582107103">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4831">
          <w:marLeft w:val="0"/>
          <w:marRight w:val="0"/>
          <w:marTop w:val="0"/>
          <w:marBottom w:val="0"/>
          <w:divBdr>
            <w:top w:val="none" w:sz="0" w:space="0" w:color="auto"/>
            <w:left w:val="none" w:sz="0" w:space="0" w:color="auto"/>
            <w:bottom w:val="none" w:sz="0" w:space="0" w:color="auto"/>
            <w:right w:val="none" w:sz="0" w:space="0" w:color="auto"/>
          </w:divBdr>
          <w:divsChild>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67100">
              <w:marLeft w:val="0"/>
              <w:marRight w:val="0"/>
              <w:marTop w:val="0"/>
              <w:marBottom w:val="0"/>
              <w:divBdr>
                <w:top w:val="none" w:sz="0" w:space="0" w:color="auto"/>
                <w:left w:val="none" w:sz="0" w:space="0" w:color="auto"/>
                <w:bottom w:val="none" w:sz="0" w:space="0" w:color="auto"/>
                <w:right w:val="none" w:sz="0" w:space="0" w:color="auto"/>
              </w:divBdr>
              <w:divsChild>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2082292490">
          <w:marLeft w:val="0"/>
          <w:marRight w:val="0"/>
          <w:marTop w:val="0"/>
          <w:marBottom w:val="0"/>
          <w:divBdr>
            <w:top w:val="none" w:sz="0" w:space="0" w:color="auto"/>
            <w:left w:val="none" w:sz="0" w:space="0" w:color="auto"/>
            <w:bottom w:val="none" w:sz="0" w:space="0" w:color="auto"/>
            <w:right w:val="none" w:sz="0" w:space="0" w:color="auto"/>
          </w:divBdr>
        </w:div>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03830956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42699461">
                          <w:marLeft w:val="0"/>
                          <w:marRight w:val="0"/>
                          <w:marTop w:val="0"/>
                          <w:marBottom w:val="0"/>
                          <w:divBdr>
                            <w:top w:val="none" w:sz="0" w:space="0" w:color="auto"/>
                            <w:left w:val="none" w:sz="0" w:space="0" w:color="auto"/>
                            <w:bottom w:val="none" w:sz="0" w:space="0" w:color="auto"/>
                            <w:right w:val="none" w:sz="0" w:space="0" w:color="auto"/>
                          </w:divBdr>
                        </w:div>
                        <w:div w:id="43767611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635525339">
                          <w:marLeft w:val="0"/>
                          <w:marRight w:val="0"/>
                          <w:marTop w:val="0"/>
                          <w:marBottom w:val="0"/>
                          <w:divBdr>
                            <w:top w:val="none" w:sz="0" w:space="0" w:color="auto"/>
                            <w:left w:val="none" w:sz="0" w:space="0" w:color="auto"/>
                            <w:bottom w:val="none" w:sz="0" w:space="0" w:color="auto"/>
                            <w:right w:val="none" w:sz="0" w:space="0" w:color="auto"/>
                          </w:divBdr>
                        </w:div>
                        <w:div w:id="13442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602685318">
                          <w:marLeft w:val="0"/>
                          <w:marRight w:val="0"/>
                          <w:marTop w:val="0"/>
                          <w:marBottom w:val="0"/>
                          <w:divBdr>
                            <w:top w:val="none" w:sz="0" w:space="0" w:color="auto"/>
                            <w:left w:val="none" w:sz="0" w:space="0" w:color="auto"/>
                            <w:bottom w:val="none" w:sz="0" w:space="0" w:color="auto"/>
                            <w:right w:val="none" w:sz="0" w:space="0" w:color="auto"/>
                          </w:divBdr>
                        </w:div>
                        <w:div w:id="36637413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48643">
          <w:marLeft w:val="0"/>
          <w:marRight w:val="0"/>
          <w:marTop w:val="0"/>
          <w:marBottom w:val="0"/>
          <w:divBdr>
            <w:top w:val="none" w:sz="0" w:space="0" w:color="auto"/>
            <w:left w:val="none" w:sz="0" w:space="0" w:color="auto"/>
            <w:bottom w:val="none" w:sz="0" w:space="0" w:color="auto"/>
            <w:right w:val="none" w:sz="0" w:space="0" w:color="auto"/>
          </w:divBdr>
        </w:div>
        <w:div w:id="1550416346">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930939050">
                              <w:marLeft w:val="0"/>
                              <w:marRight w:val="0"/>
                              <w:marTop w:val="0"/>
                              <w:marBottom w:val="0"/>
                              <w:divBdr>
                                <w:top w:val="none" w:sz="0" w:space="0" w:color="auto"/>
                                <w:left w:val="none" w:sz="0" w:space="0" w:color="auto"/>
                                <w:bottom w:val="none" w:sz="0" w:space="0" w:color="auto"/>
                                <w:right w:val="none" w:sz="0" w:space="0" w:color="auto"/>
                              </w:divBdr>
                            </w:div>
                            <w:div w:id="3434782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887830485">
                              <w:marLeft w:val="0"/>
                              <w:marRight w:val="0"/>
                              <w:marTop w:val="0"/>
                              <w:marBottom w:val="0"/>
                              <w:divBdr>
                                <w:top w:val="none" w:sz="0" w:space="0" w:color="auto"/>
                                <w:left w:val="none" w:sz="0" w:space="0" w:color="auto"/>
                                <w:bottom w:val="none" w:sz="0" w:space="0" w:color="auto"/>
                                <w:right w:val="none" w:sz="0" w:space="0" w:color="auto"/>
                              </w:divBdr>
                            </w:div>
                            <w:div w:id="166443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949823764">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1807383091">
                              <w:marLeft w:val="0"/>
                              <w:marRight w:val="0"/>
                              <w:marTop w:val="0"/>
                              <w:marBottom w:val="0"/>
                              <w:divBdr>
                                <w:top w:val="none" w:sz="0" w:space="0" w:color="auto"/>
                                <w:left w:val="none" w:sz="0" w:space="0" w:color="auto"/>
                                <w:bottom w:val="none" w:sz="0" w:space="0" w:color="auto"/>
                                <w:right w:val="none" w:sz="0" w:space="0" w:color="auto"/>
                              </w:divBdr>
                            </w:div>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3472">
          <w:marLeft w:val="0"/>
          <w:marRight w:val="0"/>
          <w:marTop w:val="0"/>
          <w:marBottom w:val="0"/>
          <w:divBdr>
            <w:top w:val="none" w:sz="0" w:space="0" w:color="auto"/>
            <w:left w:val="none" w:sz="0" w:space="0" w:color="auto"/>
            <w:bottom w:val="none" w:sz="0" w:space="0" w:color="auto"/>
            <w:right w:val="none" w:sz="0" w:space="0" w:color="auto"/>
          </w:divBdr>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2019654692">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065522477">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2023238630">
                              <w:marLeft w:val="0"/>
                              <w:marRight w:val="0"/>
                              <w:marTop w:val="0"/>
                              <w:marBottom w:val="0"/>
                              <w:divBdr>
                                <w:top w:val="none" w:sz="0" w:space="0" w:color="auto"/>
                                <w:left w:val="none" w:sz="0" w:space="0" w:color="auto"/>
                                <w:bottom w:val="none" w:sz="0" w:space="0" w:color="auto"/>
                                <w:right w:val="none" w:sz="0" w:space="0" w:color="auto"/>
                              </w:divBdr>
                            </w:div>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1120683791">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284773970">
                          <w:marLeft w:val="0"/>
                          <w:marRight w:val="0"/>
                          <w:marTop w:val="0"/>
                          <w:marBottom w:val="0"/>
                          <w:divBdr>
                            <w:top w:val="none" w:sz="0" w:space="0" w:color="auto"/>
                            <w:left w:val="none" w:sz="0" w:space="0" w:color="auto"/>
                            <w:bottom w:val="none" w:sz="0" w:space="0" w:color="auto"/>
                            <w:right w:val="none" w:sz="0" w:space="0" w:color="auto"/>
                          </w:divBdr>
                        </w:div>
                        <w:div w:id="1852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1909026077">
                              <w:marLeft w:val="0"/>
                              <w:marRight w:val="0"/>
                              <w:marTop w:val="0"/>
                              <w:marBottom w:val="0"/>
                              <w:divBdr>
                                <w:top w:val="none" w:sz="0" w:space="0" w:color="auto"/>
                                <w:left w:val="none" w:sz="0" w:space="0" w:color="auto"/>
                                <w:bottom w:val="none" w:sz="0" w:space="0" w:color="auto"/>
                                <w:right w:val="none" w:sz="0" w:space="0" w:color="auto"/>
                              </w:divBdr>
                            </w:div>
                            <w:div w:id="8592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899437666">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4705">
          <w:marLeft w:val="0"/>
          <w:marRight w:val="0"/>
          <w:marTop w:val="0"/>
          <w:marBottom w:val="0"/>
          <w:divBdr>
            <w:top w:val="none" w:sz="0" w:space="0" w:color="auto"/>
            <w:left w:val="none" w:sz="0" w:space="0" w:color="auto"/>
            <w:bottom w:val="none" w:sz="0" w:space="0" w:color="auto"/>
            <w:right w:val="none" w:sz="0" w:space="0" w:color="auto"/>
          </w:divBdr>
          <w:divsChild>
            <w:div w:id="936445735">
              <w:marLeft w:val="0"/>
              <w:marRight w:val="0"/>
              <w:marTop w:val="0"/>
              <w:marBottom w:val="0"/>
              <w:divBdr>
                <w:top w:val="none" w:sz="0" w:space="0" w:color="auto"/>
                <w:left w:val="none" w:sz="0" w:space="0" w:color="auto"/>
                <w:bottom w:val="none" w:sz="0" w:space="0" w:color="auto"/>
                <w:right w:val="none" w:sz="0" w:space="0" w:color="auto"/>
              </w:divBdr>
              <w:divsChild>
                <w:div w:id="1813330541">
                  <w:marLeft w:val="0"/>
                  <w:marRight w:val="0"/>
                  <w:marTop w:val="0"/>
                  <w:marBottom w:val="0"/>
                  <w:divBdr>
                    <w:top w:val="none" w:sz="0" w:space="0" w:color="auto"/>
                    <w:left w:val="none" w:sz="0" w:space="0" w:color="auto"/>
                    <w:bottom w:val="none" w:sz="0" w:space="0" w:color="auto"/>
                    <w:right w:val="none" w:sz="0" w:space="0" w:color="auto"/>
                  </w:divBdr>
                </w:div>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sChild>
            </w:div>
            <w:div w:id="705644722">
              <w:marLeft w:val="0"/>
              <w:marRight w:val="0"/>
              <w:marTop w:val="0"/>
              <w:marBottom w:val="0"/>
              <w:divBdr>
                <w:top w:val="none" w:sz="0" w:space="0" w:color="auto"/>
                <w:left w:val="none" w:sz="0" w:space="0" w:color="auto"/>
                <w:bottom w:val="none" w:sz="0" w:space="0" w:color="auto"/>
                <w:right w:val="none" w:sz="0" w:space="0" w:color="auto"/>
              </w:divBdr>
              <w:divsChild>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2122450881">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71305">
          <w:marLeft w:val="0"/>
          <w:marRight w:val="0"/>
          <w:marTop w:val="0"/>
          <w:marBottom w:val="0"/>
          <w:divBdr>
            <w:top w:val="none" w:sz="0" w:space="0" w:color="auto"/>
            <w:left w:val="none" w:sz="0" w:space="0" w:color="auto"/>
            <w:bottom w:val="none" w:sz="0" w:space="0" w:color="auto"/>
            <w:right w:val="none" w:sz="0" w:space="0" w:color="auto"/>
          </w:divBdr>
          <w:divsChild>
            <w:div w:id="805321417">
              <w:marLeft w:val="0"/>
              <w:marRight w:val="0"/>
              <w:marTop w:val="0"/>
              <w:marBottom w:val="0"/>
              <w:divBdr>
                <w:top w:val="none" w:sz="0" w:space="0" w:color="auto"/>
                <w:left w:val="none" w:sz="0" w:space="0" w:color="auto"/>
                <w:bottom w:val="none" w:sz="0" w:space="0" w:color="auto"/>
                <w:right w:val="none" w:sz="0" w:space="0" w:color="auto"/>
              </w:divBdr>
              <w:divsChild>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 w:id="436217816">
                  <w:marLeft w:val="0"/>
                  <w:marRight w:val="0"/>
                  <w:marTop w:val="0"/>
                  <w:marBottom w:val="0"/>
                  <w:divBdr>
                    <w:top w:val="none" w:sz="0" w:space="0" w:color="auto"/>
                    <w:left w:val="none" w:sz="0" w:space="0" w:color="auto"/>
                    <w:bottom w:val="none" w:sz="0" w:space="0" w:color="auto"/>
                    <w:right w:val="none" w:sz="0" w:space="0" w:color="auto"/>
                  </w:divBdr>
                  <w:divsChild>
                    <w:div w:id="1782843189">
                      <w:marLeft w:val="0"/>
                      <w:marRight w:val="0"/>
                      <w:marTop w:val="0"/>
                      <w:marBottom w:val="0"/>
                      <w:divBdr>
                        <w:top w:val="none" w:sz="0" w:space="0" w:color="auto"/>
                        <w:left w:val="none" w:sz="0" w:space="0" w:color="auto"/>
                        <w:bottom w:val="none" w:sz="0" w:space="0" w:color="auto"/>
                        <w:right w:val="none" w:sz="0" w:space="0" w:color="auto"/>
                      </w:divBdr>
                    </w:div>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1017272024">
                      <w:marLeft w:val="0"/>
                      <w:marRight w:val="0"/>
                      <w:marTop w:val="0"/>
                      <w:marBottom w:val="0"/>
                      <w:divBdr>
                        <w:top w:val="none" w:sz="0" w:space="0" w:color="auto"/>
                        <w:left w:val="none" w:sz="0" w:space="0" w:color="auto"/>
                        <w:bottom w:val="none" w:sz="0" w:space="0" w:color="auto"/>
                        <w:right w:val="none" w:sz="0" w:space="0" w:color="auto"/>
                      </w:divBdr>
                    </w:div>
                    <w:div w:id="9154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334456884">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1493906434">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2061323900">
                                  <w:marLeft w:val="0"/>
                                  <w:marRight w:val="0"/>
                                  <w:marTop w:val="0"/>
                                  <w:marBottom w:val="0"/>
                                  <w:divBdr>
                                    <w:top w:val="none" w:sz="0" w:space="0" w:color="auto"/>
                                    <w:left w:val="none" w:sz="0" w:space="0" w:color="auto"/>
                                    <w:bottom w:val="none" w:sz="0" w:space="0" w:color="auto"/>
                                    <w:right w:val="none" w:sz="0" w:space="0" w:color="auto"/>
                                  </w:divBdr>
                                  <w:divsChild>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71699499">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559049221">
          <w:marLeft w:val="0"/>
          <w:marRight w:val="0"/>
          <w:marTop w:val="0"/>
          <w:marBottom w:val="0"/>
          <w:divBdr>
            <w:top w:val="none" w:sz="0" w:space="0" w:color="auto"/>
            <w:left w:val="none" w:sz="0" w:space="0" w:color="auto"/>
            <w:bottom w:val="none" w:sz="0" w:space="0" w:color="auto"/>
            <w:right w:val="none" w:sz="0" w:space="0" w:color="auto"/>
          </w:divBdr>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1188643879">
                          <w:marLeft w:val="0"/>
                          <w:marRight w:val="0"/>
                          <w:marTop w:val="0"/>
                          <w:marBottom w:val="0"/>
                          <w:divBdr>
                            <w:top w:val="none" w:sz="0" w:space="0" w:color="auto"/>
                            <w:left w:val="none" w:sz="0" w:space="0" w:color="auto"/>
                            <w:bottom w:val="none" w:sz="0" w:space="0" w:color="auto"/>
                            <w:right w:val="none" w:sz="0" w:space="0" w:color="auto"/>
                          </w:divBdr>
                        </w:div>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1111705895">
          <w:marLeft w:val="0"/>
          <w:marRight w:val="0"/>
          <w:marTop w:val="0"/>
          <w:marBottom w:val="0"/>
          <w:divBdr>
            <w:top w:val="none" w:sz="0" w:space="0" w:color="auto"/>
            <w:left w:val="none" w:sz="0" w:space="0" w:color="auto"/>
            <w:bottom w:val="none" w:sz="0" w:space="0" w:color="auto"/>
            <w:right w:val="none" w:sz="0" w:space="0" w:color="auto"/>
          </w:divBdr>
        </w:div>
        <w:div w:id="226034500">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1414085990">
                              <w:marLeft w:val="0"/>
                              <w:marRight w:val="0"/>
                              <w:marTop w:val="0"/>
                              <w:marBottom w:val="0"/>
                              <w:divBdr>
                                <w:top w:val="none" w:sz="0" w:space="0" w:color="auto"/>
                                <w:left w:val="none" w:sz="0" w:space="0" w:color="auto"/>
                                <w:bottom w:val="none" w:sz="0" w:space="0" w:color="auto"/>
                                <w:right w:val="none" w:sz="0" w:space="0" w:color="auto"/>
                              </w:divBdr>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2083873572">
                                          <w:marLeft w:val="0"/>
                                          <w:marRight w:val="0"/>
                                          <w:marTop w:val="0"/>
                                          <w:marBottom w:val="0"/>
                                          <w:divBdr>
                                            <w:top w:val="none" w:sz="0" w:space="0" w:color="auto"/>
                                            <w:left w:val="none" w:sz="0" w:space="0" w:color="auto"/>
                                            <w:bottom w:val="none" w:sz="0" w:space="0" w:color="auto"/>
                                            <w:right w:val="none" w:sz="0" w:space="0" w:color="auto"/>
                                          </w:divBdr>
                                        </w:div>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2034990318">
                                          <w:marLeft w:val="0"/>
                                          <w:marRight w:val="0"/>
                                          <w:marTop w:val="0"/>
                                          <w:marBottom w:val="0"/>
                                          <w:divBdr>
                                            <w:top w:val="none" w:sz="0" w:space="0" w:color="auto"/>
                                            <w:left w:val="none" w:sz="0" w:space="0" w:color="auto"/>
                                            <w:bottom w:val="none" w:sz="0" w:space="0" w:color="auto"/>
                                            <w:right w:val="none" w:sz="0" w:space="0" w:color="auto"/>
                                          </w:divBdr>
                                        </w:div>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1579705087">
          <w:marLeft w:val="0"/>
          <w:marRight w:val="0"/>
          <w:marTop w:val="0"/>
          <w:marBottom w:val="0"/>
          <w:divBdr>
            <w:top w:val="none" w:sz="0" w:space="0" w:color="auto"/>
            <w:left w:val="none" w:sz="0" w:space="0" w:color="auto"/>
            <w:bottom w:val="none" w:sz="0" w:space="0" w:color="auto"/>
            <w:right w:val="none" w:sz="0" w:space="0" w:color="auto"/>
          </w:divBdr>
        </w:div>
        <w:div w:id="280459798">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 w:id="1069158550">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1740901017">
          <w:marLeft w:val="0"/>
          <w:marRight w:val="0"/>
          <w:marTop w:val="0"/>
          <w:marBottom w:val="0"/>
          <w:divBdr>
            <w:top w:val="none" w:sz="0" w:space="0" w:color="auto"/>
            <w:left w:val="none" w:sz="0" w:space="0" w:color="auto"/>
            <w:bottom w:val="none" w:sz="0" w:space="0" w:color="auto"/>
            <w:right w:val="none" w:sz="0" w:space="0" w:color="auto"/>
          </w:divBdr>
        </w:div>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18240">
          <w:marLeft w:val="0"/>
          <w:marRight w:val="0"/>
          <w:marTop w:val="0"/>
          <w:marBottom w:val="0"/>
          <w:divBdr>
            <w:top w:val="none" w:sz="0" w:space="0" w:color="auto"/>
            <w:left w:val="none" w:sz="0" w:space="0" w:color="auto"/>
            <w:bottom w:val="none" w:sz="0" w:space="0" w:color="auto"/>
            <w:right w:val="none" w:sz="0" w:space="0" w:color="auto"/>
          </w:divBdr>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9055">
          <w:marLeft w:val="0"/>
          <w:marRight w:val="0"/>
          <w:marTop w:val="0"/>
          <w:marBottom w:val="0"/>
          <w:divBdr>
            <w:top w:val="none" w:sz="0" w:space="0" w:color="auto"/>
            <w:left w:val="none" w:sz="0" w:space="0" w:color="auto"/>
            <w:bottom w:val="none" w:sz="0" w:space="0" w:color="auto"/>
            <w:right w:val="none" w:sz="0" w:space="0" w:color="auto"/>
          </w:divBdr>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832523573">
                              <w:marLeft w:val="0"/>
                              <w:marRight w:val="0"/>
                              <w:marTop w:val="0"/>
                              <w:marBottom w:val="0"/>
                              <w:divBdr>
                                <w:top w:val="none" w:sz="0" w:space="0" w:color="auto"/>
                                <w:left w:val="none" w:sz="0" w:space="0" w:color="auto"/>
                                <w:bottom w:val="none" w:sz="0" w:space="0" w:color="auto"/>
                                <w:right w:val="none" w:sz="0" w:space="0" w:color="auto"/>
                              </w:divBdr>
                            </w:div>
                            <w:div w:id="1650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814180472">
          <w:marLeft w:val="0"/>
          <w:marRight w:val="0"/>
          <w:marTop w:val="0"/>
          <w:marBottom w:val="0"/>
          <w:divBdr>
            <w:top w:val="none" w:sz="0" w:space="0" w:color="auto"/>
            <w:left w:val="none" w:sz="0" w:space="0" w:color="auto"/>
            <w:bottom w:val="none" w:sz="0" w:space="0" w:color="auto"/>
            <w:right w:val="none" w:sz="0" w:space="0" w:color="auto"/>
          </w:divBdr>
        </w:div>
        <w:div w:id="526219371">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93354576">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827237604">
                                          <w:marLeft w:val="0"/>
                                          <w:marRight w:val="0"/>
                                          <w:marTop w:val="0"/>
                                          <w:marBottom w:val="0"/>
                                          <w:divBdr>
                                            <w:top w:val="none" w:sz="0" w:space="0" w:color="auto"/>
                                            <w:left w:val="none" w:sz="0" w:space="0" w:color="auto"/>
                                            <w:bottom w:val="none" w:sz="0" w:space="0" w:color="auto"/>
                                            <w:right w:val="none" w:sz="0" w:space="0" w:color="auto"/>
                                          </w:divBdr>
                                        </w:div>
                                        <w:div w:id="12274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1964919264">
                  <w:marLeft w:val="0"/>
                  <w:marRight w:val="0"/>
                  <w:marTop w:val="0"/>
                  <w:marBottom w:val="0"/>
                  <w:divBdr>
                    <w:top w:val="none" w:sz="0" w:space="0" w:color="auto"/>
                    <w:left w:val="none" w:sz="0" w:space="0" w:color="auto"/>
                    <w:bottom w:val="none" w:sz="0" w:space="0" w:color="auto"/>
                    <w:right w:val="none" w:sz="0" w:space="0" w:color="auto"/>
                  </w:divBdr>
                </w:div>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878738137">
                              <w:marLeft w:val="0"/>
                              <w:marRight w:val="0"/>
                              <w:marTop w:val="0"/>
                              <w:marBottom w:val="0"/>
                              <w:divBdr>
                                <w:top w:val="none" w:sz="0" w:space="0" w:color="auto"/>
                                <w:left w:val="none" w:sz="0" w:space="0" w:color="auto"/>
                                <w:bottom w:val="none" w:sz="0" w:space="0" w:color="auto"/>
                                <w:right w:val="none" w:sz="0" w:space="0" w:color="auto"/>
                              </w:divBdr>
                            </w:div>
                            <w:div w:id="1121532049">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160777047">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1284844026">
          <w:marLeft w:val="0"/>
          <w:marRight w:val="0"/>
          <w:marTop w:val="0"/>
          <w:marBottom w:val="0"/>
          <w:divBdr>
            <w:top w:val="none" w:sz="0" w:space="0" w:color="auto"/>
            <w:left w:val="none" w:sz="0" w:space="0" w:color="auto"/>
            <w:bottom w:val="none" w:sz="0" w:space="0" w:color="auto"/>
            <w:right w:val="none" w:sz="0" w:space="0" w:color="auto"/>
          </w:divBdr>
        </w:div>
        <w:div w:id="698890690">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197664236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493448861">
                              <w:marLeft w:val="0"/>
                              <w:marRight w:val="0"/>
                              <w:marTop w:val="0"/>
                              <w:marBottom w:val="0"/>
                              <w:divBdr>
                                <w:top w:val="none" w:sz="0" w:space="0" w:color="auto"/>
                                <w:left w:val="none" w:sz="0" w:space="0" w:color="auto"/>
                                <w:bottom w:val="none" w:sz="0" w:space="0" w:color="auto"/>
                                <w:right w:val="none" w:sz="0" w:space="0" w:color="auto"/>
                              </w:divBdr>
                            </w:div>
                            <w:div w:id="1391805314">
                              <w:marLeft w:val="0"/>
                              <w:marRight w:val="0"/>
                              <w:marTop w:val="0"/>
                              <w:marBottom w:val="0"/>
                              <w:divBdr>
                                <w:top w:val="none" w:sz="0" w:space="0" w:color="auto"/>
                                <w:left w:val="none" w:sz="0" w:space="0" w:color="auto"/>
                                <w:bottom w:val="none" w:sz="0" w:space="0" w:color="auto"/>
                                <w:right w:val="none" w:sz="0" w:space="0" w:color="auto"/>
                              </w:divBdr>
                            </w:div>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1420249361">
          <w:marLeft w:val="0"/>
          <w:marRight w:val="0"/>
          <w:marTop w:val="0"/>
          <w:marBottom w:val="0"/>
          <w:divBdr>
            <w:top w:val="none" w:sz="0" w:space="0" w:color="auto"/>
            <w:left w:val="none" w:sz="0" w:space="0" w:color="auto"/>
            <w:bottom w:val="none" w:sz="0" w:space="0" w:color="auto"/>
            <w:right w:val="none" w:sz="0" w:space="0" w:color="auto"/>
          </w:divBdr>
        </w:div>
        <w:div w:id="950360022">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615206758">
                                          <w:marLeft w:val="0"/>
                                          <w:marRight w:val="0"/>
                                          <w:marTop w:val="0"/>
                                          <w:marBottom w:val="0"/>
                                          <w:divBdr>
                                            <w:top w:val="none" w:sz="0" w:space="0" w:color="auto"/>
                                            <w:left w:val="none" w:sz="0" w:space="0" w:color="auto"/>
                                            <w:bottom w:val="none" w:sz="0" w:space="0" w:color="auto"/>
                                            <w:right w:val="none" w:sz="0" w:space="0" w:color="auto"/>
                                          </w:divBdr>
                                        </w:div>
                                        <w:div w:id="154902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631717832">
                              <w:marLeft w:val="0"/>
                              <w:marRight w:val="0"/>
                              <w:marTop w:val="0"/>
                              <w:marBottom w:val="0"/>
                              <w:divBdr>
                                <w:top w:val="none" w:sz="0" w:space="0" w:color="auto"/>
                                <w:left w:val="none" w:sz="0" w:space="0" w:color="auto"/>
                                <w:bottom w:val="none" w:sz="0" w:space="0" w:color="auto"/>
                                <w:right w:val="none" w:sz="0" w:space="0" w:color="auto"/>
                              </w:divBdr>
                            </w:div>
                            <w:div w:id="2152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247621162">
                              <w:marLeft w:val="0"/>
                              <w:marRight w:val="0"/>
                              <w:marTop w:val="0"/>
                              <w:marBottom w:val="0"/>
                              <w:divBdr>
                                <w:top w:val="none" w:sz="0" w:space="0" w:color="auto"/>
                                <w:left w:val="none" w:sz="0" w:space="0" w:color="auto"/>
                                <w:bottom w:val="none" w:sz="0" w:space="0" w:color="auto"/>
                                <w:right w:val="none" w:sz="0" w:space="0" w:color="auto"/>
                              </w:divBdr>
                            </w:div>
                            <w:div w:id="1831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333140068">
          <w:marLeft w:val="0"/>
          <w:marRight w:val="0"/>
          <w:marTop w:val="0"/>
          <w:marBottom w:val="0"/>
          <w:divBdr>
            <w:top w:val="none" w:sz="0" w:space="0" w:color="auto"/>
            <w:left w:val="none" w:sz="0" w:space="0" w:color="auto"/>
            <w:bottom w:val="none" w:sz="0" w:space="0" w:color="auto"/>
            <w:right w:val="none" w:sz="0" w:space="0" w:color="auto"/>
          </w:divBdr>
        </w:div>
        <w:div w:id="1239710444">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881700281">
          <w:marLeft w:val="0"/>
          <w:marRight w:val="0"/>
          <w:marTop w:val="0"/>
          <w:marBottom w:val="0"/>
          <w:divBdr>
            <w:top w:val="none" w:sz="0" w:space="0" w:color="auto"/>
            <w:left w:val="none" w:sz="0" w:space="0" w:color="auto"/>
            <w:bottom w:val="none" w:sz="0" w:space="0" w:color="auto"/>
            <w:right w:val="none" w:sz="0" w:space="0" w:color="auto"/>
          </w:divBdr>
        </w:div>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921792469">
                          <w:marLeft w:val="0"/>
                          <w:marRight w:val="0"/>
                          <w:marTop w:val="0"/>
                          <w:marBottom w:val="0"/>
                          <w:divBdr>
                            <w:top w:val="none" w:sz="0" w:space="0" w:color="auto"/>
                            <w:left w:val="none" w:sz="0" w:space="0" w:color="auto"/>
                            <w:bottom w:val="none" w:sz="0" w:space="0" w:color="auto"/>
                            <w:right w:val="none" w:sz="0" w:space="0" w:color="auto"/>
                          </w:divBdr>
                        </w:div>
                        <w:div w:id="1106582174">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1665743146">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842664107">
          <w:marLeft w:val="0"/>
          <w:marRight w:val="0"/>
          <w:marTop w:val="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1696268553">
                              <w:marLeft w:val="0"/>
                              <w:marRight w:val="0"/>
                              <w:marTop w:val="0"/>
                              <w:marBottom w:val="0"/>
                              <w:divBdr>
                                <w:top w:val="none" w:sz="0" w:space="0" w:color="auto"/>
                                <w:left w:val="none" w:sz="0" w:space="0" w:color="auto"/>
                                <w:bottom w:val="none" w:sz="0" w:space="0" w:color="auto"/>
                                <w:right w:val="none" w:sz="0" w:space="0" w:color="auto"/>
                              </w:divBdr>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780222045">
                              <w:marLeft w:val="0"/>
                              <w:marRight w:val="0"/>
                              <w:marTop w:val="0"/>
                              <w:marBottom w:val="0"/>
                              <w:divBdr>
                                <w:top w:val="none" w:sz="0" w:space="0" w:color="auto"/>
                                <w:left w:val="none" w:sz="0" w:space="0" w:color="auto"/>
                                <w:bottom w:val="none" w:sz="0" w:space="0" w:color="auto"/>
                                <w:right w:val="none" w:sz="0" w:space="0" w:color="auto"/>
                              </w:divBdr>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1206021453">
                                          <w:marLeft w:val="0"/>
                                          <w:marRight w:val="0"/>
                                          <w:marTop w:val="0"/>
                                          <w:marBottom w:val="0"/>
                                          <w:divBdr>
                                            <w:top w:val="none" w:sz="0" w:space="0" w:color="auto"/>
                                            <w:left w:val="none" w:sz="0" w:space="0" w:color="auto"/>
                                            <w:bottom w:val="none" w:sz="0" w:space="0" w:color="auto"/>
                                            <w:right w:val="none" w:sz="0" w:space="0" w:color="auto"/>
                                          </w:divBdr>
                                          <w:divsChild>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194775020">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2002539516">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551958083">
          <w:marLeft w:val="0"/>
          <w:marRight w:val="0"/>
          <w:marTop w:val="0"/>
          <w:marBottom w:val="0"/>
          <w:divBdr>
            <w:top w:val="none" w:sz="0" w:space="0" w:color="auto"/>
            <w:left w:val="none" w:sz="0" w:space="0" w:color="auto"/>
            <w:bottom w:val="none" w:sz="0" w:space="0" w:color="auto"/>
            <w:right w:val="none" w:sz="0" w:space="0" w:color="auto"/>
          </w:divBdr>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994946252">
          <w:marLeft w:val="0"/>
          <w:marRight w:val="0"/>
          <w:marTop w:val="0"/>
          <w:marBottom w:val="0"/>
          <w:divBdr>
            <w:top w:val="none" w:sz="0" w:space="0" w:color="auto"/>
            <w:left w:val="none" w:sz="0" w:space="0" w:color="auto"/>
            <w:bottom w:val="none" w:sz="0" w:space="0" w:color="auto"/>
            <w:right w:val="none" w:sz="0" w:space="0" w:color="auto"/>
          </w:divBdr>
        </w:div>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1462991784">
                              <w:marLeft w:val="0"/>
                              <w:marRight w:val="0"/>
                              <w:marTop w:val="0"/>
                              <w:marBottom w:val="0"/>
                              <w:divBdr>
                                <w:top w:val="none" w:sz="0" w:space="0" w:color="auto"/>
                                <w:left w:val="none" w:sz="0" w:space="0" w:color="auto"/>
                                <w:bottom w:val="none" w:sz="0" w:space="0" w:color="auto"/>
                                <w:right w:val="none" w:sz="0" w:space="0" w:color="auto"/>
                              </w:divBdr>
                            </w:div>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42313904">
          <w:marLeft w:val="0"/>
          <w:marRight w:val="0"/>
          <w:marTop w:val="0"/>
          <w:marBottom w:val="0"/>
          <w:divBdr>
            <w:top w:val="none" w:sz="0" w:space="0" w:color="auto"/>
            <w:left w:val="none" w:sz="0" w:space="0" w:color="auto"/>
            <w:bottom w:val="none" w:sz="0" w:space="0" w:color="auto"/>
            <w:right w:val="none" w:sz="0" w:space="0" w:color="auto"/>
          </w:divBdr>
        </w:div>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2047748794">
          <w:marLeft w:val="0"/>
          <w:marRight w:val="0"/>
          <w:marTop w:val="0"/>
          <w:marBottom w:val="0"/>
          <w:divBdr>
            <w:top w:val="none" w:sz="0" w:space="0" w:color="auto"/>
            <w:left w:val="none" w:sz="0" w:space="0" w:color="auto"/>
            <w:bottom w:val="none" w:sz="0" w:space="0" w:color="auto"/>
            <w:right w:val="none" w:sz="0" w:space="0" w:color="auto"/>
          </w:divBdr>
        </w:div>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2041855058">
                              <w:marLeft w:val="0"/>
                              <w:marRight w:val="0"/>
                              <w:marTop w:val="0"/>
                              <w:marBottom w:val="0"/>
                              <w:divBdr>
                                <w:top w:val="none" w:sz="0" w:space="0" w:color="auto"/>
                                <w:left w:val="none" w:sz="0" w:space="0" w:color="auto"/>
                                <w:bottom w:val="none" w:sz="0" w:space="0" w:color="auto"/>
                                <w:right w:val="none" w:sz="0" w:space="0" w:color="auto"/>
                              </w:divBdr>
                            </w:div>
                            <w:div w:id="1082529976">
                              <w:marLeft w:val="0"/>
                              <w:marRight w:val="0"/>
                              <w:marTop w:val="0"/>
                              <w:marBottom w:val="0"/>
                              <w:divBdr>
                                <w:top w:val="none" w:sz="0" w:space="0" w:color="auto"/>
                                <w:left w:val="none" w:sz="0" w:space="0" w:color="auto"/>
                                <w:bottom w:val="none" w:sz="0" w:space="0" w:color="auto"/>
                                <w:right w:val="none" w:sz="0" w:space="0" w:color="auto"/>
                              </w:divBdr>
                            </w:div>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 w:id="1349797569">
                                      <w:marLeft w:val="0"/>
                                      <w:marRight w:val="0"/>
                                      <w:marTop w:val="0"/>
                                      <w:marBottom w:val="0"/>
                                      <w:divBdr>
                                        <w:top w:val="none" w:sz="0" w:space="0" w:color="auto"/>
                                        <w:left w:val="none" w:sz="0" w:space="0" w:color="auto"/>
                                        <w:bottom w:val="none" w:sz="0" w:space="0" w:color="auto"/>
                                        <w:right w:val="none" w:sz="0" w:space="0" w:color="auto"/>
                                      </w:divBdr>
                                      <w:divsChild>
                                        <w:div w:id="1999768685">
                                          <w:marLeft w:val="0"/>
                                          <w:marRight w:val="0"/>
                                          <w:marTop w:val="0"/>
                                          <w:marBottom w:val="0"/>
                                          <w:divBdr>
                                            <w:top w:val="none" w:sz="0" w:space="0" w:color="auto"/>
                                            <w:left w:val="none" w:sz="0" w:space="0" w:color="auto"/>
                                            <w:bottom w:val="none" w:sz="0" w:space="0" w:color="auto"/>
                                            <w:right w:val="none" w:sz="0" w:space="0" w:color="auto"/>
                                          </w:divBdr>
                                        </w:div>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1531072328">
                                          <w:marLeft w:val="0"/>
                                          <w:marRight w:val="0"/>
                                          <w:marTop w:val="0"/>
                                          <w:marBottom w:val="0"/>
                                          <w:divBdr>
                                            <w:top w:val="none" w:sz="0" w:space="0" w:color="auto"/>
                                            <w:left w:val="none" w:sz="0" w:space="0" w:color="auto"/>
                                            <w:bottom w:val="none" w:sz="0" w:space="0" w:color="auto"/>
                                            <w:right w:val="none" w:sz="0" w:space="0" w:color="auto"/>
                                          </w:divBdr>
                                        </w:div>
                                        <w:div w:id="631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1904413339">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1933931781">
          <w:marLeft w:val="0"/>
          <w:marRight w:val="0"/>
          <w:marTop w:val="0"/>
          <w:marBottom w:val="0"/>
          <w:divBdr>
            <w:top w:val="none" w:sz="0" w:space="0" w:color="auto"/>
            <w:left w:val="none" w:sz="0" w:space="0" w:color="auto"/>
            <w:bottom w:val="none" w:sz="0" w:space="0" w:color="auto"/>
            <w:right w:val="none" w:sz="0" w:space="0" w:color="auto"/>
          </w:divBdr>
        </w:div>
        <w:div w:id="635989716">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28371">
          <w:marLeft w:val="0"/>
          <w:marRight w:val="0"/>
          <w:marTop w:val="0"/>
          <w:marBottom w:val="0"/>
          <w:divBdr>
            <w:top w:val="none" w:sz="0" w:space="0" w:color="auto"/>
            <w:left w:val="none" w:sz="0" w:space="0" w:color="auto"/>
            <w:bottom w:val="none" w:sz="0" w:space="0" w:color="auto"/>
            <w:right w:val="none" w:sz="0" w:space="0" w:color="auto"/>
          </w:divBdr>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686403659">
                              <w:marLeft w:val="0"/>
                              <w:marRight w:val="0"/>
                              <w:marTop w:val="0"/>
                              <w:marBottom w:val="0"/>
                              <w:divBdr>
                                <w:top w:val="none" w:sz="0" w:space="0" w:color="auto"/>
                                <w:left w:val="none" w:sz="0" w:space="0" w:color="auto"/>
                                <w:bottom w:val="none" w:sz="0" w:space="0" w:color="auto"/>
                                <w:right w:val="none" w:sz="0" w:space="0" w:color="auto"/>
                              </w:divBdr>
                            </w:div>
                            <w:div w:id="11168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839780312">
          <w:marLeft w:val="0"/>
          <w:marRight w:val="0"/>
          <w:marTop w:val="0"/>
          <w:marBottom w:val="0"/>
          <w:divBdr>
            <w:top w:val="none" w:sz="0" w:space="0" w:color="auto"/>
            <w:left w:val="none" w:sz="0" w:space="0" w:color="auto"/>
            <w:bottom w:val="none" w:sz="0" w:space="0" w:color="auto"/>
            <w:right w:val="none" w:sz="0" w:space="0" w:color="auto"/>
          </w:divBdr>
        </w:div>
        <w:div w:id="71508807">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1704163641">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1448550730">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1622885119">
                                  <w:marLeft w:val="0"/>
                                  <w:marRight w:val="0"/>
                                  <w:marTop w:val="0"/>
                                  <w:marBottom w:val="0"/>
                                  <w:divBdr>
                                    <w:top w:val="none" w:sz="0" w:space="0" w:color="auto"/>
                                    <w:left w:val="none" w:sz="0" w:space="0" w:color="auto"/>
                                    <w:bottom w:val="none" w:sz="0" w:space="0" w:color="auto"/>
                                    <w:right w:val="none" w:sz="0" w:space="0" w:color="auto"/>
                                  </w:divBdr>
                                  <w:divsChild>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 w:id="363363679">
                                      <w:marLeft w:val="0"/>
                                      <w:marRight w:val="0"/>
                                      <w:marTop w:val="0"/>
                                      <w:marBottom w:val="0"/>
                                      <w:divBdr>
                                        <w:top w:val="none" w:sz="0" w:space="0" w:color="auto"/>
                                        <w:left w:val="none" w:sz="0" w:space="0" w:color="auto"/>
                                        <w:bottom w:val="none" w:sz="0" w:space="0" w:color="auto"/>
                                        <w:right w:val="none" w:sz="0" w:space="0" w:color="auto"/>
                                      </w:divBdr>
                                      <w:divsChild>
                                        <w:div w:id="1207569960">
                                          <w:marLeft w:val="0"/>
                                          <w:marRight w:val="0"/>
                                          <w:marTop w:val="0"/>
                                          <w:marBottom w:val="0"/>
                                          <w:divBdr>
                                            <w:top w:val="none" w:sz="0" w:space="0" w:color="auto"/>
                                            <w:left w:val="none" w:sz="0" w:space="0" w:color="auto"/>
                                            <w:bottom w:val="none" w:sz="0" w:space="0" w:color="auto"/>
                                            <w:right w:val="none" w:sz="0" w:space="0" w:color="auto"/>
                                          </w:divBdr>
                                        </w:div>
                                        <w:div w:id="4390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5395">
                                  <w:marLeft w:val="0"/>
                                  <w:marRight w:val="0"/>
                                  <w:marTop w:val="0"/>
                                  <w:marBottom w:val="0"/>
                                  <w:divBdr>
                                    <w:top w:val="none" w:sz="0" w:space="0" w:color="auto"/>
                                    <w:left w:val="none" w:sz="0" w:space="0" w:color="auto"/>
                                    <w:bottom w:val="none" w:sz="0" w:space="0" w:color="auto"/>
                                    <w:right w:val="none" w:sz="0" w:space="0" w:color="auto"/>
                                  </w:divBdr>
                                  <w:divsChild>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2067486751">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2009865288">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532106489">
                              <w:marLeft w:val="0"/>
                              <w:marRight w:val="0"/>
                              <w:marTop w:val="0"/>
                              <w:marBottom w:val="0"/>
                              <w:divBdr>
                                <w:top w:val="none" w:sz="0" w:space="0" w:color="auto"/>
                                <w:left w:val="none" w:sz="0" w:space="0" w:color="auto"/>
                                <w:bottom w:val="none" w:sz="0" w:space="0" w:color="auto"/>
                                <w:right w:val="none" w:sz="0" w:space="0" w:color="auto"/>
                              </w:divBdr>
                            </w:div>
                            <w:div w:id="11314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566181685">
                                          <w:marLeft w:val="0"/>
                                          <w:marRight w:val="0"/>
                                          <w:marTop w:val="0"/>
                                          <w:marBottom w:val="0"/>
                                          <w:divBdr>
                                            <w:top w:val="none" w:sz="0" w:space="0" w:color="auto"/>
                                            <w:left w:val="none" w:sz="0" w:space="0" w:color="auto"/>
                                            <w:bottom w:val="none" w:sz="0" w:space="0" w:color="auto"/>
                                            <w:right w:val="none" w:sz="0" w:space="0" w:color="auto"/>
                                          </w:divBdr>
                                        </w:div>
                                        <w:div w:id="102552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568490399">
          <w:marLeft w:val="0"/>
          <w:marRight w:val="0"/>
          <w:marTop w:val="0"/>
          <w:marBottom w:val="0"/>
          <w:divBdr>
            <w:top w:val="none" w:sz="0" w:space="0" w:color="auto"/>
            <w:left w:val="none" w:sz="0" w:space="0" w:color="auto"/>
            <w:bottom w:val="none" w:sz="0" w:space="0" w:color="auto"/>
            <w:right w:val="none" w:sz="0" w:space="0" w:color="auto"/>
          </w:divBdr>
        </w:div>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1152913492">
                              <w:marLeft w:val="0"/>
                              <w:marRight w:val="0"/>
                              <w:marTop w:val="0"/>
                              <w:marBottom w:val="0"/>
                              <w:divBdr>
                                <w:top w:val="none" w:sz="0" w:space="0" w:color="auto"/>
                                <w:left w:val="none" w:sz="0" w:space="0" w:color="auto"/>
                                <w:bottom w:val="none" w:sz="0" w:space="0" w:color="auto"/>
                                <w:right w:val="none" w:sz="0" w:space="0" w:color="auto"/>
                              </w:divBdr>
                            </w:div>
                            <w:div w:id="6569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1055273963">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5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1524367844">
                          <w:marLeft w:val="0"/>
                          <w:marRight w:val="0"/>
                          <w:marTop w:val="0"/>
                          <w:marBottom w:val="0"/>
                          <w:divBdr>
                            <w:top w:val="none" w:sz="0" w:space="0" w:color="auto"/>
                            <w:left w:val="none" w:sz="0" w:space="0" w:color="auto"/>
                            <w:bottom w:val="none" w:sz="0" w:space="0" w:color="auto"/>
                            <w:right w:val="none" w:sz="0" w:space="0" w:color="auto"/>
                          </w:divBdr>
                        </w:div>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378163886">
                          <w:marLeft w:val="0"/>
                          <w:marRight w:val="0"/>
                          <w:marTop w:val="0"/>
                          <w:marBottom w:val="0"/>
                          <w:divBdr>
                            <w:top w:val="none" w:sz="0" w:space="0" w:color="auto"/>
                            <w:left w:val="none" w:sz="0" w:space="0" w:color="auto"/>
                            <w:bottom w:val="none" w:sz="0" w:space="0" w:color="auto"/>
                            <w:right w:val="none" w:sz="0" w:space="0" w:color="auto"/>
                          </w:divBdr>
                        </w:div>
                        <w:div w:id="1969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2071610355">
                              <w:marLeft w:val="0"/>
                              <w:marRight w:val="0"/>
                              <w:marTop w:val="0"/>
                              <w:marBottom w:val="0"/>
                              <w:divBdr>
                                <w:top w:val="none" w:sz="0" w:space="0" w:color="auto"/>
                                <w:left w:val="none" w:sz="0" w:space="0" w:color="auto"/>
                                <w:bottom w:val="none" w:sz="0" w:space="0" w:color="auto"/>
                                <w:right w:val="none" w:sz="0" w:space="0" w:color="auto"/>
                              </w:divBdr>
                            </w:div>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70229358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792438774">
                              <w:marLeft w:val="0"/>
                              <w:marRight w:val="0"/>
                              <w:marTop w:val="0"/>
                              <w:marBottom w:val="0"/>
                              <w:divBdr>
                                <w:top w:val="none" w:sz="0" w:space="0" w:color="auto"/>
                                <w:left w:val="none" w:sz="0" w:space="0" w:color="auto"/>
                                <w:bottom w:val="none" w:sz="0" w:space="0" w:color="auto"/>
                                <w:right w:val="none" w:sz="0" w:space="0" w:color="auto"/>
                              </w:divBdr>
                            </w:div>
                            <w:div w:id="16548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311129914">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752308517">
                                  <w:marLeft w:val="0"/>
                                  <w:marRight w:val="0"/>
                                  <w:marTop w:val="0"/>
                                  <w:marBottom w:val="0"/>
                                  <w:divBdr>
                                    <w:top w:val="none" w:sz="0" w:space="0" w:color="auto"/>
                                    <w:left w:val="none" w:sz="0" w:space="0" w:color="auto"/>
                                    <w:bottom w:val="none" w:sz="0" w:space="0" w:color="auto"/>
                                    <w:right w:val="none" w:sz="0" w:space="0" w:color="auto"/>
                                  </w:divBdr>
                                  <w:divsChild>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66557">
                                  <w:marLeft w:val="0"/>
                                  <w:marRight w:val="0"/>
                                  <w:marTop w:val="0"/>
                                  <w:marBottom w:val="0"/>
                                  <w:divBdr>
                                    <w:top w:val="none" w:sz="0" w:space="0" w:color="auto"/>
                                    <w:left w:val="none" w:sz="0" w:space="0" w:color="auto"/>
                                    <w:bottom w:val="none" w:sz="0" w:space="0" w:color="auto"/>
                                    <w:right w:val="none" w:sz="0" w:space="0" w:color="auto"/>
                                  </w:divBdr>
                                  <w:divsChild>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 w:id="799030204">
                                      <w:marLeft w:val="0"/>
                                      <w:marRight w:val="0"/>
                                      <w:marTop w:val="0"/>
                                      <w:marBottom w:val="0"/>
                                      <w:divBdr>
                                        <w:top w:val="none" w:sz="0" w:space="0" w:color="auto"/>
                                        <w:left w:val="none" w:sz="0" w:space="0" w:color="auto"/>
                                        <w:bottom w:val="none" w:sz="0" w:space="0" w:color="auto"/>
                                        <w:right w:val="none" w:sz="0" w:space="0" w:color="auto"/>
                                      </w:divBdr>
                                      <w:divsChild>
                                        <w:div w:id="1894804900">
                                          <w:marLeft w:val="0"/>
                                          <w:marRight w:val="0"/>
                                          <w:marTop w:val="0"/>
                                          <w:marBottom w:val="0"/>
                                          <w:divBdr>
                                            <w:top w:val="none" w:sz="0" w:space="0" w:color="auto"/>
                                            <w:left w:val="none" w:sz="0" w:space="0" w:color="auto"/>
                                            <w:bottom w:val="none" w:sz="0" w:space="0" w:color="auto"/>
                                            <w:right w:val="none" w:sz="0" w:space="0" w:color="auto"/>
                                          </w:divBdr>
                                        </w:div>
                                        <w:div w:id="133072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2066947646">
                                          <w:marLeft w:val="0"/>
                                          <w:marRight w:val="0"/>
                                          <w:marTop w:val="0"/>
                                          <w:marBottom w:val="0"/>
                                          <w:divBdr>
                                            <w:top w:val="none" w:sz="0" w:space="0" w:color="auto"/>
                                            <w:left w:val="none" w:sz="0" w:space="0" w:color="auto"/>
                                            <w:bottom w:val="none" w:sz="0" w:space="0" w:color="auto"/>
                                            <w:right w:val="none" w:sz="0" w:space="0" w:color="auto"/>
                                          </w:divBdr>
                                          <w:divsChild>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328094811">
                              <w:marLeft w:val="0"/>
                              <w:marRight w:val="0"/>
                              <w:marTop w:val="0"/>
                              <w:marBottom w:val="0"/>
                              <w:divBdr>
                                <w:top w:val="none" w:sz="0" w:space="0" w:color="auto"/>
                                <w:left w:val="none" w:sz="0" w:space="0" w:color="auto"/>
                                <w:bottom w:val="none" w:sz="0" w:space="0" w:color="auto"/>
                                <w:right w:val="none" w:sz="0" w:space="0" w:color="auto"/>
                              </w:divBdr>
                            </w:div>
                            <w:div w:id="1064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87013829">
                              <w:marLeft w:val="0"/>
                              <w:marRight w:val="0"/>
                              <w:marTop w:val="0"/>
                              <w:marBottom w:val="0"/>
                              <w:divBdr>
                                <w:top w:val="none" w:sz="0" w:space="0" w:color="auto"/>
                                <w:left w:val="none" w:sz="0" w:space="0" w:color="auto"/>
                                <w:bottom w:val="none" w:sz="0" w:space="0" w:color="auto"/>
                                <w:right w:val="none" w:sz="0" w:space="0" w:color="auto"/>
                              </w:divBdr>
                            </w:div>
                            <w:div w:id="4060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1506937757">
                                      <w:marLeft w:val="0"/>
                                      <w:marRight w:val="0"/>
                                      <w:marTop w:val="0"/>
                                      <w:marBottom w:val="0"/>
                                      <w:divBdr>
                                        <w:top w:val="none" w:sz="0" w:space="0" w:color="auto"/>
                                        <w:left w:val="none" w:sz="0" w:space="0" w:color="auto"/>
                                        <w:bottom w:val="none" w:sz="0" w:space="0" w:color="auto"/>
                                        <w:right w:val="none" w:sz="0" w:space="0" w:color="auto"/>
                                      </w:divBdr>
                                    </w:div>
                                    <w:div w:id="552347510">
                                      <w:marLeft w:val="0"/>
                                      <w:marRight w:val="0"/>
                                      <w:marTop w:val="0"/>
                                      <w:marBottom w:val="0"/>
                                      <w:divBdr>
                                        <w:top w:val="none" w:sz="0" w:space="0" w:color="auto"/>
                                        <w:left w:val="none" w:sz="0" w:space="0" w:color="auto"/>
                                        <w:bottom w:val="none" w:sz="0" w:space="0" w:color="auto"/>
                                        <w:right w:val="none" w:sz="0" w:space="0" w:color="auto"/>
                                      </w:divBdr>
                                    </w:div>
                                  </w:divsChild>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1576359432">
                                      <w:marLeft w:val="0"/>
                                      <w:marRight w:val="0"/>
                                      <w:marTop w:val="0"/>
                                      <w:marBottom w:val="0"/>
                                      <w:divBdr>
                                        <w:top w:val="none" w:sz="0" w:space="0" w:color="auto"/>
                                        <w:left w:val="none" w:sz="0" w:space="0" w:color="auto"/>
                                        <w:bottom w:val="none" w:sz="0" w:space="0" w:color="auto"/>
                                        <w:right w:val="none" w:sz="0" w:space="0" w:color="auto"/>
                                      </w:divBdr>
                                    </w:div>
                                    <w:div w:id="236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1643075387">
                              <w:marLeft w:val="0"/>
                              <w:marRight w:val="0"/>
                              <w:marTop w:val="0"/>
                              <w:marBottom w:val="0"/>
                              <w:divBdr>
                                <w:top w:val="none" w:sz="0" w:space="0" w:color="auto"/>
                                <w:left w:val="none" w:sz="0" w:space="0" w:color="auto"/>
                                <w:bottom w:val="none" w:sz="0" w:space="0" w:color="auto"/>
                                <w:right w:val="none" w:sz="0" w:space="0" w:color="auto"/>
                              </w:divBdr>
                            </w:div>
                            <w:div w:id="394476077">
                              <w:marLeft w:val="0"/>
                              <w:marRight w:val="0"/>
                              <w:marTop w:val="0"/>
                              <w:marBottom w:val="0"/>
                              <w:divBdr>
                                <w:top w:val="none" w:sz="0" w:space="0" w:color="auto"/>
                                <w:left w:val="none" w:sz="0" w:space="0" w:color="auto"/>
                                <w:bottom w:val="none" w:sz="0" w:space="0" w:color="auto"/>
                                <w:right w:val="none" w:sz="0" w:space="0" w:color="auto"/>
                              </w:divBdr>
                            </w:div>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481072832">
                                          <w:marLeft w:val="0"/>
                                          <w:marRight w:val="0"/>
                                          <w:marTop w:val="0"/>
                                          <w:marBottom w:val="0"/>
                                          <w:divBdr>
                                            <w:top w:val="none" w:sz="0" w:space="0" w:color="auto"/>
                                            <w:left w:val="none" w:sz="0" w:space="0" w:color="auto"/>
                                            <w:bottom w:val="none" w:sz="0" w:space="0" w:color="auto"/>
                                            <w:right w:val="none" w:sz="0" w:space="0" w:color="auto"/>
                                          </w:divBdr>
                                        </w:div>
                                        <w:div w:id="12376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1428501418">
                              <w:marLeft w:val="0"/>
                              <w:marRight w:val="0"/>
                              <w:marTop w:val="0"/>
                              <w:marBottom w:val="0"/>
                              <w:divBdr>
                                <w:top w:val="none" w:sz="0" w:space="0" w:color="auto"/>
                                <w:left w:val="none" w:sz="0" w:space="0" w:color="auto"/>
                                <w:bottom w:val="none" w:sz="0" w:space="0" w:color="auto"/>
                                <w:right w:val="none" w:sz="0" w:space="0" w:color="auto"/>
                              </w:divBdr>
                            </w:div>
                            <w:div w:id="3785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532114163">
                              <w:marLeft w:val="0"/>
                              <w:marRight w:val="0"/>
                              <w:marTop w:val="0"/>
                              <w:marBottom w:val="0"/>
                              <w:divBdr>
                                <w:top w:val="none" w:sz="0" w:space="0" w:color="auto"/>
                                <w:left w:val="none" w:sz="0" w:space="0" w:color="auto"/>
                                <w:bottom w:val="none" w:sz="0" w:space="0" w:color="auto"/>
                                <w:right w:val="none" w:sz="0" w:space="0" w:color="auto"/>
                              </w:divBdr>
                            </w:div>
                            <w:div w:id="1913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1211265129">
                                      <w:marLeft w:val="0"/>
                                      <w:marRight w:val="0"/>
                                      <w:marTop w:val="0"/>
                                      <w:marBottom w:val="0"/>
                                      <w:divBdr>
                                        <w:top w:val="none" w:sz="0" w:space="0" w:color="auto"/>
                                        <w:left w:val="none" w:sz="0" w:space="0" w:color="auto"/>
                                        <w:bottom w:val="none" w:sz="0" w:space="0" w:color="auto"/>
                                        <w:right w:val="none" w:sz="0" w:space="0" w:color="auto"/>
                                      </w:divBdr>
                                    </w:div>
                                    <w:div w:id="259410918">
                                      <w:marLeft w:val="0"/>
                                      <w:marRight w:val="0"/>
                                      <w:marTop w:val="0"/>
                                      <w:marBottom w:val="0"/>
                                      <w:divBdr>
                                        <w:top w:val="none" w:sz="0" w:space="0" w:color="auto"/>
                                        <w:left w:val="none" w:sz="0" w:space="0" w:color="auto"/>
                                        <w:bottom w:val="none" w:sz="0" w:space="0" w:color="auto"/>
                                        <w:right w:val="none" w:sz="0" w:space="0" w:color="auto"/>
                                      </w:divBdr>
                                    </w:div>
                                  </w:divsChild>
                                </w:div>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651450321">
                                      <w:marLeft w:val="0"/>
                                      <w:marRight w:val="0"/>
                                      <w:marTop w:val="0"/>
                                      <w:marBottom w:val="0"/>
                                      <w:divBdr>
                                        <w:top w:val="none" w:sz="0" w:space="0" w:color="auto"/>
                                        <w:left w:val="none" w:sz="0" w:space="0" w:color="auto"/>
                                        <w:bottom w:val="none" w:sz="0" w:space="0" w:color="auto"/>
                                        <w:right w:val="none" w:sz="0" w:space="0" w:color="auto"/>
                                      </w:divBdr>
                                    </w:div>
                                    <w:div w:id="5580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060012446">
                                          <w:marLeft w:val="0"/>
                                          <w:marRight w:val="0"/>
                                          <w:marTop w:val="0"/>
                                          <w:marBottom w:val="0"/>
                                          <w:divBdr>
                                            <w:top w:val="none" w:sz="0" w:space="0" w:color="auto"/>
                                            <w:left w:val="none" w:sz="0" w:space="0" w:color="auto"/>
                                            <w:bottom w:val="none" w:sz="0" w:space="0" w:color="auto"/>
                                            <w:right w:val="none" w:sz="0" w:space="0" w:color="auto"/>
                                          </w:divBdr>
                                        </w:div>
                                        <w:div w:id="21321591">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990865924">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sChild>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260797803">
                              <w:marLeft w:val="0"/>
                              <w:marRight w:val="0"/>
                              <w:marTop w:val="0"/>
                              <w:marBottom w:val="0"/>
                              <w:divBdr>
                                <w:top w:val="none" w:sz="0" w:space="0" w:color="auto"/>
                                <w:left w:val="none" w:sz="0" w:space="0" w:color="auto"/>
                                <w:bottom w:val="none" w:sz="0" w:space="0" w:color="auto"/>
                                <w:right w:val="none" w:sz="0" w:space="0" w:color="auto"/>
                              </w:divBdr>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3701">
                              <w:marLeft w:val="0"/>
                              <w:marRight w:val="0"/>
                              <w:marTop w:val="0"/>
                              <w:marBottom w:val="0"/>
                              <w:divBdr>
                                <w:top w:val="none" w:sz="0" w:space="0" w:color="auto"/>
                                <w:left w:val="none" w:sz="0" w:space="0" w:color="auto"/>
                                <w:bottom w:val="none" w:sz="0" w:space="0" w:color="auto"/>
                                <w:right w:val="none" w:sz="0" w:space="0" w:color="auto"/>
                              </w:divBdr>
                              <w:divsChild>
                                <w:div w:id="1505317816">
                                  <w:marLeft w:val="0"/>
                                  <w:marRight w:val="0"/>
                                  <w:marTop w:val="0"/>
                                  <w:marBottom w:val="0"/>
                                  <w:divBdr>
                                    <w:top w:val="none" w:sz="0" w:space="0" w:color="auto"/>
                                    <w:left w:val="none" w:sz="0" w:space="0" w:color="auto"/>
                                    <w:bottom w:val="none" w:sz="0" w:space="0" w:color="auto"/>
                                    <w:right w:val="none" w:sz="0" w:space="0" w:color="auto"/>
                                  </w:divBdr>
                                  <w:divsChild>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 w:id="22756295">
                                      <w:marLeft w:val="0"/>
                                      <w:marRight w:val="0"/>
                                      <w:marTop w:val="0"/>
                                      <w:marBottom w:val="0"/>
                                      <w:divBdr>
                                        <w:top w:val="none" w:sz="0" w:space="0" w:color="auto"/>
                                        <w:left w:val="none" w:sz="0" w:space="0" w:color="auto"/>
                                        <w:bottom w:val="none" w:sz="0" w:space="0" w:color="auto"/>
                                        <w:right w:val="none" w:sz="0" w:space="0" w:color="auto"/>
                                      </w:divBdr>
                                      <w:divsChild>
                                        <w:div w:id="1910000045">
                                          <w:marLeft w:val="0"/>
                                          <w:marRight w:val="0"/>
                                          <w:marTop w:val="0"/>
                                          <w:marBottom w:val="0"/>
                                          <w:divBdr>
                                            <w:top w:val="none" w:sz="0" w:space="0" w:color="auto"/>
                                            <w:left w:val="none" w:sz="0" w:space="0" w:color="auto"/>
                                            <w:bottom w:val="none" w:sz="0" w:space="0" w:color="auto"/>
                                            <w:right w:val="none" w:sz="0" w:space="0" w:color="auto"/>
                                          </w:divBdr>
                                        </w:div>
                                        <w:div w:id="12624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2101097241">
          <w:marLeft w:val="0"/>
          <w:marRight w:val="0"/>
          <w:marTop w:val="0"/>
          <w:marBottom w:val="0"/>
          <w:divBdr>
            <w:top w:val="none" w:sz="0" w:space="0" w:color="auto"/>
            <w:left w:val="none" w:sz="0" w:space="0" w:color="auto"/>
            <w:bottom w:val="none" w:sz="0" w:space="0" w:color="auto"/>
            <w:right w:val="none" w:sz="0" w:space="0" w:color="auto"/>
          </w:divBdr>
        </w:div>
        <w:div w:id="1883251250">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246497473">
          <w:marLeft w:val="225"/>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1386684843">
                          <w:marLeft w:val="0"/>
                          <w:marRight w:val="0"/>
                          <w:marTop w:val="0"/>
                          <w:marBottom w:val="0"/>
                          <w:divBdr>
                            <w:top w:val="none" w:sz="0" w:space="0" w:color="auto"/>
                            <w:left w:val="none" w:sz="0" w:space="0" w:color="auto"/>
                            <w:bottom w:val="none" w:sz="0" w:space="0" w:color="auto"/>
                            <w:right w:val="none" w:sz="0" w:space="0" w:color="auto"/>
                          </w:divBdr>
                        </w:div>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982029936">
                          <w:marLeft w:val="0"/>
                          <w:marRight w:val="0"/>
                          <w:marTop w:val="0"/>
                          <w:marBottom w:val="0"/>
                          <w:divBdr>
                            <w:top w:val="none" w:sz="0" w:space="0" w:color="auto"/>
                            <w:left w:val="none" w:sz="0" w:space="0" w:color="auto"/>
                            <w:bottom w:val="none" w:sz="0" w:space="0" w:color="auto"/>
                            <w:right w:val="none" w:sz="0" w:space="0" w:color="auto"/>
                          </w:divBdr>
                        </w:div>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963029554">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 w:id="1513912925">
                                      <w:marLeft w:val="0"/>
                                      <w:marRight w:val="0"/>
                                      <w:marTop w:val="0"/>
                                      <w:marBottom w:val="0"/>
                                      <w:divBdr>
                                        <w:top w:val="none" w:sz="0" w:space="0" w:color="auto"/>
                                        <w:left w:val="none" w:sz="0" w:space="0" w:color="auto"/>
                                        <w:bottom w:val="none" w:sz="0" w:space="0" w:color="auto"/>
                                        <w:right w:val="none" w:sz="0" w:space="0" w:color="auto"/>
                                      </w:divBdr>
                                      <w:divsChild>
                                        <w:div w:id="1872104373">
                                          <w:marLeft w:val="0"/>
                                          <w:marRight w:val="0"/>
                                          <w:marTop w:val="0"/>
                                          <w:marBottom w:val="0"/>
                                          <w:divBdr>
                                            <w:top w:val="none" w:sz="0" w:space="0" w:color="auto"/>
                                            <w:left w:val="none" w:sz="0" w:space="0" w:color="auto"/>
                                            <w:bottom w:val="none" w:sz="0" w:space="0" w:color="auto"/>
                                            <w:right w:val="none" w:sz="0" w:space="0" w:color="auto"/>
                                          </w:divBdr>
                                        </w:div>
                                        <w:div w:id="5045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commission/presscorner/detail/en/qanda_21_5386" TargetMode="External"/><Relationship Id="rId21" Type="http://schemas.openxmlformats.org/officeDocument/2006/relationships/hyperlink" Target="https://rotsa.ro/eduhack-2021/" TargetMode="External"/><Relationship Id="rId42" Type="http://schemas.openxmlformats.org/officeDocument/2006/relationships/hyperlink" Target="http://www.startong.ro" TargetMode="External"/><Relationship Id="rId63" Type="http://schemas.openxmlformats.org/officeDocument/2006/relationships/hyperlink" Target="https://www.eib.org/en/index.htm" TargetMode="External"/><Relationship Id="rId84" Type="http://schemas.openxmlformats.org/officeDocument/2006/relationships/hyperlink" Target="https://eur-lex.europa.eu/legal-content/RO/TXT/HTML/?uri=CELEX:02018R1999-20210729&amp;from=EN" TargetMode="External"/><Relationship Id="rId138" Type="http://schemas.openxmlformats.org/officeDocument/2006/relationships/hyperlink" Target="javascript:void(0)" TargetMode="External"/><Relationship Id="rId159" Type="http://schemas.openxmlformats.org/officeDocument/2006/relationships/hyperlink" Target="mailto:stefan.turcu@ec.europa.eu" TargetMode="External"/><Relationship Id="rId170" Type="http://schemas.openxmlformats.org/officeDocument/2006/relationships/hyperlink" Target="https://ec.europa.eu/commission/presscorner/detail/en/fs_21_5485" TargetMode="External"/><Relationship Id="rId191" Type="http://schemas.openxmlformats.org/officeDocument/2006/relationships/image" Target="media/image15.png"/><Relationship Id="rId205" Type="http://schemas.openxmlformats.org/officeDocument/2006/relationships/hyperlink" Target="https://ec.europa.eu/environment/strategy/biodiversity-strategy-2030_ro" TargetMode="External"/><Relationship Id="rId226" Type="http://schemas.openxmlformats.org/officeDocument/2006/relationships/footer" Target="footer1.xml"/><Relationship Id="rId107" Type="http://schemas.openxmlformats.org/officeDocument/2006/relationships/hyperlink" Target="https://ec.europa.eu/info/strategy/priorities-2019-2024/european-green-deal/delivering-european-green-deal_ro" TargetMode="External"/><Relationship Id="rId11" Type="http://schemas.openxmlformats.org/officeDocument/2006/relationships/image" Target="media/image4.png"/><Relationship Id="rId32" Type="http://schemas.openxmlformats.org/officeDocument/2006/relationships/image" Target="media/image6.png"/><Relationship Id="rId53" Type="http://schemas.openxmlformats.org/officeDocument/2006/relationships/image" Target="media/image8.png"/><Relationship Id="rId74" Type="http://schemas.openxmlformats.org/officeDocument/2006/relationships/hyperlink" Target="https://ec.europa.eu/energy/sites/default/files/state_of_the_energy_union_report_2021.pdf" TargetMode="External"/><Relationship Id="rId128" Type="http://schemas.openxmlformats.org/officeDocument/2006/relationships/hyperlink" Target="https://eur-lex.europa.eu/legal-content/EN/TXT/?uri=OJ%3AJOC_2020_091_I_0001" TargetMode="External"/><Relationship Id="rId149" Type="http://schemas.openxmlformats.org/officeDocument/2006/relationships/hyperlink" Target="http://www.pops.int/" TargetMode="External"/><Relationship Id="rId5" Type="http://schemas.openxmlformats.org/officeDocument/2006/relationships/webSettings" Target="webSettings.xml"/><Relationship Id="rId95" Type="http://schemas.openxmlformats.org/officeDocument/2006/relationships/hyperlink" Target="https://ec.europa.eu/commission/presscorner/detail/en/ip_21_5555" TargetMode="External"/><Relationship Id="rId160" Type="http://schemas.openxmlformats.org/officeDocument/2006/relationships/image" Target="media/image13.jpeg"/><Relationship Id="rId181" Type="http://schemas.openxmlformats.org/officeDocument/2006/relationships/hyperlink" Target="https://ec.europa.eu/info/research-and-innovation/funding/funding-opportunities/funding-programmes-and-open-calls/horizon-europe_en" TargetMode="External"/><Relationship Id="rId216" Type="http://schemas.openxmlformats.org/officeDocument/2006/relationships/hyperlink" Target="https://www.copernicus.eu/ro" TargetMode="External"/><Relationship Id="rId22" Type="http://schemas.openxmlformats.org/officeDocument/2006/relationships/hyperlink" Target="https://www.canva.com/design/DAEtQKGLRWE/esPgqZARo2f6pkyd_Us6iA/view?utm_content=DAEtQKGLRWE&amp;utm_campaign=designshare&amp;utm_medium=link&amp;utm_source=sharebutton" TargetMode="External"/><Relationship Id="rId43" Type="http://schemas.openxmlformats.org/officeDocument/2006/relationships/hyperlink" Target="https://www.fonduri-structurale.ro/alte-finantari/422/kaufland-romania-si-asociatia-act-for-tomorrow-start-ong-editia-2021" TargetMode="External"/><Relationship Id="rId64" Type="http://schemas.openxmlformats.org/officeDocument/2006/relationships/hyperlink" Target="javascript:void(0)" TargetMode="External"/><Relationship Id="rId118" Type="http://schemas.openxmlformats.org/officeDocument/2006/relationships/hyperlink" Target="javascript:void(0)" TargetMode="External"/><Relationship Id="rId139" Type="http://schemas.openxmlformats.org/officeDocument/2006/relationships/hyperlink" Target="https://ec.europa.eu/environment/strategy/zero-pollution-action-plan_en" TargetMode="External"/><Relationship Id="rId85" Type="http://schemas.openxmlformats.org/officeDocument/2006/relationships/hyperlink" Target="javascript:void(0)" TargetMode="External"/><Relationship Id="rId150" Type="http://schemas.openxmlformats.org/officeDocument/2006/relationships/hyperlink" Target="https://unece.org/environment-policyair/protocol-persistent-organic-pollutants-pops" TargetMode="External"/><Relationship Id="rId171" Type="http://schemas.openxmlformats.org/officeDocument/2006/relationships/hyperlink" Target="javascript:void(0)" TargetMode="External"/><Relationship Id="rId192" Type="http://schemas.openxmlformats.org/officeDocument/2006/relationships/hyperlink" Target="https://ec.europa.eu/commission/presscorner/detail/ro/ip_20_1995" TargetMode="External"/><Relationship Id="rId206" Type="http://schemas.openxmlformats.org/officeDocument/2006/relationships/hyperlink" Target="javascript:void(0)" TargetMode="External"/><Relationship Id="rId227" Type="http://schemas.openxmlformats.org/officeDocument/2006/relationships/fontTable" Target="fontTable.xml"/><Relationship Id="rId12" Type="http://schemas.openxmlformats.org/officeDocument/2006/relationships/hyperlink" Target="http://get.adobe.com/reader/" TargetMode="External"/><Relationship Id="rId33" Type="http://schemas.openxmlformats.org/officeDocument/2006/relationships/hyperlink" Target="http://www.fonduri-structurale.ro/" TargetMode="External"/><Relationship Id="rId108" Type="http://schemas.openxmlformats.org/officeDocument/2006/relationships/hyperlink" Target="javascript:void(0)" TargetMode="External"/><Relationship Id="rId129" Type="http://schemas.openxmlformats.org/officeDocument/2006/relationships/hyperlink" Target="javascript:void(0)" TargetMode="External"/><Relationship Id="rId54" Type="http://schemas.openxmlformats.org/officeDocument/2006/relationships/hyperlink" Target="https://ec.europa.eu/clima/eu-action/innovation-fund_en" TargetMode="External"/><Relationship Id="rId75" Type="http://schemas.openxmlformats.org/officeDocument/2006/relationships/image" Target="media/image9.png"/><Relationship Id="rId96" Type="http://schemas.openxmlformats.org/officeDocument/2006/relationships/hyperlink" Target="javascript:void(0)" TargetMode="External"/><Relationship Id="rId140" Type="http://schemas.openxmlformats.org/officeDocument/2006/relationships/hyperlink" Target="javascript:void(0)" TargetMode="External"/><Relationship Id="rId161" Type="http://schemas.openxmlformats.org/officeDocument/2006/relationships/hyperlink" Target="https://ec.europa.eu/info/strategy/priorities-2019-2024/european-green-deal_ro" TargetMode="External"/><Relationship Id="rId182" Type="http://schemas.openxmlformats.org/officeDocument/2006/relationships/hyperlink" Target="javascript:void(0)" TargetMode="External"/><Relationship Id="rId217" Type="http://schemas.openxmlformats.org/officeDocument/2006/relationships/hyperlink" Target="javascript:void(0)" TargetMode="External"/><Relationship Id="rId6" Type="http://schemas.openxmlformats.org/officeDocument/2006/relationships/footnotes" Target="footnotes.xml"/><Relationship Id="rId23" Type="http://schemas.openxmlformats.org/officeDocument/2006/relationships/hyperlink" Target="https://docs.google.com/forms/d/e/1FAIpQLScxWK8mCikO6RCBPG6HLPiZuaWGcD_xFmkcRyOE5XTsHPeSgg/viewform" TargetMode="External"/><Relationship Id="rId119" Type="http://schemas.openxmlformats.org/officeDocument/2006/relationships/hyperlink" Target="https://ec.europa.eu/info/files/211027-banking-package-factsheet_en" TargetMode="External"/><Relationship Id="rId44" Type="http://schemas.openxmlformats.org/officeDocument/2006/relationships/hyperlink" Target="http://www.fonduri-structurale.ro/" TargetMode="External"/><Relationship Id="rId65" Type="http://schemas.openxmlformats.org/officeDocument/2006/relationships/hyperlink" Target="https://ec.europa.eu/clima/eu-action/innovation-fund_en" TargetMode="External"/><Relationship Id="rId86" Type="http://schemas.openxmlformats.org/officeDocument/2006/relationships/hyperlink" Target="https://ec.europa.eu/clima/document/download/abe3f38e-b4d0-4c4b-9459-9f05d618b493_en" TargetMode="External"/><Relationship Id="rId130" Type="http://schemas.openxmlformats.org/officeDocument/2006/relationships/hyperlink" Target="https://ec.europa.eu/competition/state_aid/what_is_new/covid_19.html" TargetMode="External"/><Relationship Id="rId151" Type="http://schemas.openxmlformats.org/officeDocument/2006/relationships/hyperlink" Target="https://ec.europa.eu/environment/publications/proposal-regulation-amending-annexes-pops_en" TargetMode="External"/><Relationship Id="rId172" Type="http://schemas.openxmlformats.org/officeDocument/2006/relationships/hyperlink" Target="https://www.cop26eusideevents.eu/" TargetMode="External"/><Relationship Id="rId193" Type="http://schemas.openxmlformats.org/officeDocument/2006/relationships/hyperlink" Target="https://emergency.copernicus.eu/mapping/ems/service-overview" TargetMode="External"/><Relationship Id="rId207" Type="http://schemas.openxmlformats.org/officeDocument/2006/relationships/hyperlink" Target="https://ec.europa.eu/info/strategy/priorities-2019-2024/european-green-deal_ro" TargetMode="External"/><Relationship Id="rId228" Type="http://schemas.openxmlformats.org/officeDocument/2006/relationships/theme" Target="theme/theme1.xml"/><Relationship Id="rId13" Type="http://schemas.openxmlformats.org/officeDocument/2006/relationships/hyperlink" Target="http://www.monitoruloficial.ro/RO/article--e-Monitor.html" TargetMode="External"/><Relationship Id="rId109" Type="http://schemas.openxmlformats.org/officeDocument/2006/relationships/hyperlink" Target="mailto:tim.mcphie@ec.europa.eu" TargetMode="External"/><Relationship Id="rId34" Type="http://schemas.openxmlformats.org/officeDocument/2006/relationships/hyperlink" Target="https://www.fonduri-structurale.ro/alte-finantari/544/european-city-facility-sprijinirea-autoritatilor-locale-in-dezvoltarea-conceptelor-de-investitii-pentru-energie-durabila" TargetMode="External"/><Relationship Id="rId55" Type="http://schemas.openxmlformats.org/officeDocument/2006/relationships/hyperlink" Target="javascript:void(0)" TargetMode="External"/><Relationship Id="rId76" Type="http://schemas.openxmlformats.org/officeDocument/2006/relationships/hyperlink" Target="https://ec.europa.eu/energy/sites/default/files/state_of_the_energy_union_report_2021.pdf" TargetMode="External"/><Relationship Id="rId97" Type="http://schemas.openxmlformats.org/officeDocument/2006/relationships/hyperlink" Target="https://ec.europa.eu/clima/document/download/cc21a745-d691-4028-bb0f-7527d115587c_en" TargetMode="External"/><Relationship Id="rId120" Type="http://schemas.openxmlformats.org/officeDocument/2006/relationships/hyperlink" Target="javascript:void(0)" TargetMode="External"/><Relationship Id="rId141" Type="http://schemas.openxmlformats.org/officeDocument/2006/relationships/hyperlink" Target="https://ec.europa.eu/info/strategy/priorities-2019-2024/european-green-deal_ro" TargetMode="External"/><Relationship Id="rId7" Type="http://schemas.openxmlformats.org/officeDocument/2006/relationships/endnotes" Target="endnotes.xml"/><Relationship Id="rId162" Type="http://schemas.openxmlformats.org/officeDocument/2006/relationships/hyperlink" Target="javascript:void(0)" TargetMode="External"/><Relationship Id="rId183" Type="http://schemas.openxmlformats.org/officeDocument/2006/relationships/hyperlink" Target="https://ec.europa.eu/commission/presscorner/detail/en/ip_21_2465" TargetMode="External"/><Relationship Id="rId218" Type="http://schemas.openxmlformats.org/officeDocument/2006/relationships/hyperlink" Target="mailto:stefan.turcu@ec.europa.eu" TargetMode="External"/><Relationship Id="rId24" Type="http://schemas.openxmlformats.org/officeDocument/2006/relationships/hyperlink" Target="http://www.fonduri-structurale.ro/" TargetMode="External"/><Relationship Id="rId45" Type="http://schemas.openxmlformats.org/officeDocument/2006/relationships/hyperlink" Target="https://www.fonduri-structurale.ro/fisa-proiect/7/programul-national-de-dezvoltare-rurala/61/pndr-sm-4-3-agricola" TargetMode="External"/><Relationship Id="rId66" Type="http://schemas.openxmlformats.org/officeDocument/2006/relationships/hyperlink" Target="javascript:void(0)" TargetMode="External"/><Relationship Id="rId87" Type="http://schemas.openxmlformats.org/officeDocument/2006/relationships/hyperlink" Target="javascript:void(0)" TargetMode="External"/><Relationship Id="rId110" Type="http://schemas.openxmlformats.org/officeDocument/2006/relationships/hyperlink" Target="mailto:ana.crespo-parrondo@ec.europa.eu" TargetMode="External"/><Relationship Id="rId131" Type="http://schemas.openxmlformats.org/officeDocument/2006/relationships/hyperlink" Target="https://ec.europa.eu/competition/state_aid/register/" TargetMode="External"/><Relationship Id="rId152" Type="http://schemas.openxmlformats.org/officeDocument/2006/relationships/hyperlink" Target="javascript:void(0)" TargetMode="External"/><Relationship Id="rId173" Type="http://schemas.openxmlformats.org/officeDocument/2006/relationships/hyperlink" Target="mailto:stefan.turcu@ec.europa.eu" TargetMode="External"/><Relationship Id="rId194" Type="http://schemas.openxmlformats.org/officeDocument/2006/relationships/hyperlink" Target="https://ec.europa.eu/echo/what/civil-protection/mechanism_en" TargetMode="External"/><Relationship Id="rId208" Type="http://schemas.openxmlformats.org/officeDocument/2006/relationships/hyperlink" Target="javascript:void(0)" TargetMode="External"/><Relationship Id="rId14" Type="http://schemas.openxmlformats.org/officeDocument/2006/relationships/image" Target="media/image5.png"/><Relationship Id="rId35" Type="http://schemas.openxmlformats.org/officeDocument/2006/relationships/hyperlink" Target="https://eit.europa.eu/" TargetMode="External"/><Relationship Id="rId56" Type="http://schemas.openxmlformats.org/officeDocument/2006/relationships/hyperlink" Target="https://ec.europa.eu/info/funding-tenders/opportunities/portal/screen/programmes/innovfund" TargetMode="External"/><Relationship Id="rId77" Type="http://schemas.openxmlformats.org/officeDocument/2006/relationships/hyperlink" Target="https://ec.europa.eu/commission/presscorner/detail/ro/ip_21_5204" TargetMode="External"/><Relationship Id="rId100" Type="http://schemas.openxmlformats.org/officeDocument/2006/relationships/hyperlink" Target="https://ec.europa.eu/energy/sites/default/files/progress_on_the_competitiveness_of_clean_energy_technologies.pdf" TargetMode="External"/><Relationship Id="rId8" Type="http://schemas.openxmlformats.org/officeDocument/2006/relationships/image" Target="media/image1.png"/><Relationship Id="rId98" Type="http://schemas.openxmlformats.org/officeDocument/2006/relationships/hyperlink" Target="javascript:void(0)" TargetMode="External"/><Relationship Id="rId121" Type="http://schemas.openxmlformats.org/officeDocument/2006/relationships/hyperlink" Target="https://ec.europa.eu/info/publications/211027-banking-package_en" TargetMode="External"/><Relationship Id="rId142" Type="http://schemas.openxmlformats.org/officeDocument/2006/relationships/hyperlink" Target="javascript:void(0)" TargetMode="External"/><Relationship Id="rId163" Type="http://schemas.openxmlformats.org/officeDocument/2006/relationships/hyperlink" Target="https://ec.europa.eu/clima/eu-action/european-green-deal/european-climate-law_ro" TargetMode="External"/><Relationship Id="rId184" Type="http://schemas.openxmlformats.org/officeDocument/2006/relationships/hyperlink" Target="javascript:void(0)" TargetMode="External"/><Relationship Id="rId219" Type="http://schemas.openxmlformats.org/officeDocument/2006/relationships/image" Target="media/image16.png"/><Relationship Id="rId3" Type="http://schemas.openxmlformats.org/officeDocument/2006/relationships/styles" Target="styles.xml"/><Relationship Id="rId214" Type="http://schemas.openxmlformats.org/officeDocument/2006/relationships/hyperlink" Target="https://effis.jrc.ec.europa.eu/" TargetMode="External"/><Relationship Id="rId25" Type="http://schemas.openxmlformats.org/officeDocument/2006/relationships/hyperlink" Target="http://www.apia.org.ro/files/news_files/CP_Stadiu_plata_avans_Campania_2021_27.10.2021.pdf" TargetMode="External"/><Relationship Id="rId46" Type="http://schemas.openxmlformats.org/officeDocument/2006/relationships/image" Target="media/image7.png"/><Relationship Id="rId67" Type="http://schemas.openxmlformats.org/officeDocument/2006/relationships/hyperlink" Target="https://ec.europa.eu/info/funding-tenders/opportunities/portal/screen/programmes/innovfund" TargetMode="External"/><Relationship Id="rId116" Type="http://schemas.openxmlformats.org/officeDocument/2006/relationships/hyperlink" Target="https://www.bis.org/bcbs/basel3.htm" TargetMode="External"/><Relationship Id="rId137" Type="http://schemas.openxmlformats.org/officeDocument/2006/relationships/hyperlink" Target="https://ec.europa.eu/environment/strategy/circular-economy-action-plan_en" TargetMode="External"/><Relationship Id="rId158" Type="http://schemas.openxmlformats.org/officeDocument/2006/relationships/hyperlink" Target="javascript:void(0)" TargetMode="External"/><Relationship Id="rId20" Type="http://schemas.openxmlformats.org/officeDocument/2006/relationships/hyperlink" Target="https://adrnordest-ro.zoom.us/meeting/register/tZcpcuugrjouE92_j8VSCIg2E9B50AL8RP9G" TargetMode="External"/><Relationship Id="rId41" Type="http://schemas.openxmlformats.org/officeDocument/2006/relationships/hyperlink" Target="https://www.fonduri-structurale.ro/fisa-proiect/7/programul-national-de-dezvoltare-rurala/441/pndr-sm-17-1" TargetMode="External"/><Relationship Id="rId62" Type="http://schemas.openxmlformats.org/officeDocument/2006/relationships/hyperlink" Target="javascript:void(0)" TargetMode="External"/><Relationship Id="rId83" Type="http://schemas.openxmlformats.org/officeDocument/2006/relationships/hyperlink" Target="javascript:void(0)" TargetMode="External"/><Relationship Id="rId88" Type="http://schemas.openxmlformats.org/officeDocument/2006/relationships/hyperlink" Target="https://ec.europa.eu/clima/document/download/c940f24b-030c-4731-8b8b-2a1901d064c2_en" TargetMode="External"/><Relationship Id="rId111" Type="http://schemas.openxmlformats.org/officeDocument/2006/relationships/image" Target="media/image10.png"/><Relationship Id="rId132" Type="http://schemas.openxmlformats.org/officeDocument/2006/relationships/hyperlink" Target="https://ec.europa.eu/competition/index_en.html" TargetMode="External"/><Relationship Id="rId153" Type="http://schemas.openxmlformats.org/officeDocument/2006/relationships/hyperlink" Target="https://ec.europa.eu/commission/presscorner/detail/ro/qanda_21_5553" TargetMode="External"/><Relationship Id="rId174" Type="http://schemas.openxmlformats.org/officeDocument/2006/relationships/image" Target="media/image14.png"/><Relationship Id="rId179" Type="http://schemas.openxmlformats.org/officeDocument/2006/relationships/hyperlink" Target="https://ec.europa.eu/commission/presscorner/detail/en/IP_21_5103" TargetMode="External"/><Relationship Id="rId195" Type="http://schemas.openxmlformats.org/officeDocument/2006/relationships/hyperlink" Target="javascript:void(0)" TargetMode="External"/><Relationship Id="rId209" Type="http://schemas.openxmlformats.org/officeDocument/2006/relationships/hyperlink" Target="https://ec.europa.eu/environment/strategy/forest-strategy_ro" TargetMode="External"/><Relationship Id="rId190" Type="http://schemas.openxmlformats.org/officeDocument/2006/relationships/hyperlink" Target="https://publications.jrc.ec.europa.eu/repository/bitstream/JRC126766/annual_report_2020_final_topdf.pdf" TargetMode="External"/><Relationship Id="rId204" Type="http://schemas.openxmlformats.org/officeDocument/2006/relationships/hyperlink" Target="javascript:void(0)" TargetMode="External"/><Relationship Id="rId220" Type="http://schemas.openxmlformats.org/officeDocument/2006/relationships/hyperlink" Target="mailto:stefan.turcu@ec.europa.eu" TargetMode="External"/><Relationship Id="rId225" Type="http://schemas.openxmlformats.org/officeDocument/2006/relationships/header" Target="header2.xml"/><Relationship Id="rId15" Type="http://schemas.openxmlformats.org/officeDocument/2006/relationships/hyperlink" Target="https://slovenian-presidency.consilium.europa.eu/en/" TargetMode="External"/><Relationship Id="rId36" Type="http://schemas.openxmlformats.org/officeDocument/2006/relationships/hyperlink" Target="https://eit.europa.eu/our-communities/eit-innovation-communities" TargetMode="External"/><Relationship Id="rId57" Type="http://schemas.openxmlformats.org/officeDocument/2006/relationships/hyperlink" Target="https://cinea.ec.europa.eu/events/innovation-fund-second-large-scale-call-projects-info-day_en" TargetMode="External"/><Relationship Id="rId106" Type="http://schemas.openxmlformats.org/officeDocument/2006/relationships/hyperlink" Target="javascript:void(0)" TargetMode="External"/><Relationship Id="rId127" Type="http://schemas.openxmlformats.org/officeDocument/2006/relationships/image" Target="media/image11.png"/><Relationship Id="rId10" Type="http://schemas.openxmlformats.org/officeDocument/2006/relationships/image" Target="media/image3.jpeg"/><Relationship Id="rId31" Type="http://schemas.openxmlformats.org/officeDocument/2006/relationships/hyperlink" Target="https://granturi.imm.gov.ro/auth/login" TargetMode="External"/><Relationship Id="rId52" Type="http://schemas.openxmlformats.org/officeDocument/2006/relationships/hyperlink" Target="mailto:stefan.turcu@ec.europa.eu" TargetMode="External"/><Relationship Id="rId73" Type="http://schemas.openxmlformats.org/officeDocument/2006/relationships/hyperlink" Target="mailto:lynn.rietdorf@ec.europa.eu" TargetMode="External"/><Relationship Id="rId78" Type="http://schemas.openxmlformats.org/officeDocument/2006/relationships/hyperlink" Target="javascript:void(0)" TargetMode="External"/><Relationship Id="rId94" Type="http://schemas.openxmlformats.org/officeDocument/2006/relationships/hyperlink" Target="javascript:void(0)" TargetMode="External"/><Relationship Id="rId99" Type="http://schemas.openxmlformats.org/officeDocument/2006/relationships/hyperlink" Target="https://ec.europa.eu/energy/sites/default/files/annex_to_the_state_of_the_energy_union_report_on_energy_subsidies_in_the_eu.pdf" TargetMode="External"/><Relationship Id="rId101" Type="http://schemas.openxmlformats.org/officeDocument/2006/relationships/hyperlink" Target="https://ec.europa.eu/clima/document/download/abe3f38e-b4d0-4c4b-9459-9f05d618b493_en" TargetMode="External"/><Relationship Id="rId122" Type="http://schemas.openxmlformats.org/officeDocument/2006/relationships/hyperlink" Target="javascript:void(0)" TargetMode="External"/><Relationship Id="rId143" Type="http://schemas.openxmlformats.org/officeDocument/2006/relationships/hyperlink" Target="https://ec.europa.eu/environment/strategy/chemicals-strategy_en" TargetMode="External"/><Relationship Id="rId148" Type="http://schemas.openxmlformats.org/officeDocument/2006/relationships/hyperlink" Target="javascript:void(0)" TargetMode="External"/><Relationship Id="rId164" Type="http://schemas.openxmlformats.org/officeDocument/2006/relationships/hyperlink" Target="javascript:void(0)" TargetMode="External"/><Relationship Id="rId169" Type="http://schemas.openxmlformats.org/officeDocument/2006/relationships/hyperlink" Target="javascript:void(0)" TargetMode="External"/><Relationship Id="rId185" Type="http://schemas.openxmlformats.org/officeDocument/2006/relationships/hyperlink" Target="https://eeas.europa.eu/headquarters/headquarters-homepage/105854/joint-staff-working-document-association-implementation-report-republic-moldova_en"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javascript:void(0)" TargetMode="External"/><Relationship Id="rId210" Type="http://schemas.openxmlformats.org/officeDocument/2006/relationships/hyperlink" Target="javascript:void(0)" TargetMode="External"/><Relationship Id="rId215" Type="http://schemas.openxmlformats.org/officeDocument/2006/relationships/hyperlink" Target="https://gwis.jrc.ec.europa.eu/" TargetMode="External"/><Relationship Id="rId26" Type="http://schemas.openxmlformats.org/officeDocument/2006/relationships/hyperlink" Target="https://www.fonduri-structurale.ro/descarca-document/33655" TargetMode="External"/><Relationship Id="rId47" Type="http://schemas.openxmlformats.org/officeDocument/2006/relationships/hyperlink" Target="https://ec.europa.eu/environment/ecolabel/" TargetMode="External"/><Relationship Id="rId68" Type="http://schemas.openxmlformats.org/officeDocument/2006/relationships/hyperlink" Target="https://cinea.ec.europa.eu/events/innovation-fund-second-large-scale-call-projects-info-day_en" TargetMode="External"/><Relationship Id="rId89" Type="http://schemas.openxmlformats.org/officeDocument/2006/relationships/hyperlink" Target="javascript:void(0)" TargetMode="External"/><Relationship Id="rId112" Type="http://schemas.openxmlformats.org/officeDocument/2006/relationships/hyperlink" Target="https://www.bis.org/bcbs/basel3.htm" TargetMode="External"/><Relationship Id="rId133" Type="http://schemas.openxmlformats.org/officeDocument/2006/relationships/hyperlink" Target="javascript:void(0)" TargetMode="External"/><Relationship Id="rId154" Type="http://schemas.openxmlformats.org/officeDocument/2006/relationships/hyperlink" Target="javascript:void(0)" TargetMode="External"/><Relationship Id="rId175" Type="http://schemas.openxmlformats.org/officeDocument/2006/relationships/hyperlink" Target="https://eeas.europa.eu/delegations/moldova/106356/node/106356_ro" TargetMode="External"/><Relationship Id="rId196" Type="http://schemas.openxmlformats.org/officeDocument/2006/relationships/hyperlink" Target="javascript:void(0)" TargetMode="External"/><Relationship Id="rId200" Type="http://schemas.openxmlformats.org/officeDocument/2006/relationships/hyperlink" Target="https://ec.europa.eu/info/sites/default/files/commission_expert_group_on_forest_fires_egff_and_european_forest_fire_information_system_effis.pdf" TargetMode="External"/><Relationship Id="rId16" Type="http://schemas.openxmlformats.org/officeDocument/2006/relationships/hyperlink" Target="https://www.fonduri-structurale.ro/descarca-document/33641" TargetMode="External"/><Relationship Id="rId221" Type="http://schemas.openxmlformats.org/officeDocument/2006/relationships/image" Target="media/image17.emf"/><Relationship Id="rId37" Type="http://schemas.openxmlformats.org/officeDocument/2006/relationships/hyperlink" Target="https://ec.europa.eu/info/research-and-innovation/funding/funding-opportunities/funding-programmes-and-open-calls/horizon-europe_ro" TargetMode="External"/><Relationship Id="rId58" Type="http://schemas.openxmlformats.org/officeDocument/2006/relationships/hyperlink" Target="javascript:void(0)" TargetMode="External"/><Relationship Id="rId79" Type="http://schemas.openxmlformats.org/officeDocument/2006/relationships/hyperlink" Target="https://ec.europa.eu/energy/sites/default/files/state_of_the_energy_union_report_2021.pdf" TargetMode="External"/><Relationship Id="rId102" Type="http://schemas.openxmlformats.org/officeDocument/2006/relationships/hyperlink" Target="javascript:void(0)" TargetMode="External"/><Relationship Id="rId123" Type="http://schemas.openxmlformats.org/officeDocument/2006/relationships/hyperlink" Target="https://ec.europa.eu/info/business-economy-euro/banking-and-finance/financial-supervision-and-risk-management/managing-risks-banks-and-financial-institutions/prudential-requirements_en" TargetMode="External"/><Relationship Id="rId144" Type="http://schemas.openxmlformats.org/officeDocument/2006/relationships/hyperlink" Target="javascript:void(0)" TargetMode="External"/><Relationship Id="rId90" Type="http://schemas.openxmlformats.org/officeDocument/2006/relationships/hyperlink" Target="https://eur-lex.europa.eu/legal-content/RO/TXT/HTML/?uri=CELEX:01998L0070-20181224&amp;from=EN" TargetMode="External"/><Relationship Id="rId165" Type="http://schemas.openxmlformats.org/officeDocument/2006/relationships/hyperlink" Target="https://www4.unfccc.int/sites/ndcstaging/PublishedDocuments/European%20Union%20First/EU_NDC_Submission_December%202020.pdf" TargetMode="External"/><Relationship Id="rId186" Type="http://schemas.openxmlformats.org/officeDocument/2006/relationships/hyperlink" Target="https://eeas.europa.eu/delegations/moldova/105694/facts-and-figures-about-eu-moldova-relations-2020_en" TargetMode="External"/><Relationship Id="rId211" Type="http://schemas.openxmlformats.org/officeDocument/2006/relationships/hyperlink" Target="https://publications.jrc.ec.europa.eu/repository/bitstream/JRC126766/annual_report_2020_final_topdf.pdf" TargetMode="External"/><Relationship Id="rId27" Type="http://schemas.openxmlformats.org/officeDocument/2006/relationships/hyperlink" Target="https://www.facebook.com/PNRROficial" TargetMode="External"/><Relationship Id="rId48" Type="http://schemas.openxmlformats.org/officeDocument/2006/relationships/hyperlink" Target="https://eur-lex.europa.eu/legal-content/EN/TXT/?uri=CELEX%3A32009R1223" TargetMode="External"/><Relationship Id="rId69" Type="http://schemas.openxmlformats.org/officeDocument/2006/relationships/hyperlink" Target="javascript:void(0)" TargetMode="External"/><Relationship Id="rId113" Type="http://schemas.openxmlformats.org/officeDocument/2006/relationships/hyperlink" Target="https://eur-lex.europa.eu/legal-content/RO/TXT/?uri=CELEX:52021DC0390" TargetMode="External"/><Relationship Id="rId134" Type="http://schemas.openxmlformats.org/officeDocument/2006/relationships/hyperlink" Target="mailto:stefan.turcu@ec.europa.eu" TargetMode="External"/><Relationship Id="rId80" Type="http://schemas.openxmlformats.org/officeDocument/2006/relationships/hyperlink" Target="https://ec.europa.eu/energy/sites/default/files/annex_to_the_state_of_the_energy_union_report_on_energy_subsidies_in_the_eu.pdf" TargetMode="External"/><Relationship Id="rId155" Type="http://schemas.openxmlformats.org/officeDocument/2006/relationships/hyperlink" Target="https://ec.europa.eu/environment/topics/waste-and-recycling/waste-containing-pops_en" TargetMode="External"/><Relationship Id="rId176" Type="http://schemas.openxmlformats.org/officeDocument/2006/relationships/hyperlink" Target="javascript:void(0)" TargetMode="External"/><Relationship Id="rId197" Type="http://schemas.openxmlformats.org/officeDocument/2006/relationships/hyperlink" Target="https://ec.europa.eu/jrc/en" TargetMode="External"/><Relationship Id="rId201" Type="http://schemas.openxmlformats.org/officeDocument/2006/relationships/hyperlink" Target="https://gwis.jrc.ec.europa.eu/" TargetMode="External"/><Relationship Id="rId222" Type="http://schemas.openxmlformats.org/officeDocument/2006/relationships/hyperlink" Target="mailto:prefhd@comser.ro" TargetMode="External"/><Relationship Id="rId17" Type="http://schemas.openxmlformats.org/officeDocument/2006/relationships/hyperlink" Target="https://www.fonduri-structurale.ro/descarca-document/33641" TargetMode="External"/><Relationship Id="rId38" Type="http://schemas.openxmlformats.org/officeDocument/2006/relationships/hyperlink" Target="https://eit.europa.eu/our-activities/call-for-eit-communities/2021" TargetMode="External"/><Relationship Id="rId59" Type="http://schemas.openxmlformats.org/officeDocument/2006/relationships/hyperlink" Target="https://ec.europa.eu/info/strategy/priorities-2019-2024/european-green-deal/delivering-european-green-deal_ro" TargetMode="External"/><Relationship Id="rId103" Type="http://schemas.openxmlformats.org/officeDocument/2006/relationships/hyperlink" Target="https://ec.europa.eu/clima/document/download/c940f24b-030c-4731-8b8b-2a1901d064c2_en" TargetMode="External"/><Relationship Id="rId124" Type="http://schemas.openxmlformats.org/officeDocument/2006/relationships/hyperlink" Target="javascript:void(0)" TargetMode="External"/><Relationship Id="rId70" Type="http://schemas.openxmlformats.org/officeDocument/2006/relationships/hyperlink" Target="https://ec.europa.eu/info/strategy/priorities-2019-2024/european-green-deal_ro" TargetMode="External"/><Relationship Id="rId91" Type="http://schemas.openxmlformats.org/officeDocument/2006/relationships/hyperlink" Target="javascript:void(0)" TargetMode="External"/><Relationship Id="rId145" Type="http://schemas.openxmlformats.org/officeDocument/2006/relationships/hyperlink" Target="https://eur-lex.europa.eu/legal-content/ro/TXT/?uri=CELEX:32019R1021" TargetMode="External"/><Relationship Id="rId166" Type="http://schemas.openxmlformats.org/officeDocument/2006/relationships/hyperlink" Target="https://ec.europa.eu/info/strategy/priorities-2019-2024/european-green-deal/delivering-european-green-deal_enhttps:/ec.europa.eu/clima/news-your-voice/news/delivering-european-green-deal-2021-07-14_en" TargetMode="External"/><Relationship Id="rId187" Type="http://schemas.openxmlformats.org/officeDocument/2006/relationships/hyperlink" Target="https://eeas.europa.eu/delegations/moldova_en" TargetMode="External"/><Relationship Id="rId1" Type="http://schemas.openxmlformats.org/officeDocument/2006/relationships/customXml" Target="../customXml/item1.xml"/><Relationship Id="rId212" Type="http://schemas.openxmlformats.org/officeDocument/2006/relationships/hyperlink" Target="https://ec.europa.eu/echo/what-we-do/civil-protection/forest-fires_en" TargetMode="External"/><Relationship Id="rId28" Type="http://schemas.openxmlformats.org/officeDocument/2006/relationships/hyperlink" Target="https://www.fonduri-structurale.ro/descarca-document/33655" TargetMode="External"/><Relationship Id="rId49" Type="http://schemas.openxmlformats.org/officeDocument/2006/relationships/hyperlink" Target="javascript:void(0)" TargetMode="External"/><Relationship Id="rId114" Type="http://schemas.openxmlformats.org/officeDocument/2006/relationships/hyperlink" Target="javascript:void(0)" TargetMode="External"/><Relationship Id="rId60" Type="http://schemas.openxmlformats.org/officeDocument/2006/relationships/hyperlink" Target="javascript:void(0)" TargetMode="External"/><Relationship Id="rId81" Type="http://schemas.openxmlformats.org/officeDocument/2006/relationships/hyperlink" Target="https://ec.europa.eu/energy/sites/default/files/progress_on_the_competitiveness_of_clean_energy_technologies.pdf" TargetMode="External"/><Relationship Id="rId135" Type="http://schemas.openxmlformats.org/officeDocument/2006/relationships/image" Target="media/image12.png"/><Relationship Id="rId156" Type="http://schemas.openxmlformats.org/officeDocument/2006/relationships/hyperlink" Target="javascript:void(0)" TargetMode="External"/><Relationship Id="rId177" Type="http://schemas.openxmlformats.org/officeDocument/2006/relationships/hyperlink" Target="https://ec.europa.eu/commission/presscorner/detail/en/ip_21_4923" TargetMode="External"/><Relationship Id="rId198" Type="http://schemas.openxmlformats.org/officeDocument/2006/relationships/hyperlink" Target="https://effis.jrc.ec.europa.eu/" TargetMode="External"/><Relationship Id="rId202" Type="http://schemas.openxmlformats.org/officeDocument/2006/relationships/hyperlink" Target="https://effis.jrc.ec.europa.eu/reports-and-publications/annual-fire-reports" TargetMode="External"/><Relationship Id="rId223" Type="http://schemas.openxmlformats.org/officeDocument/2006/relationships/hyperlink" Target="mailto:prefhd@comser.ro" TargetMode="External"/><Relationship Id="rId18" Type="http://schemas.openxmlformats.org/officeDocument/2006/relationships/hyperlink" Target="https://www.fonduri-structurale.ro/descarca-document/33647" TargetMode="External"/><Relationship Id="rId39" Type="http://schemas.openxmlformats.org/officeDocument/2006/relationships/hyperlink" Target="https://afmb2cprod.b2clogin.com/3d9aa5fe-6391-43dc-8b11-bf36590bdaf8/b2c_1a_signup_signin/oauth2/authorize?client_id=409df8c8-2207-4079-95f2-e8c7a3ebfd7b&amp;redirect_uri=https%3A%2F%2Finscrierionline.afm.ro%2Fsignin-oidc&amp;response_type=id_token&amp;scope=openid&amp;response_mode=form_post&amp;nonce=637708612040086157.ODM3YTgyYjUtYmVkOS00MmQ3LWFmY2QtNzc5ZTFhYWE0ZmZhMDViMmRkNDAtNmNjMS00ZmU1LWJjNjgtMzFmZDIwOGFlYjhj&amp;state=CfDJ8KlIaIu7PBZHhTyPxoyUP-xQbp5yT5WCyqOQ6YrFTq5LZ-amQGCmOS55mrXZFVp8Ejv6h7lulhAcmwdiNhxM8PbE4by0fj8YrxLPYprZUKEArx2BIPN3JAQxJPpjAawQf70WTalpsyEO2iRT1I7mu041CNdusaNFa0rFQmXbqXEJlyzYaJyQifUf2eN18g5XTKtaZq6ThKIgHSTQGGDi5EoCIvGttiMdxDzzCyXwXeIef4LOtJUDCVjip0mT7pKioLiFV5iv7oQbv00tSRoANGfE8GVbsWGxYbanzqq-VnOx3rfH4wHPxhF3VI9nIZGn0g&amp;x-client-SKU=ID_NETSTANDARD2_0&amp;x-client-ver=6.12.2.0" TargetMode="External"/><Relationship Id="rId50" Type="http://schemas.openxmlformats.org/officeDocument/2006/relationships/hyperlink" Target="https://ec.europa.eu/environment/news/clean-and-circular-economy-commission-extends-eu-ecolabel-all-cosmetics-and-pet-care-2021-10_en" TargetMode="External"/><Relationship Id="rId104" Type="http://schemas.openxmlformats.org/officeDocument/2006/relationships/hyperlink" Target="javascript:void(0)" TargetMode="External"/><Relationship Id="rId125" Type="http://schemas.openxmlformats.org/officeDocument/2006/relationships/hyperlink" Target="mailto:daniel.ferrie@ec.europa.eu" TargetMode="External"/><Relationship Id="rId146" Type="http://schemas.openxmlformats.org/officeDocument/2006/relationships/hyperlink" Target="javascript:void(0)" TargetMode="External"/><Relationship Id="rId167" Type="http://schemas.openxmlformats.org/officeDocument/2006/relationships/hyperlink" Target="javascript:void(0)" TargetMode="External"/><Relationship Id="rId188" Type="http://schemas.openxmlformats.org/officeDocument/2006/relationships/hyperlink" Target="mailto:peter.stano@ec.europa.eu" TargetMode="External"/><Relationship Id="rId71" Type="http://schemas.openxmlformats.org/officeDocument/2006/relationships/hyperlink" Target="javascript:void(0)" TargetMode="External"/><Relationship Id="rId92" Type="http://schemas.openxmlformats.org/officeDocument/2006/relationships/hyperlink" Target="https://ec.europa.eu/energy/sites/default/files/state_of_the_energy_union_report_2021.pdf" TargetMode="External"/><Relationship Id="rId213" Type="http://schemas.openxmlformats.org/officeDocument/2006/relationships/hyperlink" Target="javascript:void(0)" TargetMode="External"/><Relationship Id="rId2" Type="http://schemas.openxmlformats.org/officeDocument/2006/relationships/numbering" Target="numbering.xml"/><Relationship Id="rId29" Type="http://schemas.openxmlformats.org/officeDocument/2006/relationships/hyperlink" Target="https://www.fonduri-structurale.ro/descarca-document/33640" TargetMode="External"/><Relationship Id="rId40" Type="http://schemas.openxmlformats.org/officeDocument/2006/relationships/hyperlink" Target="https://www.fonduri-structurale.ro/alte-finantari/545/fondul-pentru-inovare-proiecte-la-scara-larga-apelul-ii" TargetMode="External"/><Relationship Id="rId115" Type="http://schemas.openxmlformats.org/officeDocument/2006/relationships/hyperlink" Target="https://www.bis.org/bcbs/" TargetMode="External"/><Relationship Id="rId136" Type="http://schemas.openxmlformats.org/officeDocument/2006/relationships/hyperlink" Target="https://ec.europa.eu/environment/publications/proposal-regulation-amending-annexes-pops_en" TargetMode="External"/><Relationship Id="rId157" Type="http://schemas.openxmlformats.org/officeDocument/2006/relationships/hyperlink" Target="https://ec.europa.eu/environment/topics/waste-and-recycling_en" TargetMode="External"/><Relationship Id="rId178" Type="http://schemas.openxmlformats.org/officeDocument/2006/relationships/hyperlink" Target="javascript:void(0)" TargetMode="External"/><Relationship Id="rId61" Type="http://schemas.openxmlformats.org/officeDocument/2006/relationships/hyperlink" Target="https://cinea.ec.europa.eu/innovation-fund_en" TargetMode="External"/><Relationship Id="rId82" Type="http://schemas.openxmlformats.org/officeDocument/2006/relationships/hyperlink" Target="https://ec.europa.eu/clima/document/download/cc21a745-d691-4028-bb0f-7527d115587c_en" TargetMode="External"/><Relationship Id="rId199" Type="http://schemas.openxmlformats.org/officeDocument/2006/relationships/hyperlink" Target="https://www.copernicus.eu/ro" TargetMode="External"/><Relationship Id="rId203" Type="http://schemas.openxmlformats.org/officeDocument/2006/relationships/hyperlink" Target="https://ec.europa.eu/commission/presscorner/detail/ro/IP_21_1225" TargetMode="External"/><Relationship Id="rId19" Type="http://schemas.openxmlformats.org/officeDocument/2006/relationships/hyperlink" Target="https://www.fonduri-structurale.ro/descarca-document/33647" TargetMode="External"/><Relationship Id="rId224" Type="http://schemas.openxmlformats.org/officeDocument/2006/relationships/header" Target="header1.xml"/><Relationship Id="rId30" Type="http://schemas.openxmlformats.org/officeDocument/2006/relationships/hyperlink" Target="https://www.fonduri-structurale.ro/descarca-document/33640" TargetMode="External"/><Relationship Id="rId105" Type="http://schemas.openxmlformats.org/officeDocument/2006/relationships/hyperlink" Target="https://ec.europa.eu/energy/topics/energy-strategy/energy-union/sixth-report-state-energy-union_en" TargetMode="External"/><Relationship Id="rId126" Type="http://schemas.openxmlformats.org/officeDocument/2006/relationships/hyperlink" Target="mailto:aikaterini.apostola@ec.europa.eu" TargetMode="External"/><Relationship Id="rId147" Type="http://schemas.openxmlformats.org/officeDocument/2006/relationships/hyperlink" Target="https://eur-lex.europa.eu/legal-content/ro/TXT/?uri=CELEX:32019R1021" TargetMode="External"/><Relationship Id="rId168" Type="http://schemas.openxmlformats.org/officeDocument/2006/relationships/hyperlink" Target="https://ec.europa.eu/commission/presscorner/detail/en/qanda_21_5482" TargetMode="External"/><Relationship Id="rId51" Type="http://schemas.openxmlformats.org/officeDocument/2006/relationships/hyperlink" Target="javascript:void(0)" TargetMode="External"/><Relationship Id="rId72" Type="http://schemas.openxmlformats.org/officeDocument/2006/relationships/hyperlink" Target="mailto:tim.mcphie@ec.europa.eu" TargetMode="External"/><Relationship Id="rId93" Type="http://schemas.openxmlformats.org/officeDocument/2006/relationships/hyperlink" Target="https://ec.europa.eu/commission/presscorner/detail/en/qanda_21_5556" TargetMode="External"/><Relationship Id="rId189" Type="http://schemas.openxmlformats.org/officeDocument/2006/relationships/hyperlink" Target="mailto:Paloma.HALL-CABALLERO1@ec.europa.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7D1F0-3048-40E2-8C1B-B86C1A8B2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INFO.dot</Template>
  <TotalTime>285</TotalTime>
  <Pages>31</Pages>
  <Words>14637</Words>
  <Characters>105214</Characters>
  <Application>Microsoft Office Word</Application>
  <DocSecurity>0</DocSecurity>
  <Lines>876</Lines>
  <Paragraphs>239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Institutia Prefectului Judetul Hunedoara</Company>
  <LinksUpToDate>false</LinksUpToDate>
  <CharactersWithSpaces>119612</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cp:lastModifiedBy>DorinaM</cp:lastModifiedBy>
  <cp:revision>14</cp:revision>
  <cp:lastPrinted>2021-11-01T10:10:00Z</cp:lastPrinted>
  <dcterms:created xsi:type="dcterms:W3CDTF">2021-11-01T07:19:00Z</dcterms:created>
  <dcterms:modified xsi:type="dcterms:W3CDTF">2021-11-01T12:07:00Z</dcterms:modified>
</cp:coreProperties>
</file>