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F03A9" w14:textId="449CF8AF" w:rsidR="006870C9" w:rsidRPr="006870C9" w:rsidRDefault="006870C9" w:rsidP="006870C9">
      <w:pPr>
        <w:jc w:val="center"/>
      </w:pPr>
    </w:p>
    <w:p w14:paraId="1D315E3B" w14:textId="62C19E3B" w:rsidR="00B36B39" w:rsidRPr="00F50627" w:rsidRDefault="004822C4" w:rsidP="00B36B39">
      <w:pPr>
        <w:jc w:val="center"/>
      </w:pPr>
      <w:r w:rsidRPr="00F50627">
        <w:rPr>
          <w:b/>
          <w:bCs/>
          <w:i/>
          <w:iCs/>
          <w:noProof/>
          <w:sz w:val="24"/>
          <w:szCs w:val="15"/>
          <w:lang w:eastAsia="ro-RO"/>
        </w:rPr>
        <w:drawing>
          <wp:anchor distT="0" distB="0" distL="114300" distR="114300" simplePos="0" relativeHeight="251937792" behindDoc="0" locked="0" layoutInCell="1" allowOverlap="1" wp14:anchorId="28DE11E7" wp14:editId="6A80101E">
            <wp:simplePos x="0" y="0"/>
            <wp:positionH relativeFrom="column">
              <wp:posOffset>-336550</wp:posOffset>
            </wp:positionH>
            <wp:positionV relativeFrom="paragraph">
              <wp:posOffset>-149548</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3613" w:rsidRPr="00F50627">
        <w:rPr>
          <w:b/>
          <w:bCs/>
          <w:i/>
          <w:iCs/>
          <w:noProof/>
          <w:sz w:val="24"/>
          <w:szCs w:val="15"/>
          <w:lang w:eastAsia="ro-RO"/>
        </w:rPr>
        <w:drawing>
          <wp:anchor distT="0" distB="0" distL="114300" distR="114300" simplePos="0" relativeHeight="251643904" behindDoc="1" locked="0" layoutInCell="1" allowOverlap="1" wp14:anchorId="3BA79E6E" wp14:editId="4DF7431D">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7AE6E779" w14:textId="19644580" w:rsidR="00813E8E" w:rsidRPr="00F50627" w:rsidRDefault="00A57C58" w:rsidP="00B96052">
      <w:pPr>
        <w:tabs>
          <w:tab w:val="left" w:pos="4170"/>
        </w:tabs>
        <w:ind w:right="57" w:firstLine="2694"/>
        <w:rPr>
          <w:rFonts w:ascii="Book Antiqua" w:hAnsi="Book Antiqua"/>
          <w:b/>
          <w:bCs/>
          <w:i/>
          <w:iCs/>
          <w:sz w:val="24"/>
          <w:szCs w:val="15"/>
        </w:rPr>
      </w:pPr>
      <w:r w:rsidRPr="00F50627">
        <w:rPr>
          <w:rFonts w:ascii="Book Antiqua" w:hAnsi="Book Antiqua"/>
          <w:b/>
          <w:bCs/>
          <w:i/>
          <w:iCs/>
          <w:sz w:val="24"/>
          <w:szCs w:val="15"/>
        </w:rPr>
        <w:tab/>
      </w:r>
    </w:p>
    <w:p w14:paraId="68493CFC" w14:textId="61B3B7DD" w:rsidR="0096515E" w:rsidRPr="00F50627" w:rsidRDefault="005E259E" w:rsidP="00B96052">
      <w:pPr>
        <w:ind w:right="57" w:firstLine="2694"/>
        <w:rPr>
          <w:rFonts w:ascii="Book Antiqua" w:hAnsi="Book Antiqua"/>
          <w:b/>
          <w:bCs/>
          <w:i/>
          <w:iCs/>
          <w:sz w:val="24"/>
          <w:szCs w:val="15"/>
        </w:rPr>
      </w:pPr>
      <w:r w:rsidRPr="00F50627">
        <w:rPr>
          <w:b/>
          <w:bCs/>
          <w:i/>
          <w:iCs/>
          <w:noProof/>
          <w:sz w:val="24"/>
          <w:szCs w:val="15"/>
          <w:lang w:eastAsia="ro-RO"/>
        </w:rPr>
        <w:t xml:space="preserve"> </w:t>
      </w:r>
    </w:p>
    <w:p w14:paraId="5CB5894E" w14:textId="41977F7A" w:rsidR="0096515E" w:rsidRPr="00C40B07" w:rsidRDefault="00571676" w:rsidP="00B96052">
      <w:pPr>
        <w:ind w:right="57" w:firstLine="2694"/>
        <w:rPr>
          <w:rFonts w:ascii="Book Antiqua" w:hAnsi="Book Antiqua"/>
          <w:b/>
          <w:bCs/>
          <w:i/>
          <w:iCs/>
          <w:sz w:val="16"/>
          <w:szCs w:val="16"/>
        </w:rPr>
      </w:pPr>
      <w:r w:rsidRPr="00C40B07">
        <w:rPr>
          <w:rFonts w:ascii="Book Antiqua" w:hAnsi="Book Antiqua"/>
          <w:b/>
          <w:bCs/>
          <w:i/>
          <w:iCs/>
          <w:noProof/>
          <w:sz w:val="16"/>
          <w:szCs w:val="16"/>
          <w:lang w:eastAsia="ro-RO"/>
        </w:rPr>
        <mc:AlternateContent>
          <mc:Choice Requires="wps">
            <w:drawing>
              <wp:anchor distT="0" distB="0" distL="114300" distR="114300" simplePos="0" relativeHeight="251644928" behindDoc="1" locked="0" layoutInCell="1" allowOverlap="1" wp14:anchorId="0B036A30" wp14:editId="21D67ED0">
                <wp:simplePos x="0" y="0"/>
                <wp:positionH relativeFrom="column">
                  <wp:posOffset>345440</wp:posOffset>
                </wp:positionH>
                <wp:positionV relativeFrom="paragraph">
                  <wp:posOffset>93345</wp:posOffset>
                </wp:positionV>
                <wp:extent cx="6010275" cy="7696200"/>
                <wp:effectExtent l="38100" t="38100" r="4762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7696200"/>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2C601" id="Rectangle 15" o:spid="_x0000_s1026" style="position:absolute;margin-left:27.2pt;margin-top:7.35pt;width:473.25pt;height:6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" fillcolor="#cdddeb" strokecolor="gray" strokeweight="6.25pt">
                <v:fill opacity="52428f"/>
                <v:stroke linestyle="thickThin"/>
              </v:rect>
            </w:pict>
          </mc:Fallback>
        </mc:AlternateContent>
      </w:r>
    </w:p>
    <w:p w14:paraId="0B93137D" w14:textId="77777777" w:rsidR="008F1BF3" w:rsidRDefault="001D4A9D" w:rsidP="00C40B07">
      <w:pPr>
        <w:ind w:right="57"/>
        <w:rPr>
          <w:noProof/>
        </w:rPr>
      </w:pPr>
      <w:r>
        <w:rPr>
          <w:rFonts w:ascii="Book Antiqua" w:hAnsi="Book Antiqua"/>
          <w:b/>
          <w:bCs/>
          <w:i/>
          <w:iCs/>
          <w:sz w:val="24"/>
          <w:szCs w:val="18"/>
        </w:rPr>
        <w:t xml:space="preserve">            </w:t>
      </w:r>
      <w:r w:rsidR="00784815" w:rsidRPr="001D4A9D">
        <w:rPr>
          <w:rFonts w:ascii="Book Antiqua" w:hAnsi="Book Antiqua"/>
          <w:b/>
          <w:bCs/>
          <w:i/>
          <w:iCs/>
          <w:sz w:val="24"/>
          <w:szCs w:val="18"/>
        </w:rPr>
        <w:t>D</w:t>
      </w:r>
      <w:r w:rsidR="005D189D" w:rsidRPr="001D4A9D">
        <w:rPr>
          <w:rFonts w:ascii="Book Antiqua" w:hAnsi="Book Antiqua"/>
          <w:b/>
          <w:bCs/>
          <w:i/>
          <w:iCs/>
          <w:sz w:val="24"/>
          <w:szCs w:val="18"/>
        </w:rPr>
        <w:t>in</w:t>
      </w:r>
      <w:r w:rsidR="00961057" w:rsidRPr="001D4A9D">
        <w:rPr>
          <w:rFonts w:ascii="Book Antiqua" w:hAnsi="Book Antiqua"/>
          <w:b/>
          <w:bCs/>
          <w:i/>
          <w:iCs/>
          <w:sz w:val="24"/>
          <w:szCs w:val="18"/>
        </w:rPr>
        <w:t xml:space="preserve"> </w:t>
      </w:r>
      <w:r w:rsidR="002F743E" w:rsidRPr="001D4A9D">
        <w:rPr>
          <w:rFonts w:ascii="Book Antiqua" w:hAnsi="Book Antiqua"/>
          <w:b/>
          <w:bCs/>
          <w:i/>
          <w:iCs/>
          <w:sz w:val="24"/>
          <w:szCs w:val="18"/>
        </w:rPr>
        <w:t>con</w:t>
      </w:r>
      <w:r w:rsidR="002F743E" w:rsidRPr="001D4A9D">
        <w:rPr>
          <w:rFonts w:ascii="Cambria" w:hAnsi="Cambria" w:cs="Cambria"/>
          <w:b/>
          <w:bCs/>
          <w:i/>
          <w:iCs/>
          <w:sz w:val="24"/>
          <w:szCs w:val="18"/>
        </w:rPr>
        <w:t>ț</w:t>
      </w:r>
      <w:r w:rsidR="002F743E" w:rsidRPr="001D4A9D">
        <w:rPr>
          <w:rFonts w:ascii="Book Antiqua" w:hAnsi="Book Antiqua"/>
          <w:b/>
          <w:bCs/>
          <w:i/>
          <w:iCs/>
          <w:sz w:val="24"/>
          <w:szCs w:val="18"/>
        </w:rPr>
        <w:t>inutul</w:t>
      </w:r>
      <w:r w:rsidR="00571676">
        <w:rPr>
          <w:rFonts w:ascii="Book Antiqua" w:hAnsi="Book Antiqua"/>
          <w:b/>
          <w:bCs/>
          <w:i/>
          <w:iCs/>
          <w:sz w:val="24"/>
          <w:szCs w:val="18"/>
        </w:rPr>
        <w:t xml:space="preserve"> </w:t>
      </w:r>
      <w:r w:rsidR="005D189D" w:rsidRPr="001D4A9D">
        <w:rPr>
          <w:rFonts w:ascii="Book Antiqua" w:hAnsi="Book Antiqua"/>
          <w:b/>
          <w:bCs/>
          <w:i/>
          <w:iCs/>
          <w:sz w:val="24"/>
          <w:szCs w:val="18"/>
        </w:rPr>
        <w:t>acestui</w:t>
      </w:r>
      <w:r w:rsidR="00961057" w:rsidRPr="001D4A9D">
        <w:rPr>
          <w:rFonts w:ascii="Book Antiqua" w:hAnsi="Book Antiqua"/>
          <w:b/>
          <w:bCs/>
          <w:i/>
          <w:iCs/>
          <w:sz w:val="24"/>
          <w:szCs w:val="18"/>
        </w:rPr>
        <w:t xml:space="preserve"> </w:t>
      </w:r>
      <w:r w:rsidR="005D189D" w:rsidRPr="001D4A9D">
        <w:rPr>
          <w:rFonts w:ascii="Book Antiqua" w:hAnsi="Book Antiqua"/>
          <w:b/>
          <w:bCs/>
          <w:i/>
          <w:iCs/>
          <w:sz w:val="24"/>
          <w:szCs w:val="18"/>
        </w:rPr>
        <w:t>număr</w:t>
      </w:r>
      <w:r w:rsidR="00D92612" w:rsidRPr="001D4A9D">
        <w:rPr>
          <w:rFonts w:ascii="Book Antiqua" w:hAnsi="Book Antiqua"/>
          <w:sz w:val="22"/>
          <w:szCs w:val="18"/>
        </w:rPr>
        <w:t>:</w:t>
      </w:r>
      <w:r w:rsidR="006932BF" w:rsidRPr="00571676">
        <w:rPr>
          <w:rFonts w:ascii="Book Antiqua" w:hAnsi="Book Antiqua"/>
          <w:bCs/>
          <w:noProof/>
          <w:color w:val="0000FF"/>
          <w:sz w:val="2"/>
          <w:szCs w:val="19"/>
          <w:u w:val="single"/>
          <w:lang w:eastAsia="ro-RO"/>
        </w:rPr>
        <mc:AlternateContent>
          <mc:Choice Requires="wps">
            <w:drawing>
              <wp:anchor distT="0" distB="0" distL="114300" distR="114300" simplePos="0" relativeHeight="252001280" behindDoc="1" locked="1" layoutInCell="1" allowOverlap="1" wp14:anchorId="753774BC" wp14:editId="3CCBABC8">
                <wp:simplePos x="0" y="0"/>
                <wp:positionH relativeFrom="column">
                  <wp:posOffset>-250190</wp:posOffset>
                </wp:positionH>
                <wp:positionV relativeFrom="page">
                  <wp:posOffset>9596120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719260C3" w:rsidR="00991A0B" w:rsidRDefault="00991A0B"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2021 – numărul </w:t>
                            </w:r>
                            <w:r w:rsidR="00FE516A">
                              <w:rPr>
                                <w:rFonts w:ascii="Book Antiqua" w:hAnsi="Book Antiqua"/>
                                <w:b/>
                                <w:color w:val="000080"/>
                                <w:spacing w:val="20"/>
                                <w:szCs w:val="18"/>
                              </w:rPr>
                              <w:t>4</w:t>
                            </w:r>
                            <w:r w:rsidR="001E6B94">
                              <w:rPr>
                                <w:rFonts w:ascii="Book Antiqua" w:hAnsi="Book Antiqua"/>
                                <w:b/>
                                <w:color w:val="000080"/>
                                <w:spacing w:val="20"/>
                                <w:szCs w:val="18"/>
                              </w:rPr>
                              <w:t>2</w:t>
                            </w:r>
                          </w:p>
                          <w:p w14:paraId="300DDA87" w14:textId="7465462B" w:rsidR="00991A0B" w:rsidRPr="005E3F6E" w:rsidRDefault="00EE4C18" w:rsidP="006932BF">
                            <w:pPr>
                              <w:spacing w:after="120"/>
                              <w:jc w:val="center"/>
                              <w:rPr>
                                <w:rFonts w:ascii="Book Antiqua" w:hAnsi="Book Antiqua"/>
                                <w:b/>
                                <w:color w:val="000080"/>
                                <w:spacing w:val="10"/>
                                <w:szCs w:val="18"/>
                              </w:rPr>
                            </w:pPr>
                            <w:r>
                              <w:rPr>
                                <w:rFonts w:ascii="Book Antiqua" w:hAnsi="Book Antiqua"/>
                                <w:b/>
                                <w:color w:val="000080"/>
                                <w:spacing w:val="10"/>
                                <w:szCs w:val="18"/>
                              </w:rPr>
                              <w:t>1</w:t>
                            </w:r>
                            <w:r w:rsidR="001E6B94">
                              <w:rPr>
                                <w:rFonts w:ascii="Book Antiqua" w:hAnsi="Book Antiqua"/>
                                <w:b/>
                                <w:color w:val="000080"/>
                                <w:spacing w:val="10"/>
                                <w:szCs w:val="18"/>
                              </w:rPr>
                              <w:t>8</w:t>
                            </w:r>
                            <w:r w:rsidR="00FE516A">
                              <w:rPr>
                                <w:rFonts w:ascii="Book Antiqua" w:hAnsi="Book Antiqua"/>
                                <w:b/>
                                <w:color w:val="000080"/>
                                <w:spacing w:val="10"/>
                                <w:szCs w:val="18"/>
                              </w:rPr>
                              <w:t xml:space="preserve">- </w:t>
                            </w:r>
                            <w:r w:rsidR="001E6B94">
                              <w:rPr>
                                <w:rFonts w:ascii="Book Antiqua" w:hAnsi="Book Antiqua"/>
                                <w:b/>
                                <w:color w:val="000080"/>
                                <w:spacing w:val="10"/>
                                <w:szCs w:val="18"/>
                              </w:rPr>
                              <w:t>22</w:t>
                            </w:r>
                            <w:r w:rsidR="00991A0B">
                              <w:rPr>
                                <w:rFonts w:ascii="Book Antiqua" w:hAnsi="Book Antiqua"/>
                                <w:b/>
                                <w:color w:val="000080"/>
                                <w:spacing w:val="10"/>
                                <w:szCs w:val="18"/>
                              </w:rPr>
                              <w:t xml:space="preserve"> octombrie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3774BC" id="_x0000_t202" coordsize="21600,21600" o:spt="202" path="m,l,21600r21600,l21600,xe">
                <v:stroke joinstyle="miter"/>
                <v:path gradientshapeok="t" o:connecttype="rect"/>
              </v:shapetype>
              <v:shape id="Casetă text 3" o:spid="_x0000_s1026" type="#_x0000_t202" style="position:absolute;margin-left:-19.7pt;margin-top:755.6pt;width:156.75pt;height:45.6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" stroked="f">
                <v:fill opacity="0"/>
                <v:textbox>
                  <w:txbxContent>
                    <w:p w14:paraId="3A783173" w14:textId="719260C3" w:rsidR="00991A0B" w:rsidRDefault="00991A0B"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2021 – numărul </w:t>
                      </w:r>
                      <w:r w:rsidR="00FE516A">
                        <w:rPr>
                          <w:rFonts w:ascii="Book Antiqua" w:hAnsi="Book Antiqua"/>
                          <w:b/>
                          <w:color w:val="000080"/>
                          <w:spacing w:val="20"/>
                          <w:szCs w:val="18"/>
                        </w:rPr>
                        <w:t>4</w:t>
                      </w:r>
                      <w:r w:rsidR="001E6B94">
                        <w:rPr>
                          <w:rFonts w:ascii="Book Antiqua" w:hAnsi="Book Antiqua"/>
                          <w:b/>
                          <w:color w:val="000080"/>
                          <w:spacing w:val="20"/>
                          <w:szCs w:val="18"/>
                        </w:rPr>
                        <w:t>2</w:t>
                      </w:r>
                    </w:p>
                    <w:p w14:paraId="300DDA87" w14:textId="7465462B" w:rsidR="00991A0B" w:rsidRPr="005E3F6E" w:rsidRDefault="00EE4C18" w:rsidP="006932BF">
                      <w:pPr>
                        <w:spacing w:after="120"/>
                        <w:jc w:val="center"/>
                        <w:rPr>
                          <w:rFonts w:ascii="Book Antiqua" w:hAnsi="Book Antiqua"/>
                          <w:b/>
                          <w:color w:val="000080"/>
                          <w:spacing w:val="10"/>
                          <w:szCs w:val="18"/>
                        </w:rPr>
                      </w:pPr>
                      <w:r>
                        <w:rPr>
                          <w:rFonts w:ascii="Book Antiqua" w:hAnsi="Book Antiqua"/>
                          <w:b/>
                          <w:color w:val="000080"/>
                          <w:spacing w:val="10"/>
                          <w:szCs w:val="18"/>
                        </w:rPr>
                        <w:t>1</w:t>
                      </w:r>
                      <w:r w:rsidR="001E6B94">
                        <w:rPr>
                          <w:rFonts w:ascii="Book Antiqua" w:hAnsi="Book Antiqua"/>
                          <w:b/>
                          <w:color w:val="000080"/>
                          <w:spacing w:val="10"/>
                          <w:szCs w:val="18"/>
                        </w:rPr>
                        <w:t>8</w:t>
                      </w:r>
                      <w:r w:rsidR="00FE516A">
                        <w:rPr>
                          <w:rFonts w:ascii="Book Antiqua" w:hAnsi="Book Antiqua"/>
                          <w:b/>
                          <w:color w:val="000080"/>
                          <w:spacing w:val="10"/>
                          <w:szCs w:val="18"/>
                        </w:rPr>
                        <w:t xml:space="preserve">- </w:t>
                      </w:r>
                      <w:r w:rsidR="001E6B94">
                        <w:rPr>
                          <w:rFonts w:ascii="Book Antiqua" w:hAnsi="Book Antiqua"/>
                          <w:b/>
                          <w:color w:val="000080"/>
                          <w:spacing w:val="10"/>
                          <w:szCs w:val="18"/>
                        </w:rPr>
                        <w:t>22</w:t>
                      </w:r>
                      <w:r w:rsidR="00991A0B">
                        <w:rPr>
                          <w:rFonts w:ascii="Book Antiqua" w:hAnsi="Book Antiqua"/>
                          <w:b/>
                          <w:color w:val="000080"/>
                          <w:spacing w:val="10"/>
                          <w:szCs w:val="18"/>
                        </w:rPr>
                        <w:t xml:space="preserve"> octombrie</w:t>
                      </w:r>
                    </w:p>
                  </w:txbxContent>
                </v:textbox>
                <w10:wrap anchory="page"/>
                <w10:anchorlock/>
              </v:shape>
            </w:pict>
          </mc:Fallback>
        </mc:AlternateContent>
      </w:r>
      <w:r w:rsidR="00D55F50" w:rsidRPr="00F52C41">
        <w:rPr>
          <w:rStyle w:val="Hyperlink"/>
          <w:rFonts w:ascii="Book Antiqua" w:hAnsi="Book Antiqua" w:cs="Arial"/>
          <w:bCs/>
          <w:smallCaps/>
          <w:sz w:val="19"/>
          <w:szCs w:val="19"/>
        </w:rPr>
        <w:fldChar w:fldCharType="begin"/>
      </w:r>
      <w:r w:rsidR="000035FE" w:rsidRPr="00F52C41">
        <w:rPr>
          <w:rStyle w:val="Hyperlink"/>
          <w:rFonts w:ascii="Book Antiqua" w:hAnsi="Book Antiqua"/>
          <w:bCs/>
          <w:sz w:val="19"/>
          <w:szCs w:val="19"/>
        </w:rPr>
        <w:instrText xml:space="preserve"> TOC \o "1-4" \h \z \u </w:instrText>
      </w:r>
      <w:r w:rsidR="00D55F50" w:rsidRPr="00F52C41">
        <w:rPr>
          <w:rStyle w:val="Hyperlink"/>
          <w:rFonts w:ascii="Book Antiqua" w:hAnsi="Book Antiqua" w:cs="Arial"/>
          <w:bCs/>
          <w:smallCaps/>
          <w:sz w:val="19"/>
          <w:szCs w:val="19"/>
        </w:rPr>
        <w:fldChar w:fldCharType="separate"/>
      </w:r>
    </w:p>
    <w:p w14:paraId="245F51FE" w14:textId="0CE510CC" w:rsidR="008F1BF3" w:rsidRDefault="008F1BF3">
      <w:pPr>
        <w:pStyle w:val="Cuprins2"/>
        <w:rPr>
          <w:rFonts w:asciiTheme="minorHAnsi" w:eastAsiaTheme="minorEastAsia" w:hAnsiTheme="minorHAnsi" w:cstheme="minorBidi"/>
          <w:b w:val="0"/>
          <w:smallCaps w:val="0"/>
          <w:sz w:val="22"/>
          <w:szCs w:val="22"/>
          <w:lang w:eastAsia="ro-RO"/>
        </w:rPr>
      </w:pPr>
      <w:hyperlink w:anchor="_Toc86068604" w:history="1">
        <w:r w:rsidRPr="004346E8">
          <w:rPr>
            <w:rStyle w:val="Hyperlink"/>
            <w:rFonts w:ascii="Book Antiqua" w:hAnsi="Book Antiqua"/>
          </w:rPr>
          <w:t xml:space="preserve">Repere din agenda publică a conducerii instituţiei prefectului -  judeţul  Hunedoara  în  </w:t>
        </w:r>
        <w:r w:rsidRPr="004346E8">
          <w:rPr>
            <w:rStyle w:val="Hyperlink"/>
            <w:rFonts w:ascii="Book Antiqua" w:hAnsi="Book Antiqua"/>
            <w:spacing w:val="-6"/>
          </w:rPr>
          <w:t>perioada  18  -22 octombrie,  2021</w:t>
        </w:r>
        <w:r>
          <w:rPr>
            <w:webHidden/>
          </w:rPr>
          <w:tab/>
        </w:r>
        <w:r>
          <w:rPr>
            <w:webHidden/>
          </w:rPr>
          <w:fldChar w:fldCharType="begin"/>
        </w:r>
        <w:r>
          <w:rPr>
            <w:webHidden/>
          </w:rPr>
          <w:instrText xml:space="preserve"> PAGEREF _Toc86068604 \h </w:instrText>
        </w:r>
        <w:r>
          <w:rPr>
            <w:webHidden/>
          </w:rPr>
        </w:r>
        <w:r>
          <w:rPr>
            <w:webHidden/>
          </w:rPr>
          <w:fldChar w:fldCharType="separate"/>
        </w:r>
        <w:r w:rsidR="00737FEC">
          <w:rPr>
            <w:webHidden/>
          </w:rPr>
          <w:t>2</w:t>
        </w:r>
        <w:r>
          <w:rPr>
            <w:webHidden/>
          </w:rPr>
          <w:fldChar w:fldCharType="end"/>
        </w:r>
      </w:hyperlink>
    </w:p>
    <w:p w14:paraId="77D93DDC" w14:textId="7D14C3B5" w:rsidR="008F1BF3" w:rsidRDefault="008F1BF3">
      <w:pPr>
        <w:pStyle w:val="Cuprins2"/>
        <w:rPr>
          <w:rFonts w:asciiTheme="minorHAnsi" w:eastAsiaTheme="minorEastAsia" w:hAnsiTheme="minorHAnsi" w:cstheme="minorBidi"/>
          <w:b w:val="0"/>
          <w:smallCaps w:val="0"/>
          <w:sz w:val="22"/>
          <w:szCs w:val="22"/>
          <w:lang w:eastAsia="ro-RO"/>
        </w:rPr>
      </w:pPr>
      <w:hyperlink w:anchor="_Toc86068605" w:history="1">
        <w:r w:rsidRPr="004346E8">
          <w:rPr>
            <w:rStyle w:val="Hyperlink"/>
            <w:rFonts w:ascii="Book Antiqua" w:hAnsi="Book Antiqua"/>
            <w:spacing w:val="-6"/>
          </w:rPr>
          <w:t>Selec</w:t>
        </w:r>
        <w:r w:rsidRPr="004346E8">
          <w:rPr>
            <w:rStyle w:val="Hyperlink"/>
            <w:rFonts w:ascii="Cambria" w:hAnsi="Cambria" w:cs="Cambria"/>
            <w:spacing w:val="-6"/>
          </w:rPr>
          <w:t>ț</w:t>
        </w:r>
        <w:r w:rsidRPr="004346E8">
          <w:rPr>
            <w:rStyle w:val="Hyperlink"/>
            <w:rFonts w:ascii="Book Antiqua" w:hAnsi="Book Antiqua"/>
            <w:spacing w:val="-6"/>
          </w:rPr>
          <w:t>ie de Acte normative apărute în Monitorul Oficial al României</w:t>
        </w:r>
        <w:r w:rsidRPr="004346E8">
          <w:rPr>
            <w:rStyle w:val="Hyperlink"/>
          </w:rPr>
          <w:t xml:space="preserve">  </w:t>
        </w:r>
        <w:r w:rsidRPr="004346E8">
          <w:rPr>
            <w:rStyle w:val="Hyperlink"/>
            <w:rFonts w:ascii="Book Antiqua" w:hAnsi="Book Antiqua"/>
            <w:spacing w:val="-6"/>
          </w:rPr>
          <w:t>în perioada   18– 22 octombrie, 2021</w:t>
        </w:r>
        <w:r>
          <w:rPr>
            <w:webHidden/>
          </w:rPr>
          <w:tab/>
        </w:r>
        <w:r>
          <w:rPr>
            <w:webHidden/>
          </w:rPr>
          <w:fldChar w:fldCharType="begin"/>
        </w:r>
        <w:r>
          <w:rPr>
            <w:webHidden/>
          </w:rPr>
          <w:instrText xml:space="preserve"> PAGEREF _Toc86068605 \h </w:instrText>
        </w:r>
        <w:r>
          <w:rPr>
            <w:webHidden/>
          </w:rPr>
        </w:r>
        <w:r>
          <w:rPr>
            <w:webHidden/>
          </w:rPr>
          <w:fldChar w:fldCharType="separate"/>
        </w:r>
        <w:r w:rsidR="00737FEC">
          <w:rPr>
            <w:webHidden/>
          </w:rPr>
          <w:t>4</w:t>
        </w:r>
        <w:r>
          <w:rPr>
            <w:webHidden/>
          </w:rPr>
          <w:fldChar w:fldCharType="end"/>
        </w:r>
      </w:hyperlink>
    </w:p>
    <w:p w14:paraId="642710CA" w14:textId="72F38EB6" w:rsidR="008F1BF3" w:rsidRDefault="008F1BF3">
      <w:pPr>
        <w:pStyle w:val="Cuprins2"/>
        <w:rPr>
          <w:rFonts w:asciiTheme="minorHAnsi" w:eastAsiaTheme="minorEastAsia" w:hAnsiTheme="minorHAnsi" w:cstheme="minorBidi"/>
          <w:b w:val="0"/>
          <w:smallCaps w:val="0"/>
          <w:sz w:val="22"/>
          <w:szCs w:val="22"/>
          <w:lang w:eastAsia="ro-RO"/>
        </w:rPr>
      </w:pPr>
      <w:hyperlink w:anchor="_Toc86068606" w:history="1">
        <w:r w:rsidRPr="004346E8">
          <w:rPr>
            <w:rStyle w:val="Hyperlink"/>
          </w:rPr>
          <w:t>Informaţie Europeană</w:t>
        </w:r>
        <w:r>
          <w:rPr>
            <w:webHidden/>
          </w:rPr>
          <w:tab/>
        </w:r>
        <w:r>
          <w:rPr>
            <w:webHidden/>
          </w:rPr>
          <w:fldChar w:fldCharType="begin"/>
        </w:r>
        <w:r>
          <w:rPr>
            <w:webHidden/>
          </w:rPr>
          <w:instrText xml:space="preserve"> PAGEREF _Toc86068606 \h </w:instrText>
        </w:r>
        <w:r>
          <w:rPr>
            <w:webHidden/>
          </w:rPr>
        </w:r>
        <w:r>
          <w:rPr>
            <w:webHidden/>
          </w:rPr>
          <w:fldChar w:fldCharType="separate"/>
        </w:r>
        <w:r w:rsidR="00737FEC">
          <w:rPr>
            <w:webHidden/>
          </w:rPr>
          <w:t>5</w:t>
        </w:r>
        <w:r>
          <w:rPr>
            <w:webHidden/>
          </w:rPr>
          <w:fldChar w:fldCharType="end"/>
        </w:r>
      </w:hyperlink>
    </w:p>
    <w:p w14:paraId="49BBF691" w14:textId="75A22DF2" w:rsidR="008F1BF3" w:rsidRDefault="008F1BF3">
      <w:pPr>
        <w:pStyle w:val="Cuprins2"/>
        <w:rPr>
          <w:rFonts w:asciiTheme="minorHAnsi" w:eastAsiaTheme="minorEastAsia" w:hAnsiTheme="minorHAnsi" w:cstheme="minorBidi"/>
          <w:b w:val="0"/>
          <w:smallCaps w:val="0"/>
          <w:sz w:val="22"/>
          <w:szCs w:val="22"/>
          <w:lang w:eastAsia="ro-RO"/>
        </w:rPr>
      </w:pPr>
      <w:hyperlink w:anchor="_Toc86068607" w:history="1">
        <w:r w:rsidRPr="004346E8">
          <w:rPr>
            <w:rStyle w:val="Hyperlink"/>
          </w:rPr>
          <w:t>NOUTĂȚI – Informații UTILE</w:t>
        </w:r>
        <w:r>
          <w:rPr>
            <w:webHidden/>
          </w:rPr>
          <w:tab/>
        </w:r>
        <w:r>
          <w:rPr>
            <w:webHidden/>
          </w:rPr>
          <w:fldChar w:fldCharType="begin"/>
        </w:r>
        <w:r>
          <w:rPr>
            <w:webHidden/>
          </w:rPr>
          <w:instrText xml:space="preserve"> PAGEREF _Toc86068607 \h </w:instrText>
        </w:r>
        <w:r>
          <w:rPr>
            <w:webHidden/>
          </w:rPr>
        </w:r>
        <w:r>
          <w:rPr>
            <w:webHidden/>
          </w:rPr>
          <w:fldChar w:fldCharType="separate"/>
        </w:r>
        <w:r w:rsidR="00737FEC">
          <w:rPr>
            <w:webHidden/>
          </w:rPr>
          <w:t>6</w:t>
        </w:r>
        <w:r>
          <w:rPr>
            <w:webHidden/>
          </w:rPr>
          <w:fldChar w:fldCharType="end"/>
        </w:r>
      </w:hyperlink>
    </w:p>
    <w:p w14:paraId="4AEEE2B4" w14:textId="74671332" w:rsidR="008F1BF3" w:rsidRDefault="008F1BF3" w:rsidP="008F1BF3">
      <w:pPr>
        <w:pStyle w:val="Cuprins4"/>
        <w:rPr>
          <w:rFonts w:asciiTheme="minorHAnsi" w:eastAsiaTheme="minorEastAsia" w:hAnsiTheme="minorHAnsi" w:cstheme="minorBidi"/>
          <w:sz w:val="22"/>
          <w:szCs w:val="22"/>
          <w:lang w:eastAsia="ro-RO"/>
        </w:rPr>
      </w:pPr>
      <w:hyperlink w:anchor="_Toc86068608" w:history="1">
        <w:r w:rsidRPr="004346E8">
          <w:rPr>
            <w:rStyle w:val="Hyperlink"/>
          </w:rPr>
          <w:t>Microgranturi: Ordinul privind aprobarea procedurii de implementare a noii ediții, publicat în Monitorul Oficial</w:t>
        </w:r>
        <w:r>
          <w:rPr>
            <w:webHidden/>
          </w:rPr>
          <w:tab/>
        </w:r>
        <w:r>
          <w:rPr>
            <w:webHidden/>
          </w:rPr>
          <w:fldChar w:fldCharType="begin"/>
        </w:r>
        <w:r>
          <w:rPr>
            <w:webHidden/>
          </w:rPr>
          <w:instrText xml:space="preserve"> PAGEREF _Toc86068608 \h </w:instrText>
        </w:r>
        <w:r>
          <w:rPr>
            <w:webHidden/>
          </w:rPr>
        </w:r>
        <w:r>
          <w:rPr>
            <w:webHidden/>
          </w:rPr>
          <w:fldChar w:fldCharType="separate"/>
        </w:r>
        <w:r w:rsidR="00737FEC">
          <w:rPr>
            <w:webHidden/>
          </w:rPr>
          <w:t>6</w:t>
        </w:r>
        <w:r>
          <w:rPr>
            <w:webHidden/>
          </w:rPr>
          <w:fldChar w:fldCharType="end"/>
        </w:r>
      </w:hyperlink>
    </w:p>
    <w:p w14:paraId="497BFEEA" w14:textId="2469D92D" w:rsidR="008F1BF3" w:rsidRDefault="008F1BF3" w:rsidP="008F1BF3">
      <w:pPr>
        <w:pStyle w:val="Cuprins4"/>
        <w:rPr>
          <w:rFonts w:asciiTheme="minorHAnsi" w:eastAsiaTheme="minorEastAsia" w:hAnsiTheme="minorHAnsi" w:cstheme="minorBidi"/>
          <w:sz w:val="22"/>
          <w:szCs w:val="22"/>
          <w:lang w:eastAsia="ro-RO"/>
        </w:rPr>
      </w:pPr>
      <w:hyperlink w:anchor="_Toc86068609" w:history="1">
        <w:r w:rsidRPr="004346E8">
          <w:rPr>
            <w:rStyle w:val="Hyperlink"/>
          </w:rPr>
          <w:t>POAD: Lista cererilor de finanțare care au fost aprobate în etapa de verificare tehnico – finaciară pentru apelul de proiecte „Precaritate materială de bază (lipsa materialelor școlare)”</w:t>
        </w:r>
        <w:r>
          <w:rPr>
            <w:webHidden/>
          </w:rPr>
          <w:tab/>
        </w:r>
        <w:r>
          <w:rPr>
            <w:webHidden/>
          </w:rPr>
          <w:fldChar w:fldCharType="begin"/>
        </w:r>
        <w:r>
          <w:rPr>
            <w:webHidden/>
          </w:rPr>
          <w:instrText xml:space="preserve"> PAGEREF _Toc86068609 \h </w:instrText>
        </w:r>
        <w:r>
          <w:rPr>
            <w:webHidden/>
          </w:rPr>
        </w:r>
        <w:r>
          <w:rPr>
            <w:webHidden/>
          </w:rPr>
          <w:fldChar w:fldCharType="separate"/>
        </w:r>
        <w:r w:rsidR="00737FEC">
          <w:rPr>
            <w:webHidden/>
          </w:rPr>
          <w:t>6</w:t>
        </w:r>
        <w:r>
          <w:rPr>
            <w:webHidden/>
          </w:rPr>
          <w:fldChar w:fldCharType="end"/>
        </w:r>
      </w:hyperlink>
    </w:p>
    <w:p w14:paraId="34EF2396" w14:textId="77E577BA" w:rsidR="008F1BF3" w:rsidRDefault="008F1BF3" w:rsidP="008F1BF3">
      <w:pPr>
        <w:pStyle w:val="Cuprins4"/>
        <w:rPr>
          <w:rFonts w:asciiTheme="minorHAnsi" w:eastAsiaTheme="minorEastAsia" w:hAnsiTheme="minorHAnsi" w:cstheme="minorBidi"/>
          <w:sz w:val="22"/>
          <w:szCs w:val="22"/>
          <w:lang w:eastAsia="ro-RO"/>
        </w:rPr>
      </w:pPr>
      <w:hyperlink w:anchor="_Toc86068610" w:history="1">
        <w:r w:rsidRPr="004346E8">
          <w:rPr>
            <w:rStyle w:val="Hyperlink"/>
          </w:rPr>
          <w:t>APIA efectuează plăți în avans pentru Campania 2021</w:t>
        </w:r>
        <w:r>
          <w:rPr>
            <w:webHidden/>
          </w:rPr>
          <w:tab/>
        </w:r>
        <w:r>
          <w:rPr>
            <w:webHidden/>
          </w:rPr>
          <w:fldChar w:fldCharType="begin"/>
        </w:r>
        <w:r>
          <w:rPr>
            <w:webHidden/>
          </w:rPr>
          <w:instrText xml:space="preserve"> PAGEREF _Toc86068610 \h </w:instrText>
        </w:r>
        <w:r>
          <w:rPr>
            <w:webHidden/>
          </w:rPr>
        </w:r>
        <w:r>
          <w:rPr>
            <w:webHidden/>
          </w:rPr>
          <w:fldChar w:fldCharType="separate"/>
        </w:r>
        <w:r w:rsidR="00737FEC">
          <w:rPr>
            <w:webHidden/>
          </w:rPr>
          <w:t>6</w:t>
        </w:r>
        <w:r>
          <w:rPr>
            <w:webHidden/>
          </w:rPr>
          <w:fldChar w:fldCharType="end"/>
        </w:r>
      </w:hyperlink>
    </w:p>
    <w:p w14:paraId="5534FD65" w14:textId="5C517010" w:rsidR="008F1BF3" w:rsidRDefault="008F1BF3" w:rsidP="008F1BF3">
      <w:pPr>
        <w:pStyle w:val="Cuprins4"/>
        <w:rPr>
          <w:rFonts w:asciiTheme="minorHAnsi" w:eastAsiaTheme="minorEastAsia" w:hAnsiTheme="minorHAnsi" w:cstheme="minorBidi"/>
          <w:sz w:val="22"/>
          <w:szCs w:val="22"/>
          <w:lang w:eastAsia="ro-RO"/>
        </w:rPr>
      </w:pPr>
      <w:hyperlink w:anchor="_Toc86068611" w:history="1">
        <w:r w:rsidRPr="004346E8">
          <w:rPr>
            <w:rStyle w:val="Hyperlink"/>
          </w:rPr>
          <w:t>EIT Community Booster: 20 de companii pot primi servicii de suport pentru accelerare în valoare totală de 1 milion de euro!</w:t>
        </w:r>
        <w:r>
          <w:rPr>
            <w:webHidden/>
          </w:rPr>
          <w:tab/>
        </w:r>
        <w:r>
          <w:rPr>
            <w:webHidden/>
          </w:rPr>
          <w:fldChar w:fldCharType="begin"/>
        </w:r>
        <w:r>
          <w:rPr>
            <w:webHidden/>
          </w:rPr>
          <w:instrText xml:space="preserve"> PAGEREF _Toc86068611 \h </w:instrText>
        </w:r>
        <w:r>
          <w:rPr>
            <w:webHidden/>
          </w:rPr>
        </w:r>
        <w:r>
          <w:rPr>
            <w:webHidden/>
          </w:rPr>
          <w:fldChar w:fldCharType="separate"/>
        </w:r>
        <w:r w:rsidR="00737FEC">
          <w:rPr>
            <w:webHidden/>
          </w:rPr>
          <w:t>7</w:t>
        </w:r>
        <w:r>
          <w:rPr>
            <w:webHidden/>
          </w:rPr>
          <w:fldChar w:fldCharType="end"/>
        </w:r>
      </w:hyperlink>
    </w:p>
    <w:p w14:paraId="6CE9E59A" w14:textId="5E62CE92" w:rsidR="008F1BF3" w:rsidRDefault="008F1BF3" w:rsidP="008F1BF3">
      <w:pPr>
        <w:pStyle w:val="Cuprins4"/>
        <w:rPr>
          <w:rFonts w:asciiTheme="minorHAnsi" w:eastAsiaTheme="minorEastAsia" w:hAnsiTheme="minorHAnsi" w:cstheme="minorBidi"/>
          <w:sz w:val="22"/>
          <w:szCs w:val="22"/>
          <w:lang w:eastAsia="ro-RO"/>
        </w:rPr>
      </w:pPr>
      <w:hyperlink w:anchor="_Toc86068612" w:history="1">
        <w:r w:rsidRPr="004346E8">
          <w:rPr>
            <w:rStyle w:val="Hyperlink"/>
          </w:rPr>
          <w:t>MIPE: Finalizarea documentelor și aprobarea acordurilor aferente instrumentelor financiare pentru mediul de afaceri din cadrul PNRR, până la finalul anului</w:t>
        </w:r>
        <w:r>
          <w:rPr>
            <w:webHidden/>
          </w:rPr>
          <w:tab/>
        </w:r>
        <w:r>
          <w:rPr>
            <w:webHidden/>
          </w:rPr>
          <w:fldChar w:fldCharType="begin"/>
        </w:r>
        <w:r>
          <w:rPr>
            <w:webHidden/>
          </w:rPr>
          <w:instrText xml:space="preserve"> PAGEREF _Toc86068612 \h </w:instrText>
        </w:r>
        <w:r>
          <w:rPr>
            <w:webHidden/>
          </w:rPr>
        </w:r>
        <w:r>
          <w:rPr>
            <w:webHidden/>
          </w:rPr>
          <w:fldChar w:fldCharType="separate"/>
        </w:r>
        <w:r w:rsidR="00737FEC">
          <w:rPr>
            <w:webHidden/>
          </w:rPr>
          <w:t>8</w:t>
        </w:r>
        <w:r>
          <w:rPr>
            <w:webHidden/>
          </w:rPr>
          <w:fldChar w:fldCharType="end"/>
        </w:r>
      </w:hyperlink>
    </w:p>
    <w:p w14:paraId="641A43F2" w14:textId="61F18CCA" w:rsidR="008F1BF3" w:rsidRDefault="008F1BF3" w:rsidP="008F1BF3">
      <w:pPr>
        <w:pStyle w:val="Cuprins4"/>
        <w:rPr>
          <w:rFonts w:asciiTheme="minorHAnsi" w:eastAsiaTheme="minorEastAsia" w:hAnsiTheme="minorHAnsi" w:cstheme="minorBidi"/>
          <w:sz w:val="22"/>
          <w:szCs w:val="22"/>
          <w:lang w:eastAsia="ro-RO"/>
        </w:rPr>
      </w:pPr>
      <w:hyperlink w:anchor="_Toc86068613" w:history="1">
        <w:r w:rsidRPr="004346E8">
          <w:rPr>
            <w:rStyle w:val="Hyperlink"/>
          </w:rPr>
          <w:t>POIM: Instrucțiune pentru aprobarea Metodologiei privind reglementarea unor măsuri fiscal-bugetare, în cadrul Axelor 1-2</w:t>
        </w:r>
        <w:r>
          <w:rPr>
            <w:webHidden/>
          </w:rPr>
          <w:tab/>
        </w:r>
        <w:r>
          <w:rPr>
            <w:webHidden/>
          </w:rPr>
          <w:fldChar w:fldCharType="begin"/>
        </w:r>
        <w:r>
          <w:rPr>
            <w:webHidden/>
          </w:rPr>
          <w:instrText xml:space="preserve"> PAGEREF _Toc86068613 \h </w:instrText>
        </w:r>
        <w:r>
          <w:rPr>
            <w:webHidden/>
          </w:rPr>
        </w:r>
        <w:r>
          <w:rPr>
            <w:webHidden/>
          </w:rPr>
          <w:fldChar w:fldCharType="separate"/>
        </w:r>
        <w:r w:rsidR="00737FEC">
          <w:rPr>
            <w:webHidden/>
          </w:rPr>
          <w:t>8</w:t>
        </w:r>
        <w:r>
          <w:rPr>
            <w:webHidden/>
          </w:rPr>
          <w:fldChar w:fldCharType="end"/>
        </w:r>
      </w:hyperlink>
    </w:p>
    <w:p w14:paraId="5EAD969E" w14:textId="14B1EDF4" w:rsidR="008F1BF3" w:rsidRPr="008F1BF3" w:rsidRDefault="008F1BF3" w:rsidP="008F1BF3">
      <w:pPr>
        <w:pStyle w:val="Cuprins4"/>
        <w:rPr>
          <w:rFonts w:asciiTheme="minorHAnsi" w:eastAsiaTheme="minorEastAsia" w:hAnsiTheme="minorHAnsi" w:cstheme="minorBidi"/>
          <w:sz w:val="22"/>
          <w:szCs w:val="22"/>
          <w:lang w:eastAsia="ro-RO"/>
        </w:rPr>
      </w:pPr>
      <w:hyperlink w:anchor="_Toc86068614" w:history="1">
        <w:r w:rsidRPr="008F1BF3">
          <w:rPr>
            <w:rStyle w:val="Hyperlink"/>
          </w:rPr>
          <w:t>Centrul de competențe în materie de securitate cibernetică: Orientări ale CE pentru evaluarea capacității Centrelor Naționale de Coordonare de a gestiona fondurile UE</w:t>
        </w:r>
        <w:r w:rsidRPr="008F1BF3">
          <w:rPr>
            <w:webHidden/>
          </w:rPr>
          <w:tab/>
        </w:r>
        <w:r w:rsidRPr="008F1BF3">
          <w:rPr>
            <w:webHidden/>
          </w:rPr>
          <w:fldChar w:fldCharType="begin"/>
        </w:r>
        <w:r w:rsidRPr="008F1BF3">
          <w:rPr>
            <w:webHidden/>
          </w:rPr>
          <w:instrText xml:space="preserve"> PAGEREF _Toc86068614 \h </w:instrText>
        </w:r>
        <w:r w:rsidRPr="008F1BF3">
          <w:rPr>
            <w:webHidden/>
          </w:rPr>
        </w:r>
        <w:r w:rsidRPr="008F1BF3">
          <w:rPr>
            <w:webHidden/>
          </w:rPr>
          <w:fldChar w:fldCharType="separate"/>
        </w:r>
        <w:r w:rsidR="00737FEC">
          <w:rPr>
            <w:webHidden/>
          </w:rPr>
          <w:t>9</w:t>
        </w:r>
        <w:r w:rsidRPr="008F1BF3">
          <w:rPr>
            <w:webHidden/>
          </w:rPr>
          <w:fldChar w:fldCharType="end"/>
        </w:r>
      </w:hyperlink>
    </w:p>
    <w:p w14:paraId="44782754" w14:textId="3A847C07" w:rsidR="008F1BF3" w:rsidRDefault="008F1BF3" w:rsidP="008F1BF3">
      <w:pPr>
        <w:pStyle w:val="Cuprins4"/>
        <w:rPr>
          <w:rFonts w:asciiTheme="minorHAnsi" w:eastAsiaTheme="minorEastAsia" w:hAnsiTheme="minorHAnsi" w:cstheme="minorBidi"/>
          <w:sz w:val="22"/>
          <w:szCs w:val="22"/>
          <w:lang w:eastAsia="ro-RO"/>
        </w:rPr>
      </w:pPr>
      <w:hyperlink w:anchor="_Toc86068615" w:history="1">
        <w:r w:rsidRPr="004346E8">
          <w:rPr>
            <w:rStyle w:val="Hyperlink"/>
          </w:rPr>
          <w:t>MEAT a publicat lista domeniilor eligibile în cadrul Măsurii 1 „Microgranturi”</w:t>
        </w:r>
        <w:r>
          <w:rPr>
            <w:webHidden/>
          </w:rPr>
          <w:tab/>
        </w:r>
        <w:r>
          <w:rPr>
            <w:webHidden/>
          </w:rPr>
          <w:fldChar w:fldCharType="begin"/>
        </w:r>
        <w:r>
          <w:rPr>
            <w:webHidden/>
          </w:rPr>
          <w:instrText xml:space="preserve"> PAGEREF _Toc86068615 \h </w:instrText>
        </w:r>
        <w:r>
          <w:rPr>
            <w:webHidden/>
          </w:rPr>
        </w:r>
        <w:r>
          <w:rPr>
            <w:webHidden/>
          </w:rPr>
          <w:fldChar w:fldCharType="separate"/>
        </w:r>
        <w:r w:rsidR="00737FEC">
          <w:rPr>
            <w:webHidden/>
          </w:rPr>
          <w:t>9</w:t>
        </w:r>
        <w:r>
          <w:rPr>
            <w:webHidden/>
          </w:rPr>
          <w:fldChar w:fldCharType="end"/>
        </w:r>
      </w:hyperlink>
    </w:p>
    <w:p w14:paraId="5089ABFD" w14:textId="45088955" w:rsidR="008F1BF3" w:rsidRDefault="008F1BF3" w:rsidP="008F1BF3">
      <w:pPr>
        <w:pStyle w:val="Cuprins4"/>
        <w:rPr>
          <w:rFonts w:asciiTheme="minorHAnsi" w:eastAsiaTheme="minorEastAsia" w:hAnsiTheme="minorHAnsi" w:cstheme="minorBidi"/>
          <w:sz w:val="22"/>
          <w:szCs w:val="22"/>
          <w:lang w:eastAsia="ro-RO"/>
        </w:rPr>
      </w:pPr>
      <w:hyperlink w:anchor="_Toc86068616" w:history="1">
        <w:r w:rsidRPr="004346E8">
          <w:rPr>
            <w:rStyle w:val="Hyperlink"/>
          </w:rPr>
          <w:t>BEHEALTH 2021 – Evenimentul internațional online în domeniul sănătății începe săptămâna viitoare</w:t>
        </w:r>
        <w:r>
          <w:rPr>
            <w:webHidden/>
          </w:rPr>
          <w:tab/>
        </w:r>
        <w:r>
          <w:rPr>
            <w:webHidden/>
          </w:rPr>
          <w:fldChar w:fldCharType="begin"/>
        </w:r>
        <w:r>
          <w:rPr>
            <w:webHidden/>
          </w:rPr>
          <w:instrText xml:space="preserve"> PAGEREF _Toc86068616 \h </w:instrText>
        </w:r>
        <w:r>
          <w:rPr>
            <w:webHidden/>
          </w:rPr>
        </w:r>
        <w:r>
          <w:rPr>
            <w:webHidden/>
          </w:rPr>
          <w:fldChar w:fldCharType="separate"/>
        </w:r>
        <w:r w:rsidR="00737FEC">
          <w:rPr>
            <w:webHidden/>
          </w:rPr>
          <w:t>10</w:t>
        </w:r>
        <w:r>
          <w:rPr>
            <w:webHidden/>
          </w:rPr>
          <w:fldChar w:fldCharType="end"/>
        </w:r>
      </w:hyperlink>
    </w:p>
    <w:p w14:paraId="4C97E705" w14:textId="79BB3A8D" w:rsidR="008F1BF3" w:rsidRDefault="008F1BF3" w:rsidP="008F1BF3">
      <w:pPr>
        <w:pStyle w:val="Cuprins4"/>
        <w:rPr>
          <w:rFonts w:asciiTheme="minorHAnsi" w:eastAsiaTheme="minorEastAsia" w:hAnsiTheme="minorHAnsi" w:cstheme="minorBidi"/>
          <w:sz w:val="22"/>
          <w:szCs w:val="22"/>
          <w:lang w:eastAsia="ro-RO"/>
        </w:rPr>
      </w:pPr>
      <w:hyperlink w:anchor="_Toc86068617" w:history="1">
        <w:r w:rsidRPr="004346E8">
          <w:rPr>
            <w:rStyle w:val="Hyperlink"/>
          </w:rPr>
          <w:t>Tutorial pentru preînscrierea și înscrierea în cadrul celei de-a doua sesiuni aferente măsurii „Microgranturi”</w:t>
        </w:r>
        <w:r>
          <w:rPr>
            <w:webHidden/>
          </w:rPr>
          <w:tab/>
        </w:r>
        <w:r>
          <w:rPr>
            <w:webHidden/>
          </w:rPr>
          <w:fldChar w:fldCharType="begin"/>
        </w:r>
        <w:r>
          <w:rPr>
            <w:webHidden/>
          </w:rPr>
          <w:instrText xml:space="preserve"> PAGEREF _Toc86068617 \h </w:instrText>
        </w:r>
        <w:r>
          <w:rPr>
            <w:webHidden/>
          </w:rPr>
        </w:r>
        <w:r>
          <w:rPr>
            <w:webHidden/>
          </w:rPr>
          <w:fldChar w:fldCharType="separate"/>
        </w:r>
        <w:r w:rsidR="00737FEC">
          <w:rPr>
            <w:webHidden/>
          </w:rPr>
          <w:t>10</w:t>
        </w:r>
        <w:r>
          <w:rPr>
            <w:webHidden/>
          </w:rPr>
          <w:fldChar w:fldCharType="end"/>
        </w:r>
      </w:hyperlink>
    </w:p>
    <w:p w14:paraId="7A868A0C" w14:textId="1CB71D47" w:rsidR="008F1BF3" w:rsidRDefault="008F1BF3" w:rsidP="008F1BF3">
      <w:pPr>
        <w:pStyle w:val="Cuprins4"/>
        <w:rPr>
          <w:rFonts w:asciiTheme="minorHAnsi" w:eastAsiaTheme="minorEastAsia" w:hAnsiTheme="minorHAnsi" w:cstheme="minorBidi"/>
          <w:sz w:val="22"/>
          <w:szCs w:val="22"/>
          <w:lang w:eastAsia="ro-RO"/>
        </w:rPr>
      </w:pPr>
      <w:hyperlink w:anchor="_Toc86068618" w:history="1">
        <w:r w:rsidRPr="004346E8">
          <w:rPr>
            <w:rStyle w:val="Hyperlink"/>
          </w:rPr>
          <w:t>PNRR: Prefinanțarea de 3,6 miliarde de euro aferentă României ar putea fi plătită după întâlnirea Consiliului UE de săptămâna viitoare</w:t>
        </w:r>
        <w:r>
          <w:rPr>
            <w:webHidden/>
          </w:rPr>
          <w:tab/>
        </w:r>
        <w:r>
          <w:rPr>
            <w:webHidden/>
          </w:rPr>
          <w:fldChar w:fldCharType="begin"/>
        </w:r>
        <w:r>
          <w:rPr>
            <w:webHidden/>
          </w:rPr>
          <w:instrText xml:space="preserve"> PAGEREF _Toc86068618 \h </w:instrText>
        </w:r>
        <w:r>
          <w:rPr>
            <w:webHidden/>
          </w:rPr>
        </w:r>
        <w:r>
          <w:rPr>
            <w:webHidden/>
          </w:rPr>
          <w:fldChar w:fldCharType="separate"/>
        </w:r>
        <w:r w:rsidR="00737FEC">
          <w:rPr>
            <w:webHidden/>
          </w:rPr>
          <w:t>11</w:t>
        </w:r>
        <w:r>
          <w:rPr>
            <w:webHidden/>
          </w:rPr>
          <w:fldChar w:fldCharType="end"/>
        </w:r>
      </w:hyperlink>
    </w:p>
    <w:p w14:paraId="166AE965" w14:textId="489C2962" w:rsidR="008F1BF3" w:rsidRDefault="008F1BF3" w:rsidP="008F1BF3">
      <w:pPr>
        <w:pStyle w:val="Cuprins4"/>
        <w:rPr>
          <w:rFonts w:asciiTheme="minorHAnsi" w:eastAsiaTheme="minorEastAsia" w:hAnsiTheme="minorHAnsi" w:cstheme="minorBidi"/>
          <w:sz w:val="22"/>
          <w:szCs w:val="22"/>
          <w:lang w:eastAsia="ro-RO"/>
        </w:rPr>
      </w:pPr>
      <w:hyperlink w:anchor="_Toc86068619" w:history="1">
        <w:r w:rsidRPr="004346E8">
          <w:rPr>
            <w:rStyle w:val="Hyperlink"/>
          </w:rPr>
          <w:t>Sprijin pentru pregătirea de proiecte în domeniile de mobilitate și regenerare urbană pentru perioada 2021-2027, prin POAT, în Regiunea Vest</w:t>
        </w:r>
        <w:r>
          <w:rPr>
            <w:webHidden/>
          </w:rPr>
          <w:tab/>
        </w:r>
        <w:r>
          <w:rPr>
            <w:webHidden/>
          </w:rPr>
          <w:fldChar w:fldCharType="begin"/>
        </w:r>
        <w:r>
          <w:rPr>
            <w:webHidden/>
          </w:rPr>
          <w:instrText xml:space="preserve"> PAGEREF _Toc86068619 \h </w:instrText>
        </w:r>
        <w:r>
          <w:rPr>
            <w:webHidden/>
          </w:rPr>
        </w:r>
        <w:r>
          <w:rPr>
            <w:webHidden/>
          </w:rPr>
          <w:fldChar w:fldCharType="separate"/>
        </w:r>
        <w:r w:rsidR="00737FEC">
          <w:rPr>
            <w:webHidden/>
          </w:rPr>
          <w:t>11</w:t>
        </w:r>
        <w:r>
          <w:rPr>
            <w:webHidden/>
          </w:rPr>
          <w:fldChar w:fldCharType="end"/>
        </w:r>
      </w:hyperlink>
    </w:p>
    <w:p w14:paraId="1E88850F" w14:textId="715AF3EE" w:rsidR="008F1BF3" w:rsidRDefault="008F1BF3">
      <w:pPr>
        <w:pStyle w:val="Cuprins2"/>
        <w:rPr>
          <w:rFonts w:asciiTheme="minorHAnsi" w:eastAsiaTheme="minorEastAsia" w:hAnsiTheme="minorHAnsi" w:cstheme="minorBidi"/>
          <w:b w:val="0"/>
          <w:smallCaps w:val="0"/>
          <w:sz w:val="22"/>
          <w:szCs w:val="22"/>
          <w:lang w:eastAsia="ro-RO"/>
        </w:rPr>
      </w:pPr>
      <w:hyperlink w:anchor="_Toc86068620" w:history="1">
        <w:r w:rsidRPr="004346E8">
          <w:rPr>
            <w:rStyle w:val="Hyperlink"/>
          </w:rPr>
          <w:t>APELURI – Finanțări</w:t>
        </w:r>
        <w:r>
          <w:rPr>
            <w:webHidden/>
          </w:rPr>
          <w:tab/>
        </w:r>
        <w:r>
          <w:rPr>
            <w:webHidden/>
          </w:rPr>
          <w:fldChar w:fldCharType="begin"/>
        </w:r>
        <w:r>
          <w:rPr>
            <w:webHidden/>
          </w:rPr>
          <w:instrText xml:space="preserve"> PAGEREF _Toc86068620 \h </w:instrText>
        </w:r>
        <w:r>
          <w:rPr>
            <w:webHidden/>
          </w:rPr>
        </w:r>
        <w:r>
          <w:rPr>
            <w:webHidden/>
          </w:rPr>
          <w:fldChar w:fldCharType="separate"/>
        </w:r>
        <w:r w:rsidR="00737FEC">
          <w:rPr>
            <w:webHidden/>
          </w:rPr>
          <w:t>12</w:t>
        </w:r>
        <w:r>
          <w:rPr>
            <w:webHidden/>
          </w:rPr>
          <w:fldChar w:fldCharType="end"/>
        </w:r>
      </w:hyperlink>
    </w:p>
    <w:p w14:paraId="76656138" w14:textId="2866F281" w:rsidR="008F1BF3" w:rsidRDefault="008F1BF3" w:rsidP="008F1BF3">
      <w:pPr>
        <w:pStyle w:val="Cuprins4"/>
        <w:rPr>
          <w:rFonts w:asciiTheme="minorHAnsi" w:eastAsiaTheme="minorEastAsia" w:hAnsiTheme="minorHAnsi" w:cstheme="minorBidi"/>
          <w:sz w:val="22"/>
          <w:szCs w:val="22"/>
          <w:lang w:eastAsia="ro-RO"/>
        </w:rPr>
      </w:pPr>
      <w:hyperlink w:anchor="_Toc86068621" w:history="1">
        <w:r w:rsidRPr="004346E8">
          <w:rPr>
            <w:rStyle w:val="Hyperlink"/>
          </w:rPr>
          <w:t>7 milioane de euro în cadrul apelului dedicat sprijinirii măsurilor de informare privind politica de coeziune a UE, lansat de DG Regio</w:t>
        </w:r>
        <w:r>
          <w:rPr>
            <w:webHidden/>
          </w:rPr>
          <w:tab/>
        </w:r>
        <w:r>
          <w:rPr>
            <w:webHidden/>
          </w:rPr>
          <w:fldChar w:fldCharType="begin"/>
        </w:r>
        <w:r>
          <w:rPr>
            <w:webHidden/>
          </w:rPr>
          <w:instrText xml:space="preserve"> PAGEREF _Toc86068621 \h </w:instrText>
        </w:r>
        <w:r>
          <w:rPr>
            <w:webHidden/>
          </w:rPr>
        </w:r>
        <w:r>
          <w:rPr>
            <w:webHidden/>
          </w:rPr>
          <w:fldChar w:fldCharType="separate"/>
        </w:r>
        <w:r w:rsidR="00737FEC">
          <w:rPr>
            <w:webHidden/>
          </w:rPr>
          <w:t>12</w:t>
        </w:r>
        <w:r>
          <w:rPr>
            <w:webHidden/>
          </w:rPr>
          <w:fldChar w:fldCharType="end"/>
        </w:r>
      </w:hyperlink>
    </w:p>
    <w:p w14:paraId="2A4F9A34" w14:textId="0028513C" w:rsidR="008F1BF3" w:rsidRDefault="008F1BF3" w:rsidP="008F1BF3">
      <w:pPr>
        <w:pStyle w:val="Cuprins4"/>
        <w:rPr>
          <w:rFonts w:asciiTheme="minorHAnsi" w:eastAsiaTheme="minorEastAsia" w:hAnsiTheme="minorHAnsi" w:cstheme="minorBidi"/>
          <w:sz w:val="22"/>
          <w:szCs w:val="22"/>
          <w:lang w:eastAsia="ro-RO"/>
        </w:rPr>
      </w:pPr>
      <w:hyperlink w:anchor="_Toc86068622" w:history="1">
        <w:r w:rsidRPr="004346E8">
          <w:rPr>
            <w:rStyle w:val="Hyperlink"/>
          </w:rPr>
          <w:t>100.000 de euro pentru proiecte dedicate promovării alimentației sănătoase și accesibile</w:t>
        </w:r>
        <w:r>
          <w:rPr>
            <w:webHidden/>
          </w:rPr>
          <w:tab/>
        </w:r>
        <w:r>
          <w:rPr>
            <w:webHidden/>
          </w:rPr>
          <w:fldChar w:fldCharType="begin"/>
        </w:r>
        <w:r>
          <w:rPr>
            <w:webHidden/>
          </w:rPr>
          <w:instrText xml:space="preserve"> PAGEREF _Toc86068622 \h </w:instrText>
        </w:r>
        <w:r>
          <w:rPr>
            <w:webHidden/>
          </w:rPr>
        </w:r>
        <w:r>
          <w:rPr>
            <w:webHidden/>
          </w:rPr>
          <w:fldChar w:fldCharType="separate"/>
        </w:r>
        <w:r w:rsidR="00737FEC">
          <w:rPr>
            <w:webHidden/>
          </w:rPr>
          <w:t>13</w:t>
        </w:r>
        <w:r>
          <w:rPr>
            <w:webHidden/>
          </w:rPr>
          <w:fldChar w:fldCharType="end"/>
        </w:r>
      </w:hyperlink>
    </w:p>
    <w:p w14:paraId="4ADB9648" w14:textId="7EA47EBA" w:rsidR="008F1BF3" w:rsidRPr="008F1BF3" w:rsidRDefault="008F1BF3" w:rsidP="008F1BF3">
      <w:pPr>
        <w:pStyle w:val="Cuprins4"/>
        <w:rPr>
          <w:rFonts w:asciiTheme="minorHAnsi" w:eastAsiaTheme="minorEastAsia" w:hAnsiTheme="minorHAnsi" w:cstheme="minorBidi"/>
          <w:sz w:val="22"/>
          <w:szCs w:val="22"/>
          <w:lang w:eastAsia="ro-RO"/>
        </w:rPr>
      </w:pPr>
      <w:hyperlink w:anchor="_Toc86068623" w:history="1">
        <w:r w:rsidRPr="008F1BF3">
          <w:rPr>
            <w:rStyle w:val="Hyperlink"/>
          </w:rPr>
          <w:t>Bugetul UE pentru 2022: alocări suplimentare pentru programele Orizont, Erasmus+</w:t>
        </w:r>
        <w:r w:rsidRPr="008F1BF3">
          <w:rPr>
            <w:webHidden/>
          </w:rPr>
          <w:tab/>
        </w:r>
        <w:r w:rsidRPr="008F1BF3">
          <w:rPr>
            <w:webHidden/>
          </w:rPr>
          <w:fldChar w:fldCharType="begin"/>
        </w:r>
        <w:r w:rsidRPr="008F1BF3">
          <w:rPr>
            <w:webHidden/>
          </w:rPr>
          <w:instrText xml:space="preserve"> PAGEREF _Toc86068623 \h </w:instrText>
        </w:r>
        <w:r w:rsidRPr="008F1BF3">
          <w:rPr>
            <w:webHidden/>
          </w:rPr>
        </w:r>
        <w:r w:rsidRPr="008F1BF3">
          <w:rPr>
            <w:webHidden/>
          </w:rPr>
          <w:fldChar w:fldCharType="separate"/>
        </w:r>
        <w:r w:rsidR="00737FEC">
          <w:rPr>
            <w:webHidden/>
          </w:rPr>
          <w:t>13</w:t>
        </w:r>
        <w:r w:rsidRPr="008F1BF3">
          <w:rPr>
            <w:webHidden/>
          </w:rPr>
          <w:fldChar w:fldCharType="end"/>
        </w:r>
      </w:hyperlink>
    </w:p>
    <w:p w14:paraId="65211661" w14:textId="6B059D5D" w:rsidR="008F1BF3" w:rsidRPr="008F1BF3" w:rsidRDefault="008F1BF3" w:rsidP="008F1BF3">
      <w:pPr>
        <w:pStyle w:val="Cuprins4"/>
        <w:rPr>
          <w:rFonts w:asciiTheme="minorHAnsi" w:eastAsiaTheme="minorEastAsia" w:hAnsiTheme="minorHAnsi" w:cstheme="minorBidi"/>
          <w:sz w:val="22"/>
          <w:szCs w:val="22"/>
          <w:lang w:eastAsia="ro-RO"/>
        </w:rPr>
      </w:pPr>
      <w:hyperlink w:anchor="_Toc86068624" w:history="1">
        <w:r w:rsidRPr="008F1BF3">
          <w:rPr>
            <w:rStyle w:val="Hyperlink"/>
          </w:rPr>
          <w:t>Se pot depune cereri pe apelul „Educație nonformală în sistem outdoor” din 27 octombrie! Solicitanții vor avea la dispoziție 2 luni</w:t>
        </w:r>
        <w:r w:rsidRPr="008F1BF3">
          <w:rPr>
            <w:webHidden/>
          </w:rPr>
          <w:tab/>
        </w:r>
        <w:r w:rsidRPr="008F1BF3">
          <w:rPr>
            <w:webHidden/>
          </w:rPr>
          <w:fldChar w:fldCharType="begin"/>
        </w:r>
        <w:r w:rsidRPr="008F1BF3">
          <w:rPr>
            <w:webHidden/>
          </w:rPr>
          <w:instrText xml:space="preserve"> PAGEREF _Toc86068624 \h </w:instrText>
        </w:r>
        <w:r w:rsidRPr="008F1BF3">
          <w:rPr>
            <w:webHidden/>
          </w:rPr>
        </w:r>
        <w:r w:rsidRPr="008F1BF3">
          <w:rPr>
            <w:webHidden/>
          </w:rPr>
          <w:fldChar w:fldCharType="separate"/>
        </w:r>
        <w:r w:rsidR="00737FEC">
          <w:rPr>
            <w:webHidden/>
          </w:rPr>
          <w:t>14</w:t>
        </w:r>
        <w:r w:rsidRPr="008F1BF3">
          <w:rPr>
            <w:webHidden/>
          </w:rPr>
          <w:fldChar w:fldCharType="end"/>
        </w:r>
      </w:hyperlink>
    </w:p>
    <w:p w14:paraId="4164795B" w14:textId="3FD8957C" w:rsidR="008F1BF3" w:rsidRDefault="008F1BF3">
      <w:pPr>
        <w:pStyle w:val="Cuprins2"/>
        <w:rPr>
          <w:rFonts w:asciiTheme="minorHAnsi" w:eastAsiaTheme="minorEastAsia" w:hAnsiTheme="minorHAnsi" w:cstheme="minorBidi"/>
          <w:b w:val="0"/>
          <w:smallCaps w:val="0"/>
          <w:sz w:val="22"/>
          <w:szCs w:val="22"/>
          <w:lang w:eastAsia="ro-RO"/>
        </w:rPr>
      </w:pPr>
      <w:hyperlink w:anchor="_Toc86068625" w:history="1">
        <w:r w:rsidRPr="004346E8">
          <w:rPr>
            <w:rStyle w:val="Hyperlink"/>
          </w:rPr>
          <w:t>Din actualitatea europeană</w:t>
        </w:r>
        <w:r>
          <w:rPr>
            <w:webHidden/>
          </w:rPr>
          <w:tab/>
        </w:r>
        <w:r>
          <w:rPr>
            <w:webHidden/>
          </w:rPr>
          <w:fldChar w:fldCharType="begin"/>
        </w:r>
        <w:r>
          <w:rPr>
            <w:webHidden/>
          </w:rPr>
          <w:instrText xml:space="preserve"> PAGEREF _Toc86068625 \h </w:instrText>
        </w:r>
        <w:r>
          <w:rPr>
            <w:webHidden/>
          </w:rPr>
        </w:r>
        <w:r>
          <w:rPr>
            <w:webHidden/>
          </w:rPr>
          <w:fldChar w:fldCharType="separate"/>
        </w:r>
        <w:r w:rsidR="00737FEC">
          <w:rPr>
            <w:webHidden/>
          </w:rPr>
          <w:t>16</w:t>
        </w:r>
        <w:r>
          <w:rPr>
            <w:webHidden/>
          </w:rPr>
          <w:fldChar w:fldCharType="end"/>
        </w:r>
      </w:hyperlink>
    </w:p>
    <w:p w14:paraId="46906409" w14:textId="5437CF66" w:rsidR="008F1BF3" w:rsidRDefault="008F1BF3" w:rsidP="008F1BF3">
      <w:pPr>
        <w:pStyle w:val="Cuprins4"/>
        <w:rPr>
          <w:rFonts w:asciiTheme="minorHAnsi" w:eastAsiaTheme="minorEastAsia" w:hAnsiTheme="minorHAnsi" w:cstheme="minorBidi"/>
          <w:sz w:val="22"/>
          <w:szCs w:val="22"/>
          <w:lang w:eastAsia="ro-RO"/>
        </w:rPr>
      </w:pPr>
      <w:hyperlink w:anchor="_Toc86068626" w:history="1">
        <w:r w:rsidRPr="004346E8">
          <w:rPr>
            <w:rStyle w:val="Hyperlink"/>
          </w:rPr>
          <w:t>Certificatul digital al UE privind COVID: un standard global cu peste 591 de milioane de certificate</w:t>
        </w:r>
        <w:r>
          <w:rPr>
            <w:webHidden/>
          </w:rPr>
          <w:tab/>
        </w:r>
        <w:r>
          <w:rPr>
            <w:webHidden/>
          </w:rPr>
          <w:fldChar w:fldCharType="begin"/>
        </w:r>
        <w:r>
          <w:rPr>
            <w:webHidden/>
          </w:rPr>
          <w:instrText xml:space="preserve"> PAGEREF _Toc86068626 \h </w:instrText>
        </w:r>
        <w:r>
          <w:rPr>
            <w:webHidden/>
          </w:rPr>
        </w:r>
        <w:r>
          <w:rPr>
            <w:webHidden/>
          </w:rPr>
          <w:fldChar w:fldCharType="separate"/>
        </w:r>
        <w:r w:rsidR="00737FEC">
          <w:rPr>
            <w:webHidden/>
          </w:rPr>
          <w:t>16</w:t>
        </w:r>
        <w:r>
          <w:rPr>
            <w:webHidden/>
          </w:rPr>
          <w:fldChar w:fldCharType="end"/>
        </w:r>
      </w:hyperlink>
    </w:p>
    <w:p w14:paraId="2C5A8E27" w14:textId="699E9B41" w:rsidR="008F1BF3" w:rsidRDefault="008F1BF3" w:rsidP="008F1BF3">
      <w:pPr>
        <w:pStyle w:val="Cuprins4"/>
        <w:rPr>
          <w:rFonts w:asciiTheme="minorHAnsi" w:eastAsiaTheme="minorEastAsia" w:hAnsiTheme="minorHAnsi" w:cstheme="minorBidi"/>
          <w:sz w:val="22"/>
          <w:szCs w:val="22"/>
          <w:lang w:eastAsia="ro-RO"/>
        </w:rPr>
      </w:pPr>
      <w:hyperlink w:anchor="_Toc86068627" w:history="1">
        <w:r w:rsidRPr="004346E8">
          <w:rPr>
            <w:rStyle w:val="Hyperlink"/>
          </w:rPr>
          <w:t>Comisia și UEFA lansează campania #EveryTrickCounts (fiecare truc contează), pentru a combate schimbările climatice</w:t>
        </w:r>
        <w:r>
          <w:rPr>
            <w:webHidden/>
          </w:rPr>
          <w:tab/>
        </w:r>
        <w:r>
          <w:rPr>
            <w:webHidden/>
          </w:rPr>
          <w:fldChar w:fldCharType="begin"/>
        </w:r>
        <w:r>
          <w:rPr>
            <w:webHidden/>
          </w:rPr>
          <w:instrText xml:space="preserve"> PAGEREF _Toc86068627 \h </w:instrText>
        </w:r>
        <w:r>
          <w:rPr>
            <w:webHidden/>
          </w:rPr>
        </w:r>
        <w:r>
          <w:rPr>
            <w:webHidden/>
          </w:rPr>
          <w:fldChar w:fldCharType="separate"/>
        </w:r>
        <w:r w:rsidR="00737FEC">
          <w:rPr>
            <w:webHidden/>
          </w:rPr>
          <w:t>18</w:t>
        </w:r>
        <w:r>
          <w:rPr>
            <w:webHidden/>
          </w:rPr>
          <w:fldChar w:fldCharType="end"/>
        </w:r>
      </w:hyperlink>
    </w:p>
    <w:p w14:paraId="290C42B0" w14:textId="792F30BD" w:rsidR="008F1BF3" w:rsidRDefault="008F1BF3" w:rsidP="008F1BF3">
      <w:pPr>
        <w:pStyle w:val="Cuprins4"/>
        <w:rPr>
          <w:rFonts w:asciiTheme="minorHAnsi" w:eastAsiaTheme="minorEastAsia" w:hAnsiTheme="minorHAnsi" w:cstheme="minorBidi"/>
          <w:sz w:val="22"/>
          <w:szCs w:val="22"/>
          <w:lang w:eastAsia="ro-RO"/>
        </w:rPr>
      </w:pPr>
      <w:hyperlink w:anchor="_Toc86068628" w:history="1">
        <w:r w:rsidRPr="004346E8">
          <w:rPr>
            <w:rStyle w:val="Hyperlink"/>
          </w:rPr>
          <w:t>Pluralismul mass-mediei: Comisia lansează o cerere de propuneri pentru a extinde sistemul de monitorizare a proprietății asupra mass-mediei la toate statele membre</w:t>
        </w:r>
        <w:r>
          <w:rPr>
            <w:webHidden/>
          </w:rPr>
          <w:tab/>
        </w:r>
        <w:r>
          <w:rPr>
            <w:webHidden/>
          </w:rPr>
          <w:fldChar w:fldCharType="begin"/>
        </w:r>
        <w:r>
          <w:rPr>
            <w:webHidden/>
          </w:rPr>
          <w:instrText xml:space="preserve"> PAGEREF _Toc86068628 \h </w:instrText>
        </w:r>
        <w:r>
          <w:rPr>
            <w:webHidden/>
          </w:rPr>
        </w:r>
        <w:r>
          <w:rPr>
            <w:webHidden/>
          </w:rPr>
          <w:fldChar w:fldCharType="separate"/>
        </w:r>
        <w:r w:rsidR="00737FEC">
          <w:rPr>
            <w:webHidden/>
          </w:rPr>
          <w:t>18</w:t>
        </w:r>
        <w:r>
          <w:rPr>
            <w:webHidden/>
          </w:rPr>
          <w:fldChar w:fldCharType="end"/>
        </w:r>
      </w:hyperlink>
    </w:p>
    <w:p w14:paraId="56672F94" w14:textId="66BFB6B4" w:rsidR="008F1BF3" w:rsidRDefault="008F1BF3" w:rsidP="008F1BF3">
      <w:pPr>
        <w:pStyle w:val="Cuprins4"/>
        <w:rPr>
          <w:rFonts w:asciiTheme="minorHAnsi" w:eastAsiaTheme="minorEastAsia" w:hAnsiTheme="minorHAnsi" w:cstheme="minorBidi"/>
          <w:sz w:val="22"/>
          <w:szCs w:val="22"/>
          <w:lang w:eastAsia="ro-RO"/>
        </w:rPr>
      </w:pPr>
      <w:hyperlink w:anchor="_Toc86068629" w:history="1">
        <w:r w:rsidRPr="004346E8">
          <w:rPr>
            <w:rStyle w:val="Hyperlink"/>
          </w:rPr>
          <w:t>Statul de drept: Comisia va acționa pentru a proteja drepturile cetățenilor și valorile comune ale UE, afirmă președinta von der Leyen</w:t>
        </w:r>
        <w:r>
          <w:rPr>
            <w:webHidden/>
          </w:rPr>
          <w:tab/>
        </w:r>
        <w:r>
          <w:rPr>
            <w:webHidden/>
          </w:rPr>
          <w:fldChar w:fldCharType="begin"/>
        </w:r>
        <w:r>
          <w:rPr>
            <w:webHidden/>
          </w:rPr>
          <w:instrText xml:space="preserve"> PAGEREF _Toc86068629 \h </w:instrText>
        </w:r>
        <w:r>
          <w:rPr>
            <w:webHidden/>
          </w:rPr>
        </w:r>
        <w:r>
          <w:rPr>
            <w:webHidden/>
          </w:rPr>
          <w:fldChar w:fldCharType="separate"/>
        </w:r>
        <w:r w:rsidR="00737FEC">
          <w:rPr>
            <w:webHidden/>
          </w:rPr>
          <w:t>19</w:t>
        </w:r>
        <w:r>
          <w:rPr>
            <w:webHidden/>
          </w:rPr>
          <w:fldChar w:fldCharType="end"/>
        </w:r>
      </w:hyperlink>
    </w:p>
    <w:p w14:paraId="4F993235" w14:textId="65C567EF" w:rsidR="008F1BF3" w:rsidRDefault="008F1BF3" w:rsidP="008F1BF3">
      <w:pPr>
        <w:pStyle w:val="Cuprins4"/>
        <w:rPr>
          <w:rFonts w:asciiTheme="minorHAnsi" w:eastAsiaTheme="minorEastAsia" w:hAnsiTheme="minorHAnsi" w:cstheme="minorBidi"/>
          <w:sz w:val="22"/>
          <w:szCs w:val="22"/>
          <w:lang w:eastAsia="ro-RO"/>
        </w:rPr>
      </w:pPr>
      <w:hyperlink w:anchor="_Toc86068630" w:history="1">
        <w:r w:rsidRPr="004346E8">
          <w:rPr>
            <w:rStyle w:val="Hyperlink"/>
          </w:rPr>
          <w:t>Solidaritate europeană: UE susține România prin intermediul Mecanismului de protecție civilă</w:t>
        </w:r>
        <w:r>
          <w:rPr>
            <w:webHidden/>
          </w:rPr>
          <w:tab/>
        </w:r>
        <w:r>
          <w:rPr>
            <w:webHidden/>
          </w:rPr>
          <w:fldChar w:fldCharType="begin"/>
        </w:r>
        <w:r>
          <w:rPr>
            <w:webHidden/>
          </w:rPr>
          <w:instrText xml:space="preserve"> PAGEREF _Toc86068630 \h </w:instrText>
        </w:r>
        <w:r>
          <w:rPr>
            <w:webHidden/>
          </w:rPr>
        </w:r>
        <w:r>
          <w:rPr>
            <w:webHidden/>
          </w:rPr>
          <w:fldChar w:fldCharType="separate"/>
        </w:r>
        <w:r w:rsidR="00737FEC">
          <w:rPr>
            <w:webHidden/>
          </w:rPr>
          <w:t>20</w:t>
        </w:r>
        <w:r>
          <w:rPr>
            <w:webHidden/>
          </w:rPr>
          <w:fldChar w:fldCharType="end"/>
        </w:r>
      </w:hyperlink>
    </w:p>
    <w:p w14:paraId="4327F53E" w14:textId="36C4E224" w:rsidR="008F1BF3" w:rsidRDefault="008F1BF3" w:rsidP="008F1BF3">
      <w:pPr>
        <w:pStyle w:val="Cuprins4"/>
        <w:rPr>
          <w:rFonts w:asciiTheme="minorHAnsi" w:eastAsiaTheme="minorEastAsia" w:hAnsiTheme="minorHAnsi" w:cstheme="minorBidi"/>
          <w:sz w:val="22"/>
          <w:szCs w:val="22"/>
          <w:lang w:eastAsia="ro-RO"/>
        </w:rPr>
      </w:pPr>
      <w:hyperlink w:anchor="_Toc86068631" w:history="1">
        <w:r w:rsidRPr="004346E8">
          <w:rPr>
            <w:rStyle w:val="Hyperlink"/>
          </w:rPr>
          <w:t>Programul de lucru al Comisiei pentru 2022: Împreună pentru o Europă mai puternică</w:t>
        </w:r>
        <w:r>
          <w:rPr>
            <w:webHidden/>
          </w:rPr>
          <w:tab/>
        </w:r>
        <w:r>
          <w:rPr>
            <w:webHidden/>
          </w:rPr>
          <w:fldChar w:fldCharType="begin"/>
        </w:r>
        <w:r>
          <w:rPr>
            <w:webHidden/>
          </w:rPr>
          <w:instrText xml:space="preserve"> PAGEREF _Toc86068631 \h </w:instrText>
        </w:r>
        <w:r>
          <w:rPr>
            <w:webHidden/>
          </w:rPr>
        </w:r>
        <w:r>
          <w:rPr>
            <w:webHidden/>
          </w:rPr>
          <w:fldChar w:fldCharType="separate"/>
        </w:r>
        <w:r w:rsidR="00737FEC">
          <w:rPr>
            <w:webHidden/>
          </w:rPr>
          <w:t>21</w:t>
        </w:r>
        <w:r>
          <w:rPr>
            <w:webHidden/>
          </w:rPr>
          <w:fldChar w:fldCharType="end"/>
        </w:r>
      </w:hyperlink>
    </w:p>
    <w:p w14:paraId="6EF82B21" w14:textId="1EA7EA3A" w:rsidR="008F1BF3" w:rsidRDefault="008F1BF3" w:rsidP="008F1BF3">
      <w:pPr>
        <w:pStyle w:val="Cuprins4"/>
        <w:rPr>
          <w:rFonts w:asciiTheme="minorHAnsi" w:eastAsiaTheme="minorEastAsia" w:hAnsiTheme="minorHAnsi" w:cstheme="minorBidi"/>
          <w:sz w:val="22"/>
          <w:szCs w:val="22"/>
          <w:lang w:eastAsia="ro-RO"/>
        </w:rPr>
      </w:pPr>
      <w:hyperlink w:anchor="_Toc86068632" w:history="1">
        <w:r w:rsidRPr="004346E8">
          <w:rPr>
            <w:rStyle w:val="Hyperlink"/>
          </w:rPr>
          <w:t>Comisia relansează revizuirea guvernanței economice a UE</w:t>
        </w:r>
        <w:r>
          <w:rPr>
            <w:webHidden/>
          </w:rPr>
          <w:tab/>
        </w:r>
        <w:r>
          <w:rPr>
            <w:webHidden/>
          </w:rPr>
          <w:fldChar w:fldCharType="begin"/>
        </w:r>
        <w:r>
          <w:rPr>
            <w:webHidden/>
          </w:rPr>
          <w:instrText xml:space="preserve"> PAGEREF _Toc86068632 \h </w:instrText>
        </w:r>
        <w:r>
          <w:rPr>
            <w:webHidden/>
          </w:rPr>
        </w:r>
        <w:r>
          <w:rPr>
            <w:webHidden/>
          </w:rPr>
          <w:fldChar w:fldCharType="separate"/>
        </w:r>
        <w:r w:rsidR="00737FEC">
          <w:rPr>
            <w:webHidden/>
          </w:rPr>
          <w:t>24</w:t>
        </w:r>
        <w:r>
          <w:rPr>
            <w:webHidden/>
          </w:rPr>
          <w:fldChar w:fldCharType="end"/>
        </w:r>
      </w:hyperlink>
    </w:p>
    <w:p w14:paraId="419B8880" w14:textId="41E151CB" w:rsidR="008F1BF3" w:rsidRPr="008F1BF3" w:rsidRDefault="008F1BF3" w:rsidP="008F1BF3">
      <w:pPr>
        <w:pStyle w:val="Cuprins4"/>
        <w:rPr>
          <w:rFonts w:asciiTheme="minorHAnsi" w:eastAsiaTheme="minorEastAsia" w:hAnsiTheme="minorHAnsi" w:cstheme="minorBidi"/>
          <w:sz w:val="22"/>
          <w:szCs w:val="22"/>
          <w:lang w:eastAsia="ro-RO"/>
        </w:rPr>
      </w:pPr>
      <w:hyperlink w:anchor="_Toc86068633" w:history="1">
        <w:r w:rsidRPr="008F1BF3">
          <w:rPr>
            <w:rStyle w:val="Hyperlink"/>
          </w:rPr>
          <w:t>Coronavirus: Uniunea Europeană a sănătății: Comisia stabilește portofoliul celor mai promițătoare 10 mijloace terapeutice împotriva COVID-19</w:t>
        </w:r>
        <w:r w:rsidRPr="008F1BF3">
          <w:rPr>
            <w:webHidden/>
          </w:rPr>
          <w:tab/>
        </w:r>
        <w:r w:rsidRPr="008F1BF3">
          <w:rPr>
            <w:webHidden/>
          </w:rPr>
          <w:fldChar w:fldCharType="begin"/>
        </w:r>
        <w:r w:rsidRPr="008F1BF3">
          <w:rPr>
            <w:webHidden/>
          </w:rPr>
          <w:instrText xml:space="preserve"> PAGEREF _Toc86068633 \h </w:instrText>
        </w:r>
        <w:r w:rsidRPr="008F1BF3">
          <w:rPr>
            <w:webHidden/>
          </w:rPr>
        </w:r>
        <w:r w:rsidRPr="008F1BF3">
          <w:rPr>
            <w:webHidden/>
          </w:rPr>
          <w:fldChar w:fldCharType="separate"/>
        </w:r>
        <w:r w:rsidR="00737FEC">
          <w:rPr>
            <w:webHidden/>
          </w:rPr>
          <w:t>26</w:t>
        </w:r>
        <w:r w:rsidRPr="008F1BF3">
          <w:rPr>
            <w:webHidden/>
          </w:rPr>
          <w:fldChar w:fldCharType="end"/>
        </w:r>
      </w:hyperlink>
    </w:p>
    <w:p w14:paraId="4BDF46B7" w14:textId="3E04CBA9" w:rsidR="00421EE9" w:rsidRPr="00F50627" w:rsidRDefault="00D55F50" w:rsidP="008F1BF3">
      <w:pPr>
        <w:pStyle w:val="Cuprins4"/>
        <w:rPr>
          <w:rStyle w:val="Hyperlink"/>
          <w:noProof w:val="0"/>
          <w:sz w:val="16"/>
          <w:szCs w:val="16"/>
        </w:rPr>
      </w:pPr>
      <w:r w:rsidRPr="00F52C41">
        <w:rPr>
          <w:rStyle w:val="Hyperlink"/>
          <w:bCs/>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r w:rsidR="005715B8" w:rsidRPr="00F50627">
        <w:rPr>
          <w:rStyle w:val="Hyperlink"/>
          <w:sz w:val="15"/>
          <w:szCs w:val="15"/>
          <w:lang w:eastAsia="ro-RO"/>
        </w:rPr>
        <mc:AlternateContent>
          <mc:Choice Requires="wps">
            <w:drawing>
              <wp:anchor distT="0" distB="0" distL="114300" distR="114300" simplePos="0" relativeHeight="251979776" behindDoc="0" locked="0" layoutInCell="1" allowOverlap="1" wp14:anchorId="21B6ABBA" wp14:editId="6C89F6AA">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991A0B" w:rsidRPr="00392067" w:rsidRDefault="00991A0B" w:rsidP="005715B8">
                            <w:pPr>
                              <w:rPr>
                                <w:sz w:val="16"/>
                              </w:rPr>
                            </w:pPr>
                            <w:r w:rsidRPr="00392067">
                              <w:rPr>
                                <w:sz w:val="16"/>
                              </w:rPr>
                              <w:t>Întocmit,</w:t>
                            </w:r>
                          </w:p>
                          <w:p w14:paraId="22D5ECD6" w14:textId="77777777" w:rsidR="00991A0B" w:rsidRPr="00392067" w:rsidRDefault="00991A0B" w:rsidP="005715B8">
                            <w:pPr>
                              <w:jc w:val="right"/>
                              <w:rPr>
                                <w:sz w:val="16"/>
                              </w:rPr>
                            </w:pPr>
                            <w:r w:rsidRPr="00392067">
                              <w:rPr>
                                <w:sz w:val="16"/>
                              </w:rPr>
                              <w:t>Compartimentul Afaceri Europene și Relații Internaționale,</w:t>
                            </w:r>
                          </w:p>
                          <w:p w14:paraId="03EB92FB" w14:textId="77777777" w:rsidR="00991A0B" w:rsidRPr="00392067" w:rsidRDefault="00991A0B" w:rsidP="005715B8">
                            <w:pPr>
                              <w:jc w:val="right"/>
                              <w:rPr>
                                <w:sz w:val="16"/>
                              </w:rPr>
                            </w:pPr>
                            <w:r w:rsidRPr="00392067">
                              <w:rPr>
                                <w:sz w:val="16"/>
                              </w:rPr>
                              <w:t>Edit Iliescu, consilier</w:t>
                            </w:r>
                          </w:p>
                          <w:p w14:paraId="7F72545D" w14:textId="77777777" w:rsidR="00991A0B" w:rsidRPr="00392067" w:rsidRDefault="00991A0B"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27" type="#_x0000_t202" style="position:absolute;left:0;text-align:left;margin-left:0;margin-top:1396.45pt;width:304.3pt;height:69.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991A0B" w:rsidRPr="00392067" w:rsidRDefault="00991A0B" w:rsidP="005715B8">
                      <w:pPr>
                        <w:rPr>
                          <w:sz w:val="16"/>
                        </w:rPr>
                      </w:pPr>
                      <w:r w:rsidRPr="00392067">
                        <w:rPr>
                          <w:sz w:val="16"/>
                        </w:rPr>
                        <w:t>Întocmit,</w:t>
                      </w:r>
                    </w:p>
                    <w:p w14:paraId="22D5ECD6" w14:textId="77777777" w:rsidR="00991A0B" w:rsidRPr="00392067" w:rsidRDefault="00991A0B" w:rsidP="005715B8">
                      <w:pPr>
                        <w:jc w:val="right"/>
                        <w:rPr>
                          <w:sz w:val="16"/>
                        </w:rPr>
                      </w:pPr>
                      <w:r w:rsidRPr="00392067">
                        <w:rPr>
                          <w:sz w:val="16"/>
                        </w:rPr>
                        <w:t>Compartimentul Afaceri Europene și Relații Internaționale,</w:t>
                      </w:r>
                    </w:p>
                    <w:p w14:paraId="03EB92FB" w14:textId="77777777" w:rsidR="00991A0B" w:rsidRPr="00392067" w:rsidRDefault="00991A0B" w:rsidP="005715B8">
                      <w:pPr>
                        <w:jc w:val="right"/>
                        <w:rPr>
                          <w:sz w:val="16"/>
                        </w:rPr>
                      </w:pPr>
                      <w:r w:rsidRPr="00392067">
                        <w:rPr>
                          <w:sz w:val="16"/>
                        </w:rPr>
                        <w:t>Edit Iliescu, consilier</w:t>
                      </w:r>
                    </w:p>
                    <w:p w14:paraId="7F72545D" w14:textId="77777777" w:rsidR="00991A0B" w:rsidRPr="00392067" w:rsidRDefault="00991A0B" w:rsidP="005715B8">
                      <w:pPr>
                        <w:jc w:val="right"/>
                        <w:rPr>
                          <w:sz w:val="14"/>
                        </w:rPr>
                      </w:pPr>
                      <w:r w:rsidRPr="00392067">
                        <w:rPr>
                          <w:sz w:val="16"/>
                        </w:rPr>
                        <w:t>Alexandra Irina Pădurean, manager public</w:t>
                      </w:r>
                    </w:p>
                  </w:txbxContent>
                </v:textbox>
                <w10:wrap anchorx="margin" anchory="margin"/>
              </v:shape>
            </w:pict>
          </mc:Fallback>
        </mc:AlternateContent>
      </w:r>
    </w:p>
    <w:p w14:paraId="7FA70FE4" w14:textId="0005958F" w:rsidR="00496A87" w:rsidRDefault="00496A87">
      <w:pPr>
        <w:spacing w:before="0"/>
        <w:rPr>
          <w:rFonts w:ascii="Book Antiqua" w:hAnsi="Book Antiqua" w:cs="Arial"/>
          <w:b/>
          <w:bCs/>
          <w:iCs/>
          <w:smallCaps/>
          <w:sz w:val="22"/>
          <w:szCs w:val="22"/>
        </w:rPr>
      </w:pPr>
      <w:r>
        <w:rPr>
          <w:rFonts w:ascii="Book Antiqua" w:hAnsi="Book Antiqua"/>
        </w:rPr>
        <w:br w:type="page"/>
      </w:r>
    </w:p>
    <w:p w14:paraId="4FA8C69A" w14:textId="4D7462D3" w:rsidR="006538AC" w:rsidRPr="00F50627" w:rsidRDefault="003075AF" w:rsidP="00001E0A">
      <w:pPr>
        <w:pStyle w:val="AgendaPrefect"/>
        <w:spacing w:before="0" w:after="0"/>
        <w:ind w:right="199"/>
        <w:rPr>
          <w:rFonts w:ascii="Book Antiqua" w:hAnsi="Book Antiqua"/>
          <w:spacing w:val="-6"/>
          <w:sz w:val="20"/>
        </w:rPr>
      </w:pPr>
      <w:bookmarkStart w:id="9" w:name="_Toc86068604"/>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2F743E" w:rsidRPr="00F50627">
        <w:rPr>
          <w:rFonts w:ascii="Book Antiqua" w:hAnsi="Book Antiqua"/>
          <w:color w:val="auto"/>
        </w:rPr>
        <w:t>instituţiei</w:t>
      </w:r>
      <w:r w:rsidR="00961057" w:rsidRPr="00F50627">
        <w:rPr>
          <w:rFonts w:ascii="Book Antiqua" w:hAnsi="Book Antiqua"/>
          <w:color w:val="auto"/>
        </w:rPr>
        <w:t xml:space="preserve"> </w:t>
      </w:r>
      <w:r w:rsidR="00A73B2D" w:rsidRPr="00F50627">
        <w:rPr>
          <w:rFonts w:ascii="Book Antiqua" w:hAnsi="Book Antiqua"/>
          <w:color w:val="auto"/>
        </w:rPr>
        <w:t>prefectului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Pr="00F50627">
        <w:rPr>
          <w:rFonts w:ascii="Book Antiqua" w:hAnsi="Book Antiqua"/>
          <w:color w:val="auto"/>
        </w:rPr>
        <w:t>judeţul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1E6B94">
        <w:rPr>
          <w:rFonts w:ascii="Book Antiqua" w:hAnsi="Book Antiqua"/>
          <w:color w:val="auto"/>
          <w:spacing w:val="-6"/>
          <w:sz w:val="20"/>
        </w:rPr>
        <w:t>18</w:t>
      </w:r>
      <w:r w:rsidR="0093714A" w:rsidRPr="0093714A">
        <w:rPr>
          <w:rFonts w:ascii="Book Antiqua" w:hAnsi="Book Antiqua"/>
          <w:color w:val="auto"/>
          <w:spacing w:val="-6"/>
          <w:sz w:val="20"/>
        </w:rPr>
        <w:t xml:space="preserve"> </w:t>
      </w:r>
      <w:r w:rsidR="00FE516A">
        <w:rPr>
          <w:rFonts w:ascii="Book Antiqua" w:hAnsi="Book Antiqua"/>
          <w:color w:val="auto"/>
          <w:spacing w:val="-6"/>
          <w:sz w:val="20"/>
        </w:rPr>
        <w:t xml:space="preserve"> -</w:t>
      </w:r>
      <w:r w:rsidR="001E6B94">
        <w:rPr>
          <w:rFonts w:ascii="Book Antiqua" w:hAnsi="Book Antiqua"/>
          <w:color w:val="auto"/>
          <w:spacing w:val="-6"/>
          <w:sz w:val="20"/>
        </w:rPr>
        <w:t>22</w:t>
      </w:r>
      <w:r w:rsidR="00B802F4">
        <w:rPr>
          <w:rFonts w:ascii="Book Antiqua" w:hAnsi="Book Antiqua"/>
          <w:color w:val="auto"/>
          <w:spacing w:val="-6"/>
          <w:sz w:val="20"/>
        </w:rPr>
        <w:t xml:space="preserve"> octombrie</w:t>
      </w:r>
      <w:r w:rsidR="006538AC" w:rsidRPr="0093714A">
        <w:rPr>
          <w:rFonts w:ascii="Book Antiqua" w:hAnsi="Book Antiqua"/>
          <w:color w:val="auto"/>
          <w:spacing w:val="-6"/>
          <w:sz w:val="20"/>
        </w:rPr>
        <w:t>,</w:t>
      </w:r>
      <w:r w:rsidR="00961057" w:rsidRPr="0093714A">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9"/>
    </w:p>
    <w:p w14:paraId="18D7DFE8" w14:textId="66AB657F" w:rsidR="003075AF"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p w14:paraId="5861ACFA" w14:textId="77777777" w:rsidR="009B16A8" w:rsidRPr="00F50627" w:rsidRDefault="009B16A8" w:rsidP="00001E0A">
      <w:pPr>
        <w:spacing w:after="120"/>
        <w:ind w:right="199"/>
        <w:jc w:val="both"/>
        <w:rPr>
          <w:rFonts w:ascii="Book Antiqua" w:hAnsi="Book Antiqua"/>
          <w:sz w:val="24"/>
          <w:szCs w:val="20"/>
        </w:rPr>
      </w:pPr>
    </w:p>
    <w:tbl>
      <w:tblPr>
        <w:tblW w:w="5112" w:type="pct"/>
        <w:shd w:val="clear" w:color="auto" w:fill="BDCBF1"/>
        <w:tblLayout w:type="fixed"/>
        <w:tblLook w:val="04A0" w:firstRow="1" w:lastRow="0" w:firstColumn="1" w:lastColumn="0" w:noHBand="0" w:noVBand="1"/>
      </w:tblPr>
      <w:tblGrid>
        <w:gridCol w:w="8080"/>
        <w:gridCol w:w="1688"/>
      </w:tblGrid>
      <w:tr w:rsidR="003075AF" w:rsidRPr="00F50627" w14:paraId="3E29C9AE" w14:textId="77777777" w:rsidTr="009C17D9">
        <w:trPr>
          <w:trHeight w:val="413"/>
          <w:tblHeader/>
        </w:trPr>
        <w:tc>
          <w:tcPr>
            <w:tcW w:w="4136"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043EBE">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864"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BB501C" w:rsidRPr="00F50627" w14:paraId="7BB36C67"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5C28BAE" w14:textId="3CE4ED04" w:rsidR="00BB501C" w:rsidRPr="00043EBE" w:rsidRDefault="00BB501C" w:rsidP="00BB501C">
            <w:pPr>
              <w:spacing w:before="40"/>
              <w:ind w:right="198"/>
              <w:rPr>
                <w:rFonts w:ascii="Book Antiqua" w:hAnsi="Book Antiqua" w:cstheme="minorHAnsi"/>
                <w:i/>
                <w:iCs/>
                <w:sz w:val="22"/>
                <w:szCs w:val="22"/>
              </w:rPr>
            </w:pPr>
            <w:r w:rsidRPr="00043EBE">
              <w:rPr>
                <w:rFonts w:ascii="Book Antiqua" w:hAnsi="Book Antiqua" w:cstheme="minorHAnsi"/>
                <w:i/>
                <w:iCs/>
                <w:color w:val="000000" w:themeColor="text1"/>
                <w:sz w:val="22"/>
                <w:szCs w:val="22"/>
              </w:rPr>
              <w:t>Întâlnire de lucru cu reprezentan</w:t>
            </w:r>
            <w:r w:rsidRPr="00043EBE">
              <w:rPr>
                <w:rFonts w:ascii="Cambria" w:hAnsi="Cambria" w:cs="Cambria"/>
                <w:i/>
                <w:iCs/>
                <w:color w:val="000000" w:themeColor="text1"/>
                <w:sz w:val="22"/>
                <w:szCs w:val="22"/>
              </w:rPr>
              <w:t>ț</w:t>
            </w:r>
            <w:r w:rsidRPr="00043EBE">
              <w:rPr>
                <w:rFonts w:ascii="Book Antiqua" w:hAnsi="Book Antiqua" w:cstheme="minorHAnsi"/>
                <w:i/>
                <w:iCs/>
                <w:color w:val="000000" w:themeColor="text1"/>
                <w:sz w:val="22"/>
                <w:szCs w:val="22"/>
              </w:rPr>
              <w:t>ii IPJ Hunedoara, ISU Hunedoara, IJJ Hunedoara, DSP Hunedoara,  SJPI Hunedoara.</w:t>
            </w:r>
          </w:p>
        </w:tc>
        <w:tc>
          <w:tcPr>
            <w:tcW w:w="864" w:type="pct"/>
            <w:tcBorders>
              <w:top w:val="dotted" w:sz="4" w:space="0" w:color="A6A6A6"/>
              <w:left w:val="double" w:sz="4" w:space="0" w:color="006600"/>
              <w:bottom w:val="dotted" w:sz="4" w:space="0" w:color="A6A6A6"/>
              <w:right w:val="nil"/>
            </w:tcBorders>
            <w:shd w:val="clear" w:color="auto" w:fill="auto"/>
          </w:tcPr>
          <w:p w14:paraId="7375726B" w14:textId="0CD1F17E" w:rsidR="00BB501C" w:rsidRDefault="00BB501C" w:rsidP="00BB501C">
            <w:pPr>
              <w:ind w:right="199"/>
              <w:rPr>
                <w:rFonts w:ascii="Times New Roman" w:hAnsi="Times New Roman"/>
                <w:b/>
                <w:bCs/>
                <w:i/>
                <w:iCs/>
                <w:sz w:val="20"/>
                <w:szCs w:val="20"/>
              </w:rPr>
            </w:pPr>
            <w:r>
              <w:rPr>
                <w:rFonts w:ascii="Times New Roman" w:hAnsi="Times New Roman"/>
                <w:b/>
                <w:bCs/>
                <w:i/>
                <w:iCs/>
                <w:sz w:val="20"/>
                <w:szCs w:val="20"/>
              </w:rPr>
              <w:t>18 octombrie</w:t>
            </w:r>
          </w:p>
        </w:tc>
      </w:tr>
      <w:tr w:rsidR="00BB501C" w:rsidRPr="00F50627" w14:paraId="19EA2DDD"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6462493" w14:textId="115B16CE" w:rsidR="00BB501C" w:rsidRPr="00043EBE" w:rsidRDefault="00BB501C" w:rsidP="00BB501C">
            <w:pPr>
              <w:spacing w:before="40"/>
              <w:ind w:right="198"/>
              <w:rPr>
                <w:rFonts w:ascii="Book Antiqua" w:hAnsi="Book Antiqua" w:cstheme="minorHAnsi"/>
                <w:i/>
                <w:iCs/>
                <w:sz w:val="22"/>
                <w:szCs w:val="22"/>
              </w:rPr>
            </w:pPr>
            <w:r w:rsidRPr="00043EBE">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864" w:type="pct"/>
            <w:tcBorders>
              <w:top w:val="dotted" w:sz="4" w:space="0" w:color="A6A6A6"/>
              <w:left w:val="double" w:sz="4" w:space="0" w:color="006600"/>
              <w:bottom w:val="dotted" w:sz="4" w:space="0" w:color="A6A6A6"/>
              <w:right w:val="nil"/>
            </w:tcBorders>
            <w:shd w:val="clear" w:color="auto" w:fill="auto"/>
          </w:tcPr>
          <w:p w14:paraId="2BF610AB" w14:textId="6E114A46" w:rsidR="00BB501C" w:rsidRDefault="00BB501C" w:rsidP="00BB501C">
            <w:pPr>
              <w:ind w:right="199"/>
              <w:rPr>
                <w:rFonts w:ascii="Times New Roman" w:hAnsi="Times New Roman"/>
                <w:b/>
                <w:bCs/>
                <w:i/>
                <w:iCs/>
                <w:sz w:val="20"/>
                <w:szCs w:val="20"/>
              </w:rPr>
            </w:pPr>
            <w:r>
              <w:rPr>
                <w:rFonts w:ascii="Times New Roman" w:hAnsi="Times New Roman"/>
                <w:b/>
                <w:bCs/>
                <w:i/>
                <w:iCs/>
                <w:sz w:val="20"/>
                <w:szCs w:val="20"/>
              </w:rPr>
              <w:t>18 octombrie</w:t>
            </w:r>
          </w:p>
        </w:tc>
      </w:tr>
      <w:tr w:rsidR="00BB501C" w:rsidRPr="00F50627" w14:paraId="16FB13D6"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A81615F" w14:textId="3345EE0D" w:rsidR="00BB501C" w:rsidRPr="00043EBE" w:rsidRDefault="00BB501C" w:rsidP="00BB501C">
            <w:pPr>
              <w:spacing w:before="40"/>
              <w:ind w:right="198"/>
              <w:rPr>
                <w:rFonts w:ascii="Book Antiqua" w:hAnsi="Book Antiqua" w:cstheme="minorHAnsi"/>
                <w:i/>
                <w:iCs/>
                <w:sz w:val="22"/>
                <w:szCs w:val="22"/>
              </w:rPr>
            </w:pPr>
            <w:r w:rsidRPr="00043EBE">
              <w:rPr>
                <w:rFonts w:ascii="Book Antiqua" w:hAnsi="Book Antiqua" w:cstheme="minorHAnsi"/>
                <w:i/>
                <w:iCs/>
                <w:sz w:val="22"/>
                <w:szCs w:val="22"/>
              </w:rPr>
              <w:t>Acordarea de interviu postului de televiziune Unu Tv Deva.</w:t>
            </w:r>
          </w:p>
        </w:tc>
        <w:tc>
          <w:tcPr>
            <w:tcW w:w="864" w:type="pct"/>
            <w:tcBorders>
              <w:top w:val="dotted" w:sz="4" w:space="0" w:color="A6A6A6"/>
              <w:left w:val="double" w:sz="4" w:space="0" w:color="006600"/>
              <w:bottom w:val="dotted" w:sz="4" w:space="0" w:color="A6A6A6"/>
              <w:right w:val="nil"/>
            </w:tcBorders>
            <w:shd w:val="clear" w:color="auto" w:fill="auto"/>
          </w:tcPr>
          <w:p w14:paraId="20812F2A" w14:textId="2C60A64D" w:rsidR="00BB501C" w:rsidRDefault="00BB501C" w:rsidP="00BB501C">
            <w:pPr>
              <w:ind w:right="199"/>
              <w:rPr>
                <w:rFonts w:ascii="Times New Roman" w:hAnsi="Times New Roman"/>
                <w:b/>
                <w:bCs/>
                <w:i/>
                <w:iCs/>
                <w:sz w:val="20"/>
                <w:szCs w:val="20"/>
              </w:rPr>
            </w:pPr>
            <w:r>
              <w:rPr>
                <w:rFonts w:ascii="Times New Roman" w:hAnsi="Times New Roman"/>
                <w:b/>
                <w:bCs/>
                <w:i/>
                <w:iCs/>
                <w:sz w:val="20"/>
                <w:szCs w:val="20"/>
              </w:rPr>
              <w:t>18 octombrie</w:t>
            </w:r>
          </w:p>
        </w:tc>
      </w:tr>
      <w:tr w:rsidR="00BB501C" w:rsidRPr="00F50627" w14:paraId="39C8C16F"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vAlign w:val="center"/>
          </w:tcPr>
          <w:p w14:paraId="393C39F3" w14:textId="23DCA574" w:rsidR="00BB501C" w:rsidRPr="00043EBE" w:rsidRDefault="00BB501C" w:rsidP="00BB501C">
            <w:pPr>
              <w:spacing w:before="40"/>
              <w:ind w:right="198"/>
              <w:rPr>
                <w:rFonts w:ascii="Book Antiqua" w:hAnsi="Book Antiqua" w:cstheme="minorHAnsi"/>
                <w:i/>
                <w:iCs/>
                <w:color w:val="000000" w:themeColor="text1"/>
                <w:sz w:val="22"/>
                <w:szCs w:val="22"/>
              </w:rPr>
            </w:pPr>
            <w:r w:rsidRPr="00043EBE">
              <w:rPr>
                <w:rFonts w:ascii="Book Antiqua" w:hAnsi="Book Antiqua" w:cstheme="minorHAnsi"/>
                <w:i/>
                <w:iCs/>
                <w:color w:val="000000" w:themeColor="text1"/>
                <w:sz w:val="22"/>
                <w:szCs w:val="22"/>
              </w:rPr>
              <w:t>Întâlnire la sediul Centrului jude</w:t>
            </w:r>
            <w:r w:rsidRPr="00043EBE">
              <w:rPr>
                <w:rFonts w:ascii="Cambria" w:hAnsi="Cambria" w:cs="Cambria"/>
                <w:i/>
                <w:iCs/>
                <w:color w:val="000000" w:themeColor="text1"/>
                <w:sz w:val="22"/>
                <w:szCs w:val="22"/>
              </w:rPr>
              <w:t>ț</w:t>
            </w:r>
            <w:r w:rsidRPr="00043EBE">
              <w:rPr>
                <w:rFonts w:ascii="Book Antiqua" w:hAnsi="Book Antiqua" w:cstheme="minorHAnsi"/>
                <w:i/>
                <w:iCs/>
                <w:color w:val="000000" w:themeColor="text1"/>
                <w:sz w:val="22"/>
                <w:szCs w:val="22"/>
              </w:rPr>
              <w:t>ean APIA cu directorul executiv, Veronica Topor, pentru a analiza situa</w:t>
            </w:r>
            <w:r w:rsidRPr="00043EBE">
              <w:rPr>
                <w:rFonts w:ascii="Cambria" w:hAnsi="Cambria" w:cs="Cambria"/>
                <w:i/>
                <w:iCs/>
                <w:color w:val="000000" w:themeColor="text1"/>
                <w:sz w:val="22"/>
                <w:szCs w:val="22"/>
              </w:rPr>
              <w:t>ț</w:t>
            </w:r>
            <w:r w:rsidRPr="00043EBE">
              <w:rPr>
                <w:rFonts w:ascii="Book Antiqua" w:hAnsi="Book Antiqua" w:cstheme="minorHAnsi"/>
                <w:i/>
                <w:iCs/>
                <w:color w:val="000000" w:themeColor="text1"/>
                <w:sz w:val="22"/>
                <w:szCs w:val="22"/>
              </w:rPr>
              <w:t>ia preg</w:t>
            </w:r>
            <w:r w:rsidRPr="00043EBE">
              <w:rPr>
                <w:rFonts w:ascii="Book Antiqua" w:hAnsi="Book Antiqua" w:cs="Book Antiqua"/>
                <w:i/>
                <w:iCs/>
                <w:color w:val="000000" w:themeColor="text1"/>
                <w:sz w:val="22"/>
                <w:szCs w:val="22"/>
              </w:rPr>
              <w:t>ă</w:t>
            </w:r>
            <w:r w:rsidRPr="00043EBE">
              <w:rPr>
                <w:rFonts w:ascii="Book Antiqua" w:hAnsi="Book Antiqua" w:cstheme="minorHAnsi"/>
                <w:i/>
                <w:iCs/>
                <w:color w:val="000000" w:themeColor="text1"/>
                <w:sz w:val="22"/>
                <w:szCs w:val="22"/>
              </w:rPr>
              <w:t>tirii dosarelor pentru ca fermierii hunedoreni s</w:t>
            </w:r>
            <w:r w:rsidRPr="00043EBE">
              <w:rPr>
                <w:rFonts w:ascii="Book Antiqua" w:hAnsi="Book Antiqua" w:cs="Book Antiqua"/>
                <w:i/>
                <w:iCs/>
                <w:color w:val="000000" w:themeColor="text1"/>
                <w:sz w:val="22"/>
                <w:szCs w:val="22"/>
              </w:rPr>
              <w:t>ă</w:t>
            </w:r>
            <w:r w:rsidRPr="00043EBE">
              <w:rPr>
                <w:rFonts w:ascii="Book Antiqua" w:hAnsi="Book Antiqua" w:cstheme="minorHAnsi"/>
                <w:i/>
                <w:iCs/>
                <w:color w:val="000000" w:themeColor="text1"/>
                <w:sz w:val="22"/>
                <w:szCs w:val="22"/>
              </w:rPr>
              <w:t xml:space="preserve"> beneficieze, </w:t>
            </w:r>
            <w:r w:rsidRPr="00043EBE">
              <w:rPr>
                <w:rFonts w:ascii="Book Antiqua" w:hAnsi="Book Antiqua" w:cs="Book Antiqua"/>
                <w:i/>
                <w:iCs/>
                <w:color w:val="000000" w:themeColor="text1"/>
                <w:sz w:val="22"/>
                <w:szCs w:val="22"/>
              </w:rPr>
              <w:t>î</w:t>
            </w:r>
            <w:r w:rsidRPr="00043EBE">
              <w:rPr>
                <w:rFonts w:ascii="Book Antiqua" w:hAnsi="Book Antiqua" w:cstheme="minorHAnsi"/>
                <w:i/>
                <w:iCs/>
                <w:color w:val="000000" w:themeColor="text1"/>
                <w:sz w:val="22"/>
                <w:szCs w:val="22"/>
              </w:rPr>
              <w:t>ntr-un timp c</w:t>
            </w:r>
            <w:r w:rsidRPr="00043EBE">
              <w:rPr>
                <w:rFonts w:ascii="Book Antiqua" w:hAnsi="Book Antiqua" w:cs="Book Antiqua"/>
                <w:i/>
                <w:iCs/>
                <w:color w:val="000000" w:themeColor="text1"/>
                <w:sz w:val="22"/>
                <w:szCs w:val="22"/>
              </w:rPr>
              <w:t>â</w:t>
            </w:r>
            <w:r w:rsidRPr="00043EBE">
              <w:rPr>
                <w:rFonts w:ascii="Book Antiqua" w:hAnsi="Book Antiqua" w:cstheme="minorHAnsi"/>
                <w:i/>
                <w:iCs/>
                <w:color w:val="000000" w:themeColor="text1"/>
                <w:sz w:val="22"/>
                <w:szCs w:val="22"/>
              </w:rPr>
              <w:t>t mai scurt, de  sprijin financiar din Fondul European de Garantare Agricol</w:t>
            </w:r>
            <w:r w:rsidRPr="00043EBE">
              <w:rPr>
                <w:rFonts w:ascii="Book Antiqua" w:hAnsi="Book Antiqua" w:cs="Book Antiqua"/>
                <w:i/>
                <w:iCs/>
                <w:color w:val="000000" w:themeColor="text1"/>
                <w:sz w:val="22"/>
                <w:szCs w:val="22"/>
              </w:rPr>
              <w:t>ă</w:t>
            </w:r>
            <w:r w:rsidRPr="00043EBE">
              <w:rPr>
                <w:rFonts w:ascii="Book Antiqua" w:hAnsi="Book Antiqua" w:cstheme="minorHAnsi"/>
                <w:i/>
                <w:iCs/>
                <w:color w:val="000000" w:themeColor="text1"/>
                <w:sz w:val="22"/>
                <w:szCs w:val="22"/>
              </w:rPr>
              <w:t xml:space="preserve"> (FEGA), c</w:t>
            </w:r>
            <w:r w:rsidRPr="00043EBE">
              <w:rPr>
                <w:rFonts w:ascii="Book Antiqua" w:hAnsi="Book Antiqua" w:cs="Book Antiqua"/>
                <w:i/>
                <w:iCs/>
                <w:color w:val="000000" w:themeColor="text1"/>
                <w:sz w:val="22"/>
                <w:szCs w:val="22"/>
              </w:rPr>
              <w:t>â</w:t>
            </w:r>
            <w:r w:rsidRPr="00043EBE">
              <w:rPr>
                <w:rFonts w:ascii="Book Antiqua" w:hAnsi="Book Antiqua" w:cstheme="minorHAnsi"/>
                <w:i/>
                <w:iCs/>
                <w:color w:val="000000" w:themeColor="text1"/>
                <w:sz w:val="22"/>
                <w:szCs w:val="22"/>
              </w:rPr>
              <w:t xml:space="preserve">t </w:t>
            </w:r>
            <w:r w:rsidRPr="00043EBE">
              <w:rPr>
                <w:rFonts w:ascii="Book Antiqua" w:hAnsi="Book Antiqua" w:cs="Book Antiqua"/>
                <w:i/>
                <w:iCs/>
                <w:color w:val="000000" w:themeColor="text1"/>
                <w:sz w:val="22"/>
                <w:szCs w:val="22"/>
              </w:rPr>
              <w:t>ş</w:t>
            </w:r>
            <w:r w:rsidRPr="00043EBE">
              <w:rPr>
                <w:rFonts w:ascii="Book Antiqua" w:hAnsi="Book Antiqua" w:cstheme="minorHAnsi"/>
                <w:i/>
                <w:iCs/>
                <w:color w:val="000000" w:themeColor="text1"/>
                <w:sz w:val="22"/>
                <w:szCs w:val="22"/>
              </w:rPr>
              <w:t>i pentru m</w:t>
            </w:r>
            <w:r w:rsidRPr="00043EBE">
              <w:rPr>
                <w:rFonts w:ascii="Book Antiqua" w:hAnsi="Book Antiqua" w:cs="Book Antiqua"/>
                <w:i/>
                <w:iCs/>
                <w:color w:val="000000" w:themeColor="text1"/>
                <w:sz w:val="22"/>
                <w:szCs w:val="22"/>
              </w:rPr>
              <w:t>ă</w:t>
            </w:r>
            <w:r w:rsidRPr="00043EBE">
              <w:rPr>
                <w:rFonts w:ascii="Book Antiqua" w:hAnsi="Book Antiqua" w:cstheme="minorHAnsi"/>
                <w:i/>
                <w:iCs/>
                <w:color w:val="000000" w:themeColor="text1"/>
                <w:sz w:val="22"/>
                <w:szCs w:val="22"/>
              </w:rPr>
              <w:t xml:space="preserve">surile </w:t>
            </w:r>
            <w:proofErr w:type="spellStart"/>
            <w:r w:rsidRPr="00043EBE">
              <w:rPr>
                <w:rFonts w:ascii="Book Antiqua" w:hAnsi="Book Antiqua" w:cstheme="minorHAnsi"/>
                <w:i/>
                <w:iCs/>
                <w:color w:val="000000" w:themeColor="text1"/>
                <w:sz w:val="22"/>
                <w:szCs w:val="22"/>
              </w:rPr>
              <w:t>finanţate</w:t>
            </w:r>
            <w:proofErr w:type="spellEnd"/>
            <w:r w:rsidRPr="00043EBE">
              <w:rPr>
                <w:rFonts w:ascii="Book Antiqua" w:hAnsi="Book Antiqua" w:cstheme="minorHAnsi"/>
                <w:i/>
                <w:iCs/>
                <w:color w:val="000000" w:themeColor="text1"/>
                <w:sz w:val="22"/>
                <w:szCs w:val="22"/>
              </w:rPr>
              <w:t xml:space="preserve"> din Fondul European Agricol pentru Dezvoltare Rurală (FEADR).</w:t>
            </w:r>
          </w:p>
        </w:tc>
        <w:tc>
          <w:tcPr>
            <w:tcW w:w="864" w:type="pct"/>
            <w:tcBorders>
              <w:top w:val="dotted" w:sz="4" w:space="0" w:color="A6A6A6"/>
              <w:left w:val="double" w:sz="4" w:space="0" w:color="006600"/>
              <w:bottom w:val="dotted" w:sz="4" w:space="0" w:color="A6A6A6"/>
              <w:right w:val="nil"/>
            </w:tcBorders>
            <w:shd w:val="clear" w:color="auto" w:fill="auto"/>
          </w:tcPr>
          <w:p w14:paraId="5687FB83" w14:textId="2C7FDE0A" w:rsidR="00BB501C" w:rsidRDefault="00BB501C" w:rsidP="00BB501C">
            <w:pPr>
              <w:ind w:right="199"/>
              <w:rPr>
                <w:rFonts w:ascii="Times New Roman" w:hAnsi="Times New Roman"/>
                <w:b/>
                <w:bCs/>
                <w:i/>
                <w:iCs/>
                <w:sz w:val="20"/>
                <w:szCs w:val="20"/>
              </w:rPr>
            </w:pPr>
            <w:r w:rsidRPr="00BB501C">
              <w:rPr>
                <w:rFonts w:ascii="Times New Roman" w:hAnsi="Times New Roman"/>
                <w:b/>
                <w:bCs/>
                <w:i/>
                <w:iCs/>
                <w:sz w:val="20"/>
                <w:szCs w:val="20"/>
              </w:rPr>
              <w:t>18 octombrie</w:t>
            </w:r>
          </w:p>
        </w:tc>
      </w:tr>
      <w:tr w:rsidR="00BB501C" w:rsidRPr="00F50627" w14:paraId="50B0C11E"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16CADFF" w14:textId="6294E5DD" w:rsidR="00BB501C" w:rsidRPr="00043EBE" w:rsidRDefault="00BB501C" w:rsidP="00BB501C">
            <w:pPr>
              <w:spacing w:before="40"/>
              <w:ind w:right="198"/>
              <w:rPr>
                <w:rFonts w:ascii="Book Antiqua" w:hAnsi="Book Antiqua" w:cstheme="minorHAnsi"/>
                <w:i/>
                <w:iCs/>
                <w:color w:val="000000" w:themeColor="text1"/>
                <w:sz w:val="22"/>
                <w:szCs w:val="22"/>
              </w:rPr>
            </w:pPr>
            <w:r w:rsidRPr="00043EBE">
              <w:rPr>
                <w:rFonts w:ascii="Book Antiqua" w:hAnsi="Book Antiqua" w:cs="Calibri"/>
                <w:i/>
                <w:iCs/>
                <w:sz w:val="22"/>
                <w:szCs w:val="22"/>
              </w:rPr>
              <w:t>Participare</w:t>
            </w:r>
            <w:r w:rsidR="00043EBE">
              <w:rPr>
                <w:rFonts w:ascii="Book Antiqua" w:hAnsi="Book Antiqua" w:cs="Calibri"/>
                <w:i/>
                <w:iCs/>
                <w:sz w:val="22"/>
                <w:szCs w:val="22"/>
              </w:rPr>
              <w:t xml:space="preserve"> la</w:t>
            </w:r>
            <w:r w:rsidRPr="00043EBE">
              <w:rPr>
                <w:rFonts w:ascii="Book Antiqua" w:hAnsi="Book Antiqua" w:cs="Calibri"/>
                <w:i/>
                <w:iCs/>
                <w:sz w:val="22"/>
                <w:szCs w:val="22"/>
              </w:rPr>
              <w:t xml:space="preserve"> evenimentul „</w:t>
            </w:r>
            <w:r w:rsidRPr="00043EBE">
              <w:rPr>
                <w:rFonts w:ascii="Cambria" w:hAnsi="Cambria" w:cs="Cambria"/>
                <w:i/>
                <w:iCs/>
                <w:sz w:val="22"/>
                <w:szCs w:val="22"/>
              </w:rPr>
              <w:t>Ș</w:t>
            </w:r>
            <w:r w:rsidRPr="00043EBE">
              <w:rPr>
                <w:rFonts w:ascii="Book Antiqua" w:hAnsi="Book Antiqua" w:cs="Calibri"/>
                <w:i/>
                <w:iCs/>
                <w:sz w:val="22"/>
                <w:szCs w:val="22"/>
              </w:rPr>
              <w:t>tafeta Veteranilor -INVICTUS</w:t>
            </w:r>
            <w:r w:rsidRPr="00043EBE">
              <w:rPr>
                <w:rFonts w:ascii="Book Antiqua" w:hAnsi="Book Antiqua" w:cs="Book Antiqua"/>
                <w:i/>
                <w:iCs/>
                <w:sz w:val="22"/>
                <w:szCs w:val="22"/>
              </w:rPr>
              <w:t>”</w:t>
            </w:r>
            <w:r w:rsidRPr="00043EBE">
              <w:rPr>
                <w:rFonts w:ascii="Book Antiqua" w:hAnsi="Book Antiqua" w:cs="Calibri"/>
                <w:i/>
                <w:iCs/>
                <w:sz w:val="22"/>
                <w:szCs w:val="22"/>
              </w:rPr>
              <w:t xml:space="preserve"> </w:t>
            </w:r>
            <w:r w:rsidR="00043EBE">
              <w:rPr>
                <w:rFonts w:ascii="Book Antiqua" w:hAnsi="Book Antiqua" w:cs="Calibri"/>
                <w:i/>
                <w:iCs/>
                <w:sz w:val="22"/>
                <w:szCs w:val="22"/>
              </w:rPr>
              <w:t>.</w:t>
            </w:r>
          </w:p>
        </w:tc>
        <w:tc>
          <w:tcPr>
            <w:tcW w:w="864" w:type="pct"/>
            <w:tcBorders>
              <w:top w:val="dotted" w:sz="4" w:space="0" w:color="A6A6A6"/>
              <w:left w:val="double" w:sz="4" w:space="0" w:color="006600"/>
              <w:bottom w:val="dotted" w:sz="4" w:space="0" w:color="A6A6A6"/>
              <w:right w:val="nil"/>
            </w:tcBorders>
            <w:shd w:val="clear" w:color="auto" w:fill="auto"/>
          </w:tcPr>
          <w:p w14:paraId="515BFAC9" w14:textId="1AE0B14E" w:rsidR="00BB501C" w:rsidRDefault="00BB501C" w:rsidP="00BB501C">
            <w:pPr>
              <w:ind w:right="199"/>
              <w:rPr>
                <w:rFonts w:ascii="Times New Roman" w:hAnsi="Times New Roman"/>
                <w:b/>
                <w:bCs/>
                <w:i/>
                <w:iCs/>
                <w:sz w:val="20"/>
                <w:szCs w:val="20"/>
              </w:rPr>
            </w:pPr>
            <w:r>
              <w:rPr>
                <w:rFonts w:ascii="Times New Roman" w:hAnsi="Times New Roman"/>
                <w:b/>
                <w:bCs/>
                <w:i/>
                <w:iCs/>
                <w:sz w:val="20"/>
                <w:szCs w:val="20"/>
              </w:rPr>
              <w:t>19 octombrie</w:t>
            </w:r>
          </w:p>
        </w:tc>
      </w:tr>
      <w:tr w:rsidR="00BB501C" w:rsidRPr="00F50627" w14:paraId="5F9B58D6"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EB05789" w14:textId="387C581D" w:rsidR="00BB501C" w:rsidRPr="00043EBE" w:rsidRDefault="00BB501C" w:rsidP="00BB501C">
            <w:pPr>
              <w:spacing w:before="40"/>
              <w:ind w:right="198"/>
              <w:rPr>
                <w:rFonts w:ascii="Book Antiqua" w:hAnsi="Book Antiqua" w:cstheme="minorHAnsi"/>
                <w:i/>
                <w:iCs/>
                <w:sz w:val="22"/>
                <w:szCs w:val="22"/>
              </w:rPr>
            </w:pPr>
            <w:r w:rsidRPr="00043EBE">
              <w:rPr>
                <w:rFonts w:ascii="Book Antiqua" w:hAnsi="Book Antiqua" w:cs="Calibri"/>
                <w:i/>
                <w:iCs/>
                <w:sz w:val="22"/>
                <w:szCs w:val="22"/>
              </w:rPr>
              <w:t>Întâlnire cu reprezentan</w:t>
            </w:r>
            <w:r w:rsidRPr="00043EBE">
              <w:rPr>
                <w:rFonts w:ascii="Cambria" w:hAnsi="Cambria" w:cs="Cambria"/>
                <w:i/>
                <w:iCs/>
                <w:sz w:val="22"/>
                <w:szCs w:val="22"/>
              </w:rPr>
              <w:t>ț</w:t>
            </w:r>
            <w:r w:rsidRPr="00043EBE">
              <w:rPr>
                <w:rFonts w:ascii="Book Antiqua" w:hAnsi="Book Antiqua" w:cs="Calibri"/>
                <w:i/>
                <w:iCs/>
                <w:sz w:val="22"/>
                <w:szCs w:val="22"/>
              </w:rPr>
              <w:t>i ai publica</w:t>
            </w:r>
            <w:r w:rsidRPr="00043EBE">
              <w:rPr>
                <w:rFonts w:ascii="Cambria" w:hAnsi="Cambria" w:cs="Cambria"/>
                <w:i/>
                <w:iCs/>
                <w:sz w:val="22"/>
                <w:szCs w:val="22"/>
              </w:rPr>
              <w:t>ț</w:t>
            </w:r>
            <w:r w:rsidRPr="00043EBE">
              <w:rPr>
                <w:rFonts w:ascii="Book Antiqua" w:hAnsi="Book Antiqua" w:cs="Calibri"/>
                <w:i/>
                <w:iCs/>
                <w:sz w:val="22"/>
                <w:szCs w:val="22"/>
              </w:rPr>
              <w:t xml:space="preserve">iei locale Mesagerul Hunedorean. </w:t>
            </w:r>
          </w:p>
        </w:tc>
        <w:tc>
          <w:tcPr>
            <w:tcW w:w="864" w:type="pct"/>
            <w:tcBorders>
              <w:top w:val="dotted" w:sz="4" w:space="0" w:color="A6A6A6"/>
              <w:left w:val="double" w:sz="4" w:space="0" w:color="006600"/>
              <w:bottom w:val="dotted" w:sz="4" w:space="0" w:color="A6A6A6"/>
              <w:right w:val="nil"/>
            </w:tcBorders>
            <w:shd w:val="clear" w:color="auto" w:fill="auto"/>
          </w:tcPr>
          <w:p w14:paraId="2E1B1257" w14:textId="627ED49E" w:rsidR="00BB501C" w:rsidRDefault="00BB501C" w:rsidP="00BB501C">
            <w:pPr>
              <w:ind w:right="199"/>
              <w:rPr>
                <w:rFonts w:ascii="Times New Roman" w:hAnsi="Times New Roman"/>
                <w:b/>
                <w:bCs/>
                <w:i/>
                <w:iCs/>
                <w:sz w:val="20"/>
                <w:szCs w:val="20"/>
              </w:rPr>
            </w:pPr>
            <w:r>
              <w:rPr>
                <w:rFonts w:ascii="Times New Roman" w:hAnsi="Times New Roman"/>
                <w:b/>
                <w:bCs/>
                <w:i/>
                <w:iCs/>
                <w:sz w:val="20"/>
                <w:szCs w:val="20"/>
              </w:rPr>
              <w:t>19 octombrie</w:t>
            </w:r>
          </w:p>
        </w:tc>
      </w:tr>
      <w:tr w:rsidR="00BB501C" w:rsidRPr="00F50627" w14:paraId="14422047"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3B34711" w14:textId="4DC38E78" w:rsidR="00BB501C" w:rsidRPr="00043EBE" w:rsidRDefault="00BB501C" w:rsidP="00BB501C">
            <w:pPr>
              <w:spacing w:before="40"/>
              <w:ind w:right="198"/>
              <w:rPr>
                <w:rFonts w:ascii="Book Antiqua" w:hAnsi="Book Antiqua" w:cstheme="minorHAnsi"/>
                <w:i/>
                <w:iCs/>
                <w:sz w:val="22"/>
                <w:szCs w:val="22"/>
              </w:rPr>
            </w:pPr>
            <w:r w:rsidRPr="00043EBE">
              <w:rPr>
                <w:rFonts w:ascii="Book Antiqua" w:hAnsi="Book Antiqua" w:cs="Calibri"/>
                <w:i/>
                <w:iCs/>
                <w:sz w:val="22"/>
                <w:szCs w:val="22"/>
              </w:rPr>
              <w:t>Întâlnire de lucru cu reprezentant</w:t>
            </w:r>
            <w:r w:rsidR="00043EBE">
              <w:rPr>
                <w:rFonts w:ascii="Book Antiqua" w:hAnsi="Book Antiqua" w:cs="Calibri"/>
                <w:i/>
                <w:iCs/>
                <w:sz w:val="22"/>
                <w:szCs w:val="22"/>
              </w:rPr>
              <w:t>ul</w:t>
            </w:r>
            <w:r w:rsidRPr="00043EBE">
              <w:rPr>
                <w:rFonts w:ascii="Book Antiqua" w:hAnsi="Book Antiqua" w:cs="Calibri"/>
                <w:i/>
                <w:iCs/>
                <w:sz w:val="22"/>
                <w:szCs w:val="22"/>
              </w:rPr>
              <w:t xml:space="preserve"> Inspectoratului </w:t>
            </w:r>
            <w:r w:rsidRPr="00043EBE">
              <w:rPr>
                <w:rFonts w:ascii="Cambria" w:hAnsi="Cambria" w:cs="Cambria"/>
                <w:i/>
                <w:iCs/>
                <w:sz w:val="22"/>
                <w:szCs w:val="22"/>
              </w:rPr>
              <w:t>Ș</w:t>
            </w:r>
            <w:r w:rsidRPr="00043EBE">
              <w:rPr>
                <w:rFonts w:ascii="Book Antiqua" w:hAnsi="Book Antiqua" w:cs="Calibri"/>
                <w:i/>
                <w:iCs/>
                <w:sz w:val="22"/>
                <w:szCs w:val="22"/>
              </w:rPr>
              <w:t>colar Jude</w:t>
            </w:r>
            <w:r w:rsidRPr="00043EBE">
              <w:rPr>
                <w:rFonts w:ascii="Cambria" w:hAnsi="Cambria" w:cs="Cambria"/>
                <w:i/>
                <w:iCs/>
                <w:sz w:val="22"/>
                <w:szCs w:val="22"/>
              </w:rPr>
              <w:t>ț</w:t>
            </w:r>
            <w:r w:rsidRPr="00043EBE">
              <w:rPr>
                <w:rFonts w:ascii="Book Antiqua" w:hAnsi="Book Antiqua" w:cs="Calibri"/>
                <w:i/>
                <w:iCs/>
                <w:sz w:val="22"/>
                <w:szCs w:val="22"/>
              </w:rPr>
              <w:t xml:space="preserve">ean Hunedoara. </w:t>
            </w:r>
          </w:p>
        </w:tc>
        <w:tc>
          <w:tcPr>
            <w:tcW w:w="864" w:type="pct"/>
            <w:tcBorders>
              <w:top w:val="dotted" w:sz="4" w:space="0" w:color="A6A6A6"/>
              <w:left w:val="double" w:sz="4" w:space="0" w:color="006600"/>
              <w:bottom w:val="dotted" w:sz="4" w:space="0" w:color="A6A6A6"/>
              <w:right w:val="nil"/>
            </w:tcBorders>
            <w:shd w:val="clear" w:color="auto" w:fill="auto"/>
          </w:tcPr>
          <w:p w14:paraId="2FBA2C4C" w14:textId="36AFA769" w:rsidR="00BB501C" w:rsidRDefault="00BB501C" w:rsidP="00BB501C">
            <w:pPr>
              <w:ind w:right="199"/>
              <w:rPr>
                <w:rFonts w:ascii="Times New Roman" w:hAnsi="Times New Roman"/>
                <w:b/>
                <w:bCs/>
                <w:i/>
                <w:iCs/>
                <w:sz w:val="20"/>
                <w:szCs w:val="20"/>
              </w:rPr>
            </w:pPr>
            <w:r>
              <w:rPr>
                <w:rFonts w:ascii="Times New Roman" w:hAnsi="Times New Roman"/>
                <w:b/>
                <w:bCs/>
                <w:i/>
                <w:iCs/>
                <w:sz w:val="20"/>
                <w:szCs w:val="20"/>
              </w:rPr>
              <w:t>19 octombrie</w:t>
            </w:r>
          </w:p>
        </w:tc>
      </w:tr>
      <w:tr w:rsidR="00BB501C" w:rsidRPr="00EE4C18" w14:paraId="79CDD35E"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1F9EEB7" w14:textId="6FE47E8E" w:rsidR="00BB501C" w:rsidRPr="00043EBE" w:rsidRDefault="00BB501C" w:rsidP="00BB501C">
            <w:pPr>
              <w:spacing w:before="40"/>
              <w:ind w:right="198"/>
              <w:rPr>
                <w:rFonts w:ascii="Book Antiqua" w:hAnsi="Book Antiqua" w:cstheme="minorHAnsi"/>
                <w:i/>
                <w:iCs/>
                <w:sz w:val="22"/>
                <w:szCs w:val="22"/>
              </w:rPr>
            </w:pPr>
            <w:r w:rsidRPr="00043EBE">
              <w:rPr>
                <w:rFonts w:ascii="Book Antiqua" w:hAnsi="Book Antiqua" w:cs="Calibri"/>
                <w:i/>
                <w:iCs/>
                <w:sz w:val="22"/>
                <w:szCs w:val="22"/>
              </w:rPr>
              <w:t>Întâlnire de lucru cu reprezentan</w:t>
            </w:r>
            <w:r w:rsidRPr="00043EBE">
              <w:rPr>
                <w:rFonts w:ascii="Cambria" w:hAnsi="Cambria" w:cs="Cambria"/>
                <w:i/>
                <w:iCs/>
                <w:sz w:val="22"/>
                <w:szCs w:val="22"/>
              </w:rPr>
              <w:t>ț</w:t>
            </w:r>
            <w:r w:rsidRPr="00043EBE">
              <w:rPr>
                <w:rFonts w:ascii="Book Antiqua" w:hAnsi="Book Antiqua" w:cs="Calibri"/>
                <w:i/>
                <w:iCs/>
                <w:sz w:val="22"/>
                <w:szCs w:val="22"/>
              </w:rPr>
              <w:t xml:space="preserve">ii SCC </w:t>
            </w:r>
            <w:proofErr w:type="spellStart"/>
            <w:r w:rsidRPr="00043EBE">
              <w:rPr>
                <w:rFonts w:ascii="Book Antiqua" w:hAnsi="Book Antiqua" w:cs="Calibri"/>
                <w:i/>
                <w:iCs/>
                <w:sz w:val="22"/>
                <w:szCs w:val="22"/>
              </w:rPr>
              <w:t>Astaldi</w:t>
            </w:r>
            <w:proofErr w:type="spellEnd"/>
            <w:r w:rsidRPr="00043EBE">
              <w:rPr>
                <w:rFonts w:ascii="Book Antiqua" w:hAnsi="Book Antiqua" w:cs="Calibri"/>
                <w:i/>
                <w:iCs/>
                <w:sz w:val="22"/>
                <w:szCs w:val="22"/>
              </w:rPr>
              <w:t xml:space="preserve"> - </w:t>
            </w:r>
            <w:proofErr w:type="spellStart"/>
            <w:r w:rsidRPr="00043EBE">
              <w:rPr>
                <w:rFonts w:ascii="Book Antiqua" w:hAnsi="Book Antiqua" w:cs="Calibri"/>
                <w:i/>
                <w:iCs/>
                <w:sz w:val="22"/>
                <w:szCs w:val="22"/>
              </w:rPr>
              <w:t>Convensa</w:t>
            </w:r>
            <w:proofErr w:type="spellEnd"/>
            <w:r w:rsidRPr="00043EBE">
              <w:rPr>
                <w:rFonts w:ascii="Book Antiqua" w:hAnsi="Book Antiqua" w:cs="Calibri"/>
                <w:i/>
                <w:iCs/>
                <w:sz w:val="22"/>
                <w:szCs w:val="22"/>
              </w:rPr>
              <w:t xml:space="preserve"> Hunedoara pentru solu</w:t>
            </w:r>
            <w:r w:rsidRPr="00043EBE">
              <w:rPr>
                <w:rFonts w:ascii="Cambria" w:hAnsi="Cambria" w:cs="Cambria"/>
                <w:i/>
                <w:iCs/>
                <w:sz w:val="22"/>
                <w:szCs w:val="22"/>
              </w:rPr>
              <w:t>ț</w:t>
            </w:r>
            <w:r w:rsidRPr="00043EBE">
              <w:rPr>
                <w:rFonts w:ascii="Book Antiqua" w:hAnsi="Book Antiqua" w:cs="Calibri"/>
                <w:i/>
                <w:iCs/>
                <w:sz w:val="22"/>
                <w:szCs w:val="22"/>
              </w:rPr>
              <w:t>iona</w:t>
            </w:r>
            <w:r w:rsidR="00043EBE">
              <w:rPr>
                <w:rFonts w:ascii="Book Antiqua" w:hAnsi="Book Antiqua" w:cs="Calibri"/>
                <w:i/>
                <w:iCs/>
                <w:sz w:val="22"/>
                <w:szCs w:val="22"/>
              </w:rPr>
              <w:t>rea</w:t>
            </w:r>
            <w:r w:rsidRPr="00043EBE">
              <w:rPr>
                <w:rFonts w:ascii="Book Antiqua" w:hAnsi="Book Antiqua" w:cs="Calibri"/>
                <w:i/>
                <w:iCs/>
                <w:sz w:val="22"/>
                <w:szCs w:val="22"/>
              </w:rPr>
              <w:t xml:space="preserve"> un</w:t>
            </w:r>
            <w:r w:rsidR="00043EBE">
              <w:rPr>
                <w:rFonts w:ascii="Book Antiqua" w:hAnsi="Book Antiqua" w:cs="Calibri"/>
                <w:i/>
                <w:iCs/>
                <w:sz w:val="22"/>
                <w:szCs w:val="22"/>
              </w:rPr>
              <w:t>or</w:t>
            </w:r>
            <w:r w:rsidRPr="00043EBE">
              <w:rPr>
                <w:rFonts w:ascii="Book Antiqua" w:hAnsi="Book Antiqua" w:cs="Calibri"/>
                <w:i/>
                <w:iCs/>
                <w:sz w:val="22"/>
                <w:szCs w:val="22"/>
              </w:rPr>
              <w:t xml:space="preserve"> probleme tehnice </w:t>
            </w:r>
            <w:r w:rsidRPr="00043EBE">
              <w:rPr>
                <w:rFonts w:ascii="Cambria" w:hAnsi="Cambria" w:cs="Cambria"/>
                <w:i/>
                <w:iCs/>
                <w:sz w:val="22"/>
                <w:szCs w:val="22"/>
              </w:rPr>
              <w:t>ș</w:t>
            </w:r>
            <w:r w:rsidRPr="00043EBE">
              <w:rPr>
                <w:rFonts w:ascii="Book Antiqua" w:hAnsi="Book Antiqua" w:cs="Calibri"/>
                <w:i/>
                <w:iCs/>
                <w:sz w:val="22"/>
                <w:szCs w:val="22"/>
              </w:rPr>
              <w:t>i administrative, ap</w:t>
            </w:r>
            <w:r w:rsidRPr="00043EBE">
              <w:rPr>
                <w:rFonts w:ascii="Book Antiqua" w:hAnsi="Book Antiqua" w:cs="Book Antiqua"/>
                <w:i/>
                <w:iCs/>
                <w:sz w:val="22"/>
                <w:szCs w:val="22"/>
              </w:rPr>
              <w:t>ă</w:t>
            </w:r>
            <w:r w:rsidRPr="00043EBE">
              <w:rPr>
                <w:rFonts w:ascii="Book Antiqua" w:hAnsi="Book Antiqua" w:cs="Calibri"/>
                <w:i/>
                <w:iCs/>
                <w:sz w:val="22"/>
                <w:szCs w:val="22"/>
              </w:rPr>
              <w:t xml:space="preserve">rute </w:t>
            </w:r>
            <w:r w:rsidRPr="00043EBE">
              <w:rPr>
                <w:rFonts w:ascii="Book Antiqua" w:hAnsi="Book Antiqua" w:cs="Book Antiqua"/>
                <w:i/>
                <w:iCs/>
                <w:sz w:val="22"/>
                <w:szCs w:val="22"/>
              </w:rPr>
              <w:t>î</w:t>
            </w:r>
            <w:r w:rsidRPr="00043EBE">
              <w:rPr>
                <w:rFonts w:ascii="Book Antiqua" w:hAnsi="Book Antiqua" w:cs="Calibri"/>
                <w:i/>
                <w:iCs/>
                <w:sz w:val="22"/>
                <w:szCs w:val="22"/>
              </w:rPr>
              <w:t>n urma organiz</w:t>
            </w:r>
            <w:r w:rsidRPr="00043EBE">
              <w:rPr>
                <w:rFonts w:ascii="Book Antiqua" w:hAnsi="Book Antiqua" w:cs="Book Antiqua"/>
                <w:i/>
                <w:iCs/>
                <w:sz w:val="22"/>
                <w:szCs w:val="22"/>
              </w:rPr>
              <w:t>ă</w:t>
            </w:r>
            <w:r w:rsidRPr="00043EBE">
              <w:rPr>
                <w:rFonts w:ascii="Book Antiqua" w:hAnsi="Book Antiqua" w:cs="Calibri"/>
                <w:i/>
                <w:iCs/>
                <w:sz w:val="22"/>
                <w:szCs w:val="22"/>
              </w:rPr>
              <w:t xml:space="preserve">rilor de </w:t>
            </w:r>
            <w:r w:rsidRPr="00043EBE">
              <w:rPr>
                <w:rFonts w:ascii="Cambria" w:hAnsi="Cambria" w:cs="Cambria"/>
                <w:i/>
                <w:iCs/>
                <w:sz w:val="22"/>
                <w:szCs w:val="22"/>
              </w:rPr>
              <w:t>ș</w:t>
            </w:r>
            <w:r w:rsidRPr="00043EBE">
              <w:rPr>
                <w:rFonts w:ascii="Book Antiqua" w:hAnsi="Book Antiqua" w:cs="Calibri"/>
                <w:i/>
                <w:iCs/>
                <w:sz w:val="22"/>
                <w:szCs w:val="22"/>
              </w:rPr>
              <w:t>antier de pe teritoriul comunei Ilia.</w:t>
            </w:r>
          </w:p>
        </w:tc>
        <w:tc>
          <w:tcPr>
            <w:tcW w:w="864" w:type="pct"/>
            <w:tcBorders>
              <w:top w:val="dotted" w:sz="4" w:space="0" w:color="A6A6A6"/>
              <w:left w:val="double" w:sz="4" w:space="0" w:color="006600"/>
              <w:bottom w:val="dotted" w:sz="4" w:space="0" w:color="A6A6A6"/>
              <w:right w:val="nil"/>
            </w:tcBorders>
            <w:shd w:val="clear" w:color="auto" w:fill="auto"/>
          </w:tcPr>
          <w:p w14:paraId="4C47CE9A" w14:textId="0BB64436" w:rsidR="00BB501C" w:rsidRPr="00EE4C18" w:rsidRDefault="00BB501C" w:rsidP="00BB501C">
            <w:pPr>
              <w:ind w:right="199"/>
              <w:rPr>
                <w:rFonts w:ascii="Times New Roman" w:hAnsi="Times New Roman"/>
                <w:b/>
                <w:bCs/>
                <w:i/>
                <w:iCs/>
                <w:sz w:val="20"/>
                <w:szCs w:val="20"/>
              </w:rPr>
            </w:pPr>
            <w:r>
              <w:rPr>
                <w:rFonts w:ascii="Times New Roman" w:hAnsi="Times New Roman"/>
                <w:b/>
                <w:bCs/>
                <w:i/>
                <w:iCs/>
                <w:sz w:val="20"/>
                <w:szCs w:val="20"/>
              </w:rPr>
              <w:t>19 octombrie</w:t>
            </w:r>
          </w:p>
        </w:tc>
      </w:tr>
      <w:tr w:rsidR="00043EBE" w:rsidRPr="00EE4C18" w14:paraId="31F48ED9" w14:textId="77777777" w:rsidTr="00ED04B7">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0D90071" w14:textId="78B79B62" w:rsidR="00043EBE" w:rsidRPr="00043EBE" w:rsidRDefault="00043EBE" w:rsidP="00043EBE">
            <w:pPr>
              <w:spacing w:before="40"/>
              <w:ind w:right="198"/>
              <w:rPr>
                <w:rFonts w:ascii="Book Antiqua" w:hAnsi="Book Antiqua" w:cstheme="minorHAnsi"/>
                <w:i/>
                <w:iCs/>
                <w:sz w:val="22"/>
                <w:szCs w:val="22"/>
              </w:rPr>
            </w:pPr>
            <w:r w:rsidRPr="00043EBE">
              <w:rPr>
                <w:rFonts w:ascii="Book Antiqua" w:hAnsi="Book Antiqua" w:cs="Calibri"/>
                <w:i/>
                <w:iCs/>
                <w:sz w:val="22"/>
                <w:szCs w:val="22"/>
              </w:rPr>
              <w:t>Participare</w:t>
            </w:r>
            <w:r>
              <w:rPr>
                <w:rFonts w:ascii="Book Antiqua" w:hAnsi="Book Antiqua" w:cs="Calibri"/>
                <w:i/>
                <w:iCs/>
                <w:sz w:val="22"/>
                <w:szCs w:val="22"/>
              </w:rPr>
              <w:t xml:space="preserve"> la</w:t>
            </w:r>
            <w:r w:rsidRPr="00043EBE">
              <w:rPr>
                <w:rFonts w:ascii="Book Antiqua" w:hAnsi="Book Antiqua" w:cs="Calibri"/>
                <w:i/>
                <w:iCs/>
                <w:sz w:val="22"/>
                <w:szCs w:val="22"/>
              </w:rPr>
              <w:t xml:space="preserve"> emisiun</w:t>
            </w:r>
            <w:r>
              <w:rPr>
                <w:rFonts w:ascii="Book Antiqua" w:hAnsi="Book Antiqua" w:cs="Calibri"/>
                <w:i/>
                <w:iCs/>
                <w:sz w:val="22"/>
                <w:szCs w:val="22"/>
              </w:rPr>
              <w:t>ea</w:t>
            </w:r>
            <w:r w:rsidRPr="00043EBE">
              <w:rPr>
                <w:rFonts w:ascii="Book Antiqua" w:hAnsi="Book Antiqua" w:cs="Calibri"/>
                <w:i/>
                <w:iCs/>
                <w:sz w:val="22"/>
                <w:szCs w:val="22"/>
              </w:rPr>
              <w:t xml:space="preserve"> televizat</w:t>
            </w:r>
            <w:r>
              <w:rPr>
                <w:rFonts w:ascii="Book Antiqua" w:hAnsi="Book Antiqua" w:cs="Calibri"/>
                <w:i/>
                <w:iCs/>
                <w:sz w:val="22"/>
                <w:szCs w:val="22"/>
              </w:rPr>
              <w:t>ă</w:t>
            </w:r>
            <w:r w:rsidRPr="00043EBE">
              <w:rPr>
                <w:rFonts w:ascii="Book Antiqua" w:hAnsi="Book Antiqua" w:cs="Calibri"/>
                <w:i/>
                <w:iCs/>
                <w:sz w:val="22"/>
                <w:szCs w:val="22"/>
              </w:rPr>
              <w:t xml:space="preserve"> „PUNCTUL PE I”, transmisă de postul de televiziune ”MONDO TV” - Petro</w:t>
            </w:r>
            <w:r w:rsidRPr="00043EBE">
              <w:rPr>
                <w:rFonts w:ascii="Cambria" w:hAnsi="Cambria" w:cs="Cambria"/>
                <w:i/>
                <w:iCs/>
                <w:sz w:val="22"/>
                <w:szCs w:val="22"/>
              </w:rPr>
              <w:t>ș</w:t>
            </w:r>
            <w:r w:rsidRPr="00043EBE">
              <w:rPr>
                <w:rFonts w:ascii="Book Antiqua" w:hAnsi="Book Antiqua" w:cs="Calibri"/>
                <w:i/>
                <w:iCs/>
                <w:sz w:val="22"/>
                <w:szCs w:val="22"/>
              </w:rPr>
              <w:t>ani, pentru a discuta despre gestionarea situa</w:t>
            </w:r>
            <w:r w:rsidRPr="00043EBE">
              <w:rPr>
                <w:rFonts w:ascii="Cambria" w:hAnsi="Cambria" w:cs="Cambria"/>
                <w:i/>
                <w:iCs/>
                <w:sz w:val="22"/>
                <w:szCs w:val="22"/>
              </w:rPr>
              <w:t>ț</w:t>
            </w:r>
            <w:r w:rsidRPr="00043EBE">
              <w:rPr>
                <w:rFonts w:ascii="Book Antiqua" w:hAnsi="Book Antiqua" w:cs="Calibri"/>
                <w:i/>
                <w:iCs/>
                <w:sz w:val="22"/>
                <w:szCs w:val="22"/>
              </w:rPr>
              <w:t xml:space="preserve">iei sanitare actuale. </w:t>
            </w:r>
          </w:p>
        </w:tc>
        <w:tc>
          <w:tcPr>
            <w:tcW w:w="864" w:type="pct"/>
            <w:tcBorders>
              <w:top w:val="dotted" w:sz="4" w:space="0" w:color="A6A6A6"/>
              <w:left w:val="double" w:sz="4" w:space="0" w:color="006600"/>
              <w:bottom w:val="dotted" w:sz="4" w:space="0" w:color="A6A6A6"/>
              <w:right w:val="nil"/>
            </w:tcBorders>
            <w:shd w:val="clear" w:color="auto" w:fill="auto"/>
          </w:tcPr>
          <w:p w14:paraId="4FF2D57A" w14:textId="77ED036F" w:rsidR="00043EBE" w:rsidRPr="00EE4C18" w:rsidRDefault="00043EBE" w:rsidP="00043EBE">
            <w:pPr>
              <w:ind w:right="199"/>
              <w:rPr>
                <w:rFonts w:ascii="Book Antiqua" w:hAnsi="Book Antiqua" w:cstheme="minorHAnsi"/>
                <w:i/>
                <w:iCs/>
                <w:sz w:val="22"/>
                <w:szCs w:val="21"/>
              </w:rPr>
            </w:pPr>
            <w:r w:rsidRPr="00043EBE">
              <w:rPr>
                <w:rFonts w:ascii="Times New Roman" w:hAnsi="Times New Roman"/>
                <w:b/>
                <w:bCs/>
                <w:i/>
                <w:iCs/>
                <w:sz w:val="20"/>
                <w:szCs w:val="20"/>
              </w:rPr>
              <w:t>20 octombrie</w:t>
            </w:r>
          </w:p>
        </w:tc>
      </w:tr>
      <w:tr w:rsidR="00043EBE" w:rsidRPr="00EE4C18" w14:paraId="5A3A435D" w14:textId="77777777" w:rsidTr="00ED04B7">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FB7B308" w14:textId="17631745" w:rsidR="00043EBE" w:rsidRPr="00043EBE" w:rsidRDefault="00043EBE" w:rsidP="00043EBE">
            <w:pPr>
              <w:spacing w:before="40"/>
              <w:ind w:right="198"/>
              <w:rPr>
                <w:rFonts w:ascii="Book Antiqua" w:hAnsi="Book Antiqua" w:cstheme="minorHAnsi"/>
                <w:i/>
                <w:iCs/>
                <w:sz w:val="22"/>
                <w:szCs w:val="22"/>
              </w:rPr>
            </w:pPr>
            <w:r w:rsidRPr="00043EBE">
              <w:rPr>
                <w:rFonts w:ascii="Book Antiqua" w:hAnsi="Book Antiqua" w:cs="Calibri"/>
                <w:i/>
                <w:iCs/>
                <w:sz w:val="22"/>
                <w:szCs w:val="22"/>
              </w:rPr>
              <w:t>Interviu acordat postului de televiziune Antena 1 Deva.</w:t>
            </w:r>
          </w:p>
        </w:tc>
        <w:tc>
          <w:tcPr>
            <w:tcW w:w="864" w:type="pct"/>
            <w:tcBorders>
              <w:top w:val="dotted" w:sz="4" w:space="0" w:color="A6A6A6"/>
              <w:left w:val="double" w:sz="4" w:space="0" w:color="006600"/>
              <w:bottom w:val="dotted" w:sz="4" w:space="0" w:color="A6A6A6"/>
              <w:right w:val="nil"/>
            </w:tcBorders>
            <w:shd w:val="clear" w:color="auto" w:fill="auto"/>
          </w:tcPr>
          <w:p w14:paraId="255C1FBC" w14:textId="0FB13C53" w:rsidR="00043EBE" w:rsidRPr="00EE4C18" w:rsidRDefault="00043EBE" w:rsidP="00043EBE">
            <w:pPr>
              <w:spacing w:before="40"/>
              <w:ind w:right="198"/>
              <w:rPr>
                <w:rFonts w:ascii="Book Antiqua" w:hAnsi="Book Antiqua" w:cstheme="minorHAnsi"/>
                <w:i/>
                <w:iCs/>
                <w:sz w:val="22"/>
                <w:szCs w:val="21"/>
              </w:rPr>
            </w:pPr>
            <w:r w:rsidRPr="00BD1ACD">
              <w:rPr>
                <w:rFonts w:ascii="Times New Roman" w:hAnsi="Times New Roman"/>
                <w:b/>
                <w:bCs/>
                <w:i/>
                <w:iCs/>
                <w:sz w:val="20"/>
                <w:szCs w:val="20"/>
              </w:rPr>
              <w:t>20 octombrie</w:t>
            </w:r>
          </w:p>
        </w:tc>
      </w:tr>
      <w:tr w:rsidR="00043EBE" w:rsidRPr="00AD4C71" w14:paraId="050F3E9D"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058E1AD" w14:textId="4F8065FE" w:rsidR="00043EBE" w:rsidRPr="00043EBE" w:rsidRDefault="00043EBE" w:rsidP="00043EBE">
            <w:pPr>
              <w:spacing w:before="40"/>
              <w:ind w:right="198"/>
              <w:rPr>
                <w:rFonts w:ascii="Book Antiqua" w:hAnsi="Book Antiqua" w:cstheme="minorHAnsi"/>
                <w:i/>
                <w:iCs/>
                <w:sz w:val="22"/>
                <w:szCs w:val="22"/>
              </w:rPr>
            </w:pPr>
            <w:r w:rsidRPr="00043EBE">
              <w:rPr>
                <w:rFonts w:ascii="Book Antiqua" w:hAnsi="Book Antiqua" w:cs="Calibri"/>
                <w:i/>
                <w:iCs/>
                <w:sz w:val="22"/>
                <w:szCs w:val="22"/>
              </w:rPr>
              <w:t xml:space="preserve">Întâlnire de lucru cu directorul executiv al AJOFM Hunedoara. </w:t>
            </w:r>
          </w:p>
        </w:tc>
        <w:tc>
          <w:tcPr>
            <w:tcW w:w="864" w:type="pct"/>
            <w:tcBorders>
              <w:top w:val="dotted" w:sz="4" w:space="0" w:color="A6A6A6"/>
              <w:left w:val="double" w:sz="4" w:space="0" w:color="006600"/>
              <w:bottom w:val="dotted" w:sz="4" w:space="0" w:color="A6A6A6"/>
              <w:right w:val="nil"/>
            </w:tcBorders>
            <w:shd w:val="clear" w:color="auto" w:fill="auto"/>
          </w:tcPr>
          <w:p w14:paraId="3CD651DC" w14:textId="1D63E4C4" w:rsidR="00043EBE" w:rsidRPr="00AD4C71" w:rsidRDefault="00043EBE" w:rsidP="00043EBE">
            <w:pPr>
              <w:spacing w:before="40"/>
              <w:ind w:right="198"/>
              <w:rPr>
                <w:rFonts w:ascii="Times New Roman" w:hAnsi="Times New Roman"/>
                <w:b/>
                <w:bCs/>
                <w:i/>
                <w:iCs/>
                <w:sz w:val="20"/>
                <w:szCs w:val="20"/>
              </w:rPr>
            </w:pPr>
            <w:r w:rsidRPr="00BD1ACD">
              <w:rPr>
                <w:rFonts w:ascii="Times New Roman" w:hAnsi="Times New Roman"/>
                <w:b/>
                <w:bCs/>
                <w:i/>
                <w:iCs/>
                <w:sz w:val="20"/>
                <w:szCs w:val="20"/>
              </w:rPr>
              <w:t>20 octombrie</w:t>
            </w:r>
          </w:p>
        </w:tc>
      </w:tr>
      <w:tr w:rsidR="00043EBE" w:rsidRPr="00AD4C71" w14:paraId="142F6F68"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EF11937" w14:textId="0BD59665" w:rsidR="00043EBE" w:rsidRPr="00043EBE" w:rsidRDefault="00043EBE" w:rsidP="00043EBE">
            <w:pPr>
              <w:spacing w:before="40"/>
              <w:ind w:right="198"/>
              <w:rPr>
                <w:rFonts w:ascii="Book Antiqua" w:hAnsi="Book Antiqua" w:cstheme="minorHAnsi"/>
                <w:i/>
                <w:iCs/>
                <w:sz w:val="22"/>
                <w:szCs w:val="22"/>
              </w:rPr>
            </w:pPr>
            <w:r w:rsidRPr="00043EBE">
              <w:rPr>
                <w:rFonts w:ascii="Book Antiqua" w:hAnsi="Book Antiqua" w:cs="Calibri"/>
                <w:i/>
                <w:iCs/>
                <w:sz w:val="22"/>
                <w:szCs w:val="22"/>
              </w:rPr>
              <w:t xml:space="preserve">Întâlnire de lucru cu directorul Termocentralei Mintia. </w:t>
            </w:r>
          </w:p>
        </w:tc>
        <w:tc>
          <w:tcPr>
            <w:tcW w:w="864" w:type="pct"/>
            <w:tcBorders>
              <w:top w:val="dotted" w:sz="4" w:space="0" w:color="A6A6A6"/>
              <w:left w:val="double" w:sz="4" w:space="0" w:color="006600"/>
              <w:bottom w:val="dotted" w:sz="4" w:space="0" w:color="A6A6A6"/>
              <w:right w:val="nil"/>
            </w:tcBorders>
            <w:shd w:val="clear" w:color="auto" w:fill="auto"/>
          </w:tcPr>
          <w:p w14:paraId="72612759" w14:textId="1C4BF7EA" w:rsidR="00043EBE" w:rsidRPr="00AD4C71" w:rsidRDefault="00043EBE" w:rsidP="00043EBE">
            <w:pPr>
              <w:spacing w:before="40"/>
              <w:ind w:right="198"/>
              <w:rPr>
                <w:rFonts w:ascii="Times New Roman" w:hAnsi="Times New Roman"/>
                <w:b/>
                <w:bCs/>
                <w:i/>
                <w:iCs/>
                <w:sz w:val="20"/>
                <w:szCs w:val="20"/>
              </w:rPr>
            </w:pPr>
            <w:r w:rsidRPr="00BD1ACD">
              <w:rPr>
                <w:rFonts w:ascii="Times New Roman" w:hAnsi="Times New Roman"/>
                <w:b/>
                <w:bCs/>
                <w:i/>
                <w:iCs/>
                <w:sz w:val="20"/>
                <w:szCs w:val="20"/>
              </w:rPr>
              <w:t>20 octombrie</w:t>
            </w:r>
          </w:p>
        </w:tc>
      </w:tr>
      <w:tr w:rsidR="00043EBE" w:rsidRPr="00F50627" w14:paraId="5A8B14D9"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85B6419" w14:textId="1BF7615B" w:rsidR="00043EBE" w:rsidRPr="00043EBE" w:rsidRDefault="00043EBE" w:rsidP="00043EBE">
            <w:pPr>
              <w:spacing w:before="40"/>
              <w:ind w:right="198"/>
              <w:rPr>
                <w:rFonts w:ascii="Book Antiqua" w:hAnsi="Book Antiqua" w:cstheme="minorHAnsi"/>
                <w:i/>
                <w:iCs/>
                <w:sz w:val="22"/>
                <w:szCs w:val="22"/>
              </w:rPr>
            </w:pPr>
            <w:r w:rsidRPr="00043EBE">
              <w:rPr>
                <w:rFonts w:ascii="Book Antiqua" w:hAnsi="Book Antiqua" w:cs="Calibri"/>
                <w:i/>
                <w:iCs/>
                <w:sz w:val="22"/>
                <w:szCs w:val="22"/>
              </w:rPr>
              <w:t>Întâlnire de lucru cu primarul ora</w:t>
            </w:r>
            <w:r w:rsidRPr="00043EBE">
              <w:rPr>
                <w:rFonts w:ascii="Cambria" w:hAnsi="Cambria" w:cs="Cambria"/>
                <w:i/>
                <w:iCs/>
                <w:sz w:val="22"/>
                <w:szCs w:val="22"/>
              </w:rPr>
              <w:t>ș</w:t>
            </w:r>
            <w:r w:rsidRPr="00043EBE">
              <w:rPr>
                <w:rFonts w:ascii="Book Antiqua" w:hAnsi="Book Antiqua" w:cs="Calibri"/>
                <w:i/>
                <w:iCs/>
                <w:sz w:val="22"/>
                <w:szCs w:val="22"/>
              </w:rPr>
              <w:t>ului Ha</w:t>
            </w:r>
            <w:r w:rsidRPr="00043EBE">
              <w:rPr>
                <w:rFonts w:ascii="Cambria" w:hAnsi="Cambria" w:cs="Cambria"/>
                <w:i/>
                <w:iCs/>
                <w:sz w:val="22"/>
                <w:szCs w:val="22"/>
              </w:rPr>
              <w:t>ț</w:t>
            </w:r>
            <w:r w:rsidRPr="00043EBE">
              <w:rPr>
                <w:rFonts w:ascii="Book Antiqua" w:hAnsi="Book Antiqua" w:cs="Calibri"/>
                <w:i/>
                <w:iCs/>
                <w:sz w:val="22"/>
                <w:szCs w:val="22"/>
              </w:rPr>
              <w:t xml:space="preserve">eg. </w:t>
            </w:r>
          </w:p>
        </w:tc>
        <w:tc>
          <w:tcPr>
            <w:tcW w:w="864" w:type="pct"/>
            <w:tcBorders>
              <w:top w:val="dotted" w:sz="4" w:space="0" w:color="A6A6A6"/>
              <w:left w:val="double" w:sz="4" w:space="0" w:color="006600"/>
              <w:bottom w:val="dotted" w:sz="4" w:space="0" w:color="A6A6A6"/>
              <w:right w:val="nil"/>
            </w:tcBorders>
            <w:shd w:val="clear" w:color="auto" w:fill="auto"/>
          </w:tcPr>
          <w:p w14:paraId="451BE774" w14:textId="29729524" w:rsidR="00043EBE" w:rsidRDefault="00043EBE" w:rsidP="00043EBE">
            <w:pPr>
              <w:ind w:right="199"/>
              <w:rPr>
                <w:rFonts w:ascii="Times New Roman" w:hAnsi="Times New Roman"/>
                <w:b/>
                <w:bCs/>
                <w:i/>
                <w:iCs/>
                <w:sz w:val="20"/>
                <w:szCs w:val="20"/>
              </w:rPr>
            </w:pPr>
            <w:r w:rsidRPr="00BD1ACD">
              <w:rPr>
                <w:rFonts w:ascii="Times New Roman" w:hAnsi="Times New Roman"/>
                <w:b/>
                <w:bCs/>
                <w:i/>
                <w:iCs/>
                <w:sz w:val="20"/>
                <w:szCs w:val="20"/>
              </w:rPr>
              <w:t>20 octombrie</w:t>
            </w:r>
          </w:p>
        </w:tc>
      </w:tr>
      <w:tr w:rsidR="00043EBE" w:rsidRPr="00F50627" w14:paraId="25CBAEAD"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A10E0EB" w14:textId="7C5EB087" w:rsidR="00043EBE" w:rsidRPr="00043EBE" w:rsidRDefault="00043EBE" w:rsidP="00043EBE">
            <w:pPr>
              <w:spacing w:before="40"/>
              <w:ind w:right="198"/>
              <w:rPr>
                <w:rFonts w:ascii="Book Antiqua" w:hAnsi="Book Antiqua" w:cstheme="minorHAnsi"/>
                <w:i/>
                <w:iCs/>
                <w:sz w:val="22"/>
                <w:szCs w:val="22"/>
              </w:rPr>
            </w:pPr>
            <w:r w:rsidRPr="00043EBE">
              <w:rPr>
                <w:rFonts w:ascii="Book Antiqua" w:hAnsi="Book Antiqua" w:cs="Calibri"/>
                <w:i/>
                <w:iCs/>
                <w:sz w:val="22"/>
                <w:szCs w:val="22"/>
              </w:rPr>
              <w:t>Deplasare la Spitalul Oră</w:t>
            </w:r>
            <w:r w:rsidRPr="00043EBE">
              <w:rPr>
                <w:rFonts w:ascii="Cambria" w:hAnsi="Cambria" w:cs="Cambria"/>
                <w:i/>
                <w:iCs/>
                <w:sz w:val="22"/>
                <w:szCs w:val="22"/>
              </w:rPr>
              <w:t>ș</w:t>
            </w:r>
            <w:r w:rsidRPr="00043EBE">
              <w:rPr>
                <w:rFonts w:ascii="Book Antiqua" w:hAnsi="Book Antiqua" w:cs="Calibri"/>
                <w:i/>
                <w:iCs/>
                <w:sz w:val="22"/>
                <w:szCs w:val="22"/>
              </w:rPr>
              <w:t>enesc Ha</w:t>
            </w:r>
            <w:r w:rsidRPr="00043EBE">
              <w:rPr>
                <w:rFonts w:ascii="Cambria" w:hAnsi="Cambria" w:cs="Cambria"/>
                <w:i/>
                <w:iCs/>
                <w:sz w:val="22"/>
                <w:szCs w:val="22"/>
              </w:rPr>
              <w:t>ț</w:t>
            </w:r>
            <w:r w:rsidRPr="00043EBE">
              <w:rPr>
                <w:rFonts w:ascii="Book Antiqua" w:hAnsi="Book Antiqua" w:cs="Calibri"/>
                <w:i/>
                <w:iCs/>
                <w:sz w:val="22"/>
                <w:szCs w:val="22"/>
              </w:rPr>
              <w:t xml:space="preserve">eg, </w:t>
            </w:r>
            <w:r w:rsidRPr="00043EBE">
              <w:rPr>
                <w:rFonts w:ascii="Book Antiqua" w:hAnsi="Book Antiqua" w:cs="Book Antiqua"/>
                <w:i/>
                <w:iCs/>
                <w:sz w:val="22"/>
                <w:szCs w:val="22"/>
              </w:rPr>
              <w:t>î</w:t>
            </w:r>
            <w:r w:rsidRPr="00043EBE">
              <w:rPr>
                <w:rFonts w:ascii="Book Antiqua" w:hAnsi="Book Antiqua" w:cs="Calibri"/>
                <w:i/>
                <w:iCs/>
                <w:sz w:val="22"/>
                <w:szCs w:val="22"/>
              </w:rPr>
              <w:t>n vederea analiz</w:t>
            </w:r>
            <w:r w:rsidRPr="00043EBE">
              <w:rPr>
                <w:rFonts w:ascii="Book Antiqua" w:hAnsi="Book Antiqua" w:cs="Book Antiqua"/>
                <w:i/>
                <w:iCs/>
                <w:sz w:val="22"/>
                <w:szCs w:val="22"/>
              </w:rPr>
              <w:t>ă</w:t>
            </w:r>
            <w:r w:rsidRPr="00043EBE">
              <w:rPr>
                <w:rFonts w:ascii="Book Antiqua" w:hAnsi="Book Antiqua" w:cs="Calibri"/>
                <w:i/>
                <w:iCs/>
                <w:sz w:val="22"/>
                <w:szCs w:val="22"/>
              </w:rPr>
              <w:t>rii situa</w:t>
            </w:r>
            <w:r w:rsidRPr="00043EBE">
              <w:rPr>
                <w:rFonts w:ascii="Cambria" w:hAnsi="Cambria" w:cs="Cambria"/>
                <w:i/>
                <w:iCs/>
                <w:sz w:val="22"/>
                <w:szCs w:val="22"/>
              </w:rPr>
              <w:t>ț</w:t>
            </w:r>
            <w:r w:rsidRPr="00043EBE">
              <w:rPr>
                <w:rFonts w:ascii="Book Antiqua" w:hAnsi="Book Antiqua" w:cs="Calibri"/>
                <w:i/>
                <w:iCs/>
                <w:sz w:val="22"/>
                <w:szCs w:val="22"/>
              </w:rPr>
              <w:t>iei din sec</w:t>
            </w:r>
            <w:r w:rsidRPr="00043EBE">
              <w:rPr>
                <w:rFonts w:ascii="Cambria" w:hAnsi="Cambria" w:cs="Cambria"/>
                <w:i/>
                <w:iCs/>
                <w:sz w:val="22"/>
                <w:szCs w:val="22"/>
              </w:rPr>
              <w:t>ț</w:t>
            </w:r>
            <w:r w:rsidRPr="00043EBE">
              <w:rPr>
                <w:rFonts w:ascii="Book Antiqua" w:hAnsi="Book Antiqua" w:cs="Calibri"/>
                <w:i/>
                <w:iCs/>
                <w:sz w:val="22"/>
                <w:szCs w:val="22"/>
              </w:rPr>
              <w:t xml:space="preserve">iile de specialitate pentru tratarea bolnavilor </w:t>
            </w:r>
            <w:r w:rsidRPr="00043EBE">
              <w:rPr>
                <w:rFonts w:ascii="Book Antiqua" w:hAnsi="Book Antiqua" w:cs="Book Antiqua"/>
                <w:i/>
                <w:iCs/>
                <w:sz w:val="22"/>
                <w:szCs w:val="22"/>
              </w:rPr>
              <w:t>„</w:t>
            </w:r>
            <w:r w:rsidRPr="00043EBE">
              <w:rPr>
                <w:rFonts w:ascii="Book Antiqua" w:hAnsi="Book Antiqua" w:cs="Calibri"/>
                <w:i/>
                <w:iCs/>
                <w:sz w:val="22"/>
                <w:szCs w:val="22"/>
              </w:rPr>
              <w:t>Covid-19</w:t>
            </w:r>
            <w:r w:rsidRPr="00043EBE">
              <w:rPr>
                <w:rFonts w:ascii="Book Antiqua" w:hAnsi="Book Antiqua" w:cs="Book Antiqua"/>
                <w:i/>
                <w:iCs/>
                <w:sz w:val="22"/>
                <w:szCs w:val="22"/>
              </w:rPr>
              <w:t>”</w:t>
            </w:r>
            <w:r w:rsidRPr="00043EBE">
              <w:rPr>
                <w:rFonts w:ascii="Book Antiqua" w:hAnsi="Book Antiqua" w:cs="Calibri"/>
                <w:i/>
                <w:iCs/>
                <w:sz w:val="22"/>
                <w:szCs w:val="22"/>
              </w:rPr>
              <w:t xml:space="preserve"> </w:t>
            </w:r>
            <w:r w:rsidRPr="00043EBE">
              <w:rPr>
                <w:rFonts w:ascii="Cambria" w:hAnsi="Cambria" w:cs="Cambria"/>
                <w:i/>
                <w:iCs/>
                <w:sz w:val="22"/>
                <w:szCs w:val="22"/>
              </w:rPr>
              <w:t>ș</w:t>
            </w:r>
            <w:r w:rsidRPr="00043EBE">
              <w:rPr>
                <w:rFonts w:ascii="Book Antiqua" w:hAnsi="Book Antiqua" w:cs="Calibri"/>
                <w:i/>
                <w:iCs/>
                <w:sz w:val="22"/>
                <w:szCs w:val="22"/>
              </w:rPr>
              <w:t>i a activită</w:t>
            </w:r>
            <w:r w:rsidRPr="00043EBE">
              <w:rPr>
                <w:rFonts w:ascii="Cambria" w:hAnsi="Cambria" w:cs="Cambria"/>
                <w:i/>
                <w:iCs/>
                <w:sz w:val="22"/>
                <w:szCs w:val="22"/>
              </w:rPr>
              <w:t>ț</w:t>
            </w:r>
            <w:r w:rsidRPr="00043EBE">
              <w:rPr>
                <w:rFonts w:ascii="Book Antiqua" w:hAnsi="Book Antiqua" w:cs="Calibri"/>
                <w:i/>
                <w:iCs/>
                <w:sz w:val="22"/>
                <w:szCs w:val="22"/>
              </w:rPr>
              <w:t xml:space="preserve">ii Centrului de Vaccinare aflat </w:t>
            </w:r>
            <w:r w:rsidRPr="00043EBE">
              <w:rPr>
                <w:rFonts w:ascii="Book Antiqua" w:hAnsi="Book Antiqua" w:cs="Book Antiqua"/>
                <w:i/>
                <w:iCs/>
                <w:sz w:val="22"/>
                <w:szCs w:val="22"/>
              </w:rPr>
              <w:t>î</w:t>
            </w:r>
            <w:r w:rsidRPr="00043EBE">
              <w:rPr>
                <w:rFonts w:ascii="Book Antiqua" w:hAnsi="Book Antiqua" w:cs="Calibri"/>
                <w:i/>
                <w:iCs/>
                <w:sz w:val="22"/>
                <w:szCs w:val="22"/>
              </w:rPr>
              <w:t>n incinta unit</w:t>
            </w:r>
            <w:r w:rsidRPr="00043EBE">
              <w:rPr>
                <w:rFonts w:ascii="Book Antiqua" w:hAnsi="Book Antiqua" w:cs="Book Antiqua"/>
                <w:i/>
                <w:iCs/>
                <w:sz w:val="22"/>
                <w:szCs w:val="22"/>
              </w:rPr>
              <w:t>ă</w:t>
            </w:r>
            <w:r w:rsidRPr="00043EBE">
              <w:rPr>
                <w:rFonts w:ascii="Cambria" w:hAnsi="Cambria" w:cs="Cambria"/>
                <w:i/>
                <w:iCs/>
                <w:sz w:val="22"/>
                <w:szCs w:val="22"/>
              </w:rPr>
              <w:t>ț</w:t>
            </w:r>
            <w:r w:rsidRPr="00043EBE">
              <w:rPr>
                <w:rFonts w:ascii="Book Antiqua" w:hAnsi="Book Antiqua" w:cs="Calibri"/>
                <w:i/>
                <w:iCs/>
                <w:sz w:val="22"/>
                <w:szCs w:val="22"/>
              </w:rPr>
              <w:t xml:space="preserve">ii medicale. </w:t>
            </w:r>
          </w:p>
        </w:tc>
        <w:tc>
          <w:tcPr>
            <w:tcW w:w="864" w:type="pct"/>
            <w:tcBorders>
              <w:top w:val="dotted" w:sz="4" w:space="0" w:color="A6A6A6"/>
              <w:left w:val="double" w:sz="4" w:space="0" w:color="006600"/>
              <w:bottom w:val="dotted" w:sz="4" w:space="0" w:color="A6A6A6"/>
              <w:right w:val="nil"/>
            </w:tcBorders>
            <w:shd w:val="clear" w:color="auto" w:fill="auto"/>
          </w:tcPr>
          <w:p w14:paraId="1491508B" w14:textId="2BD04458" w:rsidR="00043EBE" w:rsidRDefault="00043EBE" w:rsidP="00043EBE">
            <w:pPr>
              <w:ind w:right="199"/>
              <w:rPr>
                <w:rFonts w:ascii="Times New Roman" w:hAnsi="Times New Roman"/>
                <w:b/>
                <w:bCs/>
                <w:i/>
                <w:iCs/>
                <w:sz w:val="20"/>
                <w:szCs w:val="20"/>
              </w:rPr>
            </w:pPr>
            <w:r w:rsidRPr="00BD1ACD">
              <w:rPr>
                <w:rFonts w:ascii="Times New Roman" w:hAnsi="Times New Roman"/>
                <w:b/>
                <w:bCs/>
                <w:i/>
                <w:iCs/>
                <w:sz w:val="20"/>
                <w:szCs w:val="20"/>
              </w:rPr>
              <w:t>20 octombrie</w:t>
            </w:r>
          </w:p>
        </w:tc>
      </w:tr>
      <w:tr w:rsidR="00043EBE" w:rsidRPr="00F50627" w14:paraId="13B9B354"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76FA8E6" w14:textId="7C70B3CE" w:rsidR="00043EBE" w:rsidRPr="00043EBE" w:rsidRDefault="00043EBE" w:rsidP="00043EBE">
            <w:pPr>
              <w:spacing w:before="40"/>
              <w:ind w:right="198"/>
              <w:rPr>
                <w:rFonts w:ascii="Book Antiqua" w:hAnsi="Book Antiqua" w:cstheme="minorHAnsi"/>
                <w:i/>
                <w:iCs/>
                <w:sz w:val="22"/>
                <w:szCs w:val="22"/>
              </w:rPr>
            </w:pPr>
            <w:r w:rsidRPr="00043EBE">
              <w:rPr>
                <w:rFonts w:ascii="Book Antiqua" w:hAnsi="Book Antiqua" w:cs="Calibri"/>
                <w:i/>
                <w:iCs/>
                <w:sz w:val="22"/>
                <w:szCs w:val="22"/>
              </w:rPr>
              <w:t xml:space="preserve">Întâlnire de lucru cu reprezentantul Gărzii Forestiere Hunedoara. </w:t>
            </w:r>
          </w:p>
        </w:tc>
        <w:tc>
          <w:tcPr>
            <w:tcW w:w="864" w:type="pct"/>
            <w:tcBorders>
              <w:top w:val="dotted" w:sz="4" w:space="0" w:color="A6A6A6"/>
              <w:left w:val="double" w:sz="4" w:space="0" w:color="006600"/>
              <w:bottom w:val="dotted" w:sz="4" w:space="0" w:color="A6A6A6"/>
              <w:right w:val="nil"/>
            </w:tcBorders>
            <w:shd w:val="clear" w:color="auto" w:fill="auto"/>
          </w:tcPr>
          <w:p w14:paraId="11AF78CB" w14:textId="0F6DAA23" w:rsidR="00043EBE" w:rsidRDefault="00043EBE" w:rsidP="00043EBE">
            <w:pPr>
              <w:ind w:right="199"/>
              <w:rPr>
                <w:rFonts w:ascii="Times New Roman" w:hAnsi="Times New Roman"/>
                <w:b/>
                <w:bCs/>
                <w:i/>
                <w:iCs/>
                <w:sz w:val="20"/>
                <w:szCs w:val="20"/>
              </w:rPr>
            </w:pPr>
            <w:r>
              <w:rPr>
                <w:rFonts w:ascii="Times New Roman" w:hAnsi="Times New Roman"/>
                <w:b/>
                <w:bCs/>
                <w:i/>
                <w:iCs/>
                <w:sz w:val="20"/>
                <w:szCs w:val="20"/>
              </w:rPr>
              <w:t>21 octombrie</w:t>
            </w:r>
          </w:p>
        </w:tc>
      </w:tr>
      <w:tr w:rsidR="00043EBE" w:rsidRPr="00F50627" w14:paraId="4FD0D9A3"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46D0D2B" w14:textId="4347E922" w:rsidR="00043EBE" w:rsidRPr="00043EBE" w:rsidRDefault="00E8372C" w:rsidP="00043EBE">
            <w:pPr>
              <w:spacing w:before="40"/>
              <w:ind w:right="198"/>
              <w:rPr>
                <w:rFonts w:ascii="Book Antiqua" w:hAnsi="Book Antiqua" w:cstheme="minorHAnsi"/>
                <w:i/>
                <w:iCs/>
                <w:sz w:val="22"/>
                <w:szCs w:val="22"/>
              </w:rPr>
            </w:pPr>
            <w:r>
              <w:rPr>
                <w:rFonts w:ascii="Book Antiqua" w:hAnsi="Book Antiqua" w:cs="Calibri"/>
                <w:i/>
                <w:iCs/>
                <w:sz w:val="22"/>
                <w:szCs w:val="22"/>
              </w:rPr>
              <w:t>Participare la î</w:t>
            </w:r>
            <w:r w:rsidR="00043EBE" w:rsidRPr="00043EBE">
              <w:rPr>
                <w:rFonts w:ascii="Book Antiqua" w:hAnsi="Book Antiqua" w:cs="Calibri"/>
                <w:i/>
                <w:iCs/>
                <w:sz w:val="22"/>
                <w:szCs w:val="22"/>
              </w:rPr>
              <w:t>ntâlnire</w:t>
            </w:r>
            <w:r>
              <w:rPr>
                <w:rFonts w:ascii="Book Antiqua" w:hAnsi="Book Antiqua" w:cs="Calibri"/>
                <w:i/>
                <w:iCs/>
                <w:sz w:val="22"/>
                <w:szCs w:val="22"/>
              </w:rPr>
              <w:t>a</w:t>
            </w:r>
            <w:r w:rsidR="00043EBE" w:rsidRPr="00043EBE">
              <w:rPr>
                <w:rFonts w:ascii="Book Antiqua" w:hAnsi="Book Antiqua" w:cs="Calibri"/>
                <w:i/>
                <w:iCs/>
                <w:sz w:val="22"/>
                <w:szCs w:val="22"/>
              </w:rPr>
              <w:t xml:space="preserve"> organizată la Primăria comunei Petri</w:t>
            </w:r>
            <w:r w:rsidR="00043EBE" w:rsidRPr="00043EBE">
              <w:rPr>
                <w:rFonts w:ascii="Cambria" w:hAnsi="Cambria" w:cs="Cambria"/>
                <w:i/>
                <w:iCs/>
                <w:sz w:val="22"/>
                <w:szCs w:val="22"/>
              </w:rPr>
              <w:t>ș</w:t>
            </w:r>
            <w:r w:rsidR="00043EBE" w:rsidRPr="00043EBE">
              <w:rPr>
                <w:rFonts w:ascii="Book Antiqua" w:hAnsi="Book Antiqua" w:cs="Calibri"/>
                <w:i/>
                <w:iCs/>
                <w:sz w:val="22"/>
                <w:szCs w:val="22"/>
              </w:rPr>
              <w:t xml:space="preserve"> din jude</w:t>
            </w:r>
            <w:r w:rsidR="00043EBE" w:rsidRPr="00043EBE">
              <w:rPr>
                <w:rFonts w:ascii="Cambria" w:hAnsi="Cambria" w:cs="Cambria"/>
                <w:i/>
                <w:iCs/>
                <w:sz w:val="22"/>
                <w:szCs w:val="22"/>
              </w:rPr>
              <w:t>ț</w:t>
            </w:r>
            <w:r w:rsidR="00043EBE" w:rsidRPr="00043EBE">
              <w:rPr>
                <w:rFonts w:ascii="Book Antiqua" w:hAnsi="Book Antiqua" w:cs="Calibri"/>
                <w:i/>
                <w:iCs/>
                <w:sz w:val="22"/>
                <w:szCs w:val="22"/>
              </w:rPr>
              <w:t>ul Arad, pentru a doua rund</w:t>
            </w:r>
            <w:r w:rsidR="00043EBE" w:rsidRPr="00043EBE">
              <w:rPr>
                <w:rFonts w:ascii="Book Antiqua" w:hAnsi="Book Antiqua" w:cs="Book Antiqua"/>
                <w:i/>
                <w:iCs/>
                <w:sz w:val="22"/>
                <w:szCs w:val="22"/>
              </w:rPr>
              <w:t>ă</w:t>
            </w:r>
            <w:r w:rsidR="00043EBE" w:rsidRPr="00043EBE">
              <w:rPr>
                <w:rFonts w:ascii="Book Antiqua" w:hAnsi="Book Antiqua" w:cs="Calibri"/>
                <w:i/>
                <w:iCs/>
                <w:sz w:val="22"/>
                <w:szCs w:val="22"/>
              </w:rPr>
              <w:t xml:space="preserve"> de discu</w:t>
            </w:r>
            <w:r w:rsidR="00043EBE" w:rsidRPr="00043EBE">
              <w:rPr>
                <w:rFonts w:ascii="Cambria" w:hAnsi="Cambria" w:cs="Cambria"/>
                <w:i/>
                <w:iCs/>
                <w:sz w:val="22"/>
                <w:szCs w:val="22"/>
              </w:rPr>
              <w:t>ț</w:t>
            </w:r>
            <w:r w:rsidR="00043EBE" w:rsidRPr="00043EBE">
              <w:rPr>
                <w:rFonts w:ascii="Book Antiqua" w:hAnsi="Book Antiqua" w:cs="Calibri"/>
                <w:i/>
                <w:iCs/>
                <w:sz w:val="22"/>
                <w:szCs w:val="22"/>
              </w:rPr>
              <w:t xml:space="preserve">ii privind reabilitarea </w:t>
            </w:r>
            <w:r w:rsidR="00043EBE" w:rsidRPr="00043EBE">
              <w:rPr>
                <w:rFonts w:ascii="Cambria" w:hAnsi="Cambria" w:cs="Cambria"/>
                <w:i/>
                <w:iCs/>
                <w:sz w:val="22"/>
                <w:szCs w:val="22"/>
              </w:rPr>
              <w:t>ș</w:t>
            </w:r>
            <w:r w:rsidR="00043EBE" w:rsidRPr="00043EBE">
              <w:rPr>
                <w:rFonts w:ascii="Book Antiqua" w:hAnsi="Book Antiqua" w:cs="Calibri"/>
                <w:i/>
                <w:iCs/>
                <w:sz w:val="22"/>
                <w:szCs w:val="22"/>
              </w:rPr>
              <w:t xml:space="preserve">i punerea </w:t>
            </w:r>
            <w:r w:rsidR="00043EBE" w:rsidRPr="00043EBE">
              <w:rPr>
                <w:rFonts w:ascii="Book Antiqua" w:hAnsi="Book Antiqua" w:cs="Book Antiqua"/>
                <w:i/>
                <w:iCs/>
                <w:sz w:val="22"/>
                <w:szCs w:val="22"/>
              </w:rPr>
              <w:t>î</w:t>
            </w:r>
            <w:r w:rsidR="00043EBE" w:rsidRPr="00043EBE">
              <w:rPr>
                <w:rFonts w:ascii="Book Antiqua" w:hAnsi="Book Antiqua" w:cs="Calibri"/>
                <w:i/>
                <w:iCs/>
                <w:sz w:val="22"/>
                <w:szCs w:val="22"/>
              </w:rPr>
              <w:t>n valoare a por</w:t>
            </w:r>
            <w:r w:rsidR="00043EBE" w:rsidRPr="00043EBE">
              <w:rPr>
                <w:rFonts w:ascii="Cambria" w:hAnsi="Cambria" w:cs="Cambria"/>
                <w:i/>
                <w:iCs/>
                <w:sz w:val="22"/>
                <w:szCs w:val="22"/>
              </w:rPr>
              <w:t>ț</w:t>
            </w:r>
            <w:r w:rsidR="00043EBE" w:rsidRPr="00043EBE">
              <w:rPr>
                <w:rFonts w:ascii="Book Antiqua" w:hAnsi="Book Antiqua" w:cs="Calibri"/>
                <w:i/>
                <w:iCs/>
                <w:sz w:val="22"/>
                <w:szCs w:val="22"/>
              </w:rPr>
              <w:t>iunii de drum cunoscut</w:t>
            </w:r>
            <w:r w:rsidR="00043EBE" w:rsidRPr="00043EBE">
              <w:rPr>
                <w:rFonts w:ascii="Book Antiqua" w:hAnsi="Book Antiqua" w:cs="Book Antiqua"/>
                <w:i/>
                <w:iCs/>
                <w:sz w:val="22"/>
                <w:szCs w:val="22"/>
              </w:rPr>
              <w:t>ă</w:t>
            </w:r>
            <w:r w:rsidR="00043EBE" w:rsidRPr="00043EBE">
              <w:rPr>
                <w:rFonts w:ascii="Book Antiqua" w:hAnsi="Book Antiqua" w:cs="Calibri"/>
                <w:i/>
                <w:iCs/>
                <w:sz w:val="22"/>
                <w:szCs w:val="22"/>
              </w:rPr>
              <w:t xml:space="preserve"> sub numele </w:t>
            </w:r>
            <w:r w:rsidR="00043EBE" w:rsidRPr="00043EBE">
              <w:rPr>
                <w:rFonts w:ascii="Book Antiqua" w:hAnsi="Book Antiqua" w:cs="Book Antiqua"/>
                <w:i/>
                <w:iCs/>
                <w:sz w:val="22"/>
                <w:szCs w:val="22"/>
              </w:rPr>
              <w:t>”</w:t>
            </w:r>
            <w:r w:rsidR="00043EBE" w:rsidRPr="00043EBE">
              <w:rPr>
                <w:rFonts w:ascii="Book Antiqua" w:hAnsi="Book Antiqua" w:cs="Calibri"/>
                <w:i/>
                <w:iCs/>
                <w:sz w:val="22"/>
                <w:szCs w:val="22"/>
              </w:rPr>
              <w:t>Drumul Regelui</w:t>
            </w:r>
            <w:r w:rsidR="00043EBE" w:rsidRPr="00043EBE">
              <w:rPr>
                <w:rFonts w:ascii="Book Antiqua" w:hAnsi="Book Antiqua" w:cs="Book Antiqua"/>
                <w:i/>
                <w:iCs/>
                <w:sz w:val="22"/>
                <w:szCs w:val="22"/>
              </w:rPr>
              <w:t>”</w:t>
            </w:r>
            <w:r w:rsidR="00043EBE" w:rsidRPr="00043EBE">
              <w:rPr>
                <w:rFonts w:ascii="Book Antiqua" w:hAnsi="Book Antiqua" w:cs="Calibri"/>
                <w:i/>
                <w:iCs/>
                <w:sz w:val="22"/>
                <w:szCs w:val="22"/>
              </w:rPr>
              <w:t>, care une</w:t>
            </w:r>
            <w:r w:rsidR="00043EBE" w:rsidRPr="00043EBE">
              <w:rPr>
                <w:rFonts w:ascii="Cambria" w:hAnsi="Cambria" w:cs="Cambria"/>
                <w:i/>
                <w:iCs/>
                <w:sz w:val="22"/>
                <w:szCs w:val="22"/>
              </w:rPr>
              <w:t>ș</w:t>
            </w:r>
            <w:r w:rsidR="00043EBE" w:rsidRPr="00043EBE">
              <w:rPr>
                <w:rFonts w:ascii="Book Antiqua" w:hAnsi="Book Antiqua" w:cs="Calibri"/>
                <w:i/>
                <w:iCs/>
                <w:sz w:val="22"/>
                <w:szCs w:val="22"/>
              </w:rPr>
              <w:t>te jude</w:t>
            </w:r>
            <w:r w:rsidR="00043EBE" w:rsidRPr="00043EBE">
              <w:rPr>
                <w:rFonts w:ascii="Cambria" w:hAnsi="Cambria" w:cs="Cambria"/>
                <w:i/>
                <w:iCs/>
                <w:sz w:val="22"/>
                <w:szCs w:val="22"/>
              </w:rPr>
              <w:t>ț</w:t>
            </w:r>
            <w:r w:rsidR="00043EBE" w:rsidRPr="00043EBE">
              <w:rPr>
                <w:rFonts w:ascii="Book Antiqua" w:hAnsi="Book Antiqua" w:cs="Calibri"/>
                <w:i/>
                <w:iCs/>
                <w:sz w:val="22"/>
                <w:szCs w:val="22"/>
              </w:rPr>
              <w:t xml:space="preserve">ele Hunedoara </w:t>
            </w:r>
            <w:r w:rsidR="00043EBE" w:rsidRPr="00043EBE">
              <w:rPr>
                <w:rFonts w:ascii="Cambria" w:hAnsi="Cambria" w:cs="Cambria"/>
                <w:i/>
                <w:iCs/>
                <w:sz w:val="22"/>
                <w:szCs w:val="22"/>
              </w:rPr>
              <w:t>ș</w:t>
            </w:r>
            <w:r w:rsidR="00043EBE" w:rsidRPr="00043EBE">
              <w:rPr>
                <w:rFonts w:ascii="Book Antiqua" w:hAnsi="Book Antiqua" w:cs="Calibri"/>
                <w:i/>
                <w:iCs/>
                <w:sz w:val="22"/>
                <w:szCs w:val="22"/>
              </w:rPr>
              <w:t>i Arad, de la Va</w:t>
            </w:r>
            <w:r w:rsidR="00043EBE" w:rsidRPr="00043EBE">
              <w:rPr>
                <w:rFonts w:ascii="Cambria" w:hAnsi="Cambria" w:cs="Cambria"/>
                <w:i/>
                <w:iCs/>
                <w:sz w:val="22"/>
                <w:szCs w:val="22"/>
              </w:rPr>
              <w:t>ț</w:t>
            </w:r>
            <w:r w:rsidR="00043EBE" w:rsidRPr="00043EBE">
              <w:rPr>
                <w:rFonts w:ascii="Book Antiqua" w:hAnsi="Book Antiqua" w:cs="Calibri"/>
                <w:i/>
                <w:iCs/>
                <w:sz w:val="22"/>
                <w:szCs w:val="22"/>
              </w:rPr>
              <w:t>a de Jos la Petri</w:t>
            </w:r>
            <w:r w:rsidR="00043EBE" w:rsidRPr="00043EBE">
              <w:rPr>
                <w:rFonts w:ascii="Cambria" w:hAnsi="Cambria" w:cs="Cambria"/>
                <w:i/>
                <w:iCs/>
                <w:sz w:val="22"/>
                <w:szCs w:val="22"/>
              </w:rPr>
              <w:t>ș</w:t>
            </w:r>
            <w:r w:rsidR="00043EBE" w:rsidRPr="00043EBE">
              <w:rPr>
                <w:rFonts w:ascii="Book Antiqua" w:hAnsi="Book Antiqua" w:cs="Calibri"/>
                <w:i/>
                <w:iCs/>
                <w:sz w:val="22"/>
                <w:szCs w:val="22"/>
              </w:rPr>
              <w:t xml:space="preserve">. </w:t>
            </w:r>
          </w:p>
        </w:tc>
        <w:tc>
          <w:tcPr>
            <w:tcW w:w="864" w:type="pct"/>
            <w:tcBorders>
              <w:top w:val="dotted" w:sz="4" w:space="0" w:color="A6A6A6"/>
              <w:left w:val="double" w:sz="4" w:space="0" w:color="006600"/>
              <w:bottom w:val="dotted" w:sz="4" w:space="0" w:color="A6A6A6"/>
              <w:right w:val="nil"/>
            </w:tcBorders>
            <w:shd w:val="clear" w:color="auto" w:fill="auto"/>
          </w:tcPr>
          <w:p w14:paraId="769F140B" w14:textId="20AC307B" w:rsidR="00043EBE" w:rsidRDefault="00043EBE" w:rsidP="00043EBE">
            <w:pPr>
              <w:ind w:right="199"/>
              <w:rPr>
                <w:rFonts w:ascii="Times New Roman" w:hAnsi="Times New Roman"/>
                <w:b/>
                <w:bCs/>
                <w:i/>
                <w:iCs/>
                <w:sz w:val="20"/>
                <w:szCs w:val="20"/>
              </w:rPr>
            </w:pPr>
            <w:r>
              <w:rPr>
                <w:rFonts w:ascii="Times New Roman" w:hAnsi="Times New Roman"/>
                <w:b/>
                <w:bCs/>
                <w:i/>
                <w:iCs/>
                <w:sz w:val="20"/>
                <w:szCs w:val="20"/>
              </w:rPr>
              <w:t>21 octombrie</w:t>
            </w:r>
          </w:p>
        </w:tc>
      </w:tr>
      <w:tr w:rsidR="00043EBE" w:rsidRPr="00F50627" w14:paraId="5C6626A2"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BEE3D92" w14:textId="218BB5E2" w:rsidR="00043EBE" w:rsidRPr="00043EBE" w:rsidRDefault="00043EBE" w:rsidP="00043EBE">
            <w:pPr>
              <w:spacing w:before="40"/>
              <w:ind w:right="198"/>
              <w:rPr>
                <w:rFonts w:ascii="Book Antiqua" w:hAnsi="Book Antiqua" w:cstheme="minorHAnsi"/>
                <w:i/>
                <w:iCs/>
                <w:sz w:val="22"/>
                <w:szCs w:val="22"/>
              </w:rPr>
            </w:pPr>
            <w:r w:rsidRPr="00043EBE">
              <w:rPr>
                <w:rFonts w:ascii="Book Antiqua" w:hAnsi="Book Antiqua" w:cs="Calibri"/>
                <w:i/>
                <w:iCs/>
                <w:color w:val="000000"/>
                <w:sz w:val="22"/>
                <w:szCs w:val="22"/>
              </w:rPr>
              <w:t>Întâlnire de lucru cu directorul executiv al Casei Jude</w:t>
            </w:r>
            <w:r w:rsidRPr="00043EBE">
              <w:rPr>
                <w:rFonts w:ascii="Cambria" w:hAnsi="Cambria" w:cs="Cambria"/>
                <w:i/>
                <w:iCs/>
                <w:color w:val="000000"/>
                <w:sz w:val="22"/>
                <w:szCs w:val="22"/>
              </w:rPr>
              <w:t>ț</w:t>
            </w:r>
            <w:r w:rsidRPr="00043EBE">
              <w:rPr>
                <w:rFonts w:ascii="Book Antiqua" w:hAnsi="Book Antiqua" w:cs="Calibri"/>
                <w:i/>
                <w:iCs/>
                <w:color w:val="000000"/>
                <w:sz w:val="22"/>
                <w:szCs w:val="22"/>
              </w:rPr>
              <w:t>ene de Asigur</w:t>
            </w:r>
            <w:r w:rsidRPr="00043EBE">
              <w:rPr>
                <w:rFonts w:ascii="Book Antiqua" w:hAnsi="Book Antiqua" w:cs="Book Antiqua"/>
                <w:i/>
                <w:iCs/>
                <w:color w:val="000000"/>
                <w:sz w:val="22"/>
                <w:szCs w:val="22"/>
              </w:rPr>
              <w:t>ă</w:t>
            </w:r>
            <w:r w:rsidRPr="00043EBE">
              <w:rPr>
                <w:rFonts w:ascii="Book Antiqua" w:hAnsi="Book Antiqua" w:cs="Calibri"/>
                <w:i/>
                <w:iCs/>
                <w:color w:val="000000"/>
                <w:sz w:val="22"/>
                <w:szCs w:val="22"/>
              </w:rPr>
              <w:t>ri de S</w:t>
            </w:r>
            <w:r w:rsidRPr="00043EBE">
              <w:rPr>
                <w:rFonts w:ascii="Book Antiqua" w:hAnsi="Book Antiqua" w:cs="Book Antiqua"/>
                <w:i/>
                <w:iCs/>
                <w:color w:val="000000"/>
                <w:sz w:val="22"/>
                <w:szCs w:val="22"/>
              </w:rPr>
              <w:t>ă</w:t>
            </w:r>
            <w:r w:rsidRPr="00043EBE">
              <w:rPr>
                <w:rFonts w:ascii="Book Antiqua" w:hAnsi="Book Antiqua" w:cs="Calibri"/>
                <w:i/>
                <w:iCs/>
                <w:color w:val="000000"/>
                <w:sz w:val="22"/>
                <w:szCs w:val="22"/>
              </w:rPr>
              <w:t>n</w:t>
            </w:r>
            <w:r w:rsidRPr="00043EBE">
              <w:rPr>
                <w:rFonts w:ascii="Book Antiqua" w:hAnsi="Book Antiqua" w:cs="Book Antiqua"/>
                <w:i/>
                <w:iCs/>
                <w:color w:val="000000"/>
                <w:sz w:val="22"/>
                <w:szCs w:val="22"/>
              </w:rPr>
              <w:t>ă</w:t>
            </w:r>
            <w:r w:rsidRPr="00043EBE">
              <w:rPr>
                <w:rFonts w:ascii="Book Antiqua" w:hAnsi="Book Antiqua" w:cs="Calibri"/>
                <w:i/>
                <w:iCs/>
                <w:color w:val="000000"/>
                <w:sz w:val="22"/>
                <w:szCs w:val="22"/>
              </w:rPr>
              <w:t>tate, Adrian David, directorul Direc</w:t>
            </w:r>
            <w:r w:rsidRPr="00043EBE">
              <w:rPr>
                <w:rFonts w:ascii="Cambria" w:hAnsi="Cambria" w:cs="Cambria"/>
                <w:i/>
                <w:iCs/>
                <w:color w:val="000000"/>
                <w:sz w:val="22"/>
                <w:szCs w:val="22"/>
              </w:rPr>
              <w:t>ț</w:t>
            </w:r>
            <w:r w:rsidRPr="00043EBE">
              <w:rPr>
                <w:rFonts w:ascii="Book Antiqua" w:hAnsi="Book Antiqua" w:cs="Calibri"/>
                <w:i/>
                <w:iCs/>
                <w:color w:val="000000"/>
                <w:sz w:val="22"/>
                <w:szCs w:val="22"/>
              </w:rPr>
              <w:t>iei de S</w:t>
            </w:r>
            <w:r w:rsidRPr="00043EBE">
              <w:rPr>
                <w:rFonts w:ascii="Book Antiqua" w:hAnsi="Book Antiqua" w:cs="Book Antiqua"/>
                <w:i/>
                <w:iCs/>
                <w:color w:val="000000"/>
                <w:sz w:val="22"/>
                <w:szCs w:val="22"/>
              </w:rPr>
              <w:t>ă</w:t>
            </w:r>
            <w:r w:rsidRPr="00043EBE">
              <w:rPr>
                <w:rFonts w:ascii="Book Antiqua" w:hAnsi="Book Antiqua" w:cs="Calibri"/>
                <w:i/>
                <w:iCs/>
                <w:color w:val="000000"/>
                <w:sz w:val="22"/>
                <w:szCs w:val="22"/>
              </w:rPr>
              <w:t>n</w:t>
            </w:r>
            <w:r w:rsidRPr="00043EBE">
              <w:rPr>
                <w:rFonts w:ascii="Book Antiqua" w:hAnsi="Book Antiqua" w:cs="Book Antiqua"/>
                <w:i/>
                <w:iCs/>
                <w:color w:val="000000"/>
                <w:sz w:val="22"/>
                <w:szCs w:val="22"/>
              </w:rPr>
              <w:t>ă</w:t>
            </w:r>
            <w:r w:rsidRPr="00043EBE">
              <w:rPr>
                <w:rFonts w:ascii="Book Antiqua" w:hAnsi="Book Antiqua" w:cs="Calibri"/>
                <w:i/>
                <w:iCs/>
                <w:color w:val="000000"/>
                <w:sz w:val="22"/>
                <w:szCs w:val="22"/>
              </w:rPr>
              <w:t>tate Public</w:t>
            </w:r>
            <w:r w:rsidRPr="00043EBE">
              <w:rPr>
                <w:rFonts w:ascii="Book Antiqua" w:hAnsi="Book Antiqua" w:cs="Book Antiqua"/>
                <w:i/>
                <w:iCs/>
                <w:color w:val="000000"/>
                <w:sz w:val="22"/>
                <w:szCs w:val="22"/>
              </w:rPr>
              <w:t>ă</w:t>
            </w:r>
            <w:r w:rsidRPr="00043EBE">
              <w:rPr>
                <w:rFonts w:ascii="Book Antiqua" w:hAnsi="Book Antiqua" w:cs="Calibri"/>
                <w:i/>
                <w:iCs/>
                <w:color w:val="000000"/>
                <w:sz w:val="22"/>
                <w:szCs w:val="22"/>
              </w:rPr>
              <w:t xml:space="preserve">, Sebastian Mezei, primarul </w:t>
            </w:r>
            <w:r w:rsidRPr="00043EBE">
              <w:rPr>
                <w:rFonts w:ascii="Book Antiqua" w:hAnsi="Book Antiqua" w:cs="Calibri"/>
                <w:i/>
                <w:iCs/>
                <w:color w:val="000000"/>
                <w:sz w:val="22"/>
                <w:szCs w:val="22"/>
              </w:rPr>
              <w:lastRenderedPageBreak/>
              <w:t xml:space="preserve">municipiului Vulcan, Cristian </w:t>
            </w:r>
            <w:r w:rsidRPr="00043EBE">
              <w:rPr>
                <w:rFonts w:ascii="Book Antiqua" w:hAnsi="Book Antiqua" w:cs="Book Antiqua"/>
                <w:i/>
                <w:iCs/>
                <w:color w:val="000000"/>
                <w:sz w:val="22"/>
                <w:szCs w:val="22"/>
              </w:rPr>
              <w:t>–</w:t>
            </w:r>
            <w:r w:rsidRPr="00043EBE">
              <w:rPr>
                <w:rFonts w:ascii="Book Antiqua" w:hAnsi="Book Antiqua" w:cs="Calibri"/>
                <w:i/>
                <w:iCs/>
                <w:color w:val="000000"/>
                <w:sz w:val="22"/>
                <w:szCs w:val="22"/>
              </w:rPr>
              <w:t xml:space="preserve"> Ion </w:t>
            </w:r>
            <w:proofErr w:type="spellStart"/>
            <w:r w:rsidRPr="00043EBE">
              <w:rPr>
                <w:rFonts w:ascii="Book Antiqua" w:hAnsi="Book Antiqua" w:cs="Calibri"/>
                <w:i/>
                <w:iCs/>
                <w:color w:val="000000"/>
                <w:sz w:val="22"/>
                <w:szCs w:val="22"/>
              </w:rPr>
              <w:t>Meri</w:t>
            </w:r>
            <w:r w:rsidRPr="00043EBE">
              <w:rPr>
                <w:rFonts w:ascii="Cambria" w:hAnsi="Cambria" w:cs="Cambria"/>
                <w:i/>
                <w:iCs/>
                <w:color w:val="000000"/>
                <w:sz w:val="22"/>
                <w:szCs w:val="22"/>
              </w:rPr>
              <w:t>ș</w:t>
            </w:r>
            <w:r w:rsidRPr="00043EBE">
              <w:rPr>
                <w:rFonts w:ascii="Book Antiqua" w:hAnsi="Book Antiqua" w:cs="Calibri"/>
                <w:i/>
                <w:iCs/>
                <w:color w:val="000000"/>
                <w:sz w:val="22"/>
                <w:szCs w:val="22"/>
              </w:rPr>
              <w:t>anu</w:t>
            </w:r>
            <w:proofErr w:type="spellEnd"/>
            <w:r w:rsidRPr="00043EBE">
              <w:rPr>
                <w:rFonts w:ascii="Book Antiqua" w:hAnsi="Book Antiqua" w:cs="Calibri"/>
                <w:i/>
                <w:iCs/>
                <w:color w:val="000000"/>
                <w:sz w:val="22"/>
                <w:szCs w:val="22"/>
              </w:rPr>
              <w:t xml:space="preserve"> </w:t>
            </w:r>
            <w:r w:rsidRPr="00043EBE">
              <w:rPr>
                <w:rFonts w:ascii="Cambria" w:hAnsi="Cambria" w:cs="Cambria"/>
                <w:i/>
                <w:iCs/>
                <w:color w:val="000000"/>
                <w:sz w:val="22"/>
                <w:szCs w:val="22"/>
              </w:rPr>
              <w:t>ș</w:t>
            </w:r>
            <w:r w:rsidRPr="00043EBE">
              <w:rPr>
                <w:rFonts w:ascii="Book Antiqua" w:hAnsi="Book Antiqua" w:cs="Calibri"/>
                <w:i/>
                <w:iCs/>
                <w:color w:val="000000"/>
                <w:sz w:val="22"/>
                <w:szCs w:val="22"/>
              </w:rPr>
              <w:t>i managerul Spitalului Municipal Vulcan, George Băl</w:t>
            </w:r>
            <w:r w:rsidRPr="00043EBE">
              <w:rPr>
                <w:rFonts w:ascii="Cambria" w:hAnsi="Cambria" w:cs="Cambria"/>
                <w:i/>
                <w:iCs/>
                <w:color w:val="000000"/>
                <w:sz w:val="22"/>
                <w:szCs w:val="22"/>
              </w:rPr>
              <w:t>ț</w:t>
            </w:r>
            <w:r w:rsidRPr="00043EBE">
              <w:rPr>
                <w:rFonts w:ascii="Book Antiqua" w:hAnsi="Book Antiqua" w:cs="Calibri"/>
                <w:i/>
                <w:iCs/>
                <w:color w:val="000000"/>
                <w:sz w:val="22"/>
                <w:szCs w:val="22"/>
              </w:rPr>
              <w:t>atu.</w:t>
            </w:r>
          </w:p>
        </w:tc>
        <w:tc>
          <w:tcPr>
            <w:tcW w:w="864" w:type="pct"/>
            <w:tcBorders>
              <w:top w:val="dotted" w:sz="4" w:space="0" w:color="A6A6A6"/>
              <w:left w:val="double" w:sz="4" w:space="0" w:color="006600"/>
              <w:bottom w:val="dotted" w:sz="4" w:space="0" w:color="A6A6A6"/>
              <w:right w:val="nil"/>
            </w:tcBorders>
            <w:shd w:val="clear" w:color="auto" w:fill="auto"/>
          </w:tcPr>
          <w:p w14:paraId="4DBCBB31" w14:textId="08CCA6C5" w:rsidR="00043EBE" w:rsidRDefault="00043EBE" w:rsidP="00043EBE">
            <w:pPr>
              <w:ind w:right="199"/>
              <w:rPr>
                <w:rFonts w:ascii="Times New Roman" w:hAnsi="Times New Roman"/>
                <w:b/>
                <w:bCs/>
                <w:i/>
                <w:iCs/>
                <w:sz w:val="20"/>
                <w:szCs w:val="20"/>
              </w:rPr>
            </w:pPr>
            <w:r>
              <w:rPr>
                <w:rFonts w:ascii="Times New Roman" w:hAnsi="Times New Roman"/>
                <w:b/>
                <w:bCs/>
                <w:i/>
                <w:iCs/>
                <w:sz w:val="20"/>
                <w:szCs w:val="20"/>
              </w:rPr>
              <w:lastRenderedPageBreak/>
              <w:t>21 octombrie</w:t>
            </w:r>
          </w:p>
        </w:tc>
      </w:tr>
      <w:tr w:rsidR="00043EBE" w:rsidRPr="00F50627" w14:paraId="5B4D8559"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CB10F07" w14:textId="6216D221" w:rsidR="00043EBE" w:rsidRPr="00043EBE" w:rsidRDefault="00043EBE" w:rsidP="00043EBE">
            <w:pPr>
              <w:spacing w:before="40"/>
              <w:ind w:right="198"/>
              <w:rPr>
                <w:rFonts w:ascii="Book Antiqua" w:hAnsi="Book Antiqua" w:cstheme="minorHAnsi"/>
                <w:i/>
                <w:iCs/>
                <w:sz w:val="22"/>
                <w:szCs w:val="22"/>
              </w:rPr>
            </w:pPr>
            <w:r w:rsidRPr="00043EBE">
              <w:rPr>
                <w:rFonts w:ascii="Book Antiqua" w:hAnsi="Book Antiqua" w:cs="Calibri"/>
                <w:i/>
                <w:iCs/>
                <w:sz w:val="22"/>
                <w:szCs w:val="22"/>
              </w:rPr>
              <w:t xml:space="preserve">Întâlnire de lucru cu </w:t>
            </w:r>
            <w:r w:rsidR="00E8372C">
              <w:rPr>
                <w:rFonts w:ascii="Cambria" w:hAnsi="Cambria" w:cs="Cambria"/>
                <w:i/>
                <w:iCs/>
                <w:sz w:val="22"/>
                <w:szCs w:val="22"/>
              </w:rPr>
              <w:t xml:space="preserve">reprezentantul </w:t>
            </w:r>
            <w:r w:rsidRPr="00043EBE">
              <w:rPr>
                <w:rFonts w:ascii="Book Antiqua" w:hAnsi="Book Antiqua" w:cs="Calibri"/>
                <w:i/>
                <w:iCs/>
                <w:sz w:val="22"/>
                <w:szCs w:val="22"/>
              </w:rPr>
              <w:t xml:space="preserve"> G</w:t>
            </w:r>
            <w:r w:rsidRPr="00043EBE">
              <w:rPr>
                <w:rFonts w:ascii="Book Antiqua" w:hAnsi="Book Antiqua" w:cs="Book Antiqua"/>
                <w:i/>
                <w:iCs/>
                <w:sz w:val="22"/>
                <w:szCs w:val="22"/>
              </w:rPr>
              <w:t>ă</w:t>
            </w:r>
            <w:r w:rsidRPr="00043EBE">
              <w:rPr>
                <w:rFonts w:ascii="Book Antiqua" w:hAnsi="Book Antiqua" w:cs="Calibri"/>
                <w:i/>
                <w:iCs/>
                <w:sz w:val="22"/>
                <w:szCs w:val="22"/>
              </w:rPr>
              <w:t xml:space="preserve">rzii Forestiere Hunedoara. </w:t>
            </w:r>
          </w:p>
        </w:tc>
        <w:tc>
          <w:tcPr>
            <w:tcW w:w="864" w:type="pct"/>
            <w:tcBorders>
              <w:top w:val="dotted" w:sz="4" w:space="0" w:color="A6A6A6"/>
              <w:left w:val="double" w:sz="4" w:space="0" w:color="006600"/>
              <w:bottom w:val="dotted" w:sz="4" w:space="0" w:color="A6A6A6"/>
              <w:right w:val="nil"/>
            </w:tcBorders>
            <w:shd w:val="clear" w:color="auto" w:fill="auto"/>
          </w:tcPr>
          <w:p w14:paraId="7F9A3E1B" w14:textId="2E267D01" w:rsidR="00043EBE" w:rsidRDefault="00043EBE" w:rsidP="00043EBE">
            <w:pPr>
              <w:ind w:right="199"/>
              <w:rPr>
                <w:rFonts w:ascii="Times New Roman" w:hAnsi="Times New Roman"/>
                <w:b/>
                <w:bCs/>
                <w:i/>
                <w:iCs/>
                <w:sz w:val="20"/>
                <w:szCs w:val="20"/>
              </w:rPr>
            </w:pPr>
            <w:r>
              <w:rPr>
                <w:rFonts w:ascii="Times New Roman" w:hAnsi="Times New Roman"/>
                <w:b/>
                <w:bCs/>
                <w:i/>
                <w:iCs/>
                <w:sz w:val="20"/>
                <w:szCs w:val="20"/>
              </w:rPr>
              <w:t>21 octombrie</w:t>
            </w:r>
          </w:p>
        </w:tc>
      </w:tr>
      <w:tr w:rsidR="00043EBE" w:rsidRPr="00F50627" w14:paraId="112608CE"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E8D7BA4" w14:textId="401EE312" w:rsidR="00043EBE" w:rsidRPr="00043EBE" w:rsidRDefault="00043EBE" w:rsidP="00043EBE">
            <w:pPr>
              <w:spacing w:before="40"/>
              <w:ind w:right="198"/>
              <w:rPr>
                <w:rFonts w:ascii="Book Antiqua" w:hAnsi="Book Antiqua" w:cs="Calibri"/>
                <w:i/>
                <w:iCs/>
                <w:sz w:val="22"/>
                <w:szCs w:val="22"/>
              </w:rPr>
            </w:pPr>
            <w:r w:rsidRPr="00043EBE">
              <w:rPr>
                <w:rFonts w:ascii="Book Antiqua" w:hAnsi="Book Antiqua" w:cs="Calibri"/>
                <w:i/>
                <w:iCs/>
                <w:sz w:val="22"/>
                <w:szCs w:val="22"/>
              </w:rPr>
              <w:t>Întâlnire de lucru cu reprezentantul OCPI Hunedoara.</w:t>
            </w:r>
          </w:p>
        </w:tc>
        <w:tc>
          <w:tcPr>
            <w:tcW w:w="864" w:type="pct"/>
            <w:tcBorders>
              <w:top w:val="dotted" w:sz="4" w:space="0" w:color="A6A6A6"/>
              <w:left w:val="double" w:sz="4" w:space="0" w:color="006600"/>
              <w:bottom w:val="dotted" w:sz="4" w:space="0" w:color="A6A6A6"/>
              <w:right w:val="nil"/>
            </w:tcBorders>
            <w:shd w:val="clear" w:color="auto" w:fill="auto"/>
          </w:tcPr>
          <w:p w14:paraId="44CD403C" w14:textId="1A222B83" w:rsidR="00043EBE" w:rsidRDefault="00043EBE" w:rsidP="00043EBE">
            <w:pPr>
              <w:ind w:right="199"/>
              <w:rPr>
                <w:rFonts w:ascii="Times New Roman" w:hAnsi="Times New Roman"/>
                <w:b/>
                <w:bCs/>
                <w:i/>
                <w:iCs/>
                <w:sz w:val="20"/>
                <w:szCs w:val="20"/>
              </w:rPr>
            </w:pPr>
            <w:r>
              <w:rPr>
                <w:rFonts w:ascii="Times New Roman" w:hAnsi="Times New Roman"/>
                <w:b/>
                <w:bCs/>
                <w:i/>
                <w:iCs/>
                <w:sz w:val="20"/>
                <w:szCs w:val="20"/>
              </w:rPr>
              <w:t>22 octombrie</w:t>
            </w:r>
          </w:p>
        </w:tc>
      </w:tr>
      <w:tr w:rsidR="00043EBE" w:rsidRPr="00F50627" w14:paraId="19F71532"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0B601B7" w14:textId="16A5BA59" w:rsidR="00043EBE" w:rsidRPr="00043EBE" w:rsidRDefault="00043EBE" w:rsidP="00043EBE">
            <w:pPr>
              <w:spacing w:before="40"/>
              <w:ind w:right="198"/>
              <w:rPr>
                <w:rFonts w:ascii="Book Antiqua" w:hAnsi="Book Antiqua" w:cs="Calibri"/>
                <w:i/>
                <w:iCs/>
                <w:sz w:val="22"/>
                <w:szCs w:val="22"/>
              </w:rPr>
            </w:pPr>
            <w:r w:rsidRPr="00043EBE">
              <w:rPr>
                <w:rFonts w:ascii="Book Antiqua" w:hAnsi="Book Antiqua" w:cs="Calibri"/>
                <w:i/>
                <w:iCs/>
                <w:sz w:val="22"/>
                <w:szCs w:val="22"/>
              </w:rPr>
              <w:t xml:space="preserve">Deplasare în comuna </w:t>
            </w:r>
            <w:proofErr w:type="spellStart"/>
            <w:r w:rsidRPr="00043EBE">
              <w:rPr>
                <w:rFonts w:ascii="Book Antiqua" w:hAnsi="Book Antiqua" w:cs="Calibri"/>
                <w:i/>
                <w:iCs/>
                <w:sz w:val="22"/>
                <w:szCs w:val="22"/>
              </w:rPr>
              <w:t>Pe</w:t>
            </w:r>
            <w:r w:rsidRPr="00043EBE">
              <w:rPr>
                <w:rFonts w:ascii="Cambria" w:hAnsi="Cambria" w:cs="Cambria"/>
                <w:i/>
                <w:iCs/>
                <w:sz w:val="22"/>
                <w:szCs w:val="22"/>
              </w:rPr>
              <w:t>ș</w:t>
            </w:r>
            <w:r w:rsidRPr="00043EBE">
              <w:rPr>
                <w:rFonts w:ascii="Book Antiqua" w:hAnsi="Book Antiqua" w:cs="Calibri"/>
                <w:i/>
                <w:iCs/>
                <w:sz w:val="22"/>
                <w:szCs w:val="22"/>
              </w:rPr>
              <w:t>ti</w:t>
            </w:r>
            <w:r w:rsidRPr="00043EBE">
              <w:rPr>
                <w:rFonts w:ascii="Cambria" w:hAnsi="Cambria" w:cs="Cambria"/>
                <w:i/>
                <w:iCs/>
                <w:sz w:val="22"/>
                <w:szCs w:val="22"/>
              </w:rPr>
              <w:t>ș</w:t>
            </w:r>
            <w:r w:rsidRPr="00043EBE">
              <w:rPr>
                <w:rFonts w:ascii="Book Antiqua" w:hAnsi="Book Antiqua" w:cs="Calibri"/>
                <w:i/>
                <w:iCs/>
                <w:sz w:val="22"/>
                <w:szCs w:val="22"/>
              </w:rPr>
              <w:t>u</w:t>
            </w:r>
            <w:proofErr w:type="spellEnd"/>
            <w:r w:rsidRPr="00043EBE">
              <w:rPr>
                <w:rFonts w:ascii="Book Antiqua" w:hAnsi="Book Antiqua" w:cs="Calibri"/>
                <w:i/>
                <w:iCs/>
                <w:sz w:val="22"/>
                <w:szCs w:val="22"/>
              </w:rPr>
              <w:t xml:space="preserve"> Mic pentru a sprijini din punct de vedere organizatoric activitatea echipei medicale mobile, aflate la centrul de vaccinare.</w:t>
            </w:r>
          </w:p>
        </w:tc>
        <w:tc>
          <w:tcPr>
            <w:tcW w:w="864" w:type="pct"/>
            <w:tcBorders>
              <w:top w:val="dotted" w:sz="4" w:space="0" w:color="A6A6A6"/>
              <w:left w:val="double" w:sz="4" w:space="0" w:color="006600"/>
              <w:bottom w:val="dotted" w:sz="4" w:space="0" w:color="A6A6A6"/>
              <w:right w:val="nil"/>
            </w:tcBorders>
            <w:shd w:val="clear" w:color="auto" w:fill="auto"/>
          </w:tcPr>
          <w:p w14:paraId="616C7CA8" w14:textId="4BA2B99B" w:rsidR="00043EBE" w:rsidRDefault="00043EBE" w:rsidP="00043EBE">
            <w:pPr>
              <w:ind w:right="199"/>
              <w:rPr>
                <w:rFonts w:ascii="Times New Roman" w:hAnsi="Times New Roman"/>
                <w:b/>
                <w:bCs/>
                <w:i/>
                <w:iCs/>
                <w:sz w:val="20"/>
                <w:szCs w:val="20"/>
              </w:rPr>
            </w:pPr>
            <w:r>
              <w:rPr>
                <w:rFonts w:ascii="Times New Roman" w:hAnsi="Times New Roman"/>
                <w:b/>
                <w:bCs/>
                <w:i/>
                <w:iCs/>
                <w:sz w:val="20"/>
                <w:szCs w:val="20"/>
              </w:rPr>
              <w:t>2</w:t>
            </w:r>
            <w:r w:rsidR="00080ABB">
              <w:rPr>
                <w:rFonts w:ascii="Times New Roman" w:hAnsi="Times New Roman"/>
                <w:b/>
                <w:bCs/>
                <w:i/>
                <w:iCs/>
                <w:sz w:val="20"/>
                <w:szCs w:val="20"/>
              </w:rPr>
              <w:t>3</w:t>
            </w:r>
            <w:r>
              <w:rPr>
                <w:rFonts w:ascii="Times New Roman" w:hAnsi="Times New Roman"/>
                <w:b/>
                <w:bCs/>
                <w:i/>
                <w:iCs/>
                <w:sz w:val="20"/>
                <w:szCs w:val="20"/>
              </w:rPr>
              <w:t xml:space="preserve"> octombrie </w:t>
            </w:r>
          </w:p>
        </w:tc>
      </w:tr>
    </w:tbl>
    <w:p w14:paraId="3802920E" w14:textId="41441380"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0" w:name="_Toc275860704"/>
      <w:bookmarkStart w:id="11" w:name="_Toc276712392"/>
      <w:bookmarkStart w:id="12" w:name="_Toc256515688"/>
      <w:bookmarkStart w:id="13" w:name="_Toc259444595"/>
      <w:bookmarkStart w:id="14" w:name="_Toc287427301"/>
      <w:bookmarkStart w:id="15" w:name="_Toc293910011"/>
      <w:bookmarkStart w:id="16" w:name="_Toc295303990"/>
      <w:bookmarkStart w:id="17" w:name="_Toc295381593"/>
      <w:bookmarkEnd w:id="2"/>
      <w:bookmarkEnd w:id="3"/>
      <w:bookmarkEnd w:id="4"/>
      <w:bookmarkEnd w:id="5"/>
      <w:bookmarkEnd w:id="6"/>
      <w:bookmarkEnd w:id="7"/>
      <w:bookmarkEnd w:id="8"/>
      <w:r w:rsidRPr="00F50627">
        <w:sym w:font="Wingdings" w:char="F07B"/>
      </w:r>
      <w:r w:rsidRPr="00F50627">
        <w:sym w:font="Wingdings" w:char="F07B"/>
      </w:r>
      <w:r w:rsidRPr="00F50627">
        <w:sym w:font="Wingdings" w:char="F07B"/>
      </w:r>
    </w:p>
    <w:p w14:paraId="5612F732" w14:textId="77777777" w:rsidR="00FE516A" w:rsidRDefault="00FE516A">
      <w:pPr>
        <w:spacing w:before="0"/>
        <w:rPr>
          <w:noProof/>
          <w:lang w:eastAsia="ro-RO"/>
        </w:rPr>
      </w:pPr>
      <w:r>
        <w:rPr>
          <w:noProof/>
          <w:lang w:eastAsia="ro-RO"/>
        </w:rPr>
        <w:br w:type="page"/>
      </w:r>
    </w:p>
    <w:p w14:paraId="7156AFF0" w14:textId="34E1D0C5" w:rsidR="00DB1642" w:rsidRPr="00F50627" w:rsidRDefault="00DB1642" w:rsidP="00DF7F45">
      <w:pPr>
        <w:spacing w:before="0"/>
        <w:jc w:val="center"/>
        <w:rPr>
          <w:szCs w:val="18"/>
        </w:rPr>
      </w:pPr>
      <w:r w:rsidRPr="00F50627">
        <w:rPr>
          <w:noProof/>
          <w:lang w:eastAsia="ro-RO"/>
        </w:rPr>
        <w:lastRenderedPageBreak/>
        <w:drawing>
          <wp:inline distT="0" distB="0" distL="0" distR="0" wp14:anchorId="1BA6DE74" wp14:editId="03C8BDE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19146840" w:rsidR="00B577BB" w:rsidRDefault="002F743E" w:rsidP="00B96052">
      <w:pPr>
        <w:pStyle w:val="AgendaPrefect"/>
        <w:spacing w:before="0" w:after="0"/>
        <w:ind w:left="360" w:right="57"/>
        <w:rPr>
          <w:rFonts w:ascii="Book Antiqua" w:hAnsi="Book Antiqua"/>
          <w:spacing w:val="-6"/>
          <w:sz w:val="20"/>
        </w:rPr>
      </w:pPr>
      <w:bookmarkStart w:id="18" w:name="_Toc9266392"/>
      <w:bookmarkStart w:id="19" w:name="_Toc12617696"/>
      <w:bookmarkStart w:id="20" w:name="_Toc86068605"/>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r w:rsidR="001E6B94">
        <w:rPr>
          <w:rFonts w:ascii="Book Antiqua" w:hAnsi="Book Antiqua"/>
          <w:spacing w:val="-6"/>
          <w:sz w:val="20"/>
        </w:rPr>
        <w:t>18</w:t>
      </w:r>
      <w:r w:rsidR="00FE516A">
        <w:rPr>
          <w:rFonts w:ascii="Book Antiqua" w:hAnsi="Book Antiqua"/>
          <w:spacing w:val="-6"/>
          <w:sz w:val="20"/>
        </w:rPr>
        <w:t xml:space="preserve">– </w:t>
      </w:r>
      <w:r w:rsidR="001E6B94">
        <w:rPr>
          <w:rFonts w:ascii="Book Antiqua" w:hAnsi="Book Antiqua"/>
          <w:spacing w:val="-6"/>
          <w:sz w:val="20"/>
        </w:rPr>
        <w:t>22</w:t>
      </w:r>
      <w:r w:rsidR="00B802F4">
        <w:rPr>
          <w:rFonts w:ascii="Book Antiqua" w:hAnsi="Book Antiqua"/>
          <w:spacing w:val="-6"/>
          <w:sz w:val="20"/>
        </w:rPr>
        <w:t xml:space="preserve"> octombrie</w:t>
      </w:r>
      <w:r w:rsidR="00AB4E40" w:rsidRPr="00F50627">
        <w:rPr>
          <w:rFonts w:ascii="Book Antiqua" w:hAnsi="Book Antiqua"/>
          <w:spacing w:val="-6"/>
          <w:sz w:val="20"/>
        </w:rPr>
        <w:t>, 2021</w:t>
      </w:r>
      <w:bookmarkEnd w:id="20"/>
    </w:p>
    <w:p w14:paraId="6B827C08" w14:textId="77777777" w:rsidR="00867879" w:rsidRPr="00867879" w:rsidRDefault="00867879" w:rsidP="00867879"/>
    <w:p w14:paraId="3B58855A" w14:textId="58249CD2" w:rsidR="004D7C72" w:rsidRPr="00F50627" w:rsidRDefault="004D7C72" w:rsidP="004D7C72">
      <w:pPr>
        <w:spacing w:before="20"/>
        <w:ind w:right="57"/>
        <w:jc w:val="both"/>
        <w:rPr>
          <w:rFonts w:cs="Arial"/>
          <w:b/>
          <w:bCs/>
          <w:smallCaps/>
          <w:color w:val="0000FF"/>
          <w:szCs w:val="18"/>
          <w:u w:val="single"/>
        </w:rPr>
      </w:pPr>
      <w:bookmarkStart w:id="68" w:name="_Hlk84838601"/>
      <w:bookmarkStart w:id="69" w:name="_Hlk85455349"/>
      <w:r w:rsidRPr="00F50627">
        <w:rPr>
          <w:rFonts w:cs="Arial"/>
          <w:b/>
          <w:bCs/>
          <w:smallCaps/>
          <w:color w:val="0000FF"/>
          <w:szCs w:val="18"/>
          <w:u w:val="single"/>
        </w:rPr>
        <w:t xml:space="preserve">M. Of. nr. </w:t>
      </w:r>
      <w:r w:rsidR="000F4F05">
        <w:rPr>
          <w:rFonts w:cs="Arial"/>
          <w:b/>
          <w:bCs/>
          <w:smallCaps/>
          <w:color w:val="0000FF"/>
          <w:szCs w:val="18"/>
          <w:u w:val="single"/>
        </w:rPr>
        <w:t>991</w:t>
      </w:r>
      <w:r w:rsidRPr="00F50627">
        <w:rPr>
          <w:rFonts w:cs="Arial"/>
          <w:b/>
          <w:bCs/>
          <w:smallCaps/>
          <w:color w:val="0000FF"/>
          <w:szCs w:val="18"/>
          <w:u w:val="single"/>
        </w:rPr>
        <w:t xml:space="preserve">/ </w:t>
      </w:r>
      <w:r w:rsidR="000F4F05">
        <w:rPr>
          <w:rFonts w:cs="Arial"/>
          <w:b/>
          <w:bCs/>
          <w:smallCaps/>
          <w:color w:val="0000FF"/>
          <w:szCs w:val="18"/>
          <w:u w:val="single"/>
        </w:rPr>
        <w:t>18</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bookmarkEnd w:id="68"/>
    <w:p w14:paraId="4E009F11" w14:textId="0FA0FF68" w:rsidR="004D7C72" w:rsidRPr="000F4F05" w:rsidRDefault="000F4F05" w:rsidP="004D7C72">
      <w:pPr>
        <w:pStyle w:val="Listparagraf"/>
        <w:numPr>
          <w:ilvl w:val="0"/>
          <w:numId w:val="3"/>
        </w:numPr>
        <w:spacing w:before="20"/>
        <w:ind w:right="57"/>
        <w:jc w:val="both"/>
        <w:rPr>
          <w:rFonts w:ascii="Verdana" w:hAnsi="Verdana"/>
          <w:sz w:val="18"/>
          <w:szCs w:val="18"/>
        </w:rPr>
      </w:pPr>
      <w:r w:rsidRPr="000F4F05">
        <w:rPr>
          <w:rFonts w:ascii="Verdana" w:hAnsi="Verdana"/>
          <w:b/>
          <w:sz w:val="18"/>
          <w:szCs w:val="18"/>
          <w:lang w:val="ro-RO"/>
        </w:rPr>
        <w:t xml:space="preserve">262 </w:t>
      </w:r>
      <w:r w:rsidR="004D7C72">
        <w:rPr>
          <w:rFonts w:ascii="Verdana" w:hAnsi="Verdana"/>
          <w:b/>
          <w:sz w:val="18"/>
          <w:szCs w:val="18"/>
          <w:lang w:val="ro-RO"/>
        </w:rPr>
        <w:t>-</w:t>
      </w:r>
      <w:r w:rsidR="004D7C72" w:rsidRPr="00F50627">
        <w:rPr>
          <w:rFonts w:ascii="Verdana" w:hAnsi="Verdana"/>
          <w:b/>
          <w:sz w:val="18"/>
          <w:szCs w:val="18"/>
          <w:lang w:val="ro-RO"/>
        </w:rPr>
        <w:t xml:space="preserve"> </w:t>
      </w:r>
      <w:r w:rsidRPr="000F4F05">
        <w:rPr>
          <w:rFonts w:ascii="Verdana" w:hAnsi="Verdana" w:cs="Arial"/>
          <w:b/>
          <w:color w:val="153E7E"/>
          <w:sz w:val="18"/>
          <w:szCs w:val="18"/>
          <w:lang w:val="ro-RO"/>
        </w:rPr>
        <w:t>Ministerul Agriculturii și Dezvoltării Rurale</w:t>
      </w:r>
      <w:r w:rsidR="004D7C72">
        <w:rPr>
          <w:rFonts w:ascii="Verdana" w:hAnsi="Verdana" w:cs="Arial"/>
          <w:b/>
          <w:color w:val="153E7E"/>
          <w:sz w:val="18"/>
          <w:szCs w:val="18"/>
          <w:lang w:val="ro-RO"/>
        </w:rPr>
        <w:t xml:space="preserve"> </w:t>
      </w:r>
      <w:r w:rsidR="004D7C72" w:rsidRPr="006359CA">
        <w:rPr>
          <w:rFonts w:ascii="Verdana" w:hAnsi="Verdana"/>
          <w:sz w:val="18"/>
          <w:szCs w:val="18"/>
        </w:rPr>
        <w:t xml:space="preserve">- </w:t>
      </w:r>
      <w:r w:rsidRPr="000F4F05">
        <w:rPr>
          <w:rFonts w:ascii="Verdana" w:hAnsi="Verdana"/>
          <w:sz w:val="18"/>
          <w:szCs w:val="18"/>
          <w:lang w:val="ro-RO"/>
        </w:rPr>
        <w:t>Ordin privind sistemul de sancțiuni aplicabil schemelor de plăți directe și ajutoarelor naționale tranzitorii în sectoarele vegetal și zootehnic, aferente cererilor unice de plată din anii de cerere 2021 și 2022</w:t>
      </w:r>
    </w:p>
    <w:p w14:paraId="2E72E777" w14:textId="000688FD" w:rsidR="000F4F05" w:rsidRPr="00066B77" w:rsidRDefault="000F4F05" w:rsidP="00066B77">
      <w:pPr>
        <w:pStyle w:val="Listparagraf"/>
        <w:numPr>
          <w:ilvl w:val="0"/>
          <w:numId w:val="3"/>
        </w:numPr>
        <w:spacing w:before="20"/>
        <w:ind w:right="57"/>
        <w:jc w:val="both"/>
        <w:rPr>
          <w:rFonts w:ascii="Verdana" w:hAnsi="Verdana"/>
          <w:sz w:val="18"/>
          <w:szCs w:val="18"/>
        </w:rPr>
      </w:pPr>
      <w:r w:rsidRPr="000F4F05">
        <w:rPr>
          <w:rFonts w:ascii="Verdana" w:hAnsi="Verdana"/>
          <w:b/>
          <w:sz w:val="18"/>
          <w:szCs w:val="18"/>
          <w:lang w:val="ro-RO"/>
        </w:rPr>
        <w:t xml:space="preserve">1110 </w:t>
      </w:r>
      <w:r>
        <w:rPr>
          <w:rFonts w:ascii="Verdana" w:hAnsi="Verdana"/>
          <w:b/>
          <w:sz w:val="18"/>
          <w:szCs w:val="18"/>
          <w:lang w:val="ro-RO"/>
        </w:rPr>
        <w:t>-</w:t>
      </w:r>
      <w:r w:rsidRPr="00F50627">
        <w:rPr>
          <w:rFonts w:ascii="Verdana" w:hAnsi="Verdana"/>
          <w:b/>
          <w:sz w:val="18"/>
          <w:szCs w:val="18"/>
          <w:lang w:val="ro-RO"/>
        </w:rPr>
        <w:t xml:space="preserve"> </w:t>
      </w:r>
      <w:r w:rsidRPr="000F4F05">
        <w:rPr>
          <w:rFonts w:ascii="Verdana" w:hAnsi="Verdana" w:cs="Arial"/>
          <w:b/>
          <w:color w:val="153E7E"/>
          <w:sz w:val="18"/>
          <w:szCs w:val="18"/>
          <w:lang w:val="ro-RO"/>
        </w:rPr>
        <w:t>Ministerul Investițiilor și Proiectelor Europene</w:t>
      </w:r>
      <w:r>
        <w:rPr>
          <w:rFonts w:ascii="Verdana" w:hAnsi="Verdana" w:cs="Arial"/>
          <w:b/>
          <w:color w:val="153E7E"/>
          <w:sz w:val="18"/>
          <w:szCs w:val="18"/>
          <w:lang w:val="ro-RO"/>
        </w:rPr>
        <w:t xml:space="preserve"> </w:t>
      </w:r>
      <w:r w:rsidRPr="006359CA">
        <w:rPr>
          <w:rFonts w:ascii="Verdana" w:hAnsi="Verdana"/>
          <w:sz w:val="18"/>
          <w:szCs w:val="18"/>
        </w:rPr>
        <w:t xml:space="preserve">- </w:t>
      </w:r>
      <w:r w:rsidRPr="000F4F05">
        <w:rPr>
          <w:rFonts w:ascii="Verdana" w:hAnsi="Verdana"/>
          <w:sz w:val="18"/>
          <w:szCs w:val="18"/>
          <w:lang w:val="ro-RO"/>
        </w:rPr>
        <w:t>Ordin privind modificarea Schemei de ajutor de stat pentru realizarea de investiții în infrastructura energetică în scopul preluării energiei produse din resurse regenerabile în condiții de siguranță a SEN, precum și implementarea sistemelor de măsurare inteligentă a energiei electrice la consumatorii casnici, aferentă obiectivului specific 6.1 - Creșterea producției de energie din resurse regenerabile mai puțin exploatate (biomasă, biogaz, geotermal), sectorul distribuție, și obiectivului specific 6.3 - Reducerea consumului mediu de energie electrică la nivelul locuințelor, finanțată din axa prioritară 6 Promovarea energiei curate și eficienței energetice în vederea susținerii unei economii cu emisii scăzute de carbon și din fondurile REACT-EU, după caz, din cadrul Programului operațional Infrastructură mare (POIM 2014-2020), aprobată prin Ordinul ministrului investițiilor și proiectelor europene nr. 860/2021</w:t>
      </w:r>
    </w:p>
    <w:bookmarkEnd w:id="69"/>
    <w:p w14:paraId="1F2DB577" w14:textId="78FCF783"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0F4F05">
        <w:rPr>
          <w:rFonts w:cs="Arial"/>
          <w:b/>
          <w:bCs/>
          <w:smallCaps/>
          <w:color w:val="0000FF"/>
          <w:szCs w:val="18"/>
          <w:u w:val="single"/>
        </w:rPr>
        <w:t>993</w:t>
      </w:r>
      <w:r w:rsidRPr="00F50627">
        <w:rPr>
          <w:rFonts w:cs="Arial"/>
          <w:b/>
          <w:bCs/>
          <w:smallCaps/>
          <w:color w:val="0000FF"/>
          <w:szCs w:val="18"/>
          <w:u w:val="single"/>
        </w:rPr>
        <w:t xml:space="preserve">/ </w:t>
      </w:r>
      <w:r w:rsidR="000F4F05">
        <w:rPr>
          <w:rFonts w:cs="Arial"/>
          <w:b/>
          <w:bCs/>
          <w:smallCaps/>
          <w:color w:val="0000FF"/>
          <w:szCs w:val="18"/>
          <w:u w:val="single"/>
        </w:rPr>
        <w:t>18</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37975D90" w14:textId="3B59EEA6" w:rsidR="000524F4" w:rsidRPr="000524F4" w:rsidRDefault="000F4F05" w:rsidP="000524F4">
      <w:pPr>
        <w:pStyle w:val="Listparagraf"/>
        <w:numPr>
          <w:ilvl w:val="0"/>
          <w:numId w:val="3"/>
        </w:numPr>
        <w:spacing w:before="20"/>
        <w:ind w:right="57"/>
        <w:jc w:val="both"/>
        <w:rPr>
          <w:rFonts w:ascii="Verdana" w:hAnsi="Verdana"/>
          <w:sz w:val="18"/>
          <w:szCs w:val="18"/>
        </w:rPr>
      </w:pPr>
      <w:bookmarkStart w:id="70" w:name="_Hlk85455414"/>
      <w:r w:rsidRPr="000F4F05">
        <w:rPr>
          <w:rFonts w:ascii="Verdana" w:hAnsi="Verdana"/>
          <w:b/>
          <w:sz w:val="18"/>
          <w:szCs w:val="18"/>
          <w:lang w:val="ro-RO"/>
        </w:rPr>
        <w:t xml:space="preserve">2178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0F4F05">
        <w:rPr>
          <w:rFonts w:ascii="Verdana" w:hAnsi="Verdana" w:cs="Arial"/>
          <w:b/>
          <w:color w:val="153E7E"/>
          <w:sz w:val="18"/>
          <w:szCs w:val="18"/>
          <w:lang w:val="ro-RO"/>
        </w:rPr>
        <w:t>Ministerul Sănătății</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0F4F05">
        <w:rPr>
          <w:rFonts w:ascii="Verdana" w:hAnsi="Verdana"/>
          <w:sz w:val="18"/>
          <w:szCs w:val="18"/>
          <w:lang w:val="ro-RO"/>
        </w:rPr>
        <w:t>Ordin privind modificarea și completarea Ordinului ministrului sănătății și al președintelui Casei Naționale de Asigurări de Sănătate nr. 68/101/2021 pentru punerea în aplicare a prevederilor Ordonanței de urgență a Guvernului nr. 3/2021 privind unele măsuri pentru recrutarea și plata personalului implicat în procesul de vaccinare împotriva COVID-19 și stabilirea unor măsuri în domeniul sănătății, privind plata furnizorilor de servicii medicale aflați în relație contractuală cu casele de asigurări de sănătate, care desfășoară activitatea de vaccinare</w:t>
      </w:r>
    </w:p>
    <w:bookmarkEnd w:id="70"/>
    <w:p w14:paraId="06147D9E" w14:textId="392824F6"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E962B1">
        <w:rPr>
          <w:rFonts w:cs="Arial"/>
          <w:b/>
          <w:bCs/>
          <w:smallCaps/>
          <w:color w:val="0000FF"/>
          <w:szCs w:val="18"/>
          <w:u w:val="single"/>
        </w:rPr>
        <w:t>995</w:t>
      </w:r>
      <w:r w:rsidRPr="00F50627">
        <w:rPr>
          <w:rFonts w:cs="Arial"/>
          <w:b/>
          <w:bCs/>
          <w:smallCaps/>
          <w:color w:val="0000FF"/>
          <w:szCs w:val="18"/>
          <w:u w:val="single"/>
        </w:rPr>
        <w:t xml:space="preserve">/ </w:t>
      </w:r>
      <w:r w:rsidR="000F4F05">
        <w:rPr>
          <w:rFonts w:cs="Arial"/>
          <w:b/>
          <w:bCs/>
          <w:smallCaps/>
          <w:color w:val="0000FF"/>
          <w:szCs w:val="18"/>
          <w:u w:val="single"/>
        </w:rPr>
        <w:t>18</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5B23C873" w14:textId="155B97D5" w:rsidR="000524F4" w:rsidRPr="004D7C72" w:rsidRDefault="000F4F05" w:rsidP="000524F4">
      <w:pPr>
        <w:pStyle w:val="Listparagraf"/>
        <w:numPr>
          <w:ilvl w:val="0"/>
          <w:numId w:val="3"/>
        </w:numPr>
        <w:spacing w:before="20"/>
        <w:ind w:right="57"/>
        <w:jc w:val="both"/>
        <w:rPr>
          <w:rFonts w:ascii="Verdana" w:hAnsi="Verdana"/>
          <w:sz w:val="18"/>
          <w:szCs w:val="18"/>
        </w:rPr>
      </w:pPr>
      <w:r w:rsidRPr="000F4F05">
        <w:rPr>
          <w:rFonts w:ascii="Verdana" w:hAnsi="Verdana"/>
          <w:b/>
          <w:sz w:val="18"/>
          <w:szCs w:val="18"/>
          <w:lang w:val="ro-RO"/>
        </w:rPr>
        <w:t xml:space="preserve">1866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0F4F05">
        <w:rPr>
          <w:rFonts w:ascii="Verdana" w:hAnsi="Verdana" w:cs="Arial"/>
          <w:b/>
          <w:color w:val="153E7E"/>
          <w:sz w:val="18"/>
          <w:szCs w:val="18"/>
          <w:lang w:val="ro-RO"/>
        </w:rPr>
        <w:t>Ministerul Mediului, Apelor și Pădurilor</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0F4F05">
        <w:rPr>
          <w:rFonts w:ascii="Verdana" w:hAnsi="Verdana"/>
          <w:sz w:val="18"/>
          <w:szCs w:val="18"/>
          <w:lang w:val="ro-RO"/>
        </w:rPr>
        <w:t>Ordin pentru aprobarea Ghidului de finanțare a Programului privind creșterea eficienței energetice a infrastructurii de iluminat public</w:t>
      </w:r>
    </w:p>
    <w:p w14:paraId="2EB6CB77" w14:textId="18505941"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E962B1">
        <w:rPr>
          <w:rFonts w:cs="Arial"/>
          <w:b/>
          <w:bCs/>
          <w:smallCaps/>
          <w:color w:val="0000FF"/>
          <w:szCs w:val="18"/>
          <w:u w:val="single"/>
        </w:rPr>
        <w:t>996</w:t>
      </w:r>
      <w:r w:rsidRPr="00F50627">
        <w:rPr>
          <w:rFonts w:cs="Arial"/>
          <w:b/>
          <w:bCs/>
          <w:smallCaps/>
          <w:color w:val="0000FF"/>
          <w:szCs w:val="18"/>
          <w:u w:val="single"/>
        </w:rPr>
        <w:t xml:space="preserve">/ </w:t>
      </w:r>
      <w:r w:rsidR="00E962B1">
        <w:rPr>
          <w:rFonts w:cs="Arial"/>
          <w:b/>
          <w:bCs/>
          <w:smallCaps/>
          <w:color w:val="0000FF"/>
          <w:szCs w:val="18"/>
          <w:u w:val="single"/>
        </w:rPr>
        <w:t>19</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35A8636E" w14:textId="2A4A6ED7" w:rsidR="000524F4" w:rsidRPr="004D7C72" w:rsidRDefault="00E962B1" w:rsidP="000524F4">
      <w:pPr>
        <w:pStyle w:val="Listparagraf"/>
        <w:numPr>
          <w:ilvl w:val="0"/>
          <w:numId w:val="3"/>
        </w:numPr>
        <w:spacing w:before="20"/>
        <w:ind w:right="57"/>
        <w:jc w:val="both"/>
        <w:rPr>
          <w:rFonts w:ascii="Verdana" w:hAnsi="Verdana"/>
          <w:sz w:val="18"/>
          <w:szCs w:val="18"/>
        </w:rPr>
      </w:pPr>
      <w:r w:rsidRPr="00E962B1">
        <w:rPr>
          <w:rFonts w:ascii="Verdana" w:hAnsi="Verdana"/>
          <w:b/>
          <w:sz w:val="18"/>
          <w:szCs w:val="18"/>
          <w:lang w:val="ro-RO"/>
        </w:rPr>
        <w:t xml:space="preserve">1112 </w:t>
      </w:r>
      <w:r w:rsidR="000524F4">
        <w:rPr>
          <w:rFonts w:ascii="Verdana" w:hAnsi="Verdana"/>
          <w:b/>
          <w:sz w:val="18"/>
          <w:szCs w:val="18"/>
          <w:lang w:val="ro-RO"/>
        </w:rPr>
        <w:t>-</w:t>
      </w:r>
      <w:r w:rsidR="000524F4" w:rsidRPr="00F50627">
        <w:rPr>
          <w:rFonts w:ascii="Verdana" w:hAnsi="Verdana"/>
          <w:b/>
          <w:sz w:val="18"/>
          <w:szCs w:val="18"/>
          <w:lang w:val="ro-RO"/>
        </w:rPr>
        <w:t xml:space="preserve"> </w:t>
      </w:r>
      <w:r w:rsidR="000524F4" w:rsidRPr="000524F4">
        <w:rPr>
          <w:rFonts w:ascii="Verdana" w:hAnsi="Verdana" w:cs="Arial"/>
          <w:b/>
          <w:color w:val="153E7E"/>
          <w:sz w:val="18"/>
          <w:szCs w:val="18"/>
          <w:lang w:val="ro-RO"/>
        </w:rPr>
        <w:t>Guvernul României</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E962B1">
        <w:rPr>
          <w:rFonts w:ascii="Verdana" w:hAnsi="Verdana"/>
          <w:sz w:val="18"/>
          <w:szCs w:val="18"/>
          <w:lang w:val="ro-RO"/>
        </w:rPr>
        <w:t xml:space="preserve">Hotărâre privind aprobarea bugetului de venituri și cheltuieli pe anul 2021 pentru Compania Națională a Cuprului, Aurului și Fierului MINVEST - S.A. Deva, aflată sub autoritatea Ministerului Economiei, </w:t>
      </w:r>
      <w:proofErr w:type="spellStart"/>
      <w:r w:rsidRPr="00E962B1">
        <w:rPr>
          <w:rFonts w:ascii="Verdana" w:hAnsi="Verdana"/>
          <w:sz w:val="18"/>
          <w:szCs w:val="18"/>
          <w:lang w:val="ro-RO"/>
        </w:rPr>
        <w:t>Antreprenoriatului</w:t>
      </w:r>
      <w:proofErr w:type="spellEnd"/>
      <w:r w:rsidRPr="00E962B1">
        <w:rPr>
          <w:rFonts w:ascii="Verdana" w:hAnsi="Verdana"/>
          <w:sz w:val="18"/>
          <w:szCs w:val="18"/>
          <w:lang w:val="ro-RO"/>
        </w:rPr>
        <w:t xml:space="preserve"> și Turismului</w:t>
      </w:r>
    </w:p>
    <w:p w14:paraId="4E3259F4" w14:textId="1EC1360A"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E962B1">
        <w:rPr>
          <w:rFonts w:cs="Arial"/>
          <w:b/>
          <w:bCs/>
          <w:smallCaps/>
          <w:color w:val="0000FF"/>
          <w:szCs w:val="18"/>
          <w:u w:val="single"/>
        </w:rPr>
        <w:t>997</w:t>
      </w:r>
      <w:r w:rsidRPr="00F50627">
        <w:rPr>
          <w:rFonts w:cs="Arial"/>
          <w:b/>
          <w:bCs/>
          <w:smallCaps/>
          <w:color w:val="0000FF"/>
          <w:szCs w:val="18"/>
          <w:u w:val="single"/>
        </w:rPr>
        <w:t xml:space="preserve">/ </w:t>
      </w:r>
      <w:r w:rsidR="00E962B1">
        <w:rPr>
          <w:rFonts w:cs="Arial"/>
          <w:b/>
          <w:bCs/>
          <w:smallCaps/>
          <w:color w:val="0000FF"/>
          <w:szCs w:val="18"/>
          <w:u w:val="single"/>
        </w:rPr>
        <w:t>19</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7CB1B2F7" w14:textId="42E3AAC9" w:rsidR="000524F4" w:rsidRPr="004D7C72" w:rsidRDefault="00E962B1" w:rsidP="000524F4">
      <w:pPr>
        <w:pStyle w:val="Listparagraf"/>
        <w:numPr>
          <w:ilvl w:val="0"/>
          <w:numId w:val="3"/>
        </w:numPr>
        <w:spacing w:before="20"/>
        <w:ind w:right="57"/>
        <w:jc w:val="both"/>
        <w:rPr>
          <w:rFonts w:ascii="Verdana" w:hAnsi="Verdana"/>
          <w:sz w:val="18"/>
          <w:szCs w:val="18"/>
        </w:rPr>
      </w:pPr>
      <w:r w:rsidRPr="00E962B1">
        <w:rPr>
          <w:rFonts w:ascii="Verdana" w:hAnsi="Verdana"/>
          <w:b/>
          <w:sz w:val="18"/>
          <w:szCs w:val="18"/>
          <w:lang w:val="ro-RO"/>
        </w:rPr>
        <w:t xml:space="preserve">1109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E962B1">
        <w:rPr>
          <w:rFonts w:ascii="Verdana" w:hAnsi="Verdana" w:cs="Arial"/>
          <w:b/>
          <w:color w:val="153E7E"/>
          <w:sz w:val="18"/>
          <w:szCs w:val="18"/>
          <w:lang w:val="ro-RO"/>
        </w:rPr>
        <w:t>Ministerul Investițiilor și Proiectelor Europene</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E962B1">
        <w:rPr>
          <w:rFonts w:ascii="Verdana" w:hAnsi="Verdana"/>
          <w:sz w:val="18"/>
          <w:szCs w:val="18"/>
          <w:lang w:val="ro-RO"/>
        </w:rPr>
        <w:t xml:space="preserve">Ordin pentru modificarea Schemei de ajutor de </w:t>
      </w:r>
      <w:proofErr w:type="spellStart"/>
      <w:r w:rsidRPr="00E962B1">
        <w:rPr>
          <w:rFonts w:ascii="Verdana" w:hAnsi="Verdana"/>
          <w:sz w:val="18"/>
          <w:szCs w:val="18"/>
          <w:lang w:val="ro-RO"/>
        </w:rPr>
        <w:t>minimis</w:t>
      </w:r>
      <w:proofErr w:type="spellEnd"/>
      <w:r w:rsidRPr="00E962B1">
        <w:rPr>
          <w:rFonts w:ascii="Verdana" w:hAnsi="Verdana"/>
          <w:sz w:val="18"/>
          <w:szCs w:val="18"/>
          <w:lang w:val="ro-RO"/>
        </w:rPr>
        <w:t xml:space="preserve"> privind monitorizarea consumului de energie la nivelul consumatorilor industriali, aferentă obiectivului specific 6.2 - Reducerea consumului de energie la nivelul consumatorilor industriali, finanțată din axa prioritară 6 - Promovarea energiei curate și eficienței energetice în vederea susținerii unei economii cu emisii scăzute de carbon și din fondurile REACT-EU, după caz, din cadrul Programului operațional Infrastructură mare (POIM 2014-2020), aprobată prin Ordinul ministrului investițiilor și proiectelor europene nr. 859/2021</w:t>
      </w:r>
    </w:p>
    <w:p w14:paraId="7593058E" w14:textId="548EA632"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D02F16">
        <w:rPr>
          <w:rFonts w:cs="Arial"/>
          <w:b/>
          <w:bCs/>
          <w:smallCaps/>
          <w:color w:val="0000FF"/>
          <w:szCs w:val="18"/>
          <w:u w:val="single"/>
        </w:rPr>
        <w:t>998</w:t>
      </w:r>
      <w:r w:rsidRPr="00F50627">
        <w:rPr>
          <w:rFonts w:cs="Arial"/>
          <w:b/>
          <w:bCs/>
          <w:smallCaps/>
          <w:color w:val="0000FF"/>
          <w:szCs w:val="18"/>
          <w:u w:val="single"/>
        </w:rPr>
        <w:t xml:space="preserve">/ </w:t>
      </w:r>
      <w:r w:rsidR="00D02F16">
        <w:rPr>
          <w:rFonts w:cs="Arial"/>
          <w:b/>
          <w:bCs/>
          <w:smallCaps/>
          <w:color w:val="0000FF"/>
          <w:szCs w:val="18"/>
          <w:u w:val="single"/>
        </w:rPr>
        <w:t>19</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2448FE31" w14:textId="5C09B40C" w:rsidR="000524F4" w:rsidRDefault="00D02F16" w:rsidP="000524F4">
      <w:pPr>
        <w:pStyle w:val="Listparagraf"/>
        <w:numPr>
          <w:ilvl w:val="0"/>
          <w:numId w:val="3"/>
        </w:numPr>
        <w:spacing w:before="20"/>
        <w:ind w:right="57"/>
        <w:jc w:val="both"/>
        <w:rPr>
          <w:rFonts w:ascii="Verdana" w:hAnsi="Verdana"/>
          <w:sz w:val="18"/>
          <w:szCs w:val="18"/>
        </w:rPr>
      </w:pPr>
      <w:r w:rsidRPr="00D02F16">
        <w:rPr>
          <w:rFonts w:ascii="Verdana" w:hAnsi="Verdana"/>
          <w:b/>
          <w:sz w:val="18"/>
          <w:szCs w:val="18"/>
          <w:lang w:val="ro-RO"/>
        </w:rPr>
        <w:t xml:space="preserve">257 </w:t>
      </w:r>
      <w:r w:rsidR="000524F4">
        <w:rPr>
          <w:rFonts w:ascii="Verdana" w:hAnsi="Verdana"/>
          <w:b/>
          <w:sz w:val="18"/>
          <w:szCs w:val="18"/>
          <w:lang w:val="ro-RO"/>
        </w:rPr>
        <w:t>-</w:t>
      </w:r>
      <w:r w:rsidR="000524F4" w:rsidRPr="00F50627">
        <w:rPr>
          <w:rFonts w:ascii="Verdana" w:hAnsi="Verdana"/>
          <w:b/>
          <w:sz w:val="18"/>
          <w:szCs w:val="18"/>
          <w:lang w:val="ro-RO"/>
        </w:rPr>
        <w:t xml:space="preserve"> </w:t>
      </w:r>
      <w:r w:rsidR="00400ABD" w:rsidRPr="00400ABD">
        <w:rPr>
          <w:rFonts w:ascii="Verdana" w:hAnsi="Verdana" w:cs="Arial"/>
          <w:b/>
          <w:color w:val="153E7E"/>
          <w:sz w:val="18"/>
          <w:szCs w:val="18"/>
          <w:lang w:val="ro-RO"/>
        </w:rPr>
        <w:t>Parlamentul României</w:t>
      </w:r>
      <w:r w:rsidR="000524F4">
        <w:rPr>
          <w:rFonts w:ascii="Verdana" w:hAnsi="Verdana" w:cs="Arial"/>
          <w:b/>
          <w:color w:val="153E7E"/>
          <w:sz w:val="18"/>
          <w:szCs w:val="18"/>
          <w:lang w:val="ro-RO"/>
        </w:rPr>
        <w:t xml:space="preserve"> </w:t>
      </w:r>
      <w:r w:rsidR="000524F4" w:rsidRPr="006359CA">
        <w:rPr>
          <w:rFonts w:ascii="Verdana" w:hAnsi="Verdana"/>
          <w:sz w:val="18"/>
          <w:szCs w:val="18"/>
        </w:rPr>
        <w:t>-</w:t>
      </w:r>
      <w:r w:rsidR="00400ABD" w:rsidRPr="00400ABD">
        <w:t xml:space="preserve"> </w:t>
      </w:r>
      <w:r w:rsidRPr="00D02F16">
        <w:rPr>
          <w:rFonts w:ascii="Verdana" w:hAnsi="Verdana"/>
          <w:sz w:val="18"/>
          <w:szCs w:val="18"/>
        </w:rPr>
        <w:t xml:space="preserve">Lege </w:t>
      </w:r>
      <w:proofErr w:type="spellStart"/>
      <w:r w:rsidRPr="00D02F16">
        <w:rPr>
          <w:rFonts w:ascii="Verdana" w:hAnsi="Verdana"/>
          <w:sz w:val="18"/>
          <w:szCs w:val="18"/>
        </w:rPr>
        <w:t>privind</w:t>
      </w:r>
      <w:proofErr w:type="spellEnd"/>
      <w:r w:rsidRPr="00D02F16">
        <w:rPr>
          <w:rFonts w:ascii="Verdana" w:hAnsi="Verdana"/>
          <w:sz w:val="18"/>
          <w:szCs w:val="18"/>
        </w:rPr>
        <w:t xml:space="preserve"> </w:t>
      </w:r>
      <w:proofErr w:type="spellStart"/>
      <w:r w:rsidRPr="00D02F16">
        <w:rPr>
          <w:rFonts w:ascii="Verdana" w:hAnsi="Verdana"/>
          <w:sz w:val="18"/>
          <w:szCs w:val="18"/>
        </w:rPr>
        <w:t>aprobarea</w:t>
      </w:r>
      <w:proofErr w:type="spellEnd"/>
      <w:r w:rsidRPr="00D02F16">
        <w:rPr>
          <w:rFonts w:ascii="Verdana" w:hAnsi="Verdana"/>
          <w:sz w:val="18"/>
          <w:szCs w:val="18"/>
        </w:rPr>
        <w:t xml:space="preserve"> </w:t>
      </w:r>
      <w:proofErr w:type="spellStart"/>
      <w:r w:rsidRPr="00D02F16">
        <w:rPr>
          <w:rFonts w:ascii="Verdana" w:hAnsi="Verdana"/>
          <w:sz w:val="18"/>
          <w:szCs w:val="18"/>
        </w:rPr>
        <w:t>Ordonanței</w:t>
      </w:r>
      <w:proofErr w:type="spellEnd"/>
      <w:r w:rsidRPr="00D02F16">
        <w:rPr>
          <w:rFonts w:ascii="Verdana" w:hAnsi="Verdana"/>
          <w:sz w:val="18"/>
          <w:szCs w:val="18"/>
        </w:rPr>
        <w:t xml:space="preserve"> de </w:t>
      </w:r>
      <w:proofErr w:type="spellStart"/>
      <w:r w:rsidRPr="00D02F16">
        <w:rPr>
          <w:rFonts w:ascii="Verdana" w:hAnsi="Verdana"/>
          <w:sz w:val="18"/>
          <w:szCs w:val="18"/>
        </w:rPr>
        <w:t>urgență</w:t>
      </w:r>
      <w:proofErr w:type="spellEnd"/>
      <w:r w:rsidRPr="00D02F16">
        <w:rPr>
          <w:rFonts w:ascii="Verdana" w:hAnsi="Verdana"/>
          <w:sz w:val="18"/>
          <w:szCs w:val="18"/>
        </w:rPr>
        <w:t xml:space="preserve"> a </w:t>
      </w:r>
      <w:proofErr w:type="spellStart"/>
      <w:r w:rsidRPr="00D02F16">
        <w:rPr>
          <w:rFonts w:ascii="Verdana" w:hAnsi="Verdana"/>
          <w:sz w:val="18"/>
          <w:szCs w:val="18"/>
        </w:rPr>
        <w:t>Guvernului</w:t>
      </w:r>
      <w:proofErr w:type="spellEnd"/>
      <w:r w:rsidRPr="00D02F16">
        <w:rPr>
          <w:rFonts w:ascii="Verdana" w:hAnsi="Verdana"/>
          <w:sz w:val="18"/>
          <w:szCs w:val="18"/>
        </w:rPr>
        <w:t xml:space="preserve"> nr. 40/2021 </w:t>
      </w:r>
      <w:proofErr w:type="spellStart"/>
      <w:r w:rsidRPr="00D02F16">
        <w:rPr>
          <w:rFonts w:ascii="Verdana" w:hAnsi="Verdana"/>
          <w:sz w:val="18"/>
          <w:szCs w:val="18"/>
        </w:rPr>
        <w:t>pentru</w:t>
      </w:r>
      <w:proofErr w:type="spellEnd"/>
      <w:r w:rsidRPr="00D02F16">
        <w:rPr>
          <w:rFonts w:ascii="Verdana" w:hAnsi="Verdana"/>
          <w:sz w:val="18"/>
          <w:szCs w:val="18"/>
        </w:rPr>
        <w:t xml:space="preserve"> </w:t>
      </w:r>
      <w:proofErr w:type="spellStart"/>
      <w:r w:rsidRPr="00D02F16">
        <w:rPr>
          <w:rFonts w:ascii="Verdana" w:hAnsi="Verdana"/>
          <w:sz w:val="18"/>
          <w:szCs w:val="18"/>
        </w:rPr>
        <w:t>instituirea</w:t>
      </w:r>
      <w:proofErr w:type="spellEnd"/>
      <w:r w:rsidRPr="00D02F16">
        <w:rPr>
          <w:rFonts w:ascii="Verdana" w:hAnsi="Verdana"/>
          <w:sz w:val="18"/>
          <w:szCs w:val="18"/>
        </w:rPr>
        <w:t xml:space="preserve"> </w:t>
      </w:r>
      <w:proofErr w:type="spellStart"/>
      <w:r w:rsidRPr="00D02F16">
        <w:rPr>
          <w:rFonts w:ascii="Verdana" w:hAnsi="Verdana"/>
          <w:sz w:val="18"/>
          <w:szCs w:val="18"/>
        </w:rPr>
        <w:t>unor</w:t>
      </w:r>
      <w:proofErr w:type="spellEnd"/>
      <w:r w:rsidRPr="00D02F16">
        <w:rPr>
          <w:rFonts w:ascii="Verdana" w:hAnsi="Verdana"/>
          <w:sz w:val="18"/>
          <w:szCs w:val="18"/>
        </w:rPr>
        <w:t xml:space="preserve"> </w:t>
      </w:r>
      <w:proofErr w:type="spellStart"/>
      <w:r w:rsidRPr="00D02F16">
        <w:rPr>
          <w:rFonts w:ascii="Verdana" w:hAnsi="Verdana"/>
          <w:sz w:val="18"/>
          <w:szCs w:val="18"/>
        </w:rPr>
        <w:t>măsuri</w:t>
      </w:r>
      <w:proofErr w:type="spellEnd"/>
      <w:r w:rsidRPr="00D02F16">
        <w:rPr>
          <w:rFonts w:ascii="Verdana" w:hAnsi="Verdana"/>
          <w:sz w:val="18"/>
          <w:szCs w:val="18"/>
        </w:rPr>
        <w:t xml:space="preserve"> </w:t>
      </w:r>
      <w:proofErr w:type="spellStart"/>
      <w:r w:rsidRPr="00D02F16">
        <w:rPr>
          <w:rFonts w:ascii="Verdana" w:hAnsi="Verdana"/>
          <w:sz w:val="18"/>
          <w:szCs w:val="18"/>
        </w:rPr>
        <w:t>privind</w:t>
      </w:r>
      <w:proofErr w:type="spellEnd"/>
      <w:r w:rsidRPr="00D02F16">
        <w:rPr>
          <w:rFonts w:ascii="Verdana" w:hAnsi="Verdana"/>
          <w:sz w:val="18"/>
          <w:szCs w:val="18"/>
        </w:rPr>
        <w:t xml:space="preserve"> buna </w:t>
      </w:r>
      <w:proofErr w:type="spellStart"/>
      <w:r w:rsidRPr="00D02F16">
        <w:rPr>
          <w:rFonts w:ascii="Verdana" w:hAnsi="Verdana"/>
          <w:sz w:val="18"/>
          <w:szCs w:val="18"/>
        </w:rPr>
        <w:t>funcționare</w:t>
      </w:r>
      <w:proofErr w:type="spellEnd"/>
      <w:r w:rsidRPr="00D02F16">
        <w:rPr>
          <w:rFonts w:ascii="Verdana" w:hAnsi="Verdana"/>
          <w:sz w:val="18"/>
          <w:szCs w:val="18"/>
        </w:rPr>
        <w:t xml:space="preserve"> a </w:t>
      </w:r>
      <w:proofErr w:type="spellStart"/>
      <w:r w:rsidRPr="00D02F16">
        <w:rPr>
          <w:rFonts w:ascii="Verdana" w:hAnsi="Verdana"/>
          <w:sz w:val="18"/>
          <w:szCs w:val="18"/>
        </w:rPr>
        <w:t>sistemului</w:t>
      </w:r>
      <w:proofErr w:type="spellEnd"/>
      <w:r w:rsidRPr="00D02F16">
        <w:rPr>
          <w:rFonts w:ascii="Verdana" w:hAnsi="Verdana"/>
          <w:sz w:val="18"/>
          <w:szCs w:val="18"/>
        </w:rPr>
        <w:t xml:space="preserve"> de </w:t>
      </w:r>
      <w:proofErr w:type="spellStart"/>
      <w:r w:rsidRPr="00D02F16">
        <w:rPr>
          <w:rFonts w:ascii="Verdana" w:hAnsi="Verdana"/>
          <w:sz w:val="18"/>
          <w:szCs w:val="18"/>
        </w:rPr>
        <w:t>învățământ</w:t>
      </w:r>
      <w:proofErr w:type="spellEnd"/>
      <w:r w:rsidRPr="00D02F16">
        <w:rPr>
          <w:rFonts w:ascii="Verdana" w:hAnsi="Verdana"/>
          <w:sz w:val="18"/>
          <w:szCs w:val="18"/>
        </w:rPr>
        <w:t xml:space="preserve"> </w:t>
      </w:r>
      <w:proofErr w:type="spellStart"/>
      <w:r w:rsidRPr="00D02F16">
        <w:rPr>
          <w:rFonts w:ascii="Verdana" w:hAnsi="Verdana"/>
          <w:sz w:val="18"/>
          <w:szCs w:val="18"/>
        </w:rPr>
        <w:t>și</w:t>
      </w:r>
      <w:proofErr w:type="spellEnd"/>
      <w:r w:rsidRPr="00D02F16">
        <w:rPr>
          <w:rFonts w:ascii="Verdana" w:hAnsi="Verdana"/>
          <w:sz w:val="18"/>
          <w:szCs w:val="18"/>
        </w:rPr>
        <w:t xml:space="preserve"> </w:t>
      </w:r>
      <w:proofErr w:type="spellStart"/>
      <w:r w:rsidRPr="00D02F16">
        <w:rPr>
          <w:rFonts w:ascii="Verdana" w:hAnsi="Verdana"/>
          <w:sz w:val="18"/>
          <w:szCs w:val="18"/>
        </w:rPr>
        <w:t>pentru</w:t>
      </w:r>
      <w:proofErr w:type="spellEnd"/>
      <w:r w:rsidRPr="00D02F16">
        <w:rPr>
          <w:rFonts w:ascii="Verdana" w:hAnsi="Verdana"/>
          <w:sz w:val="18"/>
          <w:szCs w:val="18"/>
        </w:rPr>
        <w:t xml:space="preserve"> </w:t>
      </w:r>
      <w:proofErr w:type="spellStart"/>
      <w:r w:rsidRPr="00D02F16">
        <w:rPr>
          <w:rFonts w:ascii="Verdana" w:hAnsi="Verdana"/>
          <w:sz w:val="18"/>
          <w:szCs w:val="18"/>
        </w:rPr>
        <w:t>modificarea</w:t>
      </w:r>
      <w:proofErr w:type="spellEnd"/>
      <w:r w:rsidRPr="00D02F16">
        <w:rPr>
          <w:rFonts w:ascii="Verdana" w:hAnsi="Verdana"/>
          <w:sz w:val="18"/>
          <w:szCs w:val="18"/>
        </w:rPr>
        <w:t xml:space="preserve"> art. 10 </w:t>
      </w:r>
      <w:proofErr w:type="spellStart"/>
      <w:r w:rsidRPr="00D02F16">
        <w:rPr>
          <w:rFonts w:ascii="Verdana" w:hAnsi="Verdana"/>
          <w:sz w:val="18"/>
          <w:szCs w:val="18"/>
        </w:rPr>
        <w:t>alin</w:t>
      </w:r>
      <w:proofErr w:type="spellEnd"/>
      <w:r w:rsidRPr="00D02F16">
        <w:rPr>
          <w:rFonts w:ascii="Verdana" w:hAnsi="Verdana"/>
          <w:sz w:val="18"/>
          <w:szCs w:val="18"/>
        </w:rPr>
        <w:t xml:space="preserve">. (2) </w:t>
      </w:r>
      <w:proofErr w:type="spellStart"/>
      <w:r w:rsidRPr="00D02F16">
        <w:rPr>
          <w:rFonts w:ascii="Verdana" w:hAnsi="Verdana"/>
          <w:sz w:val="18"/>
          <w:szCs w:val="18"/>
        </w:rPr>
        <w:t>din</w:t>
      </w:r>
      <w:proofErr w:type="spellEnd"/>
      <w:r w:rsidRPr="00D02F16">
        <w:rPr>
          <w:rFonts w:ascii="Verdana" w:hAnsi="Verdana"/>
          <w:sz w:val="18"/>
          <w:szCs w:val="18"/>
        </w:rPr>
        <w:t xml:space="preserve"> </w:t>
      </w:r>
      <w:proofErr w:type="spellStart"/>
      <w:r w:rsidRPr="00D02F16">
        <w:rPr>
          <w:rFonts w:ascii="Verdana" w:hAnsi="Verdana"/>
          <w:sz w:val="18"/>
          <w:szCs w:val="18"/>
        </w:rPr>
        <w:t>Legea</w:t>
      </w:r>
      <w:proofErr w:type="spellEnd"/>
      <w:r w:rsidRPr="00D02F16">
        <w:rPr>
          <w:rFonts w:ascii="Verdana" w:hAnsi="Verdana"/>
          <w:sz w:val="18"/>
          <w:szCs w:val="18"/>
        </w:rPr>
        <w:t xml:space="preserve"> nr. 269/2004 </w:t>
      </w:r>
      <w:proofErr w:type="spellStart"/>
      <w:r w:rsidRPr="00D02F16">
        <w:rPr>
          <w:rFonts w:ascii="Verdana" w:hAnsi="Verdana"/>
          <w:sz w:val="18"/>
          <w:szCs w:val="18"/>
        </w:rPr>
        <w:t>privind</w:t>
      </w:r>
      <w:proofErr w:type="spellEnd"/>
      <w:r w:rsidRPr="00D02F16">
        <w:rPr>
          <w:rFonts w:ascii="Verdana" w:hAnsi="Verdana"/>
          <w:sz w:val="18"/>
          <w:szCs w:val="18"/>
        </w:rPr>
        <w:t xml:space="preserve"> </w:t>
      </w:r>
      <w:proofErr w:type="spellStart"/>
      <w:r w:rsidRPr="00D02F16">
        <w:rPr>
          <w:rFonts w:ascii="Verdana" w:hAnsi="Verdana"/>
          <w:sz w:val="18"/>
          <w:szCs w:val="18"/>
        </w:rPr>
        <w:t>acordarea</w:t>
      </w:r>
      <w:proofErr w:type="spellEnd"/>
      <w:r w:rsidRPr="00D02F16">
        <w:rPr>
          <w:rFonts w:ascii="Verdana" w:hAnsi="Verdana"/>
          <w:sz w:val="18"/>
          <w:szCs w:val="18"/>
        </w:rPr>
        <w:t xml:space="preserve"> </w:t>
      </w:r>
      <w:proofErr w:type="spellStart"/>
      <w:r w:rsidRPr="00D02F16">
        <w:rPr>
          <w:rFonts w:ascii="Verdana" w:hAnsi="Verdana"/>
          <w:sz w:val="18"/>
          <w:szCs w:val="18"/>
        </w:rPr>
        <w:t>unui</w:t>
      </w:r>
      <w:proofErr w:type="spellEnd"/>
      <w:r w:rsidRPr="00D02F16">
        <w:rPr>
          <w:rFonts w:ascii="Verdana" w:hAnsi="Verdana"/>
          <w:sz w:val="18"/>
          <w:szCs w:val="18"/>
        </w:rPr>
        <w:t xml:space="preserve"> </w:t>
      </w:r>
      <w:proofErr w:type="spellStart"/>
      <w:r w:rsidRPr="00D02F16">
        <w:rPr>
          <w:rFonts w:ascii="Verdana" w:hAnsi="Verdana"/>
          <w:sz w:val="18"/>
          <w:szCs w:val="18"/>
        </w:rPr>
        <w:t>ajutor</w:t>
      </w:r>
      <w:proofErr w:type="spellEnd"/>
      <w:r w:rsidRPr="00D02F16">
        <w:rPr>
          <w:rFonts w:ascii="Verdana" w:hAnsi="Verdana"/>
          <w:sz w:val="18"/>
          <w:szCs w:val="18"/>
        </w:rPr>
        <w:t xml:space="preserve"> </w:t>
      </w:r>
      <w:proofErr w:type="spellStart"/>
      <w:r w:rsidRPr="00D02F16">
        <w:rPr>
          <w:rFonts w:ascii="Verdana" w:hAnsi="Verdana"/>
          <w:sz w:val="18"/>
          <w:szCs w:val="18"/>
        </w:rPr>
        <w:t>financiar</w:t>
      </w:r>
      <w:proofErr w:type="spellEnd"/>
      <w:r w:rsidRPr="00D02F16">
        <w:rPr>
          <w:rFonts w:ascii="Verdana" w:hAnsi="Verdana"/>
          <w:sz w:val="18"/>
          <w:szCs w:val="18"/>
        </w:rPr>
        <w:t xml:space="preserve"> </w:t>
      </w:r>
      <w:proofErr w:type="spellStart"/>
      <w:r w:rsidRPr="00D02F16">
        <w:rPr>
          <w:rFonts w:ascii="Verdana" w:hAnsi="Verdana"/>
          <w:sz w:val="18"/>
          <w:szCs w:val="18"/>
        </w:rPr>
        <w:t>în</w:t>
      </w:r>
      <w:proofErr w:type="spellEnd"/>
      <w:r w:rsidRPr="00D02F16">
        <w:rPr>
          <w:rFonts w:ascii="Verdana" w:hAnsi="Verdana"/>
          <w:sz w:val="18"/>
          <w:szCs w:val="18"/>
        </w:rPr>
        <w:t xml:space="preserve"> </w:t>
      </w:r>
      <w:proofErr w:type="spellStart"/>
      <w:r w:rsidRPr="00D02F16">
        <w:rPr>
          <w:rFonts w:ascii="Verdana" w:hAnsi="Verdana"/>
          <w:sz w:val="18"/>
          <w:szCs w:val="18"/>
        </w:rPr>
        <w:t>vederea</w:t>
      </w:r>
      <w:proofErr w:type="spellEnd"/>
      <w:r w:rsidRPr="00D02F16">
        <w:rPr>
          <w:rFonts w:ascii="Verdana" w:hAnsi="Verdana"/>
          <w:sz w:val="18"/>
          <w:szCs w:val="18"/>
        </w:rPr>
        <w:t xml:space="preserve"> </w:t>
      </w:r>
      <w:proofErr w:type="spellStart"/>
      <w:r w:rsidRPr="00D02F16">
        <w:rPr>
          <w:rFonts w:ascii="Verdana" w:hAnsi="Verdana"/>
          <w:sz w:val="18"/>
          <w:szCs w:val="18"/>
        </w:rPr>
        <w:t>stimulării</w:t>
      </w:r>
      <w:proofErr w:type="spellEnd"/>
      <w:r w:rsidRPr="00D02F16">
        <w:rPr>
          <w:rFonts w:ascii="Verdana" w:hAnsi="Verdana"/>
          <w:sz w:val="18"/>
          <w:szCs w:val="18"/>
        </w:rPr>
        <w:t xml:space="preserve"> </w:t>
      </w:r>
      <w:proofErr w:type="spellStart"/>
      <w:r w:rsidRPr="00D02F16">
        <w:rPr>
          <w:rFonts w:ascii="Verdana" w:hAnsi="Verdana"/>
          <w:sz w:val="18"/>
          <w:szCs w:val="18"/>
        </w:rPr>
        <w:t>achiziționării</w:t>
      </w:r>
      <w:proofErr w:type="spellEnd"/>
      <w:r w:rsidRPr="00D02F16">
        <w:rPr>
          <w:rFonts w:ascii="Verdana" w:hAnsi="Verdana"/>
          <w:sz w:val="18"/>
          <w:szCs w:val="18"/>
        </w:rPr>
        <w:t xml:space="preserve"> de </w:t>
      </w:r>
      <w:proofErr w:type="spellStart"/>
      <w:r w:rsidRPr="00D02F16">
        <w:rPr>
          <w:rFonts w:ascii="Verdana" w:hAnsi="Verdana"/>
          <w:sz w:val="18"/>
          <w:szCs w:val="18"/>
        </w:rPr>
        <w:t>calculatoare</w:t>
      </w:r>
      <w:proofErr w:type="spellEnd"/>
    </w:p>
    <w:p w14:paraId="60243084" w14:textId="395BBC53" w:rsidR="00D02F16" w:rsidRDefault="00D02F16" w:rsidP="00D02F16">
      <w:pPr>
        <w:pStyle w:val="Listparagraf"/>
        <w:numPr>
          <w:ilvl w:val="0"/>
          <w:numId w:val="3"/>
        </w:numPr>
        <w:spacing w:before="20"/>
        <w:ind w:right="57"/>
        <w:jc w:val="both"/>
        <w:rPr>
          <w:rFonts w:ascii="Verdana" w:hAnsi="Verdana"/>
          <w:sz w:val="18"/>
          <w:szCs w:val="18"/>
        </w:rPr>
      </w:pPr>
      <w:r w:rsidRPr="00D02F16">
        <w:rPr>
          <w:rFonts w:ascii="Verdana" w:hAnsi="Verdana"/>
          <w:b/>
          <w:sz w:val="18"/>
          <w:szCs w:val="18"/>
          <w:lang w:val="ro-RO"/>
        </w:rPr>
        <w:t xml:space="preserve">110 </w:t>
      </w:r>
      <w:r>
        <w:rPr>
          <w:rFonts w:ascii="Verdana" w:hAnsi="Verdana"/>
          <w:b/>
          <w:sz w:val="18"/>
          <w:szCs w:val="18"/>
          <w:lang w:val="ro-RO"/>
        </w:rPr>
        <w:t>-</w:t>
      </w:r>
      <w:r w:rsidRPr="00F50627">
        <w:rPr>
          <w:rFonts w:ascii="Verdana" w:hAnsi="Verdana"/>
          <w:b/>
          <w:sz w:val="18"/>
          <w:szCs w:val="18"/>
          <w:lang w:val="ro-RO"/>
        </w:rPr>
        <w:t xml:space="preserve"> </w:t>
      </w:r>
      <w:r w:rsidRPr="00D02F16">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sidRPr="00400ABD">
        <w:t xml:space="preserve"> </w:t>
      </w:r>
      <w:proofErr w:type="spellStart"/>
      <w:r w:rsidRPr="00D02F16">
        <w:rPr>
          <w:rFonts w:ascii="Verdana" w:hAnsi="Verdana"/>
          <w:sz w:val="18"/>
          <w:szCs w:val="18"/>
        </w:rPr>
        <w:t>Rectificare</w:t>
      </w:r>
      <w:proofErr w:type="spellEnd"/>
      <w:r w:rsidRPr="00D02F16">
        <w:rPr>
          <w:rFonts w:ascii="Verdana" w:hAnsi="Verdana"/>
          <w:sz w:val="18"/>
          <w:szCs w:val="18"/>
        </w:rPr>
        <w:t xml:space="preserve"> </w:t>
      </w:r>
      <w:proofErr w:type="spellStart"/>
      <w:r w:rsidRPr="00D02F16">
        <w:rPr>
          <w:rFonts w:ascii="Verdana" w:hAnsi="Verdana"/>
          <w:sz w:val="18"/>
          <w:szCs w:val="18"/>
        </w:rPr>
        <w:t>referitoare</w:t>
      </w:r>
      <w:proofErr w:type="spellEnd"/>
      <w:r w:rsidRPr="00D02F16">
        <w:rPr>
          <w:rFonts w:ascii="Verdana" w:hAnsi="Verdana"/>
          <w:sz w:val="18"/>
          <w:szCs w:val="18"/>
        </w:rPr>
        <w:t xml:space="preserve"> la </w:t>
      </w:r>
      <w:proofErr w:type="spellStart"/>
      <w:r w:rsidRPr="00D02F16">
        <w:rPr>
          <w:rFonts w:ascii="Verdana" w:hAnsi="Verdana"/>
          <w:sz w:val="18"/>
          <w:szCs w:val="18"/>
        </w:rPr>
        <w:t>Ordonanța</w:t>
      </w:r>
      <w:proofErr w:type="spellEnd"/>
      <w:r w:rsidRPr="00D02F16">
        <w:rPr>
          <w:rFonts w:ascii="Verdana" w:hAnsi="Verdana"/>
          <w:sz w:val="18"/>
          <w:szCs w:val="18"/>
        </w:rPr>
        <w:t xml:space="preserve"> de </w:t>
      </w:r>
      <w:proofErr w:type="spellStart"/>
      <w:r w:rsidRPr="00D02F16">
        <w:rPr>
          <w:rFonts w:ascii="Verdana" w:hAnsi="Verdana"/>
          <w:sz w:val="18"/>
          <w:szCs w:val="18"/>
        </w:rPr>
        <w:t>urgență</w:t>
      </w:r>
      <w:proofErr w:type="spellEnd"/>
      <w:r w:rsidRPr="00D02F16">
        <w:rPr>
          <w:rFonts w:ascii="Verdana" w:hAnsi="Verdana"/>
          <w:sz w:val="18"/>
          <w:szCs w:val="18"/>
        </w:rPr>
        <w:t xml:space="preserve"> a </w:t>
      </w:r>
      <w:proofErr w:type="spellStart"/>
      <w:r w:rsidRPr="00D02F16">
        <w:rPr>
          <w:rFonts w:ascii="Verdana" w:hAnsi="Verdana"/>
          <w:sz w:val="18"/>
          <w:szCs w:val="18"/>
        </w:rPr>
        <w:t>Guvernului</w:t>
      </w:r>
      <w:proofErr w:type="spellEnd"/>
      <w:r w:rsidRPr="00D02F16">
        <w:rPr>
          <w:rFonts w:ascii="Verdana" w:hAnsi="Verdana"/>
          <w:sz w:val="18"/>
          <w:szCs w:val="18"/>
        </w:rPr>
        <w:t xml:space="preserve"> nr. 110/2021 </w:t>
      </w:r>
      <w:proofErr w:type="spellStart"/>
      <w:r w:rsidRPr="00D02F16">
        <w:rPr>
          <w:rFonts w:ascii="Verdana" w:hAnsi="Verdana"/>
          <w:sz w:val="18"/>
          <w:szCs w:val="18"/>
        </w:rPr>
        <w:t>privind</w:t>
      </w:r>
      <w:proofErr w:type="spellEnd"/>
      <w:r w:rsidRPr="00D02F16">
        <w:rPr>
          <w:rFonts w:ascii="Verdana" w:hAnsi="Verdana"/>
          <w:sz w:val="18"/>
          <w:szCs w:val="18"/>
        </w:rPr>
        <w:t xml:space="preserve"> </w:t>
      </w:r>
      <w:proofErr w:type="spellStart"/>
      <w:r w:rsidRPr="00D02F16">
        <w:rPr>
          <w:rFonts w:ascii="Verdana" w:hAnsi="Verdana"/>
          <w:sz w:val="18"/>
          <w:szCs w:val="18"/>
        </w:rPr>
        <w:t>acordarea</w:t>
      </w:r>
      <w:proofErr w:type="spellEnd"/>
      <w:r w:rsidRPr="00D02F16">
        <w:rPr>
          <w:rFonts w:ascii="Verdana" w:hAnsi="Verdana"/>
          <w:sz w:val="18"/>
          <w:szCs w:val="18"/>
        </w:rPr>
        <w:t xml:space="preserve"> </w:t>
      </w:r>
      <w:proofErr w:type="spellStart"/>
      <w:r w:rsidRPr="00D02F16">
        <w:rPr>
          <w:rFonts w:ascii="Verdana" w:hAnsi="Verdana"/>
          <w:sz w:val="18"/>
          <w:szCs w:val="18"/>
        </w:rPr>
        <w:t>unor</w:t>
      </w:r>
      <w:proofErr w:type="spellEnd"/>
      <w:r w:rsidRPr="00D02F16">
        <w:rPr>
          <w:rFonts w:ascii="Verdana" w:hAnsi="Verdana"/>
          <w:sz w:val="18"/>
          <w:szCs w:val="18"/>
        </w:rPr>
        <w:t xml:space="preserve"> </w:t>
      </w:r>
      <w:proofErr w:type="spellStart"/>
      <w:r w:rsidRPr="00D02F16">
        <w:rPr>
          <w:rFonts w:ascii="Verdana" w:hAnsi="Verdana"/>
          <w:sz w:val="18"/>
          <w:szCs w:val="18"/>
        </w:rPr>
        <w:t>zile</w:t>
      </w:r>
      <w:proofErr w:type="spellEnd"/>
      <w:r w:rsidRPr="00D02F16">
        <w:rPr>
          <w:rFonts w:ascii="Verdana" w:hAnsi="Verdana"/>
          <w:sz w:val="18"/>
          <w:szCs w:val="18"/>
        </w:rPr>
        <w:t xml:space="preserve"> </w:t>
      </w:r>
      <w:proofErr w:type="spellStart"/>
      <w:r w:rsidRPr="00D02F16">
        <w:rPr>
          <w:rFonts w:ascii="Verdana" w:hAnsi="Verdana"/>
          <w:sz w:val="18"/>
          <w:szCs w:val="18"/>
        </w:rPr>
        <w:t>libere</w:t>
      </w:r>
      <w:proofErr w:type="spellEnd"/>
      <w:r w:rsidRPr="00D02F16">
        <w:rPr>
          <w:rFonts w:ascii="Verdana" w:hAnsi="Verdana"/>
          <w:sz w:val="18"/>
          <w:szCs w:val="18"/>
        </w:rPr>
        <w:t xml:space="preserve"> </w:t>
      </w:r>
      <w:proofErr w:type="spellStart"/>
      <w:r w:rsidRPr="00D02F16">
        <w:rPr>
          <w:rFonts w:ascii="Verdana" w:hAnsi="Verdana"/>
          <w:sz w:val="18"/>
          <w:szCs w:val="18"/>
        </w:rPr>
        <w:t>plătite</w:t>
      </w:r>
      <w:proofErr w:type="spellEnd"/>
      <w:r w:rsidRPr="00D02F16">
        <w:rPr>
          <w:rFonts w:ascii="Verdana" w:hAnsi="Verdana"/>
          <w:sz w:val="18"/>
          <w:szCs w:val="18"/>
        </w:rPr>
        <w:t xml:space="preserve"> </w:t>
      </w:r>
      <w:proofErr w:type="spellStart"/>
      <w:r w:rsidRPr="00D02F16">
        <w:rPr>
          <w:rFonts w:ascii="Verdana" w:hAnsi="Verdana"/>
          <w:sz w:val="18"/>
          <w:szCs w:val="18"/>
        </w:rPr>
        <w:t>părinților</w:t>
      </w:r>
      <w:proofErr w:type="spellEnd"/>
      <w:r w:rsidRPr="00D02F16">
        <w:rPr>
          <w:rFonts w:ascii="Verdana" w:hAnsi="Verdana"/>
          <w:sz w:val="18"/>
          <w:szCs w:val="18"/>
        </w:rPr>
        <w:t xml:space="preserve"> </w:t>
      </w:r>
      <w:proofErr w:type="spellStart"/>
      <w:r w:rsidRPr="00D02F16">
        <w:rPr>
          <w:rFonts w:ascii="Verdana" w:hAnsi="Verdana"/>
          <w:sz w:val="18"/>
          <w:szCs w:val="18"/>
        </w:rPr>
        <w:t>și</w:t>
      </w:r>
      <w:proofErr w:type="spellEnd"/>
      <w:r w:rsidRPr="00D02F16">
        <w:rPr>
          <w:rFonts w:ascii="Verdana" w:hAnsi="Verdana"/>
          <w:sz w:val="18"/>
          <w:szCs w:val="18"/>
        </w:rPr>
        <w:t xml:space="preserve"> </w:t>
      </w:r>
      <w:proofErr w:type="spellStart"/>
      <w:r w:rsidRPr="00D02F16">
        <w:rPr>
          <w:rFonts w:ascii="Verdana" w:hAnsi="Verdana"/>
          <w:sz w:val="18"/>
          <w:szCs w:val="18"/>
        </w:rPr>
        <w:t>altor</w:t>
      </w:r>
      <w:proofErr w:type="spellEnd"/>
      <w:r w:rsidRPr="00D02F16">
        <w:rPr>
          <w:rFonts w:ascii="Verdana" w:hAnsi="Verdana"/>
          <w:sz w:val="18"/>
          <w:szCs w:val="18"/>
        </w:rPr>
        <w:t xml:space="preserve"> </w:t>
      </w:r>
      <w:proofErr w:type="spellStart"/>
      <w:r w:rsidRPr="00D02F16">
        <w:rPr>
          <w:rFonts w:ascii="Verdana" w:hAnsi="Verdana"/>
          <w:sz w:val="18"/>
          <w:szCs w:val="18"/>
        </w:rPr>
        <w:t>categorii</w:t>
      </w:r>
      <w:proofErr w:type="spellEnd"/>
      <w:r w:rsidRPr="00D02F16">
        <w:rPr>
          <w:rFonts w:ascii="Verdana" w:hAnsi="Verdana"/>
          <w:sz w:val="18"/>
          <w:szCs w:val="18"/>
        </w:rPr>
        <w:t xml:space="preserve"> de </w:t>
      </w:r>
      <w:proofErr w:type="spellStart"/>
      <w:r w:rsidRPr="00D02F16">
        <w:rPr>
          <w:rFonts w:ascii="Verdana" w:hAnsi="Verdana"/>
          <w:sz w:val="18"/>
          <w:szCs w:val="18"/>
        </w:rPr>
        <w:t>persoane</w:t>
      </w:r>
      <w:proofErr w:type="spellEnd"/>
      <w:r w:rsidRPr="00D02F16">
        <w:rPr>
          <w:rFonts w:ascii="Verdana" w:hAnsi="Verdana"/>
          <w:sz w:val="18"/>
          <w:szCs w:val="18"/>
        </w:rPr>
        <w:t xml:space="preserve"> </w:t>
      </w:r>
      <w:proofErr w:type="spellStart"/>
      <w:r w:rsidRPr="00D02F16">
        <w:rPr>
          <w:rFonts w:ascii="Verdana" w:hAnsi="Verdana"/>
          <w:sz w:val="18"/>
          <w:szCs w:val="18"/>
        </w:rPr>
        <w:t>în</w:t>
      </w:r>
      <w:proofErr w:type="spellEnd"/>
      <w:r w:rsidRPr="00D02F16">
        <w:rPr>
          <w:rFonts w:ascii="Verdana" w:hAnsi="Verdana"/>
          <w:sz w:val="18"/>
          <w:szCs w:val="18"/>
        </w:rPr>
        <w:t xml:space="preserve"> </w:t>
      </w:r>
      <w:proofErr w:type="spellStart"/>
      <w:r w:rsidRPr="00D02F16">
        <w:rPr>
          <w:rFonts w:ascii="Verdana" w:hAnsi="Verdana"/>
          <w:sz w:val="18"/>
          <w:szCs w:val="18"/>
        </w:rPr>
        <w:t>contextul</w:t>
      </w:r>
      <w:proofErr w:type="spellEnd"/>
      <w:r w:rsidRPr="00D02F16">
        <w:rPr>
          <w:rFonts w:ascii="Verdana" w:hAnsi="Verdana"/>
          <w:sz w:val="18"/>
          <w:szCs w:val="18"/>
        </w:rPr>
        <w:t xml:space="preserve"> </w:t>
      </w:r>
      <w:proofErr w:type="spellStart"/>
      <w:r w:rsidRPr="00D02F16">
        <w:rPr>
          <w:rFonts w:ascii="Verdana" w:hAnsi="Verdana"/>
          <w:sz w:val="18"/>
          <w:szCs w:val="18"/>
        </w:rPr>
        <w:t>răspândirii</w:t>
      </w:r>
      <w:proofErr w:type="spellEnd"/>
      <w:r w:rsidRPr="00D02F16">
        <w:rPr>
          <w:rFonts w:ascii="Verdana" w:hAnsi="Verdana"/>
          <w:sz w:val="18"/>
          <w:szCs w:val="18"/>
        </w:rPr>
        <w:t xml:space="preserve"> </w:t>
      </w:r>
      <w:proofErr w:type="spellStart"/>
      <w:r w:rsidRPr="00D02F16">
        <w:rPr>
          <w:rFonts w:ascii="Verdana" w:hAnsi="Verdana"/>
          <w:sz w:val="18"/>
          <w:szCs w:val="18"/>
        </w:rPr>
        <w:t>coronavirusului</w:t>
      </w:r>
      <w:proofErr w:type="spellEnd"/>
      <w:r w:rsidRPr="00D02F16">
        <w:rPr>
          <w:rFonts w:ascii="Verdana" w:hAnsi="Verdana"/>
          <w:sz w:val="18"/>
          <w:szCs w:val="18"/>
        </w:rPr>
        <w:t xml:space="preserve"> SARS-CoV-2</w:t>
      </w:r>
    </w:p>
    <w:p w14:paraId="5272767A" w14:textId="1CEEFBB0"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45214B">
        <w:rPr>
          <w:rFonts w:cs="Arial"/>
          <w:b/>
          <w:bCs/>
          <w:smallCaps/>
          <w:color w:val="0000FF"/>
          <w:szCs w:val="18"/>
          <w:u w:val="single"/>
        </w:rPr>
        <w:t>1001</w:t>
      </w:r>
      <w:r w:rsidRPr="00F50627">
        <w:rPr>
          <w:rFonts w:cs="Arial"/>
          <w:b/>
          <w:bCs/>
          <w:smallCaps/>
          <w:color w:val="0000FF"/>
          <w:szCs w:val="18"/>
          <w:u w:val="single"/>
        </w:rPr>
        <w:t xml:space="preserve">/ </w:t>
      </w:r>
      <w:r w:rsidR="0045214B">
        <w:rPr>
          <w:rFonts w:cs="Arial"/>
          <w:b/>
          <w:bCs/>
          <w:smallCaps/>
          <w:color w:val="0000FF"/>
          <w:szCs w:val="18"/>
          <w:u w:val="single"/>
        </w:rPr>
        <w:t>20</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0C3814EB" w14:textId="47903820" w:rsidR="000524F4" w:rsidRPr="004D7C72" w:rsidRDefault="0045214B" w:rsidP="000524F4">
      <w:pPr>
        <w:pStyle w:val="Listparagraf"/>
        <w:numPr>
          <w:ilvl w:val="0"/>
          <w:numId w:val="3"/>
        </w:numPr>
        <w:spacing w:before="20"/>
        <w:ind w:right="57"/>
        <w:jc w:val="both"/>
        <w:rPr>
          <w:rFonts w:ascii="Verdana" w:hAnsi="Verdana"/>
          <w:sz w:val="18"/>
          <w:szCs w:val="18"/>
        </w:rPr>
      </w:pPr>
      <w:r w:rsidRPr="0045214B">
        <w:rPr>
          <w:rFonts w:ascii="Verdana" w:hAnsi="Verdana"/>
          <w:b/>
          <w:sz w:val="18"/>
          <w:szCs w:val="18"/>
          <w:lang w:val="ro-RO"/>
        </w:rPr>
        <w:t xml:space="preserve">947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45214B">
        <w:rPr>
          <w:rFonts w:ascii="Verdana" w:hAnsi="Verdana" w:cs="Arial"/>
          <w:b/>
          <w:color w:val="153E7E"/>
          <w:sz w:val="18"/>
          <w:szCs w:val="18"/>
          <w:lang w:val="ro-RO"/>
        </w:rPr>
        <w:t>Ministerul Muncii și Protecției Sociale</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45214B">
        <w:rPr>
          <w:rFonts w:ascii="Verdana" w:hAnsi="Verdana"/>
          <w:sz w:val="18"/>
          <w:szCs w:val="18"/>
          <w:lang w:val="ro-RO"/>
        </w:rPr>
        <w:t xml:space="preserve">Ordin privind aprobarea modelului documentelor prevăzute la art. 2 alin. (1) din Ordonanța de urgență a Guvernului nr. 111/2021 pentru stabilirea unor măsuri de protecție socială a angajaților și a altor categorii profesionale în contextul interzicerii, </w:t>
      </w:r>
      <w:r w:rsidRPr="0045214B">
        <w:rPr>
          <w:rFonts w:ascii="Verdana" w:hAnsi="Verdana"/>
          <w:sz w:val="18"/>
          <w:szCs w:val="18"/>
          <w:lang w:val="ro-RO"/>
        </w:rPr>
        <w:lastRenderedPageBreak/>
        <w:t>suspendării ori limitării activităților economice, determinate de situația epidemiologică generată de răspândirea coronavirusului SARS-CoV-2</w:t>
      </w:r>
    </w:p>
    <w:p w14:paraId="73724EFC" w14:textId="4FB8760B"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45214B">
        <w:rPr>
          <w:rFonts w:cs="Arial"/>
          <w:b/>
          <w:bCs/>
          <w:smallCaps/>
          <w:color w:val="0000FF"/>
          <w:szCs w:val="18"/>
          <w:u w:val="single"/>
        </w:rPr>
        <w:t>1005</w:t>
      </w:r>
      <w:r w:rsidRPr="00F50627">
        <w:rPr>
          <w:rFonts w:cs="Arial"/>
          <w:b/>
          <w:bCs/>
          <w:smallCaps/>
          <w:color w:val="0000FF"/>
          <w:szCs w:val="18"/>
          <w:u w:val="single"/>
        </w:rPr>
        <w:t xml:space="preserve">/ </w:t>
      </w:r>
      <w:r w:rsidR="0045214B">
        <w:rPr>
          <w:rFonts w:cs="Arial"/>
          <w:b/>
          <w:bCs/>
          <w:smallCaps/>
          <w:color w:val="0000FF"/>
          <w:szCs w:val="18"/>
          <w:u w:val="single"/>
        </w:rPr>
        <w:t>21</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034D0479" w14:textId="1718A2A2" w:rsidR="000524F4" w:rsidRPr="004D7C72" w:rsidRDefault="0045214B" w:rsidP="000524F4">
      <w:pPr>
        <w:pStyle w:val="Listparagraf"/>
        <w:numPr>
          <w:ilvl w:val="0"/>
          <w:numId w:val="3"/>
        </w:numPr>
        <w:spacing w:before="20"/>
        <w:ind w:right="57"/>
        <w:jc w:val="both"/>
        <w:rPr>
          <w:rFonts w:ascii="Verdana" w:hAnsi="Verdana"/>
          <w:sz w:val="18"/>
          <w:szCs w:val="18"/>
        </w:rPr>
      </w:pPr>
      <w:r w:rsidRPr="0045214B">
        <w:rPr>
          <w:rFonts w:ascii="Verdana" w:hAnsi="Verdana"/>
          <w:b/>
          <w:sz w:val="18"/>
          <w:szCs w:val="18"/>
          <w:lang w:val="ro-RO"/>
        </w:rPr>
        <w:t xml:space="preserve">1444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45214B">
        <w:rPr>
          <w:rFonts w:ascii="Verdana" w:hAnsi="Verdana" w:cs="Arial"/>
          <w:b/>
          <w:color w:val="153E7E"/>
          <w:sz w:val="18"/>
          <w:szCs w:val="18"/>
          <w:lang w:val="ro-RO"/>
        </w:rPr>
        <w:t xml:space="preserve">Ministerul Economiei, </w:t>
      </w:r>
      <w:proofErr w:type="spellStart"/>
      <w:r w:rsidRPr="0045214B">
        <w:rPr>
          <w:rFonts w:ascii="Verdana" w:hAnsi="Verdana" w:cs="Arial"/>
          <w:b/>
          <w:color w:val="153E7E"/>
          <w:sz w:val="18"/>
          <w:szCs w:val="18"/>
          <w:lang w:val="ro-RO"/>
        </w:rPr>
        <w:t>Antreprenoriatului</w:t>
      </w:r>
      <w:proofErr w:type="spellEnd"/>
      <w:r w:rsidRPr="0045214B">
        <w:rPr>
          <w:rFonts w:ascii="Verdana" w:hAnsi="Verdana" w:cs="Arial"/>
          <w:b/>
          <w:color w:val="153E7E"/>
          <w:sz w:val="18"/>
          <w:szCs w:val="18"/>
          <w:lang w:val="ro-RO"/>
        </w:rPr>
        <w:t xml:space="preserve"> și Turismului</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45214B">
        <w:rPr>
          <w:rFonts w:ascii="Verdana" w:hAnsi="Verdana"/>
          <w:sz w:val="18"/>
          <w:szCs w:val="18"/>
          <w:lang w:val="ro-RO"/>
        </w:rPr>
        <w:t xml:space="preserve">Ordin privind aprobarea bugetului de venituri și cheltuieli pe anul 2021 pentru Societatea GERMISARA - S.A., aflată sub autoritatea Ministerului Economiei, </w:t>
      </w:r>
      <w:proofErr w:type="spellStart"/>
      <w:r w:rsidRPr="0045214B">
        <w:rPr>
          <w:rFonts w:ascii="Verdana" w:hAnsi="Verdana"/>
          <w:sz w:val="18"/>
          <w:szCs w:val="18"/>
          <w:lang w:val="ro-RO"/>
        </w:rPr>
        <w:t>Antreprenoriatului</w:t>
      </w:r>
      <w:proofErr w:type="spellEnd"/>
      <w:r w:rsidRPr="0045214B">
        <w:rPr>
          <w:rFonts w:ascii="Verdana" w:hAnsi="Verdana"/>
          <w:sz w:val="18"/>
          <w:szCs w:val="18"/>
          <w:lang w:val="ro-RO"/>
        </w:rPr>
        <w:t xml:space="preserve"> și Turismului</w:t>
      </w:r>
    </w:p>
    <w:p w14:paraId="78904209" w14:textId="3F77BE5F" w:rsidR="009C6357" w:rsidRPr="00F50627" w:rsidRDefault="009C6357" w:rsidP="009C635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066B77">
        <w:rPr>
          <w:rFonts w:cs="Arial"/>
          <w:b/>
          <w:bCs/>
          <w:smallCaps/>
          <w:color w:val="0000FF"/>
          <w:szCs w:val="18"/>
          <w:u w:val="single"/>
        </w:rPr>
        <w:t>1007</w:t>
      </w:r>
      <w:r w:rsidRPr="00F50627">
        <w:rPr>
          <w:rFonts w:cs="Arial"/>
          <w:b/>
          <w:bCs/>
          <w:smallCaps/>
          <w:color w:val="0000FF"/>
          <w:szCs w:val="18"/>
          <w:u w:val="single"/>
        </w:rPr>
        <w:t xml:space="preserve">/ </w:t>
      </w:r>
      <w:r w:rsidR="00066B77">
        <w:rPr>
          <w:rFonts w:cs="Arial"/>
          <w:b/>
          <w:bCs/>
          <w:smallCaps/>
          <w:color w:val="0000FF"/>
          <w:szCs w:val="18"/>
          <w:u w:val="single"/>
        </w:rPr>
        <w:t>21</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51424BFA" w14:textId="08BDDB63" w:rsidR="009C6357" w:rsidRPr="004D7C72" w:rsidRDefault="00066B77" w:rsidP="009C6357">
      <w:pPr>
        <w:pStyle w:val="Listparagraf"/>
        <w:numPr>
          <w:ilvl w:val="0"/>
          <w:numId w:val="3"/>
        </w:numPr>
        <w:spacing w:before="20"/>
        <w:ind w:right="57"/>
        <w:jc w:val="both"/>
        <w:rPr>
          <w:rFonts w:ascii="Verdana" w:hAnsi="Verdana"/>
          <w:sz w:val="18"/>
          <w:szCs w:val="18"/>
        </w:rPr>
      </w:pPr>
      <w:r w:rsidRPr="00066B77">
        <w:rPr>
          <w:rFonts w:ascii="Verdana" w:hAnsi="Verdana"/>
          <w:b/>
          <w:sz w:val="18"/>
          <w:szCs w:val="18"/>
          <w:lang w:val="ro-RO"/>
        </w:rPr>
        <w:t xml:space="preserve">2225 </w:t>
      </w:r>
      <w:r w:rsidR="009C6357">
        <w:rPr>
          <w:rFonts w:ascii="Verdana" w:hAnsi="Verdana"/>
          <w:b/>
          <w:sz w:val="18"/>
          <w:szCs w:val="18"/>
          <w:lang w:val="ro-RO"/>
        </w:rPr>
        <w:t>-</w:t>
      </w:r>
      <w:r w:rsidR="009C6357" w:rsidRPr="00F50627">
        <w:rPr>
          <w:rFonts w:ascii="Verdana" w:hAnsi="Verdana"/>
          <w:b/>
          <w:sz w:val="18"/>
          <w:szCs w:val="18"/>
          <w:lang w:val="ro-RO"/>
        </w:rPr>
        <w:t xml:space="preserve"> </w:t>
      </w:r>
      <w:r w:rsidRPr="00066B77">
        <w:rPr>
          <w:rFonts w:ascii="Verdana" w:hAnsi="Verdana" w:cs="Arial"/>
          <w:b/>
          <w:color w:val="153E7E"/>
          <w:sz w:val="18"/>
          <w:szCs w:val="18"/>
          <w:lang w:val="ro-RO"/>
        </w:rPr>
        <w:t>Ministerul Sănătății</w:t>
      </w:r>
      <w:r w:rsidR="009C6357">
        <w:rPr>
          <w:rFonts w:ascii="Verdana" w:hAnsi="Verdana" w:cs="Arial"/>
          <w:b/>
          <w:color w:val="153E7E"/>
          <w:sz w:val="18"/>
          <w:szCs w:val="18"/>
          <w:lang w:val="ro-RO"/>
        </w:rPr>
        <w:t xml:space="preserve"> </w:t>
      </w:r>
      <w:r w:rsidR="009C6357" w:rsidRPr="006359CA">
        <w:rPr>
          <w:rFonts w:ascii="Verdana" w:hAnsi="Verdana"/>
          <w:sz w:val="18"/>
          <w:szCs w:val="18"/>
        </w:rPr>
        <w:t xml:space="preserve">- </w:t>
      </w:r>
      <w:r w:rsidRPr="00066B77">
        <w:rPr>
          <w:rFonts w:ascii="Verdana" w:hAnsi="Verdana"/>
          <w:sz w:val="18"/>
          <w:szCs w:val="18"/>
          <w:lang w:val="ro-RO"/>
        </w:rPr>
        <w:t>Ordin pentru modificarea anexei la Ordinul ministrului culturii și al ministrului sănătății nr. 3.245/1.805/2020 privind măsurile pentru prevenirea contaminării cu noul coronavirus SARS-CoV-2 și pentru asigurarea desfășurării activităților în condiții de siguranță sanitară în domeniul culturii</w:t>
      </w:r>
    </w:p>
    <w:p w14:paraId="666E6F40" w14:textId="34BC2451" w:rsidR="009C6357" w:rsidRPr="00F50627" w:rsidRDefault="009C6357" w:rsidP="009C635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066B77">
        <w:rPr>
          <w:rFonts w:cs="Arial"/>
          <w:b/>
          <w:bCs/>
          <w:smallCaps/>
          <w:color w:val="0000FF"/>
          <w:szCs w:val="18"/>
          <w:u w:val="single"/>
        </w:rPr>
        <w:t>1008</w:t>
      </w:r>
      <w:r w:rsidRPr="00F50627">
        <w:rPr>
          <w:rFonts w:cs="Arial"/>
          <w:b/>
          <w:bCs/>
          <w:smallCaps/>
          <w:color w:val="0000FF"/>
          <w:szCs w:val="18"/>
          <w:u w:val="single"/>
        </w:rPr>
        <w:t xml:space="preserve">/ </w:t>
      </w:r>
      <w:r w:rsidR="00066B77">
        <w:rPr>
          <w:rFonts w:cs="Arial"/>
          <w:b/>
          <w:bCs/>
          <w:smallCaps/>
          <w:color w:val="0000FF"/>
          <w:szCs w:val="18"/>
          <w:u w:val="single"/>
        </w:rPr>
        <w:t>21</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35AED134" w14:textId="13DCA7BB" w:rsidR="009C6357" w:rsidRPr="004D7C72" w:rsidRDefault="00066B77" w:rsidP="009C6357">
      <w:pPr>
        <w:pStyle w:val="Listparagraf"/>
        <w:numPr>
          <w:ilvl w:val="0"/>
          <w:numId w:val="3"/>
        </w:numPr>
        <w:spacing w:before="20"/>
        <w:ind w:right="57"/>
        <w:jc w:val="both"/>
        <w:rPr>
          <w:rFonts w:ascii="Verdana" w:hAnsi="Verdana"/>
          <w:sz w:val="18"/>
          <w:szCs w:val="18"/>
        </w:rPr>
      </w:pPr>
      <w:r w:rsidRPr="00066B77">
        <w:rPr>
          <w:rFonts w:ascii="Verdana" w:hAnsi="Verdana"/>
          <w:b/>
          <w:sz w:val="18"/>
          <w:szCs w:val="18"/>
          <w:lang w:val="ro-RO"/>
        </w:rPr>
        <w:t xml:space="preserve">1097 </w:t>
      </w:r>
      <w:r w:rsidR="002D06FE" w:rsidRPr="002D06FE">
        <w:rPr>
          <w:rFonts w:ascii="Verdana" w:hAnsi="Verdana"/>
          <w:b/>
          <w:sz w:val="18"/>
          <w:szCs w:val="18"/>
          <w:lang w:val="ro-RO"/>
        </w:rPr>
        <w:t xml:space="preserve"> </w:t>
      </w:r>
      <w:r w:rsidR="009C6357">
        <w:rPr>
          <w:rFonts w:ascii="Verdana" w:hAnsi="Verdana"/>
          <w:b/>
          <w:sz w:val="18"/>
          <w:szCs w:val="18"/>
          <w:lang w:val="ro-RO"/>
        </w:rPr>
        <w:t>-</w:t>
      </w:r>
      <w:r w:rsidR="009C6357" w:rsidRPr="00F50627">
        <w:rPr>
          <w:rFonts w:ascii="Verdana" w:hAnsi="Verdana"/>
          <w:b/>
          <w:sz w:val="18"/>
          <w:szCs w:val="18"/>
          <w:lang w:val="ro-RO"/>
        </w:rPr>
        <w:t xml:space="preserve"> </w:t>
      </w:r>
      <w:r w:rsidR="002D06FE" w:rsidRPr="002D06FE">
        <w:rPr>
          <w:rFonts w:ascii="Verdana" w:hAnsi="Verdana" w:cs="Arial"/>
          <w:b/>
          <w:color w:val="153E7E"/>
          <w:sz w:val="18"/>
          <w:szCs w:val="18"/>
          <w:lang w:val="ro-RO"/>
        </w:rPr>
        <w:t>Guvernul României</w:t>
      </w:r>
      <w:r w:rsidR="009C6357">
        <w:rPr>
          <w:rFonts w:ascii="Verdana" w:hAnsi="Verdana" w:cs="Arial"/>
          <w:b/>
          <w:color w:val="153E7E"/>
          <w:sz w:val="18"/>
          <w:szCs w:val="18"/>
          <w:lang w:val="ro-RO"/>
        </w:rPr>
        <w:t xml:space="preserve"> </w:t>
      </w:r>
      <w:r w:rsidR="009C6357" w:rsidRPr="006359CA">
        <w:rPr>
          <w:rFonts w:ascii="Verdana" w:hAnsi="Verdana"/>
          <w:sz w:val="18"/>
          <w:szCs w:val="18"/>
        </w:rPr>
        <w:t xml:space="preserve">- </w:t>
      </w:r>
      <w:r w:rsidRPr="00066B77">
        <w:rPr>
          <w:rFonts w:ascii="Verdana" w:hAnsi="Verdana"/>
          <w:sz w:val="18"/>
          <w:szCs w:val="18"/>
          <w:lang w:val="ro-RO"/>
        </w:rPr>
        <w:t>Hotărâre privind actualizarea anexei la Hotărârea Guvernului nr. 847/2020 pentru aprobarea Listei cuprinzând categoriile de informații secrete de stat, pe niveluri de secretizare, elaborate sau deținute de Ministerul Finanțelor Publice și de instituțiile aflate în subordinea acestuia și termenele de clasificare aferente</w:t>
      </w:r>
    </w:p>
    <w:p w14:paraId="70FF6915" w14:textId="73424AA4" w:rsidR="009C6357" w:rsidRPr="00F50627" w:rsidRDefault="009C6357" w:rsidP="009C635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066B77">
        <w:rPr>
          <w:rFonts w:cs="Arial"/>
          <w:b/>
          <w:bCs/>
          <w:smallCaps/>
          <w:color w:val="0000FF"/>
          <w:szCs w:val="18"/>
          <w:u w:val="single"/>
        </w:rPr>
        <w:t>1012</w:t>
      </w:r>
      <w:r w:rsidRPr="00F50627">
        <w:rPr>
          <w:rFonts w:cs="Arial"/>
          <w:b/>
          <w:bCs/>
          <w:smallCaps/>
          <w:color w:val="0000FF"/>
          <w:szCs w:val="18"/>
          <w:u w:val="single"/>
        </w:rPr>
        <w:t xml:space="preserve">/ </w:t>
      </w:r>
      <w:r w:rsidR="00066B77">
        <w:rPr>
          <w:rFonts w:cs="Arial"/>
          <w:b/>
          <w:bCs/>
          <w:smallCaps/>
          <w:color w:val="0000FF"/>
          <w:szCs w:val="18"/>
          <w:u w:val="single"/>
        </w:rPr>
        <w:t>22</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116F42E4" w14:textId="513661A0" w:rsidR="009C6357" w:rsidRPr="00066B77" w:rsidRDefault="00066B77" w:rsidP="009C6357">
      <w:pPr>
        <w:pStyle w:val="Listparagraf"/>
        <w:numPr>
          <w:ilvl w:val="0"/>
          <w:numId w:val="3"/>
        </w:numPr>
        <w:spacing w:before="20"/>
        <w:ind w:right="57"/>
        <w:jc w:val="both"/>
        <w:rPr>
          <w:rFonts w:ascii="Verdana" w:hAnsi="Verdana"/>
          <w:sz w:val="18"/>
          <w:szCs w:val="18"/>
        </w:rPr>
      </w:pPr>
      <w:r w:rsidRPr="00066B77">
        <w:rPr>
          <w:rFonts w:ascii="Verdana" w:hAnsi="Verdana"/>
          <w:b/>
          <w:sz w:val="18"/>
          <w:szCs w:val="18"/>
          <w:lang w:val="ro-RO"/>
        </w:rPr>
        <w:t>2278</w:t>
      </w:r>
      <w:bookmarkStart w:id="71" w:name="_Hlk86066159"/>
      <w:r w:rsidRPr="00066B77">
        <w:rPr>
          <w:rFonts w:ascii="Verdana" w:hAnsi="Verdana"/>
          <w:b/>
          <w:sz w:val="18"/>
          <w:szCs w:val="18"/>
          <w:lang w:val="ro-RO"/>
        </w:rPr>
        <w:t xml:space="preserve"> </w:t>
      </w:r>
      <w:r w:rsidR="009C6357">
        <w:rPr>
          <w:rFonts w:ascii="Verdana" w:hAnsi="Verdana"/>
          <w:b/>
          <w:sz w:val="18"/>
          <w:szCs w:val="18"/>
          <w:lang w:val="ro-RO"/>
        </w:rPr>
        <w:t>-</w:t>
      </w:r>
      <w:r w:rsidR="009C6357" w:rsidRPr="00F50627">
        <w:rPr>
          <w:rFonts w:ascii="Verdana" w:hAnsi="Verdana"/>
          <w:b/>
          <w:sz w:val="18"/>
          <w:szCs w:val="18"/>
          <w:lang w:val="ro-RO"/>
        </w:rPr>
        <w:t xml:space="preserve"> </w:t>
      </w:r>
      <w:r w:rsidR="002D06FE" w:rsidRPr="002D06FE">
        <w:rPr>
          <w:rFonts w:ascii="Verdana" w:hAnsi="Verdana" w:cs="Arial"/>
          <w:b/>
          <w:color w:val="153E7E"/>
          <w:sz w:val="18"/>
          <w:szCs w:val="18"/>
          <w:lang w:val="ro-RO"/>
        </w:rPr>
        <w:t>Ministerul Sănătății</w:t>
      </w:r>
      <w:r w:rsidR="009C6357">
        <w:rPr>
          <w:rFonts w:ascii="Verdana" w:hAnsi="Verdana" w:cs="Arial"/>
          <w:b/>
          <w:color w:val="153E7E"/>
          <w:sz w:val="18"/>
          <w:szCs w:val="18"/>
          <w:lang w:val="ro-RO"/>
        </w:rPr>
        <w:t xml:space="preserve"> </w:t>
      </w:r>
      <w:r w:rsidR="009C6357" w:rsidRPr="006359CA">
        <w:rPr>
          <w:rFonts w:ascii="Verdana" w:hAnsi="Verdana"/>
          <w:sz w:val="18"/>
          <w:szCs w:val="18"/>
        </w:rPr>
        <w:t xml:space="preserve">- </w:t>
      </w:r>
      <w:r w:rsidRPr="00066B77">
        <w:rPr>
          <w:rFonts w:ascii="Verdana" w:hAnsi="Verdana"/>
          <w:sz w:val="18"/>
          <w:szCs w:val="18"/>
          <w:lang w:val="ro-RO"/>
        </w:rPr>
        <w:t>Ordin pentru modificarea anexei nr. 2 la Ordinul ministrului sănătății nr. 434/2021 privind aprobarea Planului de măsuri pentru organizarea spitalelor și a unităților de dializă în contextul pandemiei de COVID-19 și a listei spitalelor și unităților de dializă care asigură asistența medicală pentru pacienți, cazuri confirmate și suspecte de COVID-19, conform clasificării spitalelor în 3 niveluri de competență</w:t>
      </w:r>
      <w:bookmarkEnd w:id="71"/>
    </w:p>
    <w:p w14:paraId="2E4C2532" w14:textId="705D165C" w:rsidR="00066B77" w:rsidRPr="00066B77" w:rsidRDefault="00066B77" w:rsidP="009C6357">
      <w:pPr>
        <w:pStyle w:val="Listparagraf"/>
        <w:numPr>
          <w:ilvl w:val="0"/>
          <w:numId w:val="3"/>
        </w:numPr>
        <w:spacing w:before="20"/>
        <w:ind w:right="57"/>
        <w:jc w:val="both"/>
        <w:rPr>
          <w:rFonts w:ascii="Verdana" w:hAnsi="Verdana"/>
          <w:b/>
          <w:sz w:val="18"/>
          <w:szCs w:val="18"/>
          <w:lang w:val="ro-RO"/>
        </w:rPr>
      </w:pPr>
      <w:r w:rsidRPr="00066B77">
        <w:rPr>
          <w:rFonts w:ascii="Verdana" w:hAnsi="Verdana"/>
          <w:b/>
          <w:sz w:val="18"/>
          <w:szCs w:val="18"/>
          <w:lang w:val="ro-RO"/>
        </w:rPr>
        <w:t xml:space="preserve">5490 </w:t>
      </w:r>
      <w:r>
        <w:rPr>
          <w:rFonts w:ascii="Verdana" w:hAnsi="Verdana"/>
          <w:b/>
          <w:sz w:val="18"/>
          <w:szCs w:val="18"/>
          <w:lang w:val="ro-RO"/>
        </w:rPr>
        <w:t>-</w:t>
      </w:r>
      <w:r w:rsidRPr="00F50627">
        <w:rPr>
          <w:rFonts w:ascii="Verdana" w:hAnsi="Verdana"/>
          <w:b/>
          <w:sz w:val="18"/>
          <w:szCs w:val="18"/>
          <w:lang w:val="ro-RO"/>
        </w:rPr>
        <w:t xml:space="preserve"> </w:t>
      </w:r>
      <w:r w:rsidRPr="00066B77">
        <w:rPr>
          <w:rFonts w:ascii="Verdana" w:hAnsi="Verdana" w:cs="Arial"/>
          <w:b/>
          <w:color w:val="153E7E"/>
          <w:sz w:val="18"/>
          <w:szCs w:val="18"/>
          <w:lang w:val="ro-RO"/>
        </w:rPr>
        <w:t>Ministerul Educației</w:t>
      </w:r>
      <w:r w:rsidRPr="00066B77">
        <w:rPr>
          <w:rFonts w:ascii="Verdana" w:hAnsi="Verdana" w:cs="Arial"/>
          <w:b/>
          <w:color w:val="153E7E"/>
          <w:sz w:val="18"/>
          <w:szCs w:val="18"/>
          <w:lang w:val="ro-RO"/>
        </w:rPr>
        <w:t xml:space="preserve"> </w:t>
      </w:r>
      <w:r w:rsidRPr="006359CA">
        <w:rPr>
          <w:rFonts w:ascii="Verdana" w:hAnsi="Verdana"/>
          <w:sz w:val="18"/>
          <w:szCs w:val="18"/>
        </w:rPr>
        <w:t xml:space="preserve">- </w:t>
      </w:r>
      <w:proofErr w:type="spellStart"/>
      <w:r w:rsidRPr="00066B77">
        <w:rPr>
          <w:rFonts w:ascii="Verdana" w:hAnsi="Verdana"/>
          <w:sz w:val="18"/>
          <w:szCs w:val="18"/>
          <w:lang w:val="ro-RO"/>
        </w:rPr>
        <w:t>OOrdin</w:t>
      </w:r>
      <w:proofErr w:type="spellEnd"/>
      <w:r w:rsidRPr="00066B77">
        <w:rPr>
          <w:rFonts w:ascii="Verdana" w:hAnsi="Verdana"/>
          <w:sz w:val="18"/>
          <w:szCs w:val="18"/>
          <w:lang w:val="ro-RO"/>
        </w:rPr>
        <w:t xml:space="preserve"> pentru instituirea unor măsuri în învățământul preuniversitar</w:t>
      </w:r>
    </w:p>
    <w:p w14:paraId="7A722459" w14:textId="1348C0C8" w:rsidR="009C6357" w:rsidRPr="00F50627" w:rsidRDefault="009C6357" w:rsidP="009C635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066B77">
        <w:rPr>
          <w:rFonts w:cs="Arial"/>
          <w:b/>
          <w:bCs/>
          <w:smallCaps/>
          <w:color w:val="0000FF"/>
          <w:szCs w:val="18"/>
          <w:u w:val="single"/>
        </w:rPr>
        <w:t>1013</w:t>
      </w:r>
      <w:r w:rsidRPr="00F50627">
        <w:rPr>
          <w:rFonts w:cs="Arial"/>
          <w:b/>
          <w:bCs/>
          <w:smallCaps/>
          <w:color w:val="0000FF"/>
          <w:szCs w:val="18"/>
          <w:u w:val="single"/>
        </w:rPr>
        <w:t xml:space="preserve">/ </w:t>
      </w:r>
      <w:r w:rsidR="00066B77">
        <w:rPr>
          <w:rFonts w:cs="Arial"/>
          <w:b/>
          <w:bCs/>
          <w:smallCaps/>
          <w:color w:val="0000FF"/>
          <w:szCs w:val="18"/>
          <w:u w:val="single"/>
        </w:rPr>
        <w:t>22</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07E96225" w14:textId="02DBB3B7" w:rsidR="009C6357" w:rsidRPr="004D7C72" w:rsidRDefault="00066B77" w:rsidP="009C6357">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1130</w:t>
      </w:r>
      <w:r w:rsidR="009C6357">
        <w:rPr>
          <w:rFonts w:ascii="Verdana" w:hAnsi="Verdana"/>
          <w:b/>
          <w:sz w:val="18"/>
          <w:szCs w:val="18"/>
          <w:lang w:val="ro-RO"/>
        </w:rPr>
        <w:t>-</w:t>
      </w:r>
      <w:r w:rsidR="009C6357" w:rsidRPr="00F50627">
        <w:rPr>
          <w:rFonts w:ascii="Verdana" w:hAnsi="Verdana"/>
          <w:b/>
          <w:sz w:val="18"/>
          <w:szCs w:val="18"/>
          <w:lang w:val="ro-RO"/>
        </w:rPr>
        <w:t xml:space="preserve"> </w:t>
      </w:r>
      <w:r w:rsidR="002D06FE" w:rsidRPr="002D06FE">
        <w:rPr>
          <w:rFonts w:ascii="Verdana" w:hAnsi="Verdana" w:cs="Arial"/>
          <w:b/>
          <w:color w:val="153E7E"/>
          <w:sz w:val="18"/>
          <w:szCs w:val="18"/>
          <w:lang w:val="ro-RO"/>
        </w:rPr>
        <w:t>Guvernul României</w:t>
      </w:r>
      <w:r w:rsidR="009C6357">
        <w:rPr>
          <w:rFonts w:ascii="Verdana" w:hAnsi="Verdana" w:cs="Arial"/>
          <w:b/>
          <w:color w:val="153E7E"/>
          <w:sz w:val="18"/>
          <w:szCs w:val="18"/>
          <w:lang w:val="ro-RO"/>
        </w:rPr>
        <w:t xml:space="preserve"> </w:t>
      </w:r>
      <w:r w:rsidR="009C6357" w:rsidRPr="006359CA">
        <w:rPr>
          <w:rFonts w:ascii="Verdana" w:hAnsi="Verdana"/>
          <w:sz w:val="18"/>
          <w:szCs w:val="18"/>
        </w:rPr>
        <w:t xml:space="preserve">- </w:t>
      </w:r>
      <w:r w:rsidRPr="00066B77">
        <w:rPr>
          <w:rFonts w:ascii="Verdana" w:hAnsi="Verdana"/>
          <w:sz w:val="18"/>
          <w:szCs w:val="18"/>
          <w:lang w:val="ro-RO"/>
        </w:rPr>
        <w:t>Hotărâre pentru modificarea anexelor nr. 2 și 3 la Hotărârea Guvernului nr. 1.090/2021 privind prelungirea stării de alertă pe teritoriul României începând cu data de 10 octombrie 2021, precum și stabilirea măsurilor care se aplică pe durata acesteia pentru prevenirea și combaterea efectelor pandemiei de COVID-19</w:t>
      </w:r>
    </w:p>
    <w:p w14:paraId="55B4AF18" w14:textId="77777777" w:rsidR="00315B33" w:rsidRPr="00315B33" w:rsidRDefault="00315B33" w:rsidP="00315B33">
      <w:pPr>
        <w:pStyle w:val="Stilsursa"/>
        <w:spacing w:before="0"/>
        <w:ind w:right="57"/>
        <w:rPr>
          <w:b w:val="0"/>
          <w:i w:val="0"/>
          <w:color w:val="auto"/>
          <w:sz w:val="18"/>
          <w:szCs w:val="18"/>
          <w:lang w:val="fr-FR" w:eastAsia="fr-FR"/>
        </w:rPr>
      </w:pP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4729771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6D5C6D73" w:rsidR="00DB1642" w:rsidRDefault="00DB1642" w:rsidP="00B96052">
      <w:pPr>
        <w:pStyle w:val="Stilsursa"/>
        <w:spacing w:before="0"/>
        <w:ind w:right="57"/>
        <w:rPr>
          <w:szCs w:val="14"/>
        </w:rPr>
      </w:pPr>
      <w:bookmarkStart w:id="72" w:name="_Toc466963739"/>
      <w:bookmarkStart w:id="73" w:name="_Toc466979916"/>
      <w:bookmarkStart w:id="74" w:name="_Toc471563015"/>
      <w:bookmarkStart w:id="75" w:name="_Toc471731292"/>
      <w:bookmarkStart w:id="76" w:name="_Toc472338683"/>
      <w:bookmarkStart w:id="77" w:name="_Toc473218180"/>
      <w:bookmarkStart w:id="78" w:name="_Toc474059051"/>
      <w:bookmarkStart w:id="79" w:name="_Toc474495557"/>
      <w:bookmarkStart w:id="80" w:name="_Toc475352759"/>
      <w:bookmarkStart w:id="81" w:name="_Toc476739894"/>
      <w:bookmarkStart w:id="82" w:name="_Toc477177296"/>
      <w:bookmarkStart w:id="83" w:name="_Toc477777062"/>
      <w:bookmarkStart w:id="84" w:name="_Toc478389420"/>
      <w:bookmarkStart w:id="85" w:name="_Toc479606758"/>
      <w:bookmarkStart w:id="86" w:name="_Toc486251855"/>
      <w:bookmarkStart w:id="87" w:name="_Toc486331070"/>
      <w:bookmarkStart w:id="88" w:name="_Toc486333440"/>
      <w:bookmarkStart w:id="89" w:name="_Toc492996408"/>
      <w:bookmarkStart w:id="90" w:name="_Toc503284367"/>
      <w:bookmarkStart w:id="91" w:name="_Toc504038454"/>
      <w:bookmarkStart w:id="92" w:name="_Toc534654854"/>
      <w:bookmarkStart w:id="93" w:name="_Toc534655685"/>
      <w:bookmarkStart w:id="94" w:name="_Toc534656759"/>
      <w:bookmarkStart w:id="95" w:name="_Toc534657364"/>
      <w:bookmarkStart w:id="96" w:name="_Toc534657904"/>
      <w:bookmarkStart w:id="97" w:name="_Toc534658319"/>
      <w:bookmarkStart w:id="98" w:name="_Toc534658840"/>
      <w:bookmarkStart w:id="99" w:name="_Toc534659385"/>
      <w:bookmarkStart w:id="100" w:name="_Toc534659920"/>
      <w:bookmarkStart w:id="101" w:name="_Toc534660444"/>
      <w:bookmarkStart w:id="102" w:name="_Toc534661788"/>
      <w:bookmarkStart w:id="103" w:name="_Toc534662923"/>
      <w:bookmarkStart w:id="104" w:name="_Toc534663922"/>
      <w:bookmarkStart w:id="105" w:name="_Toc535315378"/>
      <w:bookmarkStart w:id="106" w:name="_Toc535315448"/>
      <w:bookmarkStart w:id="107" w:name="_Toc536193153"/>
      <w:bookmarkStart w:id="108" w:name="_Toc2601511"/>
      <w:bookmarkStart w:id="109" w:name="_Toc3205609"/>
      <w:bookmarkStart w:id="110" w:name="_Toc4760790"/>
      <w:bookmarkStart w:id="111" w:name="_Toc5634690"/>
      <w:bookmarkStart w:id="112" w:name="_Toc6411932"/>
      <w:bookmarkStart w:id="113" w:name="_Toc7101129"/>
      <w:bookmarkStart w:id="114" w:name="_Toc8805104"/>
      <w:bookmarkStart w:id="115" w:name="_Toc8805134"/>
      <w:bookmarkStart w:id="116" w:name="_Toc9266394"/>
      <w:bookmarkStart w:id="117" w:name="_Toc12617698"/>
      <w:bookmarkStart w:id="118"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934761E" w14:textId="77777777" w:rsidR="00867879" w:rsidRPr="00867879" w:rsidRDefault="00867879" w:rsidP="00867879"/>
    <w:p w14:paraId="75271948" w14:textId="2007F26A" w:rsidR="00D91995" w:rsidRPr="00F50627"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6AD26531" w14:textId="62B95585" w:rsidR="00FD2452" w:rsidRPr="00F50627" w:rsidRDefault="00FD2452" w:rsidP="00B96052">
      <w:pPr>
        <w:pStyle w:val="InfoEuropeana"/>
        <w:spacing w:before="0"/>
        <w:ind w:right="57"/>
      </w:pPr>
      <w:bookmarkStart w:id="119" w:name="_Toc86068606"/>
      <w:bookmarkEnd w:id="12"/>
      <w:bookmarkEnd w:id="13"/>
      <w:bookmarkEnd w:id="14"/>
      <w:bookmarkEnd w:id="15"/>
      <w:bookmarkEnd w:id="16"/>
      <w:bookmarkEnd w:id="17"/>
      <w:proofErr w:type="spellStart"/>
      <w:r w:rsidRPr="00F50627">
        <w:t>Informaţie</w:t>
      </w:r>
      <w:proofErr w:type="spellEnd"/>
      <w:r w:rsidRPr="00F50627">
        <w:t xml:space="preserve"> Europeană</w:t>
      </w:r>
      <w:bookmarkEnd w:id="119"/>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1CCBA8F2">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 xml:space="preserve">Prioritățile președinției slovene sunt determinate de deviza sa: „Europa. </w:t>
            </w:r>
            <w:proofErr w:type="spellStart"/>
            <w:r w:rsidRPr="00F50627">
              <w:rPr>
                <w:sz w:val="16"/>
              </w:rPr>
              <w:t>Rezilientă</w:t>
            </w:r>
            <w:proofErr w:type="spellEnd"/>
            <w:r w:rsidRPr="00F50627">
              <w:rPr>
                <w:sz w:val="16"/>
              </w:rPr>
              <w:t>.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5"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361DE44D" w:rsidR="002307AB" w:rsidRDefault="002307AB" w:rsidP="00B96052">
      <w:pPr>
        <w:pStyle w:val="separatorcapitole"/>
        <w:ind w:right="57"/>
      </w:pPr>
      <w:bookmarkStart w:id="120" w:name="_Toc415050943"/>
      <w:r w:rsidRPr="00F50627">
        <w:sym w:font="Wingdings" w:char="F07B"/>
      </w:r>
      <w:r w:rsidRPr="00F50627">
        <w:sym w:font="Wingdings" w:char="F07B"/>
      </w:r>
      <w:r w:rsidRPr="00F50627">
        <w:sym w:font="Wingdings" w:char="F07B"/>
      </w:r>
    </w:p>
    <w:p w14:paraId="33CC31F8" w14:textId="77777777" w:rsidR="00C90277" w:rsidRPr="00C90277" w:rsidRDefault="00C90277" w:rsidP="00C90277"/>
    <w:p w14:paraId="0AA511DD" w14:textId="73A4BB07" w:rsidR="009B6759" w:rsidRDefault="00587A84" w:rsidP="00A312A3">
      <w:pPr>
        <w:pStyle w:val="RezultatedinOF"/>
        <w:tabs>
          <w:tab w:val="left" w:pos="3544"/>
          <w:tab w:val="left" w:pos="3686"/>
        </w:tabs>
        <w:spacing w:after="0" w:line="240" w:lineRule="auto"/>
        <w:ind w:right="57"/>
        <w:rPr>
          <w:color w:val="639729"/>
          <w:sz w:val="18"/>
          <w:szCs w:val="18"/>
        </w:rPr>
      </w:pPr>
      <w:bookmarkStart w:id="121" w:name="_Toc464051883"/>
      <w:bookmarkStart w:id="122" w:name="_Toc464117719"/>
      <w:bookmarkStart w:id="123" w:name="_Toc466963745"/>
      <w:bookmarkStart w:id="124" w:name="_Toc86068607"/>
      <w:bookmarkEnd w:id="120"/>
      <w:r w:rsidRPr="00F50627">
        <w:rPr>
          <w:sz w:val="18"/>
          <w:szCs w:val="18"/>
        </w:rPr>
        <w:lastRenderedPageBreak/>
        <w:t>NOUTĂȚI</w:t>
      </w:r>
      <w:r w:rsidR="00F45109" w:rsidRPr="00F50627">
        <w:rPr>
          <w:sz w:val="18"/>
          <w:szCs w:val="18"/>
        </w:rPr>
        <w:t xml:space="preserve"> – </w:t>
      </w:r>
      <w:r w:rsidR="00F45109" w:rsidRPr="00F50627">
        <w:rPr>
          <w:color w:val="639729"/>
          <w:sz w:val="18"/>
          <w:szCs w:val="18"/>
        </w:rPr>
        <w:t>Informații UTILE</w:t>
      </w:r>
      <w:bookmarkEnd w:id="124"/>
    </w:p>
    <w:p w14:paraId="7BEDBC2F" w14:textId="2B39D131" w:rsidR="004E3B23" w:rsidRDefault="004E3B23" w:rsidP="00132E1A">
      <w:pPr>
        <w:ind w:right="57"/>
        <w:jc w:val="center"/>
        <w:rPr>
          <w:color w:val="9999FF"/>
          <w:spacing w:val="40"/>
          <w:szCs w:val="18"/>
        </w:rPr>
      </w:pPr>
      <w:bookmarkStart w:id="125" w:name="_Toc75263875"/>
      <w:r w:rsidRPr="00F50627">
        <w:rPr>
          <w:color w:val="9999FF"/>
          <w:spacing w:val="40"/>
          <w:szCs w:val="18"/>
        </w:rPr>
        <w:sym w:font="Wingdings" w:char="F07B"/>
      </w:r>
    </w:p>
    <w:p w14:paraId="641B02FD" w14:textId="02EA3ECD" w:rsidR="002965DE" w:rsidRDefault="00A504AD" w:rsidP="002965DE">
      <w:pPr>
        <w:pStyle w:val="TitluArticolinINFOUE"/>
      </w:pPr>
      <w:bookmarkStart w:id="126" w:name="_Toc86068608"/>
      <w:proofErr w:type="spellStart"/>
      <w:r w:rsidRPr="00A504AD">
        <w:t>Microgranturi</w:t>
      </w:r>
      <w:proofErr w:type="spellEnd"/>
      <w:r w:rsidRPr="00A504AD">
        <w:t>: Ordinul privind aprobarea procedurii de implementare a noii ediții, publicat în Monitorul Oficial</w:t>
      </w:r>
      <w:bookmarkEnd w:id="126"/>
    </w:p>
    <w:p w14:paraId="464E53D7" w14:textId="77777777" w:rsidR="00A504AD" w:rsidRPr="00A504AD" w:rsidRDefault="00A504AD" w:rsidP="00A504AD">
      <w:r w:rsidRPr="00A504AD">
        <w:t>Ordinul pentru aprobarea procedurii de implementare a  </w:t>
      </w:r>
      <w:proofErr w:type="spellStart"/>
      <w:r w:rsidRPr="00A504AD">
        <w:t>a</w:t>
      </w:r>
      <w:proofErr w:type="spellEnd"/>
      <w:r w:rsidRPr="00A504AD">
        <w:t xml:space="preserve"> sesiunii nr. 2 aferente Măsurii 1 „</w:t>
      </w:r>
      <w:proofErr w:type="spellStart"/>
      <w:r w:rsidRPr="00A504AD">
        <w:t>Microgranturi</w:t>
      </w:r>
      <w:proofErr w:type="spellEnd"/>
      <w:r w:rsidRPr="00A504AD">
        <w:t xml:space="preserve"> acordate din fonduri externe nerambursabile” din cadrul schemei de ajutor de stat instituită prin OUG 130 din 31 iulie 2020 privind unele măsuri pentru acordarea de sprijin financiar din fonduri externe nerambursabile a fost publicat în Monitorul Oficial partea I/989/nr. 1.642 din 15 octombrie 2021.</w:t>
      </w:r>
    </w:p>
    <w:p w14:paraId="45F344B5" w14:textId="77777777" w:rsidR="00A504AD" w:rsidRPr="00A504AD" w:rsidRDefault="00A504AD" w:rsidP="00A504AD">
      <w:r w:rsidRPr="00A504AD">
        <w:t xml:space="preserve">Documentul poate fi consultat </w:t>
      </w:r>
      <w:hyperlink r:id="rId16" w:tgtFrame="_blank" w:history="1">
        <w:r w:rsidRPr="00A504AD">
          <w:rPr>
            <w:rStyle w:val="Hyperlink"/>
            <w:b/>
            <w:bCs/>
            <w:i/>
            <w:iCs/>
            <w:szCs w:val="24"/>
          </w:rPr>
          <w:t>aici</w:t>
        </w:r>
      </w:hyperlink>
      <w:r w:rsidRPr="00A504AD">
        <w:t>.</w:t>
      </w:r>
    </w:p>
    <w:p w14:paraId="209FB949" w14:textId="77777777" w:rsidR="00A504AD" w:rsidRPr="00A504AD" w:rsidRDefault="00A504AD" w:rsidP="00A504AD">
      <w:r w:rsidRPr="00A504AD">
        <w:t xml:space="preserve">Reamintim faptul că </w:t>
      </w:r>
      <w:r w:rsidRPr="00A504AD">
        <w:rPr>
          <w:b/>
          <w:bCs/>
        </w:rPr>
        <w:t xml:space="preserve">începând de astăzi, 18 octombrie 2021, a început etapa de </w:t>
      </w:r>
      <w:proofErr w:type="spellStart"/>
      <w:r w:rsidRPr="00A504AD">
        <w:rPr>
          <w:b/>
          <w:bCs/>
        </w:rPr>
        <w:t>preînscriere</w:t>
      </w:r>
      <w:proofErr w:type="spellEnd"/>
      <w:r w:rsidRPr="00A504AD">
        <w:t xml:space="preserve"> în platforma </w:t>
      </w:r>
      <w:hyperlink r:id="rId17" w:history="1">
        <w:r w:rsidRPr="00A504AD">
          <w:rPr>
            <w:rStyle w:val="Hyperlink"/>
            <w:szCs w:val="24"/>
          </w:rPr>
          <w:t>https://granturi.imm.gov.ro/auth/login</w:t>
        </w:r>
      </w:hyperlink>
      <w:r w:rsidRPr="00A504AD">
        <w:t xml:space="preserve">, iar </w:t>
      </w:r>
      <w:r w:rsidRPr="00A504AD">
        <w:rPr>
          <w:b/>
          <w:bCs/>
        </w:rPr>
        <w:t xml:space="preserve">începând cu 25 octombrie 2021 va fi deschisă a doua etapă de înscriere </w:t>
      </w:r>
      <w:r w:rsidRPr="00A504AD">
        <w:t xml:space="preserve">pentru Măsura 1 - </w:t>
      </w:r>
      <w:proofErr w:type="spellStart"/>
      <w:r w:rsidRPr="00A504AD">
        <w:t>Microgranturi</w:t>
      </w:r>
      <w:proofErr w:type="spellEnd"/>
      <w:r w:rsidRPr="00A504AD">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2"/>
      </w:tblGrid>
      <w:tr w:rsidR="00A504AD" w:rsidRPr="00A504AD" w14:paraId="4A8C6D5B" w14:textId="77777777" w:rsidTr="00A504AD">
        <w:trPr>
          <w:tblHeader/>
          <w:tblCellSpacing w:w="15" w:type="dxa"/>
        </w:trPr>
        <w:tc>
          <w:tcPr>
            <w:tcW w:w="0" w:type="auto"/>
            <w:vAlign w:val="center"/>
            <w:hideMark/>
          </w:tcPr>
          <w:p w14:paraId="6FB33F33" w14:textId="77777777" w:rsidR="00A504AD" w:rsidRPr="00A504AD" w:rsidRDefault="00A504AD" w:rsidP="00A504AD">
            <w:pPr>
              <w:rPr>
                <w:b/>
                <w:bCs/>
              </w:rPr>
            </w:pPr>
            <w:r w:rsidRPr="00A504AD">
              <w:rPr>
                <w:b/>
                <w:bCs/>
              </w:rPr>
              <w:t>Documente</w:t>
            </w:r>
          </w:p>
        </w:tc>
      </w:tr>
      <w:tr w:rsidR="00A504AD" w:rsidRPr="00A504AD" w14:paraId="6916740E" w14:textId="77777777" w:rsidTr="00A504AD">
        <w:trPr>
          <w:tblCellSpacing w:w="15" w:type="dxa"/>
        </w:trPr>
        <w:tc>
          <w:tcPr>
            <w:tcW w:w="0" w:type="auto"/>
            <w:vAlign w:val="center"/>
            <w:hideMark/>
          </w:tcPr>
          <w:p w14:paraId="084C1035" w14:textId="77777777" w:rsidR="00A504AD" w:rsidRPr="00A504AD" w:rsidRDefault="00A504AD" w:rsidP="00A504AD">
            <w:hyperlink r:id="rId18" w:tooltip="Ordin_Monitorul Oficial Partea I nr. 989.pdf" w:history="1">
              <w:proofErr w:type="spellStart"/>
              <w:r w:rsidRPr="00A504AD">
                <w:rPr>
                  <w:rStyle w:val="Hyperlink"/>
                  <w:szCs w:val="24"/>
                </w:rPr>
                <w:t>Ordin_Monitorul</w:t>
              </w:r>
              <w:proofErr w:type="spellEnd"/>
              <w:r w:rsidRPr="00A504AD">
                <w:rPr>
                  <w:rStyle w:val="Hyperlink"/>
                  <w:szCs w:val="24"/>
                </w:rPr>
                <w:t xml:space="preserve"> Oficial Partea I nr. 989.pdf</w:t>
              </w:r>
            </w:hyperlink>
            <w:r w:rsidRPr="00A504AD">
              <w:t xml:space="preserve"> </w:t>
            </w:r>
          </w:p>
        </w:tc>
      </w:tr>
      <w:tr w:rsidR="00A504AD" w:rsidRPr="00A504AD" w14:paraId="4AAF89AF" w14:textId="77777777" w:rsidTr="00A504AD">
        <w:trPr>
          <w:tblCellSpacing w:w="15" w:type="dxa"/>
        </w:trPr>
        <w:tc>
          <w:tcPr>
            <w:tcW w:w="0" w:type="auto"/>
            <w:vAlign w:val="center"/>
            <w:hideMark/>
          </w:tcPr>
          <w:p w14:paraId="1D6F1CC6" w14:textId="77777777" w:rsidR="00A504AD" w:rsidRPr="00A504AD" w:rsidRDefault="00A504AD" w:rsidP="00A504AD">
            <w:hyperlink r:id="rId19" w:tooltip="Procedura_Monitorul Oficial Partea I nr. 989Bis.pdf" w:history="1">
              <w:proofErr w:type="spellStart"/>
              <w:r w:rsidRPr="00A504AD">
                <w:rPr>
                  <w:rStyle w:val="Hyperlink"/>
                  <w:szCs w:val="24"/>
                </w:rPr>
                <w:t>Procedura_Monitorul</w:t>
              </w:r>
              <w:proofErr w:type="spellEnd"/>
              <w:r w:rsidRPr="00A504AD">
                <w:rPr>
                  <w:rStyle w:val="Hyperlink"/>
                  <w:szCs w:val="24"/>
                </w:rPr>
                <w:t xml:space="preserve"> Oficial Partea I nr. 989Bis.pdf</w:t>
              </w:r>
            </w:hyperlink>
          </w:p>
        </w:tc>
      </w:tr>
    </w:tbl>
    <w:p w14:paraId="7592185E" w14:textId="227816F1" w:rsidR="00544C94" w:rsidRPr="00544C94" w:rsidRDefault="00544C94" w:rsidP="00544C94">
      <w:pPr>
        <w:pStyle w:val="Stilsursa"/>
      </w:pPr>
      <w:r w:rsidRPr="00544C94">
        <w:t>Sursa:</w:t>
      </w:r>
      <w:r w:rsidR="00A504AD" w:rsidRPr="00A504AD">
        <w:t xml:space="preserve"> </w:t>
      </w:r>
      <w:r w:rsidR="00A504AD" w:rsidRPr="00A504AD">
        <w:t>www.fonduri-structurale.ro</w:t>
      </w:r>
    </w:p>
    <w:p w14:paraId="6830C88C" w14:textId="77777777" w:rsidR="002965DE" w:rsidRPr="008E1482" w:rsidRDefault="002965DE" w:rsidP="002965DE">
      <w:pPr>
        <w:pStyle w:val="separatorarticole"/>
      </w:pPr>
      <w:r w:rsidRPr="008E1482">
        <w:t>*</w:t>
      </w:r>
    </w:p>
    <w:p w14:paraId="3A19E9F0" w14:textId="391BEA9E" w:rsidR="00F479AB" w:rsidRDefault="00A504AD" w:rsidP="00F479AB">
      <w:pPr>
        <w:pStyle w:val="TitluArticolinINFOUE"/>
      </w:pPr>
      <w:bookmarkStart w:id="127" w:name="_Toc86068609"/>
      <w:r w:rsidRPr="00A504AD">
        <w:t xml:space="preserve">POAD: Lista cererilor de finanțare care au fost aprobate în etapa de verificare </w:t>
      </w:r>
      <w:proofErr w:type="spellStart"/>
      <w:r w:rsidRPr="00A504AD">
        <w:t>tehnico</w:t>
      </w:r>
      <w:proofErr w:type="spellEnd"/>
      <w:r w:rsidRPr="00A504AD">
        <w:t xml:space="preserve"> – </w:t>
      </w:r>
      <w:proofErr w:type="spellStart"/>
      <w:r w:rsidRPr="00A504AD">
        <w:t>finaciară</w:t>
      </w:r>
      <w:proofErr w:type="spellEnd"/>
      <w:r w:rsidRPr="00A504AD">
        <w:t xml:space="preserve"> pentru apelul de proiecte „Precaritate materială de bază (lipsa materialelor școlare)”</w:t>
      </w:r>
      <w:bookmarkEnd w:id="127"/>
    </w:p>
    <w:p w14:paraId="258D613C" w14:textId="77777777" w:rsidR="00A504AD" w:rsidRPr="00A504AD" w:rsidRDefault="00A504AD" w:rsidP="00A504AD">
      <w:r w:rsidRPr="00A504AD">
        <w:t xml:space="preserve">Autoritatea de Management pentru Programul </w:t>
      </w:r>
      <w:proofErr w:type="spellStart"/>
      <w:r w:rsidRPr="00A504AD">
        <w:t>Operaţional</w:t>
      </w:r>
      <w:proofErr w:type="spellEnd"/>
      <w:r w:rsidRPr="00A504AD">
        <w:t xml:space="preserve"> Capital Uman 2014 – 2020 a publicat ieri, 18 octombrie 2021, lista cererilor de finanțare care au fost aprobate în etapa de verificare </w:t>
      </w:r>
      <w:proofErr w:type="spellStart"/>
      <w:r w:rsidRPr="00A504AD">
        <w:t>tehnico</w:t>
      </w:r>
      <w:proofErr w:type="spellEnd"/>
      <w:r w:rsidRPr="00A504AD">
        <w:t>-financiară (ETF) pentru apelul de proiecte „POAD/980/1/3  -Precaritate materială de bază (lipsa materialelor școlare)”.</w:t>
      </w:r>
    </w:p>
    <w:p w14:paraId="3BD7F910" w14:textId="77777777" w:rsidR="00A504AD" w:rsidRPr="00A504AD" w:rsidRDefault="00A504AD" w:rsidP="00A504AD">
      <w:r w:rsidRPr="00A504AD">
        <w:t xml:space="preserve">Începând cu data de 18 octombrie 2021, solicitanții ale căror cereri de finanțare au fost aprobate în această etapă vor primi, prin sistemul electronic </w:t>
      </w:r>
      <w:proofErr w:type="spellStart"/>
      <w:r w:rsidRPr="00A504AD">
        <w:t>MySMIS</w:t>
      </w:r>
      <w:proofErr w:type="spellEnd"/>
      <w:r w:rsidRPr="00A504AD">
        <w:t xml:space="preserve"> 2014+, Decizia privind finalizarea procesului de evaluare în etapa verificării </w:t>
      </w:r>
      <w:proofErr w:type="spellStart"/>
      <w:r w:rsidRPr="00A504AD">
        <w:t>tehnico-finaciare</w:t>
      </w:r>
      <w:proofErr w:type="spellEnd"/>
      <w:r w:rsidRPr="00A504AD">
        <w:t xml:space="preserve"> (ETF) şi grilele de evaluare.</w:t>
      </w:r>
    </w:p>
    <w:p w14:paraId="677AB27A" w14:textId="77777777" w:rsidR="00A504AD" w:rsidRPr="00A504AD" w:rsidRDefault="00A504AD" w:rsidP="00A504AD">
      <w:r w:rsidRPr="00A504AD">
        <w:t xml:space="preserve">Solicitantul poate contesta rezultatul evaluării cererii lui de </w:t>
      </w:r>
      <w:proofErr w:type="spellStart"/>
      <w:r w:rsidRPr="00A504AD">
        <w:t>finanţare</w:t>
      </w:r>
      <w:proofErr w:type="spellEnd"/>
      <w:r w:rsidRPr="00A504AD">
        <w:t xml:space="preserve"> o singură dată pentru fiecare etapă. </w:t>
      </w:r>
      <w:proofErr w:type="spellStart"/>
      <w:r w:rsidRPr="00A504AD">
        <w:t>Contestaţiile</w:t>
      </w:r>
      <w:proofErr w:type="spellEnd"/>
      <w:r w:rsidRPr="00A504AD">
        <w:t xml:space="preserve"> (dacă este cazul) vor fi depuse de solicitant în sistemul </w:t>
      </w:r>
      <w:proofErr w:type="spellStart"/>
      <w:r w:rsidRPr="00A504AD">
        <w:t>MySMIS</w:t>
      </w:r>
      <w:proofErr w:type="spellEnd"/>
      <w:r w:rsidRPr="00A504AD">
        <w:t xml:space="preserve"> 2014+ în termenul precizat în cadrul notificării privind rezultatul verificării </w:t>
      </w:r>
      <w:proofErr w:type="spellStart"/>
      <w:r w:rsidRPr="00A504AD">
        <w:t>tehnico-finaciare</w:t>
      </w:r>
      <w:proofErr w:type="spellEnd"/>
      <w:r w:rsidRPr="00A504AD">
        <w:t xml:space="preserve"> (ETF), potrivit pașilor descriși în documentul „</w:t>
      </w:r>
      <w:hyperlink r:id="rId20" w:tgtFrame="_blank" w:history="1">
        <w:r w:rsidRPr="00A504AD">
          <w:rPr>
            <w:rStyle w:val="Hyperlink"/>
            <w:szCs w:val="24"/>
          </w:rPr>
          <w:t xml:space="preserve">Modalitatea de depunere a contestației în sistemul informatic </w:t>
        </w:r>
        <w:proofErr w:type="spellStart"/>
        <w:r w:rsidRPr="00A504AD">
          <w:rPr>
            <w:rStyle w:val="Hyperlink"/>
            <w:szCs w:val="24"/>
          </w:rPr>
          <w:t>MySMIS</w:t>
        </w:r>
        <w:proofErr w:type="spellEnd"/>
      </w:hyperlink>
      <w:r w:rsidRPr="00A504AD">
        <w:t>”.</w:t>
      </w:r>
    </w:p>
    <w:p w14:paraId="691DE017" w14:textId="77777777" w:rsidR="00A504AD" w:rsidRPr="00A504AD" w:rsidRDefault="00A504AD" w:rsidP="00A504AD">
      <w:hyperlink r:id="rId21" w:tgtFrame="_blank" w:history="1">
        <w:r w:rsidRPr="00A504AD">
          <w:rPr>
            <w:rStyle w:val="Hyperlink"/>
            <w:b/>
            <w:bCs/>
            <w:i/>
            <w:iCs/>
            <w:szCs w:val="24"/>
          </w:rPr>
          <w:t>Descarcă</w:t>
        </w:r>
        <w:r w:rsidRPr="00A504AD">
          <w:rPr>
            <w:rStyle w:val="Hyperlink"/>
            <w:szCs w:val="24"/>
          </w:rPr>
          <w:t xml:space="preserve"> </w:t>
        </w:r>
      </w:hyperlink>
      <w:r w:rsidRPr="00A504AD">
        <w:t>lista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54"/>
      </w:tblGrid>
      <w:tr w:rsidR="00A504AD" w:rsidRPr="00A504AD" w14:paraId="4A589656" w14:textId="77777777" w:rsidTr="00A504AD">
        <w:trPr>
          <w:tblHeader/>
          <w:tblCellSpacing w:w="15" w:type="dxa"/>
        </w:trPr>
        <w:tc>
          <w:tcPr>
            <w:tcW w:w="0" w:type="auto"/>
            <w:vAlign w:val="center"/>
            <w:hideMark/>
          </w:tcPr>
          <w:p w14:paraId="12B524FC" w14:textId="77777777" w:rsidR="00A504AD" w:rsidRPr="00A504AD" w:rsidRDefault="00A504AD" w:rsidP="00A504AD">
            <w:pPr>
              <w:rPr>
                <w:b/>
                <w:bCs/>
              </w:rPr>
            </w:pPr>
            <w:r w:rsidRPr="00A504AD">
              <w:rPr>
                <w:b/>
                <w:bCs/>
              </w:rPr>
              <w:t>Documente</w:t>
            </w:r>
          </w:p>
        </w:tc>
      </w:tr>
      <w:tr w:rsidR="00A504AD" w:rsidRPr="00A504AD" w14:paraId="76FF9812" w14:textId="77777777" w:rsidTr="00A504AD">
        <w:trPr>
          <w:tblCellSpacing w:w="15" w:type="dxa"/>
        </w:trPr>
        <w:tc>
          <w:tcPr>
            <w:tcW w:w="0" w:type="auto"/>
            <w:vAlign w:val="center"/>
            <w:hideMark/>
          </w:tcPr>
          <w:p w14:paraId="438C4353" w14:textId="77777777" w:rsidR="00A504AD" w:rsidRPr="00A504AD" w:rsidRDefault="00A504AD" w:rsidP="00A504AD">
            <w:hyperlink r:id="rId22" w:tooltip="lista cererilor de finanțare care au fost aprobate în etapa de verificare tehnico – finaciară pentru apelul de proiecte „Precaritate materială de bază (lipsa materialelor școlare)”.pdf" w:history="1">
              <w:r w:rsidRPr="00A504AD">
                <w:rPr>
                  <w:rStyle w:val="Hyperlink"/>
                  <w:szCs w:val="24"/>
                </w:rPr>
                <w:t xml:space="preserve">lista cererilor de finanțare care au fost aprobate în etapa de verificare </w:t>
              </w:r>
              <w:proofErr w:type="spellStart"/>
              <w:r w:rsidRPr="00A504AD">
                <w:rPr>
                  <w:rStyle w:val="Hyperlink"/>
                  <w:szCs w:val="24"/>
                </w:rPr>
                <w:t>tehnico</w:t>
              </w:r>
              <w:proofErr w:type="spellEnd"/>
              <w:r w:rsidRPr="00A504AD">
                <w:rPr>
                  <w:rStyle w:val="Hyperlink"/>
                  <w:szCs w:val="24"/>
                </w:rPr>
                <w:t xml:space="preserve"> – </w:t>
              </w:r>
              <w:proofErr w:type="spellStart"/>
              <w:r w:rsidRPr="00A504AD">
                <w:rPr>
                  <w:rStyle w:val="Hyperlink"/>
                  <w:szCs w:val="24"/>
                </w:rPr>
                <w:t>finaciară</w:t>
              </w:r>
              <w:proofErr w:type="spellEnd"/>
              <w:r w:rsidRPr="00A504AD">
                <w:rPr>
                  <w:rStyle w:val="Hyperlink"/>
                  <w:szCs w:val="24"/>
                </w:rPr>
                <w:t xml:space="preserve"> pentru apelul de proiecte „Precaritate materială de bază (lipsa materialelor școlare)”.pdf</w:t>
              </w:r>
            </w:hyperlink>
          </w:p>
        </w:tc>
      </w:tr>
    </w:tbl>
    <w:p w14:paraId="23240AAD" w14:textId="6C8AD5D6" w:rsidR="00544C94" w:rsidRPr="00544C94" w:rsidRDefault="00A504AD" w:rsidP="00544C94">
      <w:pPr>
        <w:pStyle w:val="Stilsursa"/>
      </w:pPr>
      <w:r w:rsidRPr="00A504AD">
        <w:t>Sursa: MIPE</w:t>
      </w:r>
    </w:p>
    <w:p w14:paraId="17821C56" w14:textId="302C737C" w:rsidR="002965DE" w:rsidRDefault="002447A5" w:rsidP="002447A5">
      <w:pPr>
        <w:pStyle w:val="separatorarticole"/>
      </w:pPr>
      <w:r w:rsidRPr="002447A5">
        <w:t>*</w:t>
      </w:r>
    </w:p>
    <w:p w14:paraId="34572C85" w14:textId="3CB675EE" w:rsidR="002447A5" w:rsidRDefault="00D04E06" w:rsidP="002447A5">
      <w:pPr>
        <w:pStyle w:val="TitluArticolinINFOUE"/>
      </w:pPr>
      <w:bookmarkStart w:id="128" w:name="_Toc86068610"/>
      <w:r w:rsidRPr="00D04E06">
        <w:t>APIA efectuează plăți în avans pentru Campania 2021</w:t>
      </w:r>
      <w:bookmarkEnd w:id="128"/>
    </w:p>
    <w:p w14:paraId="7AFA2E94" w14:textId="77777777" w:rsidR="00D04E06" w:rsidRPr="00D04E06" w:rsidRDefault="00D04E06" w:rsidP="00D04E06">
      <w:r w:rsidRPr="00D04E06">
        <w:t xml:space="preserve">Agenția de Plăți și Intervenție pentru Agricultură (APIA) a informat ieri, 18 octombrie 2021, faptul că începând cu ora 00:01, a autorizat la plată în cadrul Campaniei de plăți în avans pentru anul 2021 un număr de </w:t>
      </w:r>
      <w:r w:rsidRPr="00D04E06">
        <w:rPr>
          <w:b/>
          <w:bCs/>
        </w:rPr>
        <w:t>39.623 fermieri</w:t>
      </w:r>
      <w:r w:rsidRPr="00D04E06">
        <w:t>, cu o sumă totală de</w:t>
      </w:r>
      <w:r w:rsidRPr="00D04E06">
        <w:rPr>
          <w:b/>
          <w:bCs/>
        </w:rPr>
        <w:t xml:space="preserve"> 160.995.060,92 euro</w:t>
      </w:r>
      <w:r w:rsidRPr="00D04E06">
        <w:t>.</w:t>
      </w:r>
    </w:p>
    <w:p w14:paraId="6AD9EEAE" w14:textId="77777777" w:rsidR="00D04E06" w:rsidRPr="00D04E06" w:rsidRDefault="00D04E06" w:rsidP="00D04E06">
      <w:r w:rsidRPr="00D04E06">
        <w:t xml:space="preserve">Cuantumul per hectar al plăților directe care se acordă pentru anul de cerere 2021 a fost stabilit prin Hotărârea nr.1053/02.10.2021 privind stabilirea pentru anul 2021 a cuantumului per hectar al plății unice pe suprafață, al plății redistributive și a intervalelor de suprafață pentru care se acordă aceasta, a plății pentru practici agricole benefice pentru climă și mediu, al plății pentru tinerii fermieri și al </w:t>
      </w:r>
      <w:r w:rsidRPr="00D04E06">
        <w:lastRenderedPageBreak/>
        <w:t>plafonului aferent schemei de sprijin cuplat pentru măsura din sectorul zootehnic, speciile ovine și caprine și sunt următoarele:</w:t>
      </w:r>
    </w:p>
    <w:p w14:paraId="45A6806C" w14:textId="77777777" w:rsidR="00D04E06" w:rsidRPr="00D04E06" w:rsidRDefault="00D04E06" w:rsidP="00D04E06">
      <w:pPr>
        <w:numPr>
          <w:ilvl w:val="0"/>
          <w:numId w:val="34"/>
        </w:numPr>
      </w:pPr>
      <w:r w:rsidRPr="00D04E06">
        <w:t>Schema de plată unică pe suprafață – 95,4751 euro/ha;</w:t>
      </w:r>
    </w:p>
    <w:p w14:paraId="1F9988C7" w14:textId="77777777" w:rsidR="00D04E06" w:rsidRPr="00D04E06" w:rsidRDefault="00D04E06" w:rsidP="00D04E06">
      <w:pPr>
        <w:numPr>
          <w:ilvl w:val="0"/>
          <w:numId w:val="34"/>
        </w:numPr>
      </w:pPr>
      <w:r w:rsidRPr="00D04E06">
        <w:t xml:space="preserve">Plata redistributivă: </w:t>
      </w:r>
    </w:p>
    <w:p w14:paraId="6020F017" w14:textId="77777777" w:rsidR="00D04E06" w:rsidRPr="00D04E06" w:rsidRDefault="00D04E06" w:rsidP="00D04E06">
      <w:pPr>
        <w:numPr>
          <w:ilvl w:val="1"/>
          <w:numId w:val="34"/>
        </w:numPr>
      </w:pPr>
      <w:r w:rsidRPr="00D04E06">
        <w:t>primul interval 1-5 ha inclusiv – 5,0000 euro/ha;</w:t>
      </w:r>
    </w:p>
    <w:p w14:paraId="6AA78C3A" w14:textId="77777777" w:rsidR="00D04E06" w:rsidRPr="00D04E06" w:rsidRDefault="00D04E06" w:rsidP="00D04E06">
      <w:pPr>
        <w:numPr>
          <w:ilvl w:val="1"/>
          <w:numId w:val="34"/>
        </w:numPr>
      </w:pPr>
      <w:r w:rsidRPr="00D04E06">
        <w:t>al doilea interval peste 5 ha și până la 30 ha inclusiv – 48,1457 euro/ha;</w:t>
      </w:r>
    </w:p>
    <w:p w14:paraId="38BB8029" w14:textId="77777777" w:rsidR="00D04E06" w:rsidRPr="00D04E06" w:rsidRDefault="00D04E06" w:rsidP="00D04E06">
      <w:pPr>
        <w:numPr>
          <w:ilvl w:val="0"/>
          <w:numId w:val="34"/>
        </w:numPr>
      </w:pPr>
      <w:r w:rsidRPr="00D04E06">
        <w:t>Plata pentru înverzire – 57,8931;</w:t>
      </w:r>
    </w:p>
    <w:p w14:paraId="0C307EBD" w14:textId="77777777" w:rsidR="00D04E06" w:rsidRPr="00D04E06" w:rsidRDefault="00D04E06" w:rsidP="00D04E06">
      <w:pPr>
        <w:numPr>
          <w:ilvl w:val="0"/>
          <w:numId w:val="34"/>
        </w:numPr>
      </w:pPr>
      <w:r w:rsidRPr="00D04E06">
        <w:t>Plata pentru tinerii fermieri – 40,4514;</w:t>
      </w:r>
    </w:p>
    <w:p w14:paraId="3B7AC3F8" w14:textId="77777777" w:rsidR="00D04E06" w:rsidRPr="00D04E06" w:rsidRDefault="00D04E06" w:rsidP="00D04E06">
      <w:pPr>
        <w:numPr>
          <w:ilvl w:val="0"/>
          <w:numId w:val="34"/>
        </w:numPr>
      </w:pPr>
      <w:r w:rsidRPr="00D04E06">
        <w:t>Sprijin cuplat în sectorul zootehnic pentru speciile ovine/caprine – 17,2430 euro/cap animal.</w:t>
      </w:r>
    </w:p>
    <w:p w14:paraId="6FBCDA7B" w14:textId="77777777" w:rsidR="00D04E06" w:rsidRPr="00D04E06" w:rsidRDefault="00D04E06" w:rsidP="00D04E06">
      <w:r w:rsidRPr="00D04E06">
        <w:t xml:space="preserve">Conform comunicatului, APIA și-a propus ca, în perioada de acordare a avansului, să </w:t>
      </w:r>
      <w:proofErr w:type="spellStart"/>
      <w:r w:rsidRPr="00D04E06">
        <w:t>finanţeze</w:t>
      </w:r>
      <w:proofErr w:type="spellEnd"/>
      <w:r w:rsidRPr="00D04E06">
        <w:t xml:space="preserve"> fermierii cu o sumă de peste 1 miliard de euro, atât pentru schemele </w:t>
      </w:r>
      <w:proofErr w:type="spellStart"/>
      <w:r w:rsidRPr="00D04E06">
        <w:t>finanţate</w:t>
      </w:r>
      <w:proofErr w:type="spellEnd"/>
      <w:r w:rsidRPr="00D04E06">
        <w:t xml:space="preserve"> din Fondul European de Garantare Agricolă (FEGA) cât şi pentru măsurile </w:t>
      </w:r>
      <w:proofErr w:type="spellStart"/>
      <w:r w:rsidRPr="00D04E06">
        <w:t>finanţate</w:t>
      </w:r>
      <w:proofErr w:type="spellEnd"/>
      <w:r w:rsidRPr="00D04E06">
        <w:t xml:space="preserve"> din Fondul European Agricol pentru Dezvoltare Rurală (FEADR).</w:t>
      </w:r>
    </w:p>
    <w:p w14:paraId="1E9B0E17" w14:textId="3D784D84" w:rsidR="00B75935" w:rsidRPr="00B75935" w:rsidRDefault="00B75935" w:rsidP="00B75935">
      <w:pPr>
        <w:pStyle w:val="separatorarticole"/>
      </w:pPr>
      <w:r>
        <w:t>*</w:t>
      </w:r>
    </w:p>
    <w:p w14:paraId="6F275614" w14:textId="653FCFFE" w:rsidR="00B75935" w:rsidRPr="00B75935" w:rsidRDefault="00601762" w:rsidP="00B75935">
      <w:pPr>
        <w:pStyle w:val="TitluArticolinINFOUE"/>
        <w:jc w:val="both"/>
      </w:pPr>
      <w:bookmarkStart w:id="129" w:name="_Toc86068611"/>
      <w:r w:rsidRPr="00601762">
        <w:t xml:space="preserve">EIT </w:t>
      </w:r>
      <w:proofErr w:type="spellStart"/>
      <w:r w:rsidRPr="00601762">
        <w:t>Community</w:t>
      </w:r>
      <w:proofErr w:type="spellEnd"/>
      <w:r w:rsidRPr="00601762">
        <w:t xml:space="preserve"> Booster: 20 de companii pot primi servicii de suport pentru accelerare în valoare totală de 1 milion de euro!</w:t>
      </w:r>
      <w:bookmarkEnd w:id="129"/>
    </w:p>
    <w:p w14:paraId="4A5EE4C5" w14:textId="77777777" w:rsidR="00601762" w:rsidRPr="00601762" w:rsidRDefault="00601762" w:rsidP="00601762">
      <w:r w:rsidRPr="00601762">
        <w:t xml:space="preserve">Institutul European de Inovare și Tehnologie a anunțat ieri, 18 octombrie 2021, lansarea </w:t>
      </w:r>
      <w:r w:rsidRPr="00601762">
        <w:rPr>
          <w:b/>
          <w:bCs/>
        </w:rPr>
        <w:t xml:space="preserve">EIT </w:t>
      </w:r>
      <w:proofErr w:type="spellStart"/>
      <w:r w:rsidRPr="00601762">
        <w:rPr>
          <w:b/>
          <w:bCs/>
        </w:rPr>
        <w:t>Community</w:t>
      </w:r>
      <w:proofErr w:type="spellEnd"/>
      <w:r w:rsidRPr="00601762">
        <w:rPr>
          <w:b/>
          <w:bCs/>
        </w:rPr>
        <w:t xml:space="preserve"> Booster – </w:t>
      </w:r>
      <w:proofErr w:type="spellStart"/>
      <w:r w:rsidRPr="00601762">
        <w:rPr>
          <w:b/>
          <w:bCs/>
        </w:rPr>
        <w:t>Scaling</w:t>
      </w:r>
      <w:proofErr w:type="spellEnd"/>
      <w:r w:rsidRPr="00601762">
        <w:rPr>
          <w:b/>
          <w:bCs/>
        </w:rPr>
        <w:t xml:space="preserve"> New European Bauhaus </w:t>
      </w:r>
      <w:proofErr w:type="spellStart"/>
      <w:r w:rsidRPr="00601762">
        <w:rPr>
          <w:b/>
          <w:bCs/>
        </w:rPr>
        <w:t>Ventures</w:t>
      </w:r>
      <w:proofErr w:type="spellEnd"/>
      <w:r w:rsidRPr="00601762">
        <w:t>, pentru a veni în sprijinul inițiativei „noul Bauhaus european”.</w:t>
      </w:r>
    </w:p>
    <w:p w14:paraId="357B39A0" w14:textId="77777777" w:rsidR="00601762" w:rsidRPr="00601762" w:rsidRDefault="00601762" w:rsidP="00601762">
      <w:r w:rsidRPr="00601762">
        <w:t>Apelul va sprijini 20 de întreprinderi inovatoare, având un buget de până la 50.000 euro fiecare pentru a accelera soluții care integrează:</w:t>
      </w:r>
    </w:p>
    <w:p w14:paraId="535E83B8" w14:textId="77777777" w:rsidR="00601762" w:rsidRPr="00601762" w:rsidRDefault="00601762" w:rsidP="00601762">
      <w:pPr>
        <w:numPr>
          <w:ilvl w:val="0"/>
          <w:numId w:val="35"/>
        </w:numPr>
      </w:pPr>
      <w:r w:rsidRPr="00601762">
        <w:rPr>
          <w:b/>
          <w:bCs/>
        </w:rPr>
        <w:t>durabilitatea</w:t>
      </w:r>
      <w:r w:rsidRPr="00601762">
        <w:t xml:space="preserve"> (de la obiective climatice la circularitate, poluare zero și biodiversitate)</w:t>
      </w:r>
    </w:p>
    <w:p w14:paraId="6BF00674" w14:textId="77777777" w:rsidR="00601762" w:rsidRPr="00601762" w:rsidRDefault="00601762" w:rsidP="00601762">
      <w:pPr>
        <w:numPr>
          <w:ilvl w:val="0"/>
          <w:numId w:val="35"/>
        </w:numPr>
      </w:pPr>
      <w:r w:rsidRPr="00601762">
        <w:rPr>
          <w:b/>
          <w:bCs/>
        </w:rPr>
        <w:t>estetica</w:t>
      </w:r>
      <w:r w:rsidRPr="00601762">
        <w:t xml:space="preserve"> (calitatea experienței și stilul, dincolo de funcționalitate)</w:t>
      </w:r>
    </w:p>
    <w:p w14:paraId="72347D75" w14:textId="77777777" w:rsidR="00601762" w:rsidRPr="00601762" w:rsidRDefault="00601762" w:rsidP="00601762">
      <w:pPr>
        <w:numPr>
          <w:ilvl w:val="0"/>
          <w:numId w:val="35"/>
        </w:numPr>
      </w:pPr>
      <w:r w:rsidRPr="00601762">
        <w:rPr>
          <w:b/>
          <w:bCs/>
        </w:rPr>
        <w:t>incluziunea</w:t>
      </w:r>
      <w:r w:rsidRPr="00601762">
        <w:t xml:space="preserve"> (inclusiv </w:t>
      </w:r>
      <w:proofErr w:type="spellStart"/>
      <w:r w:rsidRPr="00601762">
        <w:t>prioritizarea</w:t>
      </w:r>
      <w:proofErr w:type="spellEnd"/>
      <w:r w:rsidRPr="00601762">
        <w:t xml:space="preserve"> diversității, asigurând accesibilitatea și caracterul abordabil).</w:t>
      </w:r>
    </w:p>
    <w:p w14:paraId="62BDF24E" w14:textId="77777777" w:rsidR="00601762" w:rsidRPr="00601762" w:rsidRDefault="00601762" w:rsidP="00601762">
      <w:r w:rsidRPr="00601762">
        <w:t>Pot aplica în cadrul apelului echipe în fază incipientă, până la scalări mature. Întreprinderile de toate nivelurile pot obține sprijin pentru stimularea creșterii afacerii, finanțare și pentru a se extinde la nivel internațional.</w:t>
      </w:r>
    </w:p>
    <w:p w14:paraId="2C057D78" w14:textId="77777777" w:rsidR="00601762" w:rsidRPr="00601762" w:rsidRDefault="00601762" w:rsidP="00601762">
      <w:r w:rsidRPr="00601762">
        <w:t xml:space="preserve">EIT </w:t>
      </w:r>
      <w:proofErr w:type="spellStart"/>
      <w:r w:rsidRPr="00601762">
        <w:t>Community</w:t>
      </w:r>
      <w:proofErr w:type="spellEnd"/>
      <w:r w:rsidRPr="00601762">
        <w:t xml:space="preserve"> Booster combină cele mai bune programe de creștere a afacerii oferite de </w:t>
      </w:r>
      <w:r w:rsidRPr="00601762">
        <w:rPr>
          <w:b/>
          <w:bCs/>
        </w:rPr>
        <w:t>EIT Digital</w:t>
      </w:r>
      <w:r w:rsidRPr="00601762">
        <w:t xml:space="preserve">, </w:t>
      </w:r>
      <w:r w:rsidRPr="00601762">
        <w:rPr>
          <w:b/>
          <w:bCs/>
        </w:rPr>
        <w:t>EIT Climate</w:t>
      </w:r>
      <w:r w:rsidRPr="00601762">
        <w:t xml:space="preserve">, </w:t>
      </w:r>
      <w:r w:rsidRPr="00601762">
        <w:rPr>
          <w:b/>
          <w:bCs/>
        </w:rPr>
        <w:t xml:space="preserve">EIT </w:t>
      </w:r>
      <w:proofErr w:type="spellStart"/>
      <w:r w:rsidRPr="00601762">
        <w:rPr>
          <w:b/>
          <w:bCs/>
        </w:rPr>
        <w:t>Food</w:t>
      </w:r>
      <w:proofErr w:type="spellEnd"/>
      <w:r w:rsidRPr="00601762">
        <w:t xml:space="preserve">, </w:t>
      </w:r>
      <w:r w:rsidRPr="00601762">
        <w:rPr>
          <w:b/>
          <w:bCs/>
        </w:rPr>
        <w:t xml:space="preserve">EIT </w:t>
      </w:r>
      <w:proofErr w:type="spellStart"/>
      <w:r w:rsidRPr="00601762">
        <w:rPr>
          <w:b/>
          <w:bCs/>
        </w:rPr>
        <w:t>Manufacturing</w:t>
      </w:r>
      <w:proofErr w:type="spellEnd"/>
      <w:r w:rsidRPr="00601762">
        <w:t xml:space="preserve"> și </w:t>
      </w:r>
      <w:r w:rsidRPr="00601762">
        <w:rPr>
          <w:b/>
          <w:bCs/>
        </w:rPr>
        <w:t xml:space="preserve">EIT Urban </w:t>
      </w:r>
      <w:proofErr w:type="spellStart"/>
      <w:r w:rsidRPr="00601762">
        <w:rPr>
          <w:b/>
          <w:bCs/>
        </w:rPr>
        <w:t>Mobility</w:t>
      </w:r>
      <w:proofErr w:type="spellEnd"/>
      <w:r w:rsidRPr="00601762">
        <w:t xml:space="preserve">. Întreprinderile pot aplica pentru unul sau mai multe programe în cadrul EIT </w:t>
      </w:r>
      <w:proofErr w:type="spellStart"/>
      <w:r w:rsidRPr="00601762">
        <w:t>Community</w:t>
      </w:r>
      <w:proofErr w:type="spellEnd"/>
      <w:r w:rsidRPr="00601762">
        <w:t xml:space="preserve"> Booster.</w:t>
      </w:r>
    </w:p>
    <w:p w14:paraId="69AB23FB" w14:textId="77777777" w:rsidR="00601762" w:rsidRPr="00601762" w:rsidRDefault="00601762" w:rsidP="00601762">
      <w:r w:rsidRPr="00601762">
        <w:t>Programele sunt:</w:t>
      </w:r>
    </w:p>
    <w:p w14:paraId="659047A5" w14:textId="77777777" w:rsidR="00601762" w:rsidRPr="00601762" w:rsidRDefault="00601762" w:rsidP="00601762">
      <w:pPr>
        <w:numPr>
          <w:ilvl w:val="0"/>
          <w:numId w:val="36"/>
        </w:numPr>
      </w:pPr>
      <w:proofErr w:type="spellStart"/>
      <w:r w:rsidRPr="00601762">
        <w:rPr>
          <w:i/>
          <w:iCs/>
        </w:rPr>
        <w:t>Climacceleratorul</w:t>
      </w:r>
      <w:proofErr w:type="spellEnd"/>
      <w:r w:rsidRPr="00601762">
        <w:t xml:space="preserve"> orașelor curate (EIT Climate)</w:t>
      </w:r>
    </w:p>
    <w:p w14:paraId="6B19819F" w14:textId="77777777" w:rsidR="00601762" w:rsidRPr="00601762" w:rsidRDefault="00601762" w:rsidP="00601762">
      <w:pPr>
        <w:numPr>
          <w:ilvl w:val="0"/>
          <w:numId w:val="36"/>
        </w:numPr>
      </w:pPr>
      <w:r w:rsidRPr="00601762">
        <w:t>Scalarea aventurilor digitale europene (EIT Digital)</w:t>
      </w:r>
    </w:p>
    <w:p w14:paraId="4C8E9431" w14:textId="77777777" w:rsidR="00601762" w:rsidRPr="00601762" w:rsidRDefault="00601762" w:rsidP="00601762">
      <w:pPr>
        <w:numPr>
          <w:ilvl w:val="0"/>
          <w:numId w:val="36"/>
        </w:numPr>
      </w:pPr>
      <w:r w:rsidRPr="00601762">
        <w:t xml:space="preserve">Inovarea și transformarea mâncărurilor (EIT </w:t>
      </w:r>
      <w:proofErr w:type="spellStart"/>
      <w:r w:rsidRPr="00601762">
        <w:t>Food</w:t>
      </w:r>
      <w:proofErr w:type="spellEnd"/>
      <w:r w:rsidRPr="00601762">
        <w:t>)</w:t>
      </w:r>
    </w:p>
    <w:p w14:paraId="14D7F724" w14:textId="77777777" w:rsidR="00601762" w:rsidRPr="00601762" w:rsidRDefault="00601762" w:rsidP="00601762">
      <w:pPr>
        <w:numPr>
          <w:ilvl w:val="0"/>
          <w:numId w:val="36"/>
        </w:numPr>
      </w:pPr>
      <w:r w:rsidRPr="00601762">
        <w:t xml:space="preserve">Fabricare ecologică și durabilă din punct de vedere social (apel de accelerare – EIT </w:t>
      </w:r>
      <w:proofErr w:type="spellStart"/>
      <w:r w:rsidRPr="00601762">
        <w:t>Manufacturing</w:t>
      </w:r>
      <w:proofErr w:type="spellEnd"/>
      <w:r w:rsidRPr="00601762">
        <w:t>)</w:t>
      </w:r>
    </w:p>
    <w:p w14:paraId="3C30E3AA" w14:textId="77777777" w:rsidR="00601762" w:rsidRPr="00601762" w:rsidRDefault="00601762" w:rsidP="00601762">
      <w:pPr>
        <w:numPr>
          <w:ilvl w:val="0"/>
          <w:numId w:val="36"/>
        </w:numPr>
      </w:pPr>
      <w:r w:rsidRPr="00601762">
        <w:t>Start-</w:t>
      </w:r>
      <w:proofErr w:type="spellStart"/>
      <w:r w:rsidRPr="00601762">
        <w:t>up</w:t>
      </w:r>
      <w:proofErr w:type="spellEnd"/>
      <w:r w:rsidRPr="00601762">
        <w:t xml:space="preserve">-uri de mobilitate la nivelul următor (EIT Urban </w:t>
      </w:r>
      <w:proofErr w:type="spellStart"/>
      <w:r w:rsidRPr="00601762">
        <w:t>Mobility</w:t>
      </w:r>
      <w:proofErr w:type="spellEnd"/>
      <w:r w:rsidRPr="00601762">
        <w:t>)</w:t>
      </w:r>
    </w:p>
    <w:p w14:paraId="3A9AC474" w14:textId="77777777" w:rsidR="00601762" w:rsidRPr="00601762" w:rsidRDefault="00601762" w:rsidP="00601762">
      <w:r w:rsidRPr="00601762">
        <w:t>Înscrierile sunt deschise până la 17 decembrie 2021.</w:t>
      </w:r>
    </w:p>
    <w:p w14:paraId="5E6F6BDB" w14:textId="77777777" w:rsidR="00601762" w:rsidRPr="00601762" w:rsidRDefault="00601762" w:rsidP="00601762">
      <w:r w:rsidRPr="00601762">
        <w:t xml:space="preserve">Pentru mai multe informații puteți consulta rubrica noastră de </w:t>
      </w:r>
      <w:hyperlink r:id="rId23" w:tgtFrame="_blank" w:history="1">
        <w:r w:rsidRPr="00601762">
          <w:rPr>
            <w:rStyle w:val="Hyperlink"/>
            <w:b/>
            <w:bCs/>
            <w:i/>
            <w:iCs/>
            <w:szCs w:val="24"/>
          </w:rPr>
          <w:t>alte finanțări</w:t>
        </w:r>
      </w:hyperlink>
      <w:r w:rsidRPr="00601762">
        <w:t>.</w:t>
      </w:r>
    </w:p>
    <w:p w14:paraId="553C483A" w14:textId="56AECB32" w:rsidR="00B75935" w:rsidRDefault="00B74D2E" w:rsidP="00B75935">
      <w:pPr>
        <w:pStyle w:val="Stilsursa"/>
      </w:pPr>
      <w:r w:rsidRPr="00B74D2E">
        <w:t xml:space="preserve">Sursa: </w:t>
      </w:r>
      <w:r w:rsidR="00601762" w:rsidRPr="00601762">
        <w:t>Comisia Europeană</w:t>
      </w:r>
    </w:p>
    <w:p w14:paraId="65FCA2FB" w14:textId="1BE0C623" w:rsidR="00B75935" w:rsidRDefault="00B75935" w:rsidP="00B75935">
      <w:pPr>
        <w:pStyle w:val="separatorarticole"/>
      </w:pPr>
      <w:r w:rsidRPr="00B75935">
        <w:t>*</w:t>
      </w:r>
    </w:p>
    <w:p w14:paraId="0BEA97A6" w14:textId="76529B6E" w:rsidR="00B75935" w:rsidRPr="00B75935" w:rsidRDefault="009104C0" w:rsidP="00B75935">
      <w:pPr>
        <w:pStyle w:val="TitluArticolinINFOUE"/>
        <w:jc w:val="both"/>
      </w:pPr>
      <w:bookmarkStart w:id="130" w:name="_Toc86068612"/>
      <w:r w:rsidRPr="009104C0">
        <w:lastRenderedPageBreak/>
        <w:t>MIPE: Finalizarea documentelor și aprobarea acordurilor aferente instrumentelor financiare pentru mediul de afaceri din cadrul PNRR, până la finalul anului</w:t>
      </w:r>
      <w:bookmarkEnd w:id="130"/>
      <w:r w:rsidR="00B75935" w:rsidRPr="00B75935">
        <w:t xml:space="preserve"> </w:t>
      </w:r>
    </w:p>
    <w:p w14:paraId="1A302A6A" w14:textId="77777777" w:rsidR="009104C0" w:rsidRPr="009104C0" w:rsidRDefault="009104C0" w:rsidP="009104C0">
      <w:r w:rsidRPr="009104C0">
        <w:t>Ministerul Investițiilor și Proiectelor Europene a anunțat ieri, 20 octombrie 2021, faptul că la nivelul ministerului a avut loc o discuție cu reprezentanții Ministerului de Finanțe despre documentele necesare pentru acordurile cu instituțiile financiare internaționale care vor fi implicate în gestionarea instrumentelor financiare pentru mediul de afaceri, la care vor avea acces companiile prin PNRR– Banca Europeană de Investiții (BEI), Fondul European de Investiții (FEI) și Banca Europeană pentru reconstrucție și Dezvoltare (BERD).</w:t>
      </w:r>
    </w:p>
    <w:p w14:paraId="44D7E76B" w14:textId="77777777" w:rsidR="009104C0" w:rsidRPr="009104C0" w:rsidRDefault="009104C0" w:rsidP="009104C0">
      <w:r w:rsidRPr="009104C0">
        <w:t>Pașii următori includ finalizarea documentelor și aprobarea acordurilor cu aceste instituții, la nivelul Guvernului, până la finalul anului 2021, se arată în comunicat. În continuare, va fi lansată selecția pentru intermediarii financiari și lansarea liniilor de finanțare.</w:t>
      </w:r>
    </w:p>
    <w:p w14:paraId="29D5D594" w14:textId="77777777" w:rsidR="009104C0" w:rsidRPr="009104C0" w:rsidRDefault="009104C0" w:rsidP="009104C0">
      <w:r w:rsidRPr="009104C0">
        <w:rPr>
          <w:u w:val="single"/>
        </w:rPr>
        <w:t>Instrumentele financiare cuprinse în PNRR</w:t>
      </w:r>
    </w:p>
    <w:p w14:paraId="0B6F6337" w14:textId="77777777" w:rsidR="009104C0" w:rsidRPr="009104C0" w:rsidRDefault="009104C0" w:rsidP="009104C0">
      <w:pPr>
        <w:numPr>
          <w:ilvl w:val="0"/>
          <w:numId w:val="38"/>
        </w:numPr>
      </w:pPr>
      <w:r w:rsidRPr="009104C0">
        <w:rPr>
          <w:b/>
          <w:bCs/>
        </w:rPr>
        <w:t>Buget total</w:t>
      </w:r>
      <w:r w:rsidRPr="009104C0">
        <w:t>: 1,25 miliarde euro</w:t>
      </w:r>
    </w:p>
    <w:p w14:paraId="4B3DDD4B" w14:textId="77777777" w:rsidR="009104C0" w:rsidRPr="009104C0" w:rsidRDefault="009104C0" w:rsidP="009104C0">
      <w:pPr>
        <w:numPr>
          <w:ilvl w:val="0"/>
          <w:numId w:val="38"/>
        </w:numPr>
      </w:pPr>
      <w:r w:rsidRPr="009104C0">
        <w:rPr>
          <w:b/>
          <w:bCs/>
        </w:rPr>
        <w:t>Garanția de portofoliu pentru reziliență</w:t>
      </w:r>
      <w:r w:rsidRPr="009104C0">
        <w:t xml:space="preserve"> (partener: FEI) – 300 milioane euro</w:t>
      </w:r>
    </w:p>
    <w:p w14:paraId="1F5F5573" w14:textId="77777777" w:rsidR="009104C0" w:rsidRPr="009104C0" w:rsidRDefault="009104C0" w:rsidP="009104C0">
      <w:r w:rsidRPr="009104C0">
        <w:t xml:space="preserve">Instrumentul va urmări îmbunătățirea accesului la finanțare și revitalizarea canalelor de împrumut blocate în timpul și după criza COVID-19, prin sprijinirea investițiilor pe termen lung și a nevoilor de capital de lucru ale întreprinderilor. Investiția va lua forma unei garanții de portofoliu, care urmează să fie implementată ca o contribuție la </w:t>
      </w:r>
      <w:proofErr w:type="spellStart"/>
      <w:r w:rsidRPr="009104C0">
        <w:t>InvestEU</w:t>
      </w:r>
      <w:proofErr w:type="spellEnd"/>
      <w:r w:rsidRPr="009104C0">
        <w:t xml:space="preserve"> din partea Fondului European de Investiții („FEI”)</w:t>
      </w:r>
    </w:p>
    <w:p w14:paraId="275DD008" w14:textId="77777777" w:rsidR="009104C0" w:rsidRPr="009104C0" w:rsidRDefault="009104C0" w:rsidP="009104C0">
      <w:pPr>
        <w:numPr>
          <w:ilvl w:val="0"/>
          <w:numId w:val="39"/>
        </w:numPr>
      </w:pPr>
      <w:r w:rsidRPr="009104C0">
        <w:rPr>
          <w:b/>
          <w:bCs/>
        </w:rPr>
        <w:t>Garanția de portofoliu pentru acțiune climatică</w:t>
      </w:r>
      <w:r w:rsidRPr="009104C0">
        <w:t xml:space="preserve"> (partener: FEI) – 200 milioane euro</w:t>
      </w:r>
    </w:p>
    <w:p w14:paraId="55027FAC" w14:textId="77777777" w:rsidR="009104C0" w:rsidRPr="009104C0" w:rsidRDefault="009104C0" w:rsidP="009104C0">
      <w:r w:rsidRPr="009104C0">
        <w:t>Obiectiv: de a furniza finanțare și investiții IMM-urilor (care au un număr de maximum 249 de angajați), întreprinderilor cu până la 500 de angajați și persoanelor fizice prin intermediul capitalului circulant, al liniilor de credit, al împrumuturilor pentru investiții sau al leasingului, destinate investițiilor și finanțării pentru îmbunătățirea eficienței energetice în întreprinderi și în sectorul rezidențial și al clădirilor.</w:t>
      </w:r>
    </w:p>
    <w:p w14:paraId="5BE8CF3C" w14:textId="77777777" w:rsidR="009104C0" w:rsidRPr="009104C0" w:rsidRDefault="009104C0" w:rsidP="009104C0">
      <w:pPr>
        <w:numPr>
          <w:ilvl w:val="0"/>
          <w:numId w:val="40"/>
        </w:numPr>
      </w:pPr>
      <w:r w:rsidRPr="009104C0">
        <w:rPr>
          <w:b/>
          <w:bCs/>
        </w:rPr>
        <w:t>Pentru IMM-uri și întreprinderile cu capitalizare medie</w:t>
      </w:r>
      <w:r w:rsidRPr="009104C0">
        <w:t xml:space="preserve"> (</w:t>
      </w:r>
      <w:proofErr w:type="spellStart"/>
      <w:r w:rsidRPr="009104C0">
        <w:t>mid-caps</w:t>
      </w:r>
      <w:proofErr w:type="spellEnd"/>
      <w:r w:rsidRPr="009104C0">
        <w:t>): Fondul de fonduri de capital de risc pentru redresare (partener: FEI) – 400 milioane euro</w:t>
      </w:r>
    </w:p>
    <w:p w14:paraId="0D632444" w14:textId="77777777" w:rsidR="009104C0" w:rsidRPr="009104C0" w:rsidRDefault="009104C0" w:rsidP="009104C0">
      <w:r w:rsidRPr="009104C0">
        <w:t>Obiectiv: sprijin sub formă de capitaluri proprii IMM-urilor, întreprinderilor cu capitalizare medie, inclusiv întreprinderilor nou-înființate, întreprinderilor aflate în stadii incipiente și avansate de dezvoltare, precum și proiectelor de infrastructură axate pe energia din surse regenerabile și eficiența energetică. Sprijinul va fi furnizat prin intermediul fondurilor cu capital de risc și al fondurilor de infrastructură, ca parte a unui fond de capital de risc, gestionat de FEI.</w:t>
      </w:r>
    </w:p>
    <w:p w14:paraId="2F72F4A9" w14:textId="77777777" w:rsidR="009104C0" w:rsidRPr="009104C0" w:rsidRDefault="009104C0" w:rsidP="009104C0">
      <w:pPr>
        <w:numPr>
          <w:ilvl w:val="0"/>
          <w:numId w:val="41"/>
        </w:numPr>
      </w:pPr>
      <w:r w:rsidRPr="009104C0">
        <w:rPr>
          <w:b/>
          <w:bCs/>
        </w:rPr>
        <w:t>Companii mari</w:t>
      </w:r>
      <w:r w:rsidRPr="009104C0">
        <w:t>: Fond de Fonduri pentru digitalizare, acțiune climatică și alte domenii de interes (partener BEI) – 300 milioane euro</w:t>
      </w:r>
    </w:p>
    <w:p w14:paraId="6820B475" w14:textId="77777777" w:rsidR="009104C0" w:rsidRPr="009104C0" w:rsidRDefault="009104C0" w:rsidP="009104C0">
      <w:r w:rsidRPr="009104C0">
        <w:t>Obiectiv: sprijin întreprinderilor mari (cu peste 500 de angajați și/sau o cifră de afaceri anuală de peste 50 milioane euro și un bilanț anual total de peste 43 milioane euro), entităților publice și vehiculelor cu scop special, prin investiții care contribuie la economia cu emisii scăzute de dioxid de carbon, precum și investiții în digitalizare și în active fixe prin intermediul unui fond de fonduri.</w:t>
      </w:r>
    </w:p>
    <w:p w14:paraId="49B7EE21" w14:textId="77777777" w:rsidR="009104C0" w:rsidRPr="009104C0" w:rsidRDefault="009104C0" w:rsidP="009104C0">
      <w:pPr>
        <w:numPr>
          <w:ilvl w:val="0"/>
          <w:numId w:val="42"/>
        </w:numPr>
      </w:pPr>
      <w:r w:rsidRPr="009104C0">
        <w:rPr>
          <w:b/>
          <w:bCs/>
        </w:rPr>
        <w:t>Instrumentul financiar pentru investiții în eficiență energetică în sectorul rezidențial și al clădirilor</w:t>
      </w:r>
      <w:r w:rsidRPr="009104C0">
        <w:t xml:space="preserve"> (partener BERD) – 50 milioane euro</w:t>
      </w:r>
    </w:p>
    <w:p w14:paraId="30374AF8" w14:textId="77777777" w:rsidR="009104C0" w:rsidRPr="009104C0" w:rsidRDefault="009104C0" w:rsidP="009104C0">
      <w:r w:rsidRPr="009104C0">
        <w:t>Instrumentul financiar va lua forma unei garanții de portofoliu, implementate de Banca Europeană pentru Reconstrucție și Dezvoltare (BERD). Obiectivul acestei investiții este de a furniza finanțare și investiții pentru eficiența energetică și energia din surse regenerabile în sectorul rezidențial și al clădirilor. Investiția va lua forma unei garanții de portofoliu.</w:t>
      </w:r>
    </w:p>
    <w:p w14:paraId="5443E3E9" w14:textId="77777777" w:rsidR="009104C0" w:rsidRPr="009104C0" w:rsidRDefault="009104C0" w:rsidP="009104C0">
      <w:pPr>
        <w:pStyle w:val="Stilsursa"/>
      </w:pPr>
      <w:r w:rsidRPr="009104C0">
        <w:t>Sursa: MIPE</w:t>
      </w:r>
    </w:p>
    <w:p w14:paraId="70F9CC2E" w14:textId="5A6356C8" w:rsidR="00374A20" w:rsidRDefault="00374A20" w:rsidP="00374A20">
      <w:pPr>
        <w:pStyle w:val="separatorarticole"/>
      </w:pPr>
      <w:bookmarkStart w:id="131" w:name="_Hlk85463631"/>
      <w:r>
        <w:t>*</w:t>
      </w:r>
    </w:p>
    <w:p w14:paraId="16842BB1" w14:textId="56592540" w:rsidR="00CE16D6" w:rsidRDefault="00A30651" w:rsidP="00B74D2E">
      <w:pPr>
        <w:pStyle w:val="TitluArticolinINFOUE"/>
        <w:jc w:val="both"/>
      </w:pPr>
      <w:bookmarkStart w:id="132" w:name="_Toc86068613"/>
      <w:bookmarkEnd w:id="131"/>
      <w:r w:rsidRPr="00A30651">
        <w:t>POIM: Instrucțiune pentru aprobarea Metodologiei privind reglementarea unor măsuri fiscal-bugetare, în cadrul Axelor 1-2</w:t>
      </w:r>
      <w:bookmarkEnd w:id="132"/>
    </w:p>
    <w:p w14:paraId="31C7891D" w14:textId="77777777" w:rsidR="00A30651" w:rsidRPr="00A30651" w:rsidRDefault="00A30651" w:rsidP="00A30651">
      <w:r w:rsidRPr="00A30651">
        <w:t xml:space="preserve">Ministerul Investițiilor și Proiectelor Europene a publicat marți, 19 octombrie 2021, Instrucțiunea nr. 4/14.10.2021 pentru aprobarea Metodologiei privind aplicarea unor prevederi ale OG 15/2021 privind </w:t>
      </w:r>
      <w:r w:rsidRPr="00A30651">
        <w:lastRenderedPageBreak/>
        <w:t>reglementarea unor măsuri fiscal-bugetare, în cadrul Axelor 1-2 din programul Operațional Infrastructură Mare 2014-2020.</w:t>
      </w:r>
    </w:p>
    <w:p w14:paraId="4EE3EA1C" w14:textId="77777777" w:rsidR="00A30651" w:rsidRPr="00A30651" w:rsidRDefault="00A30651" w:rsidP="00A30651">
      <w:hyperlink r:id="rId24" w:tgtFrame="_blank" w:history="1">
        <w:r w:rsidRPr="00A30651">
          <w:rPr>
            <w:rStyle w:val="Hyperlink"/>
            <w:b/>
            <w:bCs/>
            <w:i/>
            <w:iCs/>
            <w:szCs w:val="24"/>
          </w:rPr>
          <w:t>Descarcă</w:t>
        </w:r>
      </w:hyperlink>
      <w:r w:rsidRPr="00A30651">
        <w:t xml:space="preserve"> Instrucțiunea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9"/>
      </w:tblGrid>
      <w:tr w:rsidR="00A30651" w:rsidRPr="00A30651" w14:paraId="16409C97" w14:textId="77777777" w:rsidTr="00A30651">
        <w:trPr>
          <w:tblHeader/>
          <w:tblCellSpacing w:w="15" w:type="dxa"/>
        </w:trPr>
        <w:tc>
          <w:tcPr>
            <w:tcW w:w="0" w:type="auto"/>
            <w:vAlign w:val="center"/>
            <w:hideMark/>
          </w:tcPr>
          <w:p w14:paraId="4664709A" w14:textId="77777777" w:rsidR="00A30651" w:rsidRPr="00A30651" w:rsidRDefault="00A30651" w:rsidP="00A30651">
            <w:pPr>
              <w:rPr>
                <w:b/>
                <w:bCs/>
              </w:rPr>
            </w:pPr>
            <w:r w:rsidRPr="00A30651">
              <w:rPr>
                <w:b/>
                <w:bCs/>
              </w:rPr>
              <w:t>Documente</w:t>
            </w:r>
          </w:p>
        </w:tc>
      </w:tr>
      <w:tr w:rsidR="00A30651" w:rsidRPr="00A30651" w14:paraId="449E3671" w14:textId="77777777" w:rsidTr="00A30651">
        <w:trPr>
          <w:tblCellSpacing w:w="15" w:type="dxa"/>
        </w:trPr>
        <w:tc>
          <w:tcPr>
            <w:tcW w:w="0" w:type="auto"/>
            <w:vAlign w:val="center"/>
            <w:hideMark/>
          </w:tcPr>
          <w:p w14:paraId="47C3FBC3" w14:textId="77777777" w:rsidR="00A30651" w:rsidRPr="00A30651" w:rsidRDefault="00A30651" w:rsidP="00A30651">
            <w:hyperlink r:id="rId25" w:tooltip="Insctructiunea_4_14.10.2021.pdf" w:history="1">
              <w:r w:rsidRPr="00A30651">
                <w:rPr>
                  <w:rStyle w:val="Hyperlink"/>
                  <w:szCs w:val="24"/>
                </w:rPr>
                <w:t>Insctructiunea_4_14.10.2021.pdf</w:t>
              </w:r>
            </w:hyperlink>
          </w:p>
        </w:tc>
      </w:tr>
    </w:tbl>
    <w:p w14:paraId="6CCDD97B" w14:textId="1EC17459" w:rsidR="00B74D2E" w:rsidRPr="00B74D2E" w:rsidRDefault="00A30651" w:rsidP="00B74D2E">
      <w:pPr>
        <w:pStyle w:val="Stilsursa"/>
      </w:pPr>
      <w:r w:rsidRPr="00A30651">
        <w:t>Sursa: MIPE (www.fonduri-ue.ro)</w:t>
      </w:r>
    </w:p>
    <w:p w14:paraId="447BCBE9" w14:textId="77777777" w:rsidR="00B74D2E" w:rsidRPr="00B74D2E" w:rsidRDefault="00B74D2E" w:rsidP="00B74D2E">
      <w:pPr>
        <w:jc w:val="center"/>
        <w:rPr>
          <w:color w:val="3366FF"/>
        </w:rPr>
      </w:pPr>
      <w:r w:rsidRPr="00B74D2E">
        <w:rPr>
          <w:color w:val="3366FF"/>
        </w:rPr>
        <w:t>*</w:t>
      </w:r>
    </w:p>
    <w:p w14:paraId="5C4A8787" w14:textId="0B049DA8" w:rsidR="00B74D2E" w:rsidRDefault="00E06892" w:rsidP="00B74D2E">
      <w:pPr>
        <w:keepNext/>
        <w:spacing w:after="60"/>
        <w:jc w:val="both"/>
        <w:outlineLvl w:val="3"/>
        <w:rPr>
          <w:b/>
          <w:color w:val="000080"/>
          <w:szCs w:val="18"/>
        </w:rPr>
      </w:pPr>
      <w:bookmarkStart w:id="133" w:name="_Toc86068614"/>
      <w:r w:rsidRPr="00E06892">
        <w:rPr>
          <w:b/>
          <w:color w:val="000080"/>
          <w:szCs w:val="18"/>
        </w:rPr>
        <w:t>Centrul de competențe în materie de securitate cibernetică: Orientări ale CE pentru evaluarea capacității Centrelor Naționale de Coordonare de a gestiona fondurile UE</w:t>
      </w:r>
      <w:bookmarkEnd w:id="133"/>
    </w:p>
    <w:p w14:paraId="09E4F84F" w14:textId="77777777" w:rsidR="00E06892" w:rsidRPr="00E06892" w:rsidRDefault="00E06892" w:rsidP="00E06892">
      <w:r w:rsidRPr="00E06892">
        <w:t>Comisia Europeană a adoptat ieri, 20 octombrie 2021, orientări pentru evaluarea capacității Centrelor Naționale de Coordonare (CNC) de a gestiona fondurile UE. Acesta este un nou pas în punerea în aplicare a regulamentului de instituire a unui nou centru și rețea de competență în domeniul securității cibernetice.</w:t>
      </w:r>
    </w:p>
    <w:p w14:paraId="3016B38F" w14:textId="77777777" w:rsidR="00E06892" w:rsidRPr="00E06892" w:rsidRDefault="00E06892" w:rsidP="00E06892">
      <w:r w:rsidRPr="00E06892">
        <w:t>Rețeaua va fi constituită din 27 de centre naționale de coordonare, câte unul din fiecare stat membru, pentru a stimula excelența în cercetare și competitivitatea Uniunii în acest domeniu.</w:t>
      </w:r>
    </w:p>
    <w:p w14:paraId="71F34C03" w14:textId="77777777" w:rsidR="00E06892" w:rsidRPr="00E06892" w:rsidRDefault="00E06892" w:rsidP="00E06892">
      <w:r w:rsidRPr="00E06892">
        <w:t xml:space="preserve">Conform regulamentului, un CNC ar trebui să fie </w:t>
      </w:r>
      <w:r w:rsidRPr="00E06892">
        <w:rPr>
          <w:b/>
          <w:bCs/>
        </w:rPr>
        <w:t>o entitate din sectorul public</w:t>
      </w:r>
      <w:r w:rsidRPr="00E06892">
        <w:t xml:space="preserve">, sau </w:t>
      </w:r>
      <w:r w:rsidRPr="00E06892">
        <w:rPr>
          <w:b/>
          <w:bCs/>
        </w:rPr>
        <w:t>în cea mai mare parte deținută de stat</w:t>
      </w:r>
      <w:r w:rsidRPr="00E06892">
        <w:t xml:space="preserve">, sau </w:t>
      </w:r>
      <w:r w:rsidRPr="00E06892">
        <w:rPr>
          <w:b/>
          <w:bCs/>
        </w:rPr>
        <w:t>să îndeplinească funcții de administrație publică</w:t>
      </w:r>
      <w:r w:rsidRPr="00E06892">
        <w:t xml:space="preserve"> și să aibă capacitatea de a sprijini Centrul de competențe și rețeaua în îndeplinirea misiunii lor. Acesta va deține sau va avea acces la </w:t>
      </w:r>
      <w:r w:rsidRPr="00E06892">
        <w:rPr>
          <w:b/>
          <w:bCs/>
        </w:rPr>
        <w:t>cercetare și expertiză tehnologică în domeniul securității cibernetice</w:t>
      </w:r>
      <w:r w:rsidRPr="00E06892">
        <w:t>. De asemenea, va avea capacitatea de a se angaja eficient și de a se coordona cu industria, sectorul public, comunitatea academică și de cercetare și cetățenii.</w:t>
      </w:r>
    </w:p>
    <w:p w14:paraId="1DB811D8" w14:textId="77777777" w:rsidR="00E06892" w:rsidRPr="00E06892" w:rsidRDefault="00E06892" w:rsidP="00E06892">
      <w:r w:rsidRPr="00E06892">
        <w:t>Fiecare stat membru își va desemna CNC până la sfârșitul anului, putând solicita Comisiei un aviz pentru a evalua capacitatea sa de a gestiona finanțarea UE. Comisia va avea la dispoziție trei luni pentru a răspunde.</w:t>
      </w:r>
    </w:p>
    <w:p w14:paraId="39913D99" w14:textId="77777777" w:rsidR="00E06892" w:rsidRPr="00E06892" w:rsidRDefault="00E06892" w:rsidP="00E06892">
      <w:r w:rsidRPr="00E06892">
        <w:t xml:space="preserve">Sursele de finanțare ale noului centru de competență în materie de securitate cibernetică și rețeaua CNC includ </w:t>
      </w:r>
      <w:r w:rsidRPr="00E06892">
        <w:rPr>
          <w:b/>
          <w:bCs/>
        </w:rPr>
        <w:t>Programul Europa digitală</w:t>
      </w:r>
      <w:r w:rsidRPr="00E06892">
        <w:t xml:space="preserve"> și, în anumite condiții, </w:t>
      </w:r>
      <w:r w:rsidRPr="00E06892">
        <w:rPr>
          <w:b/>
          <w:bCs/>
        </w:rPr>
        <w:t>Programul Orizont Europa</w:t>
      </w:r>
      <w:r w:rsidRPr="00E06892">
        <w:t xml:space="preserve">, precum și </w:t>
      </w:r>
      <w:r w:rsidRPr="00E06892">
        <w:rPr>
          <w:b/>
          <w:bCs/>
        </w:rPr>
        <w:t>contribuțiile statelor membre</w:t>
      </w:r>
      <w:r w:rsidRPr="00E06892">
        <w:t>.</w:t>
      </w:r>
    </w:p>
    <w:p w14:paraId="13F4DDEB" w14:textId="77777777" w:rsidR="00E06892" w:rsidRPr="00E06892" w:rsidRDefault="00E06892" w:rsidP="00E06892">
      <w:r w:rsidRPr="00E06892">
        <w:t>Centrul de competențe în materie de securitate cibernetică este înființat la București, iar Comisia îl va conduce provizoriu până când va funcționa autonom.</w:t>
      </w:r>
    </w:p>
    <w:p w14:paraId="33F230DA" w14:textId="77777777" w:rsidR="00E06892" w:rsidRPr="00E06892" w:rsidRDefault="00E06892" w:rsidP="00E06892">
      <w:hyperlink r:id="rId26" w:tgtFrame="_blank" w:history="1">
        <w:r w:rsidRPr="00E06892">
          <w:rPr>
            <w:rStyle w:val="Hyperlink"/>
            <w:b/>
            <w:bCs/>
            <w:i/>
            <w:iCs/>
            <w:szCs w:val="24"/>
          </w:rPr>
          <w:t>Descarcă</w:t>
        </w:r>
      </w:hyperlink>
      <w:r w:rsidRPr="00E06892">
        <w:t> documentul</w:t>
      </w:r>
    </w:p>
    <w:p w14:paraId="6D48E2AD" w14:textId="77777777" w:rsidR="00E06892" w:rsidRPr="00E06892" w:rsidRDefault="00E06892" w:rsidP="00E06892">
      <w:r w:rsidRPr="00E06892">
        <w:rPr>
          <w:b/>
          <w:bCs/>
        </w:rPr>
        <w:t>Context</w:t>
      </w:r>
    </w:p>
    <w:p w14:paraId="202CEBA1" w14:textId="77777777" w:rsidR="00E06892" w:rsidRPr="00E06892" w:rsidRDefault="00E06892" w:rsidP="00E06892">
      <w:r w:rsidRPr="00E06892">
        <w:t>Centrul european de competență în materie de securitate cibernetică și rețeaua de CNC joacă un rol cheie în realizarea strategiei UE în materie de securitate cibernetică, menită să se asigure că toți cetățenii și întreprinderile sunt mai ferite de amenințările cibernetice, pentru a face entitățile critice fizice și digitale mai rezistente și pentru a construi un nivel global, spațiu cibernetic deschis, stabil și sigur.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93"/>
      </w:tblGrid>
      <w:tr w:rsidR="00E06892" w:rsidRPr="00E06892" w14:paraId="547C37A7" w14:textId="77777777" w:rsidTr="00E06892">
        <w:trPr>
          <w:tblHeader/>
          <w:tblCellSpacing w:w="15" w:type="dxa"/>
        </w:trPr>
        <w:tc>
          <w:tcPr>
            <w:tcW w:w="0" w:type="auto"/>
            <w:vAlign w:val="center"/>
            <w:hideMark/>
          </w:tcPr>
          <w:p w14:paraId="2C65B277" w14:textId="77777777" w:rsidR="00E06892" w:rsidRPr="00E06892" w:rsidRDefault="00E06892" w:rsidP="00E06892">
            <w:pPr>
              <w:rPr>
                <w:b/>
                <w:bCs/>
              </w:rPr>
            </w:pPr>
            <w:r w:rsidRPr="00E06892">
              <w:rPr>
                <w:b/>
                <w:bCs/>
              </w:rPr>
              <w:t>Documente</w:t>
            </w:r>
          </w:p>
        </w:tc>
      </w:tr>
      <w:tr w:rsidR="00E06892" w:rsidRPr="00E06892" w14:paraId="28FA4AC6" w14:textId="77777777" w:rsidTr="00E06892">
        <w:trPr>
          <w:tblCellSpacing w:w="15" w:type="dxa"/>
        </w:trPr>
        <w:tc>
          <w:tcPr>
            <w:tcW w:w="0" w:type="auto"/>
            <w:vAlign w:val="center"/>
            <w:hideMark/>
          </w:tcPr>
          <w:p w14:paraId="3C6FD2E4" w14:textId="77777777" w:rsidR="00E06892" w:rsidRPr="00E06892" w:rsidRDefault="00E06892" w:rsidP="00E06892">
            <w:hyperlink r:id="rId27" w:tooltip="Orientări_Centrul de competență în materie de securitate cibernetică.pdf" w:history="1">
              <w:proofErr w:type="spellStart"/>
              <w:r w:rsidRPr="00E06892">
                <w:rPr>
                  <w:rStyle w:val="Hyperlink"/>
                  <w:szCs w:val="24"/>
                </w:rPr>
                <w:t>Orientări_Centrul</w:t>
              </w:r>
              <w:proofErr w:type="spellEnd"/>
              <w:r w:rsidRPr="00E06892">
                <w:rPr>
                  <w:rStyle w:val="Hyperlink"/>
                  <w:szCs w:val="24"/>
                </w:rPr>
                <w:t xml:space="preserve"> de competență în materie de securitate cibernetică.pdf</w:t>
              </w:r>
            </w:hyperlink>
          </w:p>
        </w:tc>
      </w:tr>
    </w:tbl>
    <w:p w14:paraId="0F6B4499" w14:textId="0E9A7F32" w:rsidR="00A1454D" w:rsidRPr="00A1454D" w:rsidRDefault="00E06892" w:rsidP="00A1454D">
      <w:pPr>
        <w:pStyle w:val="Stilsursa"/>
      </w:pPr>
      <w:r w:rsidRPr="00E06892">
        <w:t>Sursa: Programul Europa Digitală</w:t>
      </w:r>
    </w:p>
    <w:p w14:paraId="6A789A86" w14:textId="77777777" w:rsidR="00B74D2E" w:rsidRPr="00B74D2E" w:rsidRDefault="00B74D2E" w:rsidP="00B74D2E">
      <w:pPr>
        <w:jc w:val="center"/>
        <w:rPr>
          <w:color w:val="3366FF"/>
        </w:rPr>
      </w:pPr>
      <w:bookmarkStart w:id="134" w:name="_Hlk86067522"/>
      <w:r w:rsidRPr="00B74D2E">
        <w:rPr>
          <w:color w:val="3366FF"/>
        </w:rPr>
        <w:t>*</w:t>
      </w:r>
    </w:p>
    <w:p w14:paraId="40BBB82F" w14:textId="55D4A406" w:rsidR="00B74D2E" w:rsidRPr="00E06892" w:rsidRDefault="00E06892" w:rsidP="00E06892">
      <w:pPr>
        <w:pStyle w:val="TitluArticolinINFOUE"/>
        <w:jc w:val="both"/>
      </w:pPr>
      <w:bookmarkStart w:id="135" w:name="_Toc86068615"/>
      <w:bookmarkEnd w:id="134"/>
      <w:r w:rsidRPr="00E06892">
        <w:t>MEAT a publicat lista domeniilor eligibile în cadrul Măsurii 1 „</w:t>
      </w:r>
      <w:proofErr w:type="spellStart"/>
      <w:r w:rsidRPr="00E06892">
        <w:t>Microgranturi</w:t>
      </w:r>
      <w:proofErr w:type="spellEnd"/>
      <w:r w:rsidRPr="00E06892">
        <w:t>”</w:t>
      </w:r>
      <w:bookmarkEnd w:id="135"/>
    </w:p>
    <w:p w14:paraId="6CFD541D" w14:textId="77777777" w:rsidR="00E06892" w:rsidRPr="00E06892" w:rsidRDefault="00E06892" w:rsidP="00E06892">
      <w:r w:rsidRPr="00E06892">
        <w:t xml:space="preserve">Ministerul Economiei, </w:t>
      </w:r>
      <w:proofErr w:type="spellStart"/>
      <w:r w:rsidRPr="00E06892">
        <w:t>Antreprenoriatului</w:t>
      </w:r>
      <w:proofErr w:type="spellEnd"/>
      <w:r w:rsidRPr="00E06892">
        <w:t xml:space="preserve"> și Turismului a publicat lista domeniilor de activitate eligibile în cadrul Măsurii 1 „</w:t>
      </w:r>
      <w:proofErr w:type="spellStart"/>
      <w:r w:rsidRPr="00E06892">
        <w:t>Microgranturi</w:t>
      </w:r>
      <w:proofErr w:type="spellEnd"/>
      <w:r w:rsidRPr="00E06892">
        <w:t>”, conform Anexa nr. 1 la OUG nr. 130 din 31 iulie 2020 - Formă consolidată valabilă de la data 30 septembrie 2021.</w:t>
      </w:r>
    </w:p>
    <w:p w14:paraId="4D90D8C4" w14:textId="77777777" w:rsidR="00E06892" w:rsidRPr="00E06892" w:rsidRDefault="00E06892" w:rsidP="00E06892">
      <w:r w:rsidRPr="00E06892">
        <w:t xml:space="preserve">Conform comunicatului, se aplică pentru </w:t>
      </w:r>
      <w:r w:rsidRPr="00E06892">
        <w:rPr>
          <w:b/>
          <w:bCs/>
        </w:rPr>
        <w:t>PFA</w:t>
      </w:r>
      <w:r w:rsidRPr="00E06892">
        <w:t>/</w:t>
      </w:r>
      <w:r w:rsidRPr="00E06892">
        <w:rPr>
          <w:b/>
          <w:bCs/>
        </w:rPr>
        <w:t>Întreprinderi individuale</w:t>
      </w:r>
      <w:r w:rsidRPr="00E06892">
        <w:t>/</w:t>
      </w:r>
      <w:r w:rsidRPr="00E06892">
        <w:rPr>
          <w:b/>
          <w:bCs/>
        </w:rPr>
        <w:t>Întreprinderi familiale</w:t>
      </w:r>
      <w:r w:rsidRPr="00E06892">
        <w:t xml:space="preserve">, </w:t>
      </w:r>
      <w:r w:rsidRPr="00E06892">
        <w:rPr>
          <w:b/>
          <w:bCs/>
        </w:rPr>
        <w:t>alți profesioniști</w:t>
      </w:r>
      <w:r w:rsidRPr="00E06892">
        <w:t xml:space="preserve">, astfel cum sunt reglementați de art. 3 alin. (2) din Legea nr. 287/2009 privind Codul </w:t>
      </w:r>
      <w:r w:rsidRPr="00E06892">
        <w:lastRenderedPageBreak/>
        <w:t>civil, republicată, cu modificările ulterioare, care desfășoară profesii liberale reglementate prin acte cu putere de lege și Organizații Non-Guvernamentale (ONG).</w:t>
      </w:r>
    </w:p>
    <w:p w14:paraId="48D8B756" w14:textId="77777777" w:rsidR="00E06892" w:rsidRPr="00E06892" w:rsidRDefault="00E06892" w:rsidP="00E06892">
      <w:hyperlink r:id="rId28" w:tgtFrame="_blank" w:history="1">
        <w:r w:rsidRPr="00E06892">
          <w:rPr>
            <w:rStyle w:val="Hyperlink"/>
            <w:b/>
            <w:bCs/>
            <w:i/>
            <w:iCs/>
            <w:szCs w:val="24"/>
          </w:rPr>
          <w:t>Descarcă</w:t>
        </w:r>
      </w:hyperlink>
      <w:r w:rsidRPr="00E06892">
        <w:t xml:space="preserve"> lista</w:t>
      </w:r>
    </w:p>
    <w:p w14:paraId="3CFE39CE" w14:textId="77777777" w:rsidR="00E06892" w:rsidRPr="00E06892" w:rsidRDefault="00E06892" w:rsidP="00E06892">
      <w:r w:rsidRPr="00E06892">
        <w:t xml:space="preserve">Etapa de </w:t>
      </w:r>
      <w:proofErr w:type="spellStart"/>
      <w:r w:rsidRPr="00E06892">
        <w:t>preînscriere</w:t>
      </w:r>
      <w:proofErr w:type="spellEnd"/>
      <w:r w:rsidRPr="00E06892">
        <w:t xml:space="preserve"> în platforma </w:t>
      </w:r>
      <w:hyperlink r:id="rId29" w:tgtFrame="_blank" w:history="1">
        <w:r w:rsidRPr="00E06892">
          <w:rPr>
            <w:rStyle w:val="Hyperlink"/>
            <w:szCs w:val="24"/>
          </w:rPr>
          <w:t>granturi.imm.gov.ro</w:t>
        </w:r>
      </w:hyperlink>
      <w:r w:rsidRPr="00E06892">
        <w:t xml:space="preserve"> a început din 18 octombrie 2021, iar din 25 octombrie 2021 se va </w:t>
      </w:r>
      <w:proofErr w:type="spellStart"/>
      <w:r w:rsidRPr="00E06892">
        <w:t>descide</w:t>
      </w:r>
      <w:proofErr w:type="spellEnd"/>
      <w:r w:rsidRPr="00E06892">
        <w:t xml:space="preserve"> a doua etapă de înscriere în cadrul măsurii „</w:t>
      </w:r>
      <w:proofErr w:type="spellStart"/>
      <w:r w:rsidRPr="00E06892">
        <w:t>Microgranturi</w:t>
      </w:r>
      <w:proofErr w:type="spellEnd"/>
      <w:r w:rsidRPr="00E06892">
        <w:t xml:space="preserve">”. Mai multe detalii, precum și procedura de implementare, sunt disponibile </w:t>
      </w:r>
      <w:hyperlink r:id="rId30" w:tgtFrame="_blank" w:history="1">
        <w:r w:rsidRPr="00E06892">
          <w:rPr>
            <w:rStyle w:val="Hyperlink"/>
            <w:b/>
            <w:bCs/>
            <w:i/>
            <w:iCs/>
            <w:szCs w:val="24"/>
          </w:rPr>
          <w:t>aici</w:t>
        </w:r>
      </w:hyperlink>
      <w:r w:rsidRPr="00E06892">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8"/>
      </w:tblGrid>
      <w:tr w:rsidR="00E06892" w:rsidRPr="00E06892" w14:paraId="7A5B4F4A" w14:textId="77777777" w:rsidTr="00E06892">
        <w:trPr>
          <w:tblHeader/>
          <w:tblCellSpacing w:w="15" w:type="dxa"/>
        </w:trPr>
        <w:tc>
          <w:tcPr>
            <w:tcW w:w="0" w:type="auto"/>
            <w:vAlign w:val="center"/>
            <w:hideMark/>
          </w:tcPr>
          <w:p w14:paraId="5203E454" w14:textId="77777777" w:rsidR="00E06892" w:rsidRPr="00E06892" w:rsidRDefault="00E06892" w:rsidP="00E06892">
            <w:pPr>
              <w:rPr>
                <w:b/>
                <w:bCs/>
              </w:rPr>
            </w:pPr>
            <w:r w:rsidRPr="00E06892">
              <w:rPr>
                <w:b/>
                <w:bCs/>
              </w:rPr>
              <w:t>Documente</w:t>
            </w:r>
          </w:p>
        </w:tc>
      </w:tr>
      <w:tr w:rsidR="00E06892" w:rsidRPr="00E06892" w14:paraId="7401CB5B" w14:textId="77777777" w:rsidTr="00E06892">
        <w:trPr>
          <w:tblCellSpacing w:w="15" w:type="dxa"/>
        </w:trPr>
        <w:tc>
          <w:tcPr>
            <w:tcW w:w="0" w:type="auto"/>
            <w:vAlign w:val="center"/>
            <w:hideMark/>
          </w:tcPr>
          <w:p w14:paraId="1BFDD5DA" w14:textId="77777777" w:rsidR="00E06892" w:rsidRPr="00E06892" w:rsidRDefault="00E06892" w:rsidP="00E06892">
            <w:hyperlink r:id="rId31" w:tooltip="lista domenii eligibile.docx" w:history="1">
              <w:r w:rsidRPr="00E06892">
                <w:rPr>
                  <w:rStyle w:val="Hyperlink"/>
                  <w:szCs w:val="24"/>
                </w:rPr>
                <w:t>lista domenii eligibile.docx</w:t>
              </w:r>
            </w:hyperlink>
          </w:p>
        </w:tc>
      </w:tr>
    </w:tbl>
    <w:p w14:paraId="21951760" w14:textId="44DD2312" w:rsidR="00603116" w:rsidRDefault="00E06892" w:rsidP="00603116">
      <w:pPr>
        <w:pStyle w:val="Stilsursa"/>
      </w:pPr>
      <w:r w:rsidRPr="00E06892">
        <w:t>Sursa: MEAT</w:t>
      </w:r>
    </w:p>
    <w:p w14:paraId="7F47F0B0" w14:textId="77777777" w:rsidR="0016557D" w:rsidRPr="00B74D2E" w:rsidRDefault="0016557D" w:rsidP="0016557D">
      <w:pPr>
        <w:jc w:val="center"/>
        <w:rPr>
          <w:color w:val="3366FF"/>
        </w:rPr>
      </w:pPr>
      <w:r w:rsidRPr="00B74D2E">
        <w:rPr>
          <w:color w:val="3366FF"/>
        </w:rPr>
        <w:t>*</w:t>
      </w:r>
    </w:p>
    <w:p w14:paraId="78D7B28A" w14:textId="19FCFCAD" w:rsidR="0016557D" w:rsidRDefault="0016557D" w:rsidP="0016557D">
      <w:pPr>
        <w:pStyle w:val="TitluArticolinINFOUE"/>
        <w:jc w:val="both"/>
      </w:pPr>
      <w:bookmarkStart w:id="136" w:name="_Toc86068616"/>
      <w:r w:rsidRPr="0016557D">
        <w:t>BEHEALTH 2021 – Evenimentul internațional online în domeniul sănătății începe săptămâna viitoare</w:t>
      </w:r>
      <w:bookmarkEnd w:id="136"/>
    </w:p>
    <w:p w14:paraId="59B59365" w14:textId="77777777" w:rsidR="0016557D" w:rsidRPr="0016557D" w:rsidRDefault="0016557D" w:rsidP="0016557D">
      <w:r w:rsidRPr="0016557D">
        <w:t>BEHEALTH 2021 este un eveniment online organizat de ROHEALTH - Cluster pentru sănătate și bioeconomie, iar cea de-a 4-a ediție va reuni companii, organizații, universități și entități publice, fiind mediul perfect pentru parteneriatele internaționale, având ca rezultat o competitivitate economică sporită legată de sănătate.</w:t>
      </w:r>
    </w:p>
    <w:p w14:paraId="25E45CF0" w14:textId="77777777" w:rsidR="0016557D" w:rsidRPr="0016557D" w:rsidRDefault="0016557D" w:rsidP="0016557D">
      <w:r w:rsidRPr="0016557D">
        <w:t xml:space="preserve">Participanții vor afla despre cele mai recente oportunități și finanțări legate de domeniile sănătății și bioeconomiei, vor cunoaște antreprenori de succes și </w:t>
      </w:r>
      <w:proofErr w:type="spellStart"/>
      <w:r w:rsidRPr="0016557D">
        <w:t>intraprenori</w:t>
      </w:r>
      <w:proofErr w:type="spellEnd"/>
      <w:r w:rsidRPr="0016557D">
        <w:t xml:space="preserve"> din domeniul sănătății.</w:t>
      </w:r>
    </w:p>
    <w:p w14:paraId="44CE3575" w14:textId="77777777" w:rsidR="0016557D" w:rsidRPr="0016557D" w:rsidRDefault="0016557D" w:rsidP="0016557D">
      <w:r w:rsidRPr="0016557D">
        <w:t>De asemenea, evenimentul va sponsoriza și cea mai bună idee de afaceri în competiția „</w:t>
      </w:r>
      <w:proofErr w:type="spellStart"/>
      <w:r w:rsidRPr="0016557D">
        <w:t>Startup</w:t>
      </w:r>
      <w:proofErr w:type="spellEnd"/>
      <w:r w:rsidRPr="0016557D">
        <w:t>-uri internaționale în domeniul sănătății”:</w:t>
      </w:r>
    </w:p>
    <w:p w14:paraId="35E5B447" w14:textId="77777777" w:rsidR="0016557D" w:rsidRPr="0016557D" w:rsidRDefault="0016557D" w:rsidP="0016557D">
      <w:pPr>
        <w:numPr>
          <w:ilvl w:val="0"/>
          <w:numId w:val="44"/>
        </w:numPr>
      </w:pPr>
      <w:r w:rsidRPr="0016557D">
        <w:t>Premiul I: Participare la evenimentul „</w:t>
      </w:r>
      <w:proofErr w:type="spellStart"/>
      <w:r w:rsidRPr="0016557D">
        <w:t>Frontiers</w:t>
      </w:r>
      <w:proofErr w:type="spellEnd"/>
      <w:r w:rsidRPr="0016557D">
        <w:t xml:space="preserve"> </w:t>
      </w:r>
      <w:proofErr w:type="spellStart"/>
      <w:r w:rsidRPr="0016557D">
        <w:t>Health</w:t>
      </w:r>
      <w:proofErr w:type="spellEnd"/>
      <w:r w:rsidRPr="0016557D">
        <w:t>” din Milano, 11-12 noiembrie 2021;</w:t>
      </w:r>
    </w:p>
    <w:p w14:paraId="4841DB6A" w14:textId="77777777" w:rsidR="0016557D" w:rsidRPr="0016557D" w:rsidRDefault="0016557D" w:rsidP="0016557D">
      <w:pPr>
        <w:numPr>
          <w:ilvl w:val="0"/>
          <w:numId w:val="44"/>
        </w:numPr>
      </w:pPr>
      <w:r w:rsidRPr="0016557D">
        <w:t>Premiul 2: o sesiune de mentorat în afaceri + membru de 1 an în cadrul Clusterului ROHEALTH</w:t>
      </w:r>
    </w:p>
    <w:p w14:paraId="218B4042" w14:textId="77777777" w:rsidR="0016557D" w:rsidRPr="0016557D" w:rsidRDefault="0016557D" w:rsidP="0016557D">
      <w:pPr>
        <w:numPr>
          <w:ilvl w:val="0"/>
          <w:numId w:val="44"/>
        </w:numPr>
      </w:pPr>
      <w:r w:rsidRPr="0016557D">
        <w:t>Premiul 3: O sesiune de mentorat în afaceri</w:t>
      </w:r>
    </w:p>
    <w:p w14:paraId="762CFA24" w14:textId="77777777" w:rsidR="0016557D" w:rsidRPr="0016557D" w:rsidRDefault="0016557D" w:rsidP="0016557D">
      <w:r w:rsidRPr="0016557D">
        <w:t xml:space="preserve">Evenimentul va avea loc în perioada 26-28 octombrie 2021. Mai multe detalii, precum și formularul de înscriere, sunt disponibile </w:t>
      </w:r>
      <w:hyperlink r:id="rId32" w:tgtFrame="_blank" w:history="1">
        <w:r w:rsidRPr="0016557D">
          <w:rPr>
            <w:rStyle w:val="Hyperlink"/>
            <w:b/>
            <w:bCs/>
            <w:i/>
            <w:iCs/>
            <w:szCs w:val="24"/>
          </w:rPr>
          <w:t>aici</w:t>
        </w:r>
      </w:hyperlink>
      <w:r w:rsidRPr="0016557D">
        <w:t>.</w:t>
      </w:r>
    </w:p>
    <w:p w14:paraId="368532EF" w14:textId="5F04EE93" w:rsidR="0016557D" w:rsidRDefault="0016557D" w:rsidP="0016557D">
      <w:pPr>
        <w:pStyle w:val="Stilsursa"/>
      </w:pPr>
      <w:r w:rsidRPr="0016557D">
        <w:t>Sursa: BEHEALTH</w:t>
      </w:r>
    </w:p>
    <w:p w14:paraId="5B4154C4" w14:textId="0548BDC1" w:rsidR="00873906" w:rsidRPr="00873906" w:rsidRDefault="00873906" w:rsidP="00873906">
      <w:pPr>
        <w:pStyle w:val="separatorarticole"/>
      </w:pPr>
      <w:bookmarkStart w:id="137" w:name="_Hlk86067996"/>
      <w:r w:rsidRPr="00873906">
        <w:t>*</w:t>
      </w:r>
    </w:p>
    <w:p w14:paraId="182FC317" w14:textId="5FFA98F0" w:rsidR="00873906" w:rsidRDefault="00873906" w:rsidP="00873906">
      <w:pPr>
        <w:pStyle w:val="TitluArticolinINFOUE"/>
        <w:jc w:val="both"/>
      </w:pPr>
      <w:bookmarkStart w:id="138" w:name="_Toc86068617"/>
      <w:bookmarkEnd w:id="137"/>
      <w:proofErr w:type="spellStart"/>
      <w:r w:rsidRPr="00873906">
        <w:t>Tutorial</w:t>
      </w:r>
      <w:proofErr w:type="spellEnd"/>
      <w:r w:rsidRPr="00873906">
        <w:t xml:space="preserve"> pentru </w:t>
      </w:r>
      <w:proofErr w:type="spellStart"/>
      <w:r w:rsidRPr="00873906">
        <w:t>preînscrierea</w:t>
      </w:r>
      <w:proofErr w:type="spellEnd"/>
      <w:r w:rsidRPr="00873906">
        <w:t xml:space="preserve"> și înscrierea în cadrul celei de-a doua sesiuni aferente măsurii „</w:t>
      </w:r>
      <w:proofErr w:type="spellStart"/>
      <w:r w:rsidRPr="00873906">
        <w:t>Microgranturi</w:t>
      </w:r>
      <w:proofErr w:type="spellEnd"/>
      <w:r w:rsidRPr="00873906">
        <w:t>”</w:t>
      </w:r>
      <w:bookmarkEnd w:id="138"/>
    </w:p>
    <w:p w14:paraId="50B267BE" w14:textId="77777777" w:rsidR="004B1DCD" w:rsidRPr="004B1DCD" w:rsidRDefault="004B1DCD" w:rsidP="004B1DCD">
      <w:r w:rsidRPr="004B1DCD">
        <w:t xml:space="preserve">Ministerul Economiei, </w:t>
      </w:r>
      <w:proofErr w:type="spellStart"/>
      <w:r w:rsidRPr="004B1DCD">
        <w:t>Antreprenoriatului</w:t>
      </w:r>
      <w:proofErr w:type="spellEnd"/>
      <w:r w:rsidRPr="004B1DCD">
        <w:t xml:space="preserve"> și Turismului a publicat ieri, 21 octombrie 2021, un </w:t>
      </w:r>
      <w:proofErr w:type="spellStart"/>
      <w:r w:rsidRPr="004B1DCD">
        <w:t>tutorial</w:t>
      </w:r>
      <w:proofErr w:type="spellEnd"/>
      <w:r w:rsidRPr="004B1DCD">
        <w:t xml:space="preserve"> de </w:t>
      </w:r>
      <w:proofErr w:type="spellStart"/>
      <w:r w:rsidRPr="004B1DCD">
        <w:t>preînscriere</w:t>
      </w:r>
      <w:proofErr w:type="spellEnd"/>
      <w:r w:rsidRPr="004B1DCD">
        <w:t xml:space="preserve"> și înscriere cu toți pașii ce urmează a fi parcurși în vederea aplicării în cadrul Măsurii 1 „</w:t>
      </w:r>
      <w:proofErr w:type="spellStart"/>
      <w:r w:rsidRPr="004B1DCD">
        <w:t>Microgranturi</w:t>
      </w:r>
      <w:proofErr w:type="spellEnd"/>
      <w:r w:rsidRPr="004B1DCD">
        <w:t>”.</w:t>
      </w:r>
    </w:p>
    <w:p w14:paraId="6742C5CE" w14:textId="77777777" w:rsidR="004B1DCD" w:rsidRPr="004B1DCD" w:rsidRDefault="004B1DCD" w:rsidP="004B1DCD">
      <w:hyperlink r:id="rId33" w:tgtFrame="_blank" w:history="1">
        <w:r w:rsidRPr="004B1DCD">
          <w:rPr>
            <w:rStyle w:val="Hyperlink"/>
            <w:b/>
            <w:bCs/>
            <w:i/>
            <w:iCs/>
            <w:szCs w:val="24"/>
          </w:rPr>
          <w:t>Descarcă</w:t>
        </w:r>
      </w:hyperlink>
      <w:r w:rsidRPr="004B1DCD">
        <w:t xml:space="preserve"> </w:t>
      </w:r>
      <w:proofErr w:type="spellStart"/>
      <w:r w:rsidRPr="004B1DCD">
        <w:t>tutorialul</w:t>
      </w:r>
      <w:proofErr w:type="spellEnd"/>
    </w:p>
    <w:p w14:paraId="07AB4B41" w14:textId="77777777" w:rsidR="004B1DCD" w:rsidRPr="004B1DCD" w:rsidRDefault="004B1DCD" w:rsidP="004B1DCD">
      <w:r w:rsidRPr="004B1DCD">
        <w:t xml:space="preserve">Platforma </w:t>
      </w:r>
      <w:hyperlink r:id="rId34" w:tgtFrame="_blank" w:history="1">
        <w:r w:rsidRPr="004B1DCD">
          <w:rPr>
            <w:rStyle w:val="Hyperlink"/>
            <w:szCs w:val="24"/>
          </w:rPr>
          <w:t>granturi.imm.gov.ro</w:t>
        </w:r>
      </w:hyperlink>
      <w:r w:rsidRPr="004B1DCD">
        <w:t xml:space="preserve"> va fi deschisă pentru înscriere începând cu 25 octombrie 2021, ora 10:00.</w:t>
      </w:r>
    </w:p>
    <w:p w14:paraId="5172A0CE" w14:textId="77777777" w:rsidR="004B1DCD" w:rsidRPr="004B1DCD" w:rsidRDefault="004B1DCD" w:rsidP="004B1DCD">
      <w:r w:rsidRPr="004B1DCD">
        <w:t xml:space="preserve">MEAT a publicat ieri și lista domeniilor eligibile pentru înscriere. Mai multe detalii sunt disponibile </w:t>
      </w:r>
      <w:hyperlink r:id="rId35" w:tgtFrame="_blank" w:history="1">
        <w:r w:rsidRPr="004B1DCD">
          <w:rPr>
            <w:rStyle w:val="Hyperlink"/>
            <w:b/>
            <w:bCs/>
            <w:i/>
            <w:iCs/>
            <w:szCs w:val="24"/>
          </w:rPr>
          <w:t>aici</w:t>
        </w:r>
      </w:hyperlink>
      <w:r w:rsidRPr="004B1DCD">
        <w:t>.</w:t>
      </w:r>
    </w:p>
    <w:p w14:paraId="68EE683C" w14:textId="0DA148EB" w:rsidR="004B1DCD" w:rsidRPr="004B1DCD" w:rsidRDefault="004B1DCD" w:rsidP="004B1DCD"/>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42"/>
      </w:tblGrid>
      <w:tr w:rsidR="004B1DCD" w:rsidRPr="004B1DCD" w14:paraId="56B1EBFA" w14:textId="77777777" w:rsidTr="004B1DCD">
        <w:trPr>
          <w:tblCellSpacing w:w="15" w:type="dxa"/>
        </w:trPr>
        <w:tc>
          <w:tcPr>
            <w:tcW w:w="0" w:type="auto"/>
            <w:vAlign w:val="center"/>
            <w:hideMark/>
          </w:tcPr>
          <w:p w14:paraId="0A82CAFC" w14:textId="77777777" w:rsidR="004B1DCD" w:rsidRPr="004B1DCD" w:rsidRDefault="004B1DCD" w:rsidP="004B1DCD">
            <w:hyperlink r:id="rId36" w:tooltip="TutorialPreinscriere+InscriereMasura1-2021.pdf" w:history="1">
              <w:r w:rsidRPr="004B1DCD">
                <w:rPr>
                  <w:rStyle w:val="Hyperlink"/>
                  <w:szCs w:val="24"/>
                </w:rPr>
                <w:t>TutorialPreinscriere+InscriereMasura1-2021.pdf</w:t>
              </w:r>
            </w:hyperlink>
          </w:p>
        </w:tc>
      </w:tr>
    </w:tbl>
    <w:p w14:paraId="1C13532C" w14:textId="38BB0F7B" w:rsidR="004B1DCD" w:rsidRDefault="004B1DCD" w:rsidP="004B1DCD">
      <w:pPr>
        <w:pStyle w:val="Stilsursa"/>
      </w:pPr>
      <w:r>
        <w:t>Sursa: MEAT</w:t>
      </w:r>
    </w:p>
    <w:p w14:paraId="0EE096AE" w14:textId="77777777" w:rsidR="00FE4BDE" w:rsidRPr="00873906" w:rsidRDefault="00FE4BDE" w:rsidP="00FE4BDE">
      <w:pPr>
        <w:pStyle w:val="separatorarticole"/>
      </w:pPr>
      <w:bookmarkStart w:id="139" w:name="_Hlk86068445"/>
      <w:r w:rsidRPr="00873906">
        <w:t>*</w:t>
      </w:r>
    </w:p>
    <w:p w14:paraId="4539A133" w14:textId="26796AC3" w:rsidR="00FE4BDE" w:rsidRDefault="00FE4BDE" w:rsidP="00FE4BDE">
      <w:pPr>
        <w:pStyle w:val="TitluArticolinINFOUE"/>
        <w:jc w:val="both"/>
      </w:pPr>
      <w:bookmarkStart w:id="140" w:name="_Toc86068618"/>
      <w:bookmarkEnd w:id="139"/>
      <w:r w:rsidRPr="00FE4BDE">
        <w:lastRenderedPageBreak/>
        <w:t xml:space="preserve">PNRR: </w:t>
      </w:r>
      <w:proofErr w:type="spellStart"/>
      <w:r w:rsidRPr="00FE4BDE">
        <w:t>Prefinanțarea</w:t>
      </w:r>
      <w:proofErr w:type="spellEnd"/>
      <w:r w:rsidRPr="00FE4BDE">
        <w:t xml:space="preserve"> de 3,6 miliarde de euro aferentă României ar putea fi plătită după întâlnirea Consiliului UE de săptămâna viitoare</w:t>
      </w:r>
      <w:bookmarkEnd w:id="140"/>
    </w:p>
    <w:p w14:paraId="199D9277" w14:textId="77777777" w:rsidR="00FE4BDE" w:rsidRPr="00FE4BDE" w:rsidRDefault="00FE4BDE" w:rsidP="00FE4BDE">
      <w:r w:rsidRPr="00FE4BDE">
        <w:t>Consiliul Uniunii Europene a transmis astăzi, 22 octombrie 2021, faptul că miniștrii economiei și finanțelor se vor întâlni în format de videoconferință informală în data de 28 octombrie și vor discuta despre punerea în aplicare a Mecanismului de redresare și reziliență.</w:t>
      </w:r>
    </w:p>
    <w:p w14:paraId="4D08B120" w14:textId="77777777" w:rsidR="00FE4BDE" w:rsidRPr="00FE4BDE" w:rsidRDefault="00FE4BDE" w:rsidP="00FE4BDE">
      <w:r w:rsidRPr="00FE4BDE">
        <w:t>Conform comunicatului, aceștia vor desfășura un schimb de opinii cu privire la planurile de redresare și reziliență pentru Estonia, Finlanda și România. Planurile vor fi ulterior adoptate prin procedură scrisă.</w:t>
      </w:r>
    </w:p>
    <w:p w14:paraId="618006EB" w14:textId="77777777" w:rsidR="00FE4BDE" w:rsidRPr="00FE4BDE" w:rsidRDefault="00FE4BDE" w:rsidP="00FE4BDE">
      <w:r w:rsidRPr="00FE4BDE">
        <w:t xml:space="preserve">Aprobarea planului de către Consiliu ar permite plata a 3,6 miliarde euro sub formă de </w:t>
      </w:r>
      <w:proofErr w:type="spellStart"/>
      <w:r w:rsidRPr="00FE4BDE">
        <w:t>prefinanțare</w:t>
      </w:r>
      <w:proofErr w:type="spellEnd"/>
      <w:r w:rsidRPr="00FE4BDE">
        <w:t>, și anume 13% din suma totală alocată României.</w:t>
      </w:r>
    </w:p>
    <w:p w14:paraId="07964D9A" w14:textId="77777777" w:rsidR="00FE4BDE" w:rsidRPr="00FE4BDE" w:rsidRDefault="00FE4BDE" w:rsidP="00FE4BDE">
      <w:r w:rsidRPr="00FE4BDE">
        <w:rPr>
          <w:b/>
          <w:bCs/>
        </w:rPr>
        <w:t>Context</w:t>
      </w:r>
    </w:p>
    <w:p w14:paraId="2C2BB376" w14:textId="77777777" w:rsidR="00FE4BDE" w:rsidRPr="00FE4BDE" w:rsidRDefault="00FE4BDE" w:rsidP="00FE4BDE">
      <w:r w:rsidRPr="00FE4BDE">
        <w:t>PNRR-</w:t>
      </w:r>
      <w:proofErr w:type="spellStart"/>
      <w:r w:rsidRPr="00FE4BDE">
        <w:t>ul</w:t>
      </w:r>
      <w:proofErr w:type="spellEnd"/>
      <w:r w:rsidRPr="00FE4BDE">
        <w:t xml:space="preserve"> României a fost depus la 1 iunie 2021 și a fost adoptat de către Comisia Europeana la finalul lunii trecute.</w:t>
      </w:r>
    </w:p>
    <w:p w14:paraId="23907748" w14:textId="77777777" w:rsidR="00FE4BDE" w:rsidRPr="00FE4BDE" w:rsidRDefault="00FE4BDE" w:rsidP="00FE4BDE">
      <w:r w:rsidRPr="00FE4BDE">
        <w:t>Are o valoare totală de peste 29 miliarde euro, compusă din 14,2 miliarde euro granturi și 14,9 miliarde euro împrumuturi.</w:t>
      </w:r>
    </w:p>
    <w:p w14:paraId="783CCE95" w14:textId="77777777" w:rsidR="00FE4BDE" w:rsidRPr="00FE4BDE" w:rsidRDefault="00FE4BDE" w:rsidP="00FE4BDE">
      <w:r w:rsidRPr="00FE4BDE">
        <w:t>În evaluarea sa, Comisia a constatat că planul României alocă 41% din suma totală măsurilor de sprijinire a tranziției verzi, iar 21% unor măsuri de sprijinire a tranziției digitale.</w:t>
      </w:r>
    </w:p>
    <w:p w14:paraId="4FCE2AA1" w14:textId="77777777" w:rsidR="00FE4BDE" w:rsidRPr="00FE4BDE" w:rsidRDefault="00FE4BDE" w:rsidP="00FE4BDE">
      <w:r w:rsidRPr="00FE4BDE">
        <w:t>Planul prevede măsuri de consolidare a administrației publice, inclusiv prin îmbunătățirea eficacității sistemului judiciar și prin combaterea corupției, precum și măsuri de sprijinire a investițiilor private, în special pentru IMM-uri, și de îmbunătățire a mediului de afaceri prin reducerea obligațiilor administrative pentru întreprinderi.</w:t>
      </w:r>
    </w:p>
    <w:p w14:paraId="2B7C120C" w14:textId="233C1074" w:rsidR="00FE4BDE" w:rsidRPr="00FE4BDE" w:rsidRDefault="00FE4BDE" w:rsidP="00FE4BDE">
      <w:r w:rsidRPr="00FE4BDE">
        <w:t>Antonia Anton,</w:t>
      </w:r>
      <w:r>
        <w:t xml:space="preserve"> </w:t>
      </w:r>
      <w:hyperlink r:id="rId37" w:tgtFrame="_blank" w:history="1">
        <w:r w:rsidRPr="00FE4BDE">
          <w:rPr>
            <w:rStyle w:val="Hyperlink"/>
            <w:szCs w:val="24"/>
          </w:rPr>
          <w:t>www.fonduri-structurale.ro</w:t>
        </w:r>
      </w:hyperlink>
    </w:p>
    <w:p w14:paraId="51CD21F6" w14:textId="7F1C574E" w:rsidR="00FE4BDE" w:rsidRDefault="00FE4BDE" w:rsidP="00FE4BDE">
      <w:pPr>
        <w:pStyle w:val="Stilsursa"/>
      </w:pPr>
      <w:r w:rsidRPr="00FE4BDE">
        <w:t>Sursa: Consiliul UE</w:t>
      </w:r>
    </w:p>
    <w:p w14:paraId="57E6A28C" w14:textId="77777777" w:rsidR="00BF2729" w:rsidRPr="00873906" w:rsidRDefault="00BF2729" w:rsidP="00BF2729">
      <w:pPr>
        <w:pStyle w:val="separatorarticole"/>
      </w:pPr>
      <w:r w:rsidRPr="00873906">
        <w:t>*</w:t>
      </w:r>
    </w:p>
    <w:p w14:paraId="1B018CD0" w14:textId="140AB537" w:rsidR="00FE4BDE" w:rsidRDefault="00BF2729" w:rsidP="00BF2729">
      <w:pPr>
        <w:pStyle w:val="TitluArticolinINFOUE"/>
        <w:jc w:val="both"/>
      </w:pPr>
      <w:bookmarkStart w:id="141" w:name="_Toc86068619"/>
      <w:r w:rsidRPr="00BF2729">
        <w:t>Sprijin pentru pregătirea de proiecte în domeniile de mobilitate și regenerare urbană pentru perioada 2021-2027, prin POAT, în Regiunea Vest</w:t>
      </w:r>
      <w:bookmarkEnd w:id="141"/>
    </w:p>
    <w:p w14:paraId="33BBAD6A" w14:textId="77777777" w:rsidR="00BF2729" w:rsidRPr="00BF2729" w:rsidRDefault="00BF2729" w:rsidP="00BF2729">
      <w:r w:rsidRPr="00BF2729">
        <w:t>Agenția pentru Dezvoltare Regională Vest (ADR Vest) a anunțat joi, 21 octombrie 2021, semnarea contractului de finanțare pentru proiectul „</w:t>
      </w:r>
      <w:r w:rsidRPr="00BF2729">
        <w:rPr>
          <w:b/>
          <w:bCs/>
          <w:i/>
          <w:iCs/>
        </w:rPr>
        <w:t>Sprijin la nivelul Regiunii de Dezvoltare Vest pentru pregătirea de proiecte finanțate din perioada de programare 2021-2027 pe domeniile mobilitate urbana, regenerare urbana, centre de agrement/baze turistice (tabere școlare), infrastructura si servicii publice de turism, inclusiv obiectivele de patrimoniu cu potențial turistic și infrastructura rutieră de interes județean, inclusiv variante ocolitoare și/sau drumuri de legătură”,</w:t>
      </w:r>
      <w:r w:rsidRPr="00BF2729">
        <w:t> cod SMIS 146275.</w:t>
      </w:r>
    </w:p>
    <w:p w14:paraId="41F88F0E" w14:textId="77777777" w:rsidR="00BF2729" w:rsidRPr="00BF2729" w:rsidRDefault="00BF2729" w:rsidP="00BF2729">
      <w:r w:rsidRPr="00BF2729">
        <w:t>Finanțarea se acordă ADR Vest în cadrul Axei prioritare 1 - „Întărirea capacității beneficiarilor de a pregăti și implementa proiecte finanțate din FESI și diseminarea informațiilor privind aceste fonduri,” a Programului Operațional Asistență Tehnică (POAT) 2014-2020.</w:t>
      </w:r>
    </w:p>
    <w:p w14:paraId="7794D3DD" w14:textId="77777777" w:rsidR="00BF2729" w:rsidRPr="00BF2729" w:rsidRDefault="00BF2729" w:rsidP="00BF2729">
      <w:r w:rsidRPr="00BF2729">
        <w:t>Obiectivul general al proiectului îl reprezintă pregătirea de proiecte mature în domeniile de mobilitate urbană, regenerare urbană, centre de agrement/baze turistice, infrastructura și servicii publice de turism, inclusiv obiectivele de patrimoniu cu potențial turistic, infrastructura rutiera de interes județean, inclusiv variante ocolitoare si / sau drumuri de legătură, ce pot fi finanțate din fonduri externe nerambursabile acordate în perioada de programare 2021-2027, în cadrul Politicii de Coeziune, la nivelul regiunii Vest.</w:t>
      </w:r>
    </w:p>
    <w:p w14:paraId="2390C5F0" w14:textId="77777777" w:rsidR="00BF2729" w:rsidRPr="00BF2729" w:rsidRDefault="00BF2729" w:rsidP="00BF2729">
      <w:r w:rsidRPr="00BF2729">
        <w:t>Prin acest proiect se urmărește întărirea capacității beneficiarilor publici de a pregăti și implementa proiecte finanțate din FESI si diseminarea informațiilor privind aceste fonduri, în regiunea Vest.</w:t>
      </w:r>
    </w:p>
    <w:p w14:paraId="04065D63" w14:textId="77777777" w:rsidR="00BF2729" w:rsidRPr="00BF2729" w:rsidRDefault="00BF2729" w:rsidP="00BF2729">
      <w:r w:rsidRPr="00BF2729">
        <w:t xml:space="preserve">Rezultatele așteptate: Documentații </w:t>
      </w:r>
      <w:proofErr w:type="spellStart"/>
      <w:r w:rsidRPr="00BF2729">
        <w:t>tehnico</w:t>
      </w:r>
      <w:proofErr w:type="spellEnd"/>
      <w:r w:rsidRPr="00BF2729">
        <w:t xml:space="preserve">-economice elaborate la nivelul regiunii Vest aferente proiectelor din portofoliul 2021-2027 pentru domeniile mobilitate urbana, regenerare urbana, centre de agrement/baze turistice (tabere școlare), infrastructura si servicii publice de turism, inclusiv obiectivele de patrimoniu cu potențial turistic și infrastructura rutiera de interes județean, inclusiv variante ocolitoare și / sau drumuri de legătură – documentații </w:t>
      </w:r>
      <w:proofErr w:type="spellStart"/>
      <w:r w:rsidRPr="00BF2729">
        <w:t>tehnico</w:t>
      </w:r>
      <w:proofErr w:type="spellEnd"/>
      <w:r w:rsidRPr="00BF2729">
        <w:t>-economice aferente unui număr de 40 de investiții/proiecte avute în vedere de UAT-urile din regiunea Vest, după cum urmează:</w:t>
      </w:r>
    </w:p>
    <w:p w14:paraId="0339403D" w14:textId="77777777" w:rsidR="00BF2729" w:rsidRPr="00BF2729" w:rsidRDefault="00BF2729" w:rsidP="00BF2729">
      <w:pPr>
        <w:numPr>
          <w:ilvl w:val="0"/>
          <w:numId w:val="48"/>
        </w:numPr>
      </w:pPr>
      <w:r w:rsidRPr="00BF2729">
        <w:lastRenderedPageBreak/>
        <w:t>8 proiecte/investiții în domeniul mobilitate urbana</w:t>
      </w:r>
    </w:p>
    <w:p w14:paraId="46620A26" w14:textId="77777777" w:rsidR="00BF2729" w:rsidRPr="00BF2729" w:rsidRDefault="00BF2729" w:rsidP="00BF2729">
      <w:pPr>
        <w:numPr>
          <w:ilvl w:val="0"/>
          <w:numId w:val="48"/>
        </w:numPr>
      </w:pPr>
      <w:r w:rsidRPr="00BF2729">
        <w:t>24 proiecte/investiții în domeniul regenerare urbana</w:t>
      </w:r>
    </w:p>
    <w:p w14:paraId="3A2C312B" w14:textId="77777777" w:rsidR="00BF2729" w:rsidRPr="00BF2729" w:rsidRDefault="00BF2729" w:rsidP="00BF2729">
      <w:pPr>
        <w:numPr>
          <w:ilvl w:val="0"/>
          <w:numId w:val="48"/>
        </w:numPr>
      </w:pPr>
      <w:r w:rsidRPr="00BF2729">
        <w:t>2 proiecte/investiții în domeniul centre de agrement/baze turistice (tabere școlare)</w:t>
      </w:r>
    </w:p>
    <w:p w14:paraId="4C67158A" w14:textId="77777777" w:rsidR="00BF2729" w:rsidRPr="00BF2729" w:rsidRDefault="00BF2729" w:rsidP="00BF2729">
      <w:pPr>
        <w:numPr>
          <w:ilvl w:val="0"/>
          <w:numId w:val="48"/>
        </w:numPr>
      </w:pPr>
      <w:r w:rsidRPr="00BF2729">
        <w:t>2 proiecte/investiții in domeniul infrastructura si servicii publice de turism, inclusiv obiectivele de patrimoniu cu potențial turistic</w:t>
      </w:r>
    </w:p>
    <w:p w14:paraId="29B21D96" w14:textId="77777777" w:rsidR="00BF2729" w:rsidRPr="00BF2729" w:rsidRDefault="00BF2729" w:rsidP="00BF2729">
      <w:pPr>
        <w:numPr>
          <w:ilvl w:val="0"/>
          <w:numId w:val="48"/>
        </w:numPr>
      </w:pPr>
      <w:r w:rsidRPr="00BF2729">
        <w:t>4 proiecte/investiții în domeniul infrastructura rutiera de interes județean, inclusiv variante ocolitoare și / sau drumuri de legătură.</w:t>
      </w:r>
    </w:p>
    <w:p w14:paraId="3125BDCA" w14:textId="77777777" w:rsidR="00BF2729" w:rsidRPr="00BF2729" w:rsidRDefault="00BF2729" w:rsidP="00BF2729">
      <w:r w:rsidRPr="00BF2729">
        <w:t xml:space="preserve">Valoarea totală eligibilă a contractului de </w:t>
      </w:r>
      <w:proofErr w:type="spellStart"/>
      <w:r w:rsidRPr="00BF2729">
        <w:t>finanţare</w:t>
      </w:r>
      <w:proofErr w:type="spellEnd"/>
      <w:r w:rsidRPr="00BF2729">
        <w:t xml:space="preserve"> este de </w:t>
      </w:r>
      <w:r w:rsidRPr="00BF2729">
        <w:rPr>
          <w:b/>
          <w:bCs/>
        </w:rPr>
        <w:t>35.710.293,36 lei</w:t>
      </w:r>
      <w:r w:rsidRPr="00BF2729">
        <w:t>, suma fiind cofinanțată de Uniunea Europeană – </w:t>
      </w:r>
      <w:r w:rsidRPr="00BF2729">
        <w:rPr>
          <w:b/>
          <w:bCs/>
        </w:rPr>
        <w:t>30.353.749,44 lei</w:t>
      </w:r>
      <w:r w:rsidRPr="00BF2729">
        <w:t> (85%), de Guvernul României – </w:t>
      </w:r>
      <w:r w:rsidRPr="00BF2729">
        <w:rPr>
          <w:b/>
          <w:bCs/>
        </w:rPr>
        <w:t>4.556.739,10 lei</w:t>
      </w:r>
      <w:r w:rsidRPr="00BF2729">
        <w:t xml:space="preserve"> (12,76%), prin intermediul Ministerului Investițiilor și Proiectelor Europene în calitate de Autoritate de Management pentru Programul </w:t>
      </w:r>
      <w:proofErr w:type="spellStart"/>
      <w:r w:rsidRPr="00BF2729">
        <w:t>Operaţional</w:t>
      </w:r>
      <w:proofErr w:type="spellEnd"/>
      <w:r w:rsidRPr="00BF2729">
        <w:t xml:space="preserve"> Asistență Tehnică 2014-2020 și </w:t>
      </w:r>
      <w:r w:rsidRPr="00BF2729">
        <w:rPr>
          <w:b/>
          <w:bCs/>
        </w:rPr>
        <w:t>799.804,82 lei</w:t>
      </w:r>
      <w:r w:rsidRPr="00BF2729">
        <w:t> (2,24%) – cofinanțare din partea partenerilor proiectului.</w:t>
      </w:r>
    </w:p>
    <w:p w14:paraId="0FEEAE00" w14:textId="77777777" w:rsidR="00BF2729" w:rsidRPr="00BF2729" w:rsidRDefault="00BF2729" w:rsidP="00BF2729">
      <w:r w:rsidRPr="00BF2729">
        <w:t>ADR Vest, în calitatea sa de Autoritate de Management pentru Programul Operațional Regional Vest (AM POR Vest), va utiliza rezultatele obținute în cadrul prezentului proiect prin derularea atribuțiilor de autoritate de management în perioada de programare 2021-2027.</w:t>
      </w:r>
    </w:p>
    <w:p w14:paraId="5295F1A4" w14:textId="77777777" w:rsidR="00BF2729" w:rsidRPr="00BF2729" w:rsidRDefault="00BF2729" w:rsidP="00BF2729">
      <w:r w:rsidRPr="00BF2729">
        <w:t>La aprobarea Programului Operațional Regional Vest 2021-2027, prezentul proiect se va finaliza, cheltuielile aferente ADR în calitatea de AM POR Vest urmând a fi finanțate din axa de asistență tehnică a acestui program operațional.</w:t>
      </w:r>
    </w:p>
    <w:p w14:paraId="5D6410E5" w14:textId="77777777" w:rsidR="00BF2729" w:rsidRPr="00BF2729" w:rsidRDefault="00BF2729" w:rsidP="00BF2729">
      <w:r w:rsidRPr="00BF2729">
        <w:t>Data de începere a proiectului este 15.10.2021, iar data de finalizare este 31.12.2022.</w:t>
      </w:r>
    </w:p>
    <w:p w14:paraId="053CB7A3" w14:textId="055D9015" w:rsidR="00BF2729" w:rsidRPr="00BF2729" w:rsidRDefault="00BF2729" w:rsidP="00BF2729">
      <w:pPr>
        <w:pStyle w:val="Stilsursa"/>
      </w:pPr>
      <w:r w:rsidRPr="00BF2729">
        <w:t>Sursa: ADR Vest</w:t>
      </w:r>
    </w:p>
    <w:p w14:paraId="3617CC6D" w14:textId="77777777" w:rsidR="00E465C4" w:rsidRPr="00E465C4" w:rsidRDefault="00E465C4" w:rsidP="00E465C4">
      <w:pPr>
        <w:spacing w:before="240" w:after="240"/>
        <w:ind w:right="57"/>
        <w:jc w:val="center"/>
        <w:rPr>
          <w:color w:val="9999FF"/>
          <w:spacing w:val="40"/>
          <w:sz w:val="16"/>
          <w:szCs w:val="16"/>
        </w:rPr>
      </w:pPr>
      <w:r w:rsidRPr="00E465C4">
        <w:rPr>
          <w:color w:val="9999FF"/>
          <w:spacing w:val="40"/>
          <w:sz w:val="16"/>
          <w:szCs w:val="16"/>
        </w:rPr>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4A363124" w14:textId="77777777" w:rsidR="00B96914" w:rsidRDefault="00B96914" w:rsidP="00B96914">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42" w:name="_Toc86068620"/>
      <w:bookmarkEnd w:id="125"/>
      <w:r w:rsidRPr="00F50627">
        <w:rPr>
          <w:color w:val="006600"/>
          <w:sz w:val="18"/>
          <w:szCs w:val="18"/>
        </w:rPr>
        <w:t xml:space="preserve">APELURI – </w:t>
      </w:r>
      <w:r w:rsidRPr="00F50627">
        <w:rPr>
          <w:color w:val="3B3838" w:themeColor="background2" w:themeShade="40"/>
          <w:sz w:val="18"/>
          <w:szCs w:val="18"/>
        </w:rPr>
        <w:t>Finanțări</w:t>
      </w:r>
      <w:bookmarkEnd w:id="142"/>
    </w:p>
    <w:p w14:paraId="397FFD0E" w14:textId="77777777" w:rsidR="00BF2729" w:rsidRPr="00374A20" w:rsidRDefault="00BF2729" w:rsidP="00BF2729">
      <w:pPr>
        <w:pStyle w:val="separatorarticole"/>
      </w:pPr>
      <w:r>
        <w:t>*</w:t>
      </w:r>
    </w:p>
    <w:p w14:paraId="1C4AE150" w14:textId="6FABD376" w:rsidR="002965DE" w:rsidRDefault="00766620" w:rsidP="002965DE">
      <w:pPr>
        <w:pStyle w:val="TitluArticolinINFOUE"/>
      </w:pPr>
      <w:bookmarkStart w:id="143" w:name="_Toc86068621"/>
      <w:r w:rsidRPr="00766620">
        <w:t xml:space="preserve">7 milioane de euro în cadrul apelului dedicat sprijinirii măsurilor de informare privind politica de coeziune a UE, lansat de DG </w:t>
      </w:r>
      <w:proofErr w:type="spellStart"/>
      <w:r w:rsidRPr="00766620">
        <w:t>Regio</w:t>
      </w:r>
      <w:bookmarkEnd w:id="143"/>
      <w:proofErr w:type="spellEnd"/>
    </w:p>
    <w:p w14:paraId="71163B63" w14:textId="77777777" w:rsidR="00766620" w:rsidRPr="00766620" w:rsidRDefault="00766620" w:rsidP="00766620">
      <w:r w:rsidRPr="00766620">
        <w:t>Direcția Generală Politică Regională și Urbană a anunțat ieri, 19 octombrie 2021, apelul „</w:t>
      </w:r>
      <w:r w:rsidRPr="00766620">
        <w:rPr>
          <w:b/>
          <w:bCs/>
        </w:rPr>
        <w:t>Sprijin pentru măsurile de informare privind politica de coeziune a Uniunii Europene</w:t>
      </w:r>
      <w:r w:rsidRPr="00766620">
        <w:t>”.</w:t>
      </w:r>
    </w:p>
    <w:p w14:paraId="7CF1325B" w14:textId="77777777" w:rsidR="00766620" w:rsidRPr="00766620" w:rsidRDefault="00766620" w:rsidP="00766620">
      <w:r w:rsidRPr="00766620">
        <w:t xml:space="preserve">Prin intermediul actualei cereri de propuneri, Comisia Europeană urmărește să selecteze </w:t>
      </w:r>
      <w:r w:rsidRPr="00766620">
        <w:rPr>
          <w:b/>
          <w:bCs/>
        </w:rPr>
        <w:t>potențialii beneficiari pentru punerea în aplicare a unei serii de măsuri de informare cofinanțate de UE</w:t>
      </w:r>
      <w:r w:rsidRPr="00766620">
        <w:t>. Obiectivul principal este de a oferi sprijin pentru elaborarea și difuzarea de informații și de conținut privind politica de coeziune a UE, inclusiv, printre altele, Fondul pentru o tranziție justă și planul de redresare pentru Europa, respectând în același timp independența editorială completă a persoanelor implicate.</w:t>
      </w:r>
    </w:p>
    <w:p w14:paraId="4C25D4C1" w14:textId="77777777" w:rsidR="00766620" w:rsidRPr="00766620" w:rsidRDefault="00766620" w:rsidP="00766620">
      <w:r w:rsidRPr="00766620">
        <w:t xml:space="preserve">Bugetul total alocat pentru cofinanțarea proiectelor este estimat la 7.000.000 euro, iar valoarea grantului va fi de maximum </w:t>
      </w:r>
      <w:r w:rsidRPr="00766620">
        <w:rPr>
          <w:b/>
          <w:bCs/>
        </w:rPr>
        <w:t>300.000 euro</w:t>
      </w:r>
      <w:r w:rsidRPr="00766620">
        <w:t>.</w:t>
      </w:r>
    </w:p>
    <w:p w14:paraId="625FC827" w14:textId="77777777" w:rsidR="00766620" w:rsidRPr="00766620" w:rsidRDefault="00766620" w:rsidP="00766620">
      <w:r w:rsidRPr="00766620">
        <w:rPr>
          <w:b/>
          <w:bCs/>
        </w:rPr>
        <w:t>Pot transmite cereri</w:t>
      </w:r>
      <w:r w:rsidRPr="00766620">
        <w:t>:</w:t>
      </w:r>
    </w:p>
    <w:p w14:paraId="0F8E6A6B" w14:textId="77777777" w:rsidR="00766620" w:rsidRPr="00766620" w:rsidRDefault="00766620" w:rsidP="00766620">
      <w:pPr>
        <w:numPr>
          <w:ilvl w:val="0"/>
          <w:numId w:val="37"/>
        </w:numPr>
      </w:pPr>
      <w:r w:rsidRPr="00766620">
        <w:t>organizațiile de presă/agenții de presă (televiziune, radio, presă scrisă, presă online, noi mijloace de comunicare, o combinație de diferite tipuri de mijloace de comunicare);</w:t>
      </w:r>
    </w:p>
    <w:p w14:paraId="65955413" w14:textId="77777777" w:rsidR="00766620" w:rsidRPr="00766620" w:rsidRDefault="00766620" w:rsidP="00766620">
      <w:pPr>
        <w:numPr>
          <w:ilvl w:val="0"/>
          <w:numId w:val="37"/>
        </w:numPr>
      </w:pPr>
      <w:r w:rsidRPr="00766620">
        <w:t>ONG-uri;</w:t>
      </w:r>
    </w:p>
    <w:p w14:paraId="2CC74880" w14:textId="77777777" w:rsidR="00766620" w:rsidRPr="00766620" w:rsidRDefault="00766620" w:rsidP="00766620">
      <w:pPr>
        <w:numPr>
          <w:ilvl w:val="0"/>
          <w:numId w:val="37"/>
        </w:numPr>
      </w:pPr>
      <w:r w:rsidRPr="00766620">
        <w:t>universități și instituții de învățământ;</w:t>
      </w:r>
    </w:p>
    <w:p w14:paraId="74352A0B" w14:textId="77777777" w:rsidR="00766620" w:rsidRPr="00766620" w:rsidRDefault="00766620" w:rsidP="00766620">
      <w:pPr>
        <w:numPr>
          <w:ilvl w:val="0"/>
          <w:numId w:val="37"/>
        </w:numPr>
      </w:pPr>
      <w:r w:rsidRPr="00766620">
        <w:t>centre de cercetare și grupuri de reflecție;</w:t>
      </w:r>
    </w:p>
    <w:p w14:paraId="369AD624" w14:textId="77777777" w:rsidR="00766620" w:rsidRPr="00766620" w:rsidRDefault="00766620" w:rsidP="00766620">
      <w:pPr>
        <w:numPr>
          <w:ilvl w:val="0"/>
          <w:numId w:val="37"/>
        </w:numPr>
      </w:pPr>
      <w:r w:rsidRPr="00766620">
        <w:t>asociații de interes european;</w:t>
      </w:r>
    </w:p>
    <w:p w14:paraId="6D15FD84" w14:textId="77777777" w:rsidR="00766620" w:rsidRPr="00766620" w:rsidRDefault="00766620" w:rsidP="00766620">
      <w:pPr>
        <w:numPr>
          <w:ilvl w:val="0"/>
          <w:numId w:val="37"/>
        </w:numPr>
      </w:pPr>
      <w:r w:rsidRPr="00766620">
        <w:t>entități private;</w:t>
      </w:r>
    </w:p>
    <w:p w14:paraId="7FAB9401" w14:textId="77777777" w:rsidR="00766620" w:rsidRPr="00766620" w:rsidRDefault="00766620" w:rsidP="00766620">
      <w:pPr>
        <w:numPr>
          <w:ilvl w:val="0"/>
          <w:numId w:val="37"/>
        </w:numPr>
      </w:pPr>
      <w:r w:rsidRPr="00766620">
        <w:lastRenderedPageBreak/>
        <w:t>autorități publice (naționale, regionale și locale).</w:t>
      </w:r>
    </w:p>
    <w:p w14:paraId="7459EFA8" w14:textId="77777777" w:rsidR="00766620" w:rsidRPr="00766620" w:rsidRDefault="00766620" w:rsidP="00766620">
      <w:r w:rsidRPr="00766620">
        <w:t>Termenul limită este 11 ianuarie 2022.</w:t>
      </w:r>
    </w:p>
    <w:p w14:paraId="394C05A1" w14:textId="77777777" w:rsidR="00766620" w:rsidRPr="00766620" w:rsidRDefault="00766620" w:rsidP="00766620">
      <w:r w:rsidRPr="00766620">
        <w:t xml:space="preserve">Pentru mai multe informații puteți consulta rubrica noastră de </w:t>
      </w:r>
      <w:hyperlink r:id="rId38" w:tgtFrame="_blank" w:history="1">
        <w:r w:rsidRPr="00766620">
          <w:rPr>
            <w:rStyle w:val="Hyperlink"/>
            <w:b/>
            <w:bCs/>
            <w:i/>
            <w:iCs/>
            <w:szCs w:val="24"/>
          </w:rPr>
          <w:t>alte finanțări</w:t>
        </w:r>
      </w:hyperlink>
      <w:r w:rsidRPr="00766620">
        <w:t>.</w:t>
      </w:r>
    </w:p>
    <w:p w14:paraId="5F01D253" w14:textId="3D59E785" w:rsidR="00B74D2E" w:rsidRPr="00B74D2E" w:rsidRDefault="00766620" w:rsidP="00B74D2E">
      <w:r w:rsidRPr="00766620">
        <w:t>Antonia Anton,</w:t>
      </w:r>
      <w:r>
        <w:t xml:space="preserve"> </w:t>
      </w:r>
      <w:hyperlink r:id="rId39" w:tgtFrame="_blank" w:history="1">
        <w:r w:rsidRPr="00766620">
          <w:rPr>
            <w:rStyle w:val="Hyperlink"/>
            <w:szCs w:val="24"/>
          </w:rPr>
          <w:t>www.fonduri-structurale.ro</w:t>
        </w:r>
      </w:hyperlink>
    </w:p>
    <w:p w14:paraId="63EEA0CD" w14:textId="23F65CFC" w:rsidR="00B74D2E" w:rsidRPr="00B74D2E" w:rsidRDefault="00766620" w:rsidP="00B74D2E">
      <w:pPr>
        <w:pStyle w:val="Stilsursa"/>
      </w:pPr>
      <w:r w:rsidRPr="00766620">
        <w:t>Sursa: DG REGIO</w:t>
      </w:r>
    </w:p>
    <w:p w14:paraId="1952D019" w14:textId="19060AF4" w:rsidR="00374A20" w:rsidRPr="00374A20" w:rsidRDefault="00374A20" w:rsidP="00374A20">
      <w:pPr>
        <w:pStyle w:val="separatorarticole"/>
      </w:pPr>
      <w:bookmarkStart w:id="144" w:name="_Hlk86068546"/>
      <w:r>
        <w:t>*</w:t>
      </w:r>
    </w:p>
    <w:p w14:paraId="1A1A6092" w14:textId="3F1162BA" w:rsidR="00CE16D6" w:rsidRDefault="00E06892" w:rsidP="00B74D2E">
      <w:pPr>
        <w:pStyle w:val="TitluArticolinINFOUE"/>
      </w:pPr>
      <w:bookmarkStart w:id="145" w:name="_Toc86068622"/>
      <w:bookmarkEnd w:id="144"/>
      <w:r w:rsidRPr="00E06892">
        <w:t>100.000 de euro pentru proiecte dedicate promovării alimentației sănătoase și accesibile</w:t>
      </w:r>
      <w:bookmarkEnd w:id="145"/>
    </w:p>
    <w:p w14:paraId="1B353501" w14:textId="77777777" w:rsidR="00E06892" w:rsidRPr="00E06892" w:rsidRDefault="00E06892" w:rsidP="00E06892">
      <w:r w:rsidRPr="00E06892">
        <w:t xml:space="preserve">Fundația </w:t>
      </w:r>
      <w:proofErr w:type="spellStart"/>
      <w:r w:rsidRPr="00E06892">
        <w:t>Auchan</w:t>
      </w:r>
      <w:proofErr w:type="spellEnd"/>
      <w:r w:rsidRPr="00E06892">
        <w:t xml:space="preserve"> a anunțat ieri, 20 octombrie 2021, lansarea apelului de proiecte „</w:t>
      </w:r>
      <w:r w:rsidRPr="00E06892">
        <w:rPr>
          <w:b/>
          <w:bCs/>
        </w:rPr>
        <w:t>Alimentație sănătoasă și accesibilă, care dezvoltă legături sociale</w:t>
      </w:r>
      <w:r w:rsidRPr="00E06892">
        <w:t>”, adresat asociațiilor nonguvernamentale din România.</w:t>
      </w:r>
    </w:p>
    <w:p w14:paraId="633F34C3" w14:textId="77777777" w:rsidR="00E06892" w:rsidRPr="00E06892" w:rsidRDefault="00E06892" w:rsidP="00E06892">
      <w:r w:rsidRPr="00E06892">
        <w:t xml:space="preserve">Sunt eligibile proiectele care favorizează </w:t>
      </w:r>
      <w:r w:rsidRPr="00E06892">
        <w:rPr>
          <w:b/>
          <w:bCs/>
        </w:rPr>
        <w:t>dobândirea de cunoștințe și educația cu privire la o alimentație sănătoasă și echilibrată</w:t>
      </w:r>
      <w:r w:rsidRPr="00E06892">
        <w:t xml:space="preserve">, </w:t>
      </w:r>
      <w:r w:rsidRPr="00E06892">
        <w:rPr>
          <w:b/>
          <w:bCs/>
        </w:rPr>
        <w:t>dezvoltarea legăturilor sociale</w:t>
      </w:r>
      <w:r w:rsidRPr="00E06892">
        <w:t xml:space="preserve">, precum și cele care </w:t>
      </w:r>
      <w:r w:rsidRPr="00E06892">
        <w:rPr>
          <w:b/>
          <w:bCs/>
        </w:rPr>
        <w:t>sensibilizează și previn riscurile privind subnutriția</w:t>
      </w:r>
      <w:r w:rsidRPr="00E06892">
        <w:t>.</w:t>
      </w:r>
    </w:p>
    <w:p w14:paraId="0AD80F09" w14:textId="77777777" w:rsidR="00E06892" w:rsidRPr="00E06892" w:rsidRDefault="00E06892" w:rsidP="00E06892">
      <w:r w:rsidRPr="00E06892">
        <w:t xml:space="preserve">Cuantumul total destinat finanțării proiectelor este de până la </w:t>
      </w:r>
      <w:r w:rsidRPr="00E06892">
        <w:rPr>
          <w:b/>
          <w:bCs/>
        </w:rPr>
        <w:t>100.000 euro</w:t>
      </w:r>
      <w:r w:rsidRPr="00E06892">
        <w:t>, iar valoarea grantului va fi adaptată la dimensiunea proiectului.</w:t>
      </w:r>
    </w:p>
    <w:p w14:paraId="1DC578DB" w14:textId="77777777" w:rsidR="00E06892" w:rsidRPr="00E06892" w:rsidRDefault="00E06892" w:rsidP="00E06892">
      <w:r w:rsidRPr="00E06892">
        <w:t>Asociațiile trebuie:</w:t>
      </w:r>
    </w:p>
    <w:p w14:paraId="3BBA1FF5" w14:textId="77777777" w:rsidR="00E06892" w:rsidRPr="00E06892" w:rsidRDefault="00E06892" w:rsidP="00E06892">
      <w:pPr>
        <w:numPr>
          <w:ilvl w:val="0"/>
          <w:numId w:val="43"/>
        </w:numPr>
      </w:pPr>
      <w:r w:rsidRPr="00E06892">
        <w:t>să favorizeze dobândirea de cunoștințe cu privire la o alimentație sănătoasă și echilibrată (cursuri de gătit, educație alimentară cu privire la beneficiile alimentelor sau chiar cunoașterea și cultivarea produselor proaspete);</w:t>
      </w:r>
    </w:p>
    <w:p w14:paraId="6E68CEE5" w14:textId="77777777" w:rsidR="00E06892" w:rsidRPr="00E06892" w:rsidRDefault="00E06892" w:rsidP="00E06892">
      <w:pPr>
        <w:numPr>
          <w:ilvl w:val="0"/>
          <w:numId w:val="43"/>
        </w:numPr>
      </w:pPr>
      <w:r w:rsidRPr="00E06892">
        <w:t>să dezvolte legături sociale prin intermediul discuțiilor și schimbului de informații despre alimentație (eliminarea solitudinii persoanelor izolate, care fie gătesc, fie împart o masă, fie se integrează în cadrul unor grădini comune);</w:t>
      </w:r>
    </w:p>
    <w:p w14:paraId="45D61FAD" w14:textId="77777777" w:rsidR="00E06892" w:rsidRPr="00E06892" w:rsidRDefault="00E06892" w:rsidP="00E06892">
      <w:pPr>
        <w:numPr>
          <w:ilvl w:val="0"/>
          <w:numId w:val="43"/>
        </w:numPr>
      </w:pPr>
      <w:r w:rsidRPr="00E06892">
        <w:t>să sensibilizeze și să prevină riscurile unei alimentații nesănătoase (educarea cu privire la beneficiile alimentelor asupra corpului și sănătății, sensibilizarea persoanelor afectate de obezitate sau diabet).</w:t>
      </w:r>
    </w:p>
    <w:p w14:paraId="428A0CAF" w14:textId="77777777" w:rsidR="00E06892" w:rsidRPr="00E06892" w:rsidRDefault="00E06892" w:rsidP="00E06892">
      <w:r w:rsidRPr="00E06892">
        <w:t xml:space="preserve">Termenul limită pentru înscrieri este </w:t>
      </w:r>
      <w:r w:rsidRPr="00E06892">
        <w:rPr>
          <w:b/>
          <w:bCs/>
        </w:rPr>
        <w:t>31 ianuarie 2022</w:t>
      </w:r>
      <w:r w:rsidRPr="00E06892">
        <w:t>.</w:t>
      </w:r>
    </w:p>
    <w:p w14:paraId="45157170" w14:textId="77777777" w:rsidR="00E06892" w:rsidRPr="00E06892" w:rsidRDefault="00E06892" w:rsidP="00E06892">
      <w:r w:rsidRPr="00E06892">
        <w:t xml:space="preserve">Pentru mai multe informații puteți consulta rubrica noastră de </w:t>
      </w:r>
      <w:hyperlink r:id="rId40" w:tgtFrame="_blank" w:history="1">
        <w:r w:rsidRPr="00E06892">
          <w:rPr>
            <w:rStyle w:val="Hyperlink"/>
            <w:b/>
            <w:bCs/>
            <w:i/>
            <w:iCs/>
            <w:szCs w:val="24"/>
          </w:rPr>
          <w:t>alte finanțări</w:t>
        </w:r>
      </w:hyperlink>
      <w:r w:rsidRPr="00E06892">
        <w:t>.</w:t>
      </w:r>
    </w:p>
    <w:p w14:paraId="375E1451" w14:textId="77777777" w:rsidR="00B74D2E" w:rsidRPr="00B74D2E" w:rsidRDefault="00B74D2E" w:rsidP="00B74D2E"/>
    <w:p w14:paraId="2F3E34FA" w14:textId="609BF534" w:rsidR="00B74D2E" w:rsidRPr="00B74D2E" w:rsidRDefault="00E06892" w:rsidP="00B74D2E">
      <w:pPr>
        <w:pStyle w:val="Stilsursa"/>
      </w:pPr>
      <w:r w:rsidRPr="00E06892">
        <w:t xml:space="preserve">Sursa: </w:t>
      </w:r>
      <w:proofErr w:type="spellStart"/>
      <w:r w:rsidRPr="00E06892">
        <w:t>Auchan</w:t>
      </w:r>
      <w:proofErr w:type="spellEnd"/>
      <w:r w:rsidRPr="00E06892">
        <w:t xml:space="preserve"> România</w:t>
      </w:r>
    </w:p>
    <w:p w14:paraId="1787C906" w14:textId="77777777" w:rsidR="00B74D2E" w:rsidRPr="00B74D2E" w:rsidRDefault="00B74D2E" w:rsidP="00B74D2E">
      <w:pPr>
        <w:jc w:val="center"/>
        <w:rPr>
          <w:color w:val="3366FF"/>
        </w:rPr>
      </w:pPr>
      <w:r w:rsidRPr="00B74D2E">
        <w:rPr>
          <w:color w:val="3366FF"/>
        </w:rPr>
        <w:t>*</w:t>
      </w:r>
    </w:p>
    <w:p w14:paraId="4F37A553" w14:textId="3F52745A" w:rsidR="00B74D2E" w:rsidRDefault="00873906" w:rsidP="00B74D2E">
      <w:pPr>
        <w:keepNext/>
        <w:spacing w:after="60"/>
        <w:outlineLvl w:val="3"/>
        <w:rPr>
          <w:b/>
          <w:color w:val="000080"/>
          <w:szCs w:val="18"/>
        </w:rPr>
      </w:pPr>
      <w:bookmarkStart w:id="146" w:name="_Toc86068623"/>
      <w:r w:rsidRPr="00873906">
        <w:rPr>
          <w:b/>
          <w:color w:val="000080"/>
          <w:szCs w:val="18"/>
        </w:rPr>
        <w:t>Bugetul UE pentru 2022: alocări suplimentare pentru programele Orizont, Erasmus+</w:t>
      </w:r>
      <w:bookmarkEnd w:id="146"/>
    </w:p>
    <w:p w14:paraId="49BF11EE" w14:textId="77777777" w:rsidR="00873906" w:rsidRPr="00873906" w:rsidRDefault="00873906" w:rsidP="00873906">
      <w:r w:rsidRPr="00873906">
        <w:t>Parlamentul European a votat miercuri, 19 octombrie 2021, cu rezultate anunțate ieri, poziția sa față de bugetul UE 2022. Deputații au anulat majoritatea reducerilor făcute de Consiliu (1,43 miliarde euro în total) și au restabilit proiectul de buget la nivelul propus inițial de Comisie în liniile bugetare în cauză.</w:t>
      </w:r>
    </w:p>
    <w:p w14:paraId="421FBA71" w14:textId="77777777" w:rsidR="00873906" w:rsidRPr="00873906" w:rsidRDefault="00873906" w:rsidP="00873906">
      <w:r w:rsidRPr="00873906">
        <w:t>Deputații au sporit finanțarea pentru anumite programe și politici, precum Orizont Europa (+ 305 milioane euro peste bugetul propus de Comisie), Facilitatea pentru Conectarea Europei, care finanțează construirea unor rețele transeuropene de transport, energie și rețele digitale de înaltă calitate și durabile (+ 207 milioane euro) și programul LIFE pentru mediu și acțiune climatică (+ 171 milioane euro).</w:t>
      </w:r>
    </w:p>
    <w:p w14:paraId="564058DE" w14:textId="77777777" w:rsidR="00873906" w:rsidRPr="00873906" w:rsidRDefault="00873906" w:rsidP="00873906">
      <w:r w:rsidRPr="00873906">
        <w:rPr>
          <w:b/>
          <w:bCs/>
        </w:rPr>
        <w:t>Tinerii și sănătatea</w:t>
      </w:r>
    </w:p>
    <w:p w14:paraId="7D9E11FD" w14:textId="77777777" w:rsidR="00873906" w:rsidRPr="00873906" w:rsidRDefault="00873906" w:rsidP="00873906">
      <w:r w:rsidRPr="00873906">
        <w:t>Programul Erasmus+ a fost mărit cu 137 de milioane euro, echivalentul a 40.000 de schimburi de educație suplimentare, iar 700 de milioane euro au fost adăugate la proiectul de buget pentru a sprijini punerea în aplicare a Garanției europene pentru copii.</w:t>
      </w:r>
    </w:p>
    <w:p w14:paraId="342512D8" w14:textId="77777777" w:rsidR="00873906" w:rsidRPr="00873906" w:rsidRDefault="00873906" w:rsidP="00873906">
      <w:r w:rsidRPr="00873906">
        <w:t>EU4Health a fost, de asemenea, stimulat, cu încă 80 de milioane euro.</w:t>
      </w:r>
    </w:p>
    <w:p w14:paraId="0D50ACBB" w14:textId="77777777" w:rsidR="00873906" w:rsidRPr="00873906" w:rsidRDefault="00873906" w:rsidP="00873906">
      <w:r w:rsidRPr="00873906">
        <w:rPr>
          <w:b/>
          <w:bCs/>
        </w:rPr>
        <w:t>Ajutor umanitar, migrație, asistență externă</w:t>
      </w:r>
    </w:p>
    <w:p w14:paraId="6AFF479D" w14:textId="77777777" w:rsidR="00873906" w:rsidRPr="00873906" w:rsidRDefault="00873906" w:rsidP="00873906">
      <w:r w:rsidRPr="00873906">
        <w:lastRenderedPageBreak/>
        <w:t xml:space="preserve">Deputații europeni au majorat finanțarea pentru ajutorul umanitar cu 20% și au sporit Fondul pentru azil, migrație și integrare, în special în lumina situației din Afganistan. De asemenea, au susținut inițiativa </w:t>
      </w:r>
      <w:proofErr w:type="spellStart"/>
      <w:r w:rsidRPr="00873906">
        <w:t>Covax</w:t>
      </w:r>
      <w:proofErr w:type="spellEnd"/>
      <w:r w:rsidRPr="00873906">
        <w:t xml:space="preserve"> pentru acces echitabil la nivel mondial la vaccinurile COVID-19.</w:t>
      </w:r>
    </w:p>
    <w:p w14:paraId="5E6B4F63" w14:textId="77777777" w:rsidR="00873906" w:rsidRPr="00873906" w:rsidRDefault="00873906" w:rsidP="00873906">
      <w:r w:rsidRPr="00873906">
        <w:t>În domeniul securității și apărării, deputații europeni au majorat liniile bugetare relevante cu peste 80 de milioane euro.</w:t>
      </w:r>
    </w:p>
    <w:p w14:paraId="55D184D2" w14:textId="77777777" w:rsidR="00873906" w:rsidRPr="00873906" w:rsidRDefault="00873906" w:rsidP="00873906">
      <w:r w:rsidRPr="00873906">
        <w:rPr>
          <w:b/>
          <w:bCs/>
        </w:rPr>
        <w:t>Pașii următori</w:t>
      </w:r>
    </w:p>
    <w:p w14:paraId="61E14FCB" w14:textId="77777777" w:rsidR="00873906" w:rsidRPr="00873906" w:rsidRDefault="00873906" w:rsidP="00873906">
      <w:r w:rsidRPr="00873906">
        <w:t xml:space="preserve">Cu acest vot, Parlamentul a stabilit nivelul global al creditelor de angajament pentru 2022 (angajamente de plată) la 171,8 miliarde euro, reprezentând o creștere de 2,7 miliarde euro (plus 1,3 miliarde euro pentru Rezerva de ajustare </w:t>
      </w:r>
      <w:proofErr w:type="spellStart"/>
      <w:r w:rsidRPr="00873906">
        <w:t>Brexit</w:t>
      </w:r>
      <w:proofErr w:type="spellEnd"/>
      <w:r w:rsidRPr="00873906">
        <w:t>, reflectând acordul privind regulamentul corespunzător ) comparativ cu proiectul de buget propus de Comisie. Acesta a stabilit nivelul global al creditelor de plată la 172,5 miliarde de euro.</w:t>
      </w:r>
    </w:p>
    <w:p w14:paraId="1BBF00FB" w14:textId="77777777" w:rsidR="00873906" w:rsidRPr="00873906" w:rsidRDefault="00873906" w:rsidP="00873906">
      <w:r w:rsidRPr="00873906">
        <w:t>Bugetul pentru anul viitor va trebui votat de Parlament și semnat de președintele acestuia.</w:t>
      </w:r>
    </w:p>
    <w:p w14:paraId="4104CC67" w14:textId="6B844BBB" w:rsidR="00873906" w:rsidRPr="00873906" w:rsidRDefault="00873906" w:rsidP="00873906">
      <w:r w:rsidRPr="00873906">
        <w:t>Antonia Anton,</w:t>
      </w:r>
      <w:r>
        <w:t xml:space="preserve"> </w:t>
      </w:r>
      <w:hyperlink r:id="rId41" w:tgtFrame="_blank" w:history="1">
        <w:r w:rsidRPr="00873906">
          <w:rPr>
            <w:rStyle w:val="Hyperlink"/>
            <w:szCs w:val="24"/>
          </w:rPr>
          <w:t>www.fonduri-structurale.ro</w:t>
        </w:r>
      </w:hyperlink>
    </w:p>
    <w:p w14:paraId="70225D3D" w14:textId="77777777" w:rsidR="00873906" w:rsidRPr="00873906" w:rsidRDefault="00873906" w:rsidP="00873906">
      <w:pPr>
        <w:pStyle w:val="Stilsursa"/>
      </w:pPr>
      <w:r w:rsidRPr="00873906">
        <w:t>Sursa: Parlamentul European</w:t>
      </w:r>
    </w:p>
    <w:p w14:paraId="6C1F0224" w14:textId="77777777" w:rsidR="00B74D2E" w:rsidRPr="00B74D2E" w:rsidRDefault="00B74D2E" w:rsidP="00B74D2E">
      <w:pPr>
        <w:jc w:val="center"/>
        <w:rPr>
          <w:color w:val="3366FF"/>
        </w:rPr>
      </w:pPr>
      <w:r w:rsidRPr="00B74D2E">
        <w:rPr>
          <w:color w:val="3366FF"/>
        </w:rPr>
        <w:t>*</w:t>
      </w:r>
    </w:p>
    <w:p w14:paraId="7CA21071" w14:textId="0626CE10" w:rsidR="00B74D2E" w:rsidRDefault="00D62457" w:rsidP="00B74D2E">
      <w:pPr>
        <w:keepNext/>
        <w:spacing w:after="60"/>
        <w:outlineLvl w:val="3"/>
        <w:rPr>
          <w:b/>
          <w:color w:val="000080"/>
          <w:szCs w:val="18"/>
        </w:rPr>
      </w:pPr>
      <w:bookmarkStart w:id="147" w:name="_Toc86068624"/>
      <w:r w:rsidRPr="00D62457">
        <w:rPr>
          <w:b/>
          <w:color w:val="000080"/>
          <w:szCs w:val="18"/>
        </w:rPr>
        <w:t xml:space="preserve">Se pot depune cereri pe apelul „Educație </w:t>
      </w:r>
      <w:proofErr w:type="spellStart"/>
      <w:r w:rsidRPr="00D62457">
        <w:rPr>
          <w:b/>
          <w:color w:val="000080"/>
          <w:szCs w:val="18"/>
        </w:rPr>
        <w:t>nonformală</w:t>
      </w:r>
      <w:proofErr w:type="spellEnd"/>
      <w:r w:rsidRPr="00D62457">
        <w:rPr>
          <w:b/>
          <w:color w:val="000080"/>
          <w:szCs w:val="18"/>
        </w:rPr>
        <w:t xml:space="preserve"> în sistem outdoor” din 27 octombrie! Solicitanții vor avea la dispoziție 2 luni</w:t>
      </w:r>
      <w:bookmarkEnd w:id="147"/>
    </w:p>
    <w:p w14:paraId="19EA601F" w14:textId="77777777" w:rsidR="00D62457" w:rsidRPr="00D62457" w:rsidRDefault="00D62457" w:rsidP="00D62457">
      <w:r w:rsidRPr="00D62457">
        <w:t xml:space="preserve">Autoritatea de Management pentru Programul </w:t>
      </w:r>
      <w:proofErr w:type="spellStart"/>
      <w:r w:rsidRPr="00D62457">
        <w:t>Operaţional</w:t>
      </w:r>
      <w:proofErr w:type="spellEnd"/>
      <w:r w:rsidRPr="00D62457">
        <w:t xml:space="preserve"> Capital Uman 2014 – 2020 din cadrul Ministerului Investițiilor și Proiectelor Europene a anunțat astăzi, 22 octombrie 2021, lansarea apelului competitiv „</w:t>
      </w:r>
      <w:r w:rsidRPr="00D62457">
        <w:rPr>
          <w:b/>
          <w:bCs/>
        </w:rPr>
        <w:t xml:space="preserve">Educație </w:t>
      </w:r>
      <w:proofErr w:type="spellStart"/>
      <w:r w:rsidRPr="00D62457">
        <w:rPr>
          <w:b/>
          <w:bCs/>
        </w:rPr>
        <w:t>nonformală</w:t>
      </w:r>
      <w:proofErr w:type="spellEnd"/>
      <w:r w:rsidRPr="00D62457">
        <w:rPr>
          <w:b/>
          <w:bCs/>
        </w:rPr>
        <w:t xml:space="preserve"> în sistem outdoor</w:t>
      </w:r>
      <w:r w:rsidRPr="00D62457">
        <w:t>”, Axa prioritara 6, Obiectivul Specific 6.3&amp;6.6.</w:t>
      </w:r>
    </w:p>
    <w:p w14:paraId="4F764FAA" w14:textId="77777777" w:rsidR="00D62457" w:rsidRPr="00D62457" w:rsidRDefault="00D62457" w:rsidP="00D62457">
      <w:r w:rsidRPr="00D62457">
        <w:rPr>
          <w:b/>
          <w:bCs/>
        </w:rPr>
        <w:t xml:space="preserve">Categoriile de solicitanți eligibili </w:t>
      </w:r>
      <w:r w:rsidRPr="00D62457">
        <w:t>sunt:</w:t>
      </w:r>
    </w:p>
    <w:p w14:paraId="08DB14C3" w14:textId="77777777" w:rsidR="00D62457" w:rsidRPr="00D62457" w:rsidRDefault="00D62457" w:rsidP="00D62457">
      <w:pPr>
        <w:numPr>
          <w:ilvl w:val="0"/>
          <w:numId w:val="45"/>
        </w:numPr>
      </w:pPr>
      <w:r w:rsidRPr="00D62457">
        <w:t>Inspectoratele Școlare Județene/ Inspectoratul Școlar al Municipiului București (organisme aflate în subordinea ME);</w:t>
      </w:r>
    </w:p>
    <w:p w14:paraId="57B834CF" w14:textId="77777777" w:rsidR="00D62457" w:rsidRPr="00D62457" w:rsidRDefault="00D62457" w:rsidP="00D62457">
      <w:pPr>
        <w:numPr>
          <w:ilvl w:val="0"/>
          <w:numId w:val="45"/>
        </w:numPr>
      </w:pPr>
      <w:proofErr w:type="spellStart"/>
      <w:r w:rsidRPr="00D62457">
        <w:t>Instituţii</w:t>
      </w:r>
      <w:proofErr w:type="spellEnd"/>
      <w:r w:rsidRPr="00D62457">
        <w:t xml:space="preserve"> de </w:t>
      </w:r>
      <w:proofErr w:type="spellStart"/>
      <w:r w:rsidRPr="00D62457">
        <w:t>învăţământ</w:t>
      </w:r>
      <w:proofErr w:type="spellEnd"/>
      <w:r w:rsidRPr="00D62457">
        <w:t xml:space="preserve"> (ISCED 1-3) acreditate, publice şi private, din </w:t>
      </w:r>
      <w:proofErr w:type="spellStart"/>
      <w:r w:rsidRPr="00D62457">
        <w:t>reţeaua</w:t>
      </w:r>
      <w:proofErr w:type="spellEnd"/>
      <w:r w:rsidRPr="00D62457">
        <w:t xml:space="preserve"> </w:t>
      </w:r>
      <w:proofErr w:type="spellStart"/>
      <w:r w:rsidRPr="00D62457">
        <w:t>şcolară</w:t>
      </w:r>
      <w:proofErr w:type="spellEnd"/>
      <w:r w:rsidRPr="00D62457">
        <w:t xml:space="preserve"> </w:t>
      </w:r>
      <w:proofErr w:type="spellStart"/>
      <w:r w:rsidRPr="00D62457">
        <w:t>naţională</w:t>
      </w:r>
      <w:proofErr w:type="spellEnd"/>
      <w:r w:rsidRPr="00D62457">
        <w:t>;</w:t>
      </w:r>
    </w:p>
    <w:p w14:paraId="50CEDD56" w14:textId="77777777" w:rsidR="00D62457" w:rsidRPr="00D62457" w:rsidRDefault="00D62457" w:rsidP="00D62457">
      <w:pPr>
        <w:numPr>
          <w:ilvl w:val="0"/>
          <w:numId w:val="45"/>
        </w:numPr>
      </w:pPr>
      <w:proofErr w:type="spellStart"/>
      <w:r w:rsidRPr="00D62457">
        <w:t>Agenţii</w:t>
      </w:r>
      <w:proofErr w:type="spellEnd"/>
      <w:r w:rsidRPr="00D62457">
        <w:t xml:space="preserve">, structuri/alte organisme aflate în subordinea/coordonarea ME şi alte organisme publice cu </w:t>
      </w:r>
      <w:proofErr w:type="spellStart"/>
      <w:r w:rsidRPr="00D62457">
        <w:t>atribuţii</w:t>
      </w:r>
      <w:proofErr w:type="spellEnd"/>
      <w:r w:rsidRPr="00D62457">
        <w:t xml:space="preserve"> în domeniul </w:t>
      </w:r>
      <w:proofErr w:type="spellStart"/>
      <w:r w:rsidRPr="00D62457">
        <w:t>educaţiei</w:t>
      </w:r>
      <w:proofErr w:type="spellEnd"/>
      <w:r w:rsidRPr="00D62457">
        <w:t xml:space="preserve"> şi formării profesionale, inclusiv asigurarea calității în învățământul preuniversitar;</w:t>
      </w:r>
    </w:p>
    <w:p w14:paraId="2B0E1AEA" w14:textId="77777777" w:rsidR="00D62457" w:rsidRPr="00D62457" w:rsidRDefault="00D62457" w:rsidP="00D62457">
      <w:pPr>
        <w:numPr>
          <w:ilvl w:val="0"/>
          <w:numId w:val="45"/>
        </w:numPr>
      </w:pPr>
      <w:r w:rsidRPr="00D62457">
        <w:t xml:space="preserve">Furnizori de servicii de orientare, consiliere, mediere </w:t>
      </w:r>
      <w:proofErr w:type="spellStart"/>
      <w:r w:rsidRPr="00D62457">
        <w:t>şcolară</w:t>
      </w:r>
      <w:proofErr w:type="spellEnd"/>
      <w:r w:rsidRPr="00D62457">
        <w:t xml:space="preserve"> şi servicii alternative, publici şi </w:t>
      </w:r>
      <w:proofErr w:type="spellStart"/>
      <w:r w:rsidRPr="00D62457">
        <w:t>privaţi</w:t>
      </w:r>
      <w:proofErr w:type="spellEnd"/>
      <w:r w:rsidRPr="00D62457">
        <w:t>;</w:t>
      </w:r>
    </w:p>
    <w:p w14:paraId="572B4159" w14:textId="77777777" w:rsidR="00D62457" w:rsidRPr="00D62457" w:rsidRDefault="00D62457" w:rsidP="00D62457">
      <w:pPr>
        <w:numPr>
          <w:ilvl w:val="0"/>
          <w:numId w:val="45"/>
        </w:numPr>
      </w:pPr>
      <w:proofErr w:type="spellStart"/>
      <w:r w:rsidRPr="00D62457">
        <w:t>Instituţii</w:t>
      </w:r>
      <w:proofErr w:type="spellEnd"/>
      <w:r w:rsidRPr="00D62457">
        <w:t xml:space="preserve"> de cult şi </w:t>
      </w:r>
      <w:proofErr w:type="spellStart"/>
      <w:r w:rsidRPr="00D62457">
        <w:t>asociaţii</w:t>
      </w:r>
      <w:proofErr w:type="spellEnd"/>
      <w:r w:rsidRPr="00D62457">
        <w:t xml:space="preserve"> religioase;</w:t>
      </w:r>
    </w:p>
    <w:p w14:paraId="3176D1F8" w14:textId="77777777" w:rsidR="00D62457" w:rsidRPr="00D62457" w:rsidRDefault="00D62457" w:rsidP="00D62457">
      <w:pPr>
        <w:numPr>
          <w:ilvl w:val="0"/>
          <w:numId w:val="45"/>
        </w:numPr>
      </w:pPr>
      <w:r w:rsidRPr="00D62457">
        <w:t xml:space="preserve">ANP şi </w:t>
      </w:r>
      <w:proofErr w:type="spellStart"/>
      <w:r w:rsidRPr="00D62457">
        <w:t>instituţii</w:t>
      </w:r>
      <w:proofErr w:type="spellEnd"/>
      <w:r w:rsidRPr="00D62457">
        <w:t xml:space="preserve"> subordonate;</w:t>
      </w:r>
    </w:p>
    <w:p w14:paraId="3661DA61" w14:textId="77777777" w:rsidR="00D62457" w:rsidRPr="00D62457" w:rsidRDefault="00D62457" w:rsidP="00D62457">
      <w:pPr>
        <w:numPr>
          <w:ilvl w:val="0"/>
          <w:numId w:val="45"/>
        </w:numPr>
      </w:pPr>
      <w:proofErr w:type="spellStart"/>
      <w:r w:rsidRPr="00D62457">
        <w:t>Instituţii</w:t>
      </w:r>
      <w:proofErr w:type="spellEnd"/>
      <w:r w:rsidRPr="00D62457">
        <w:t>/</w:t>
      </w:r>
      <w:proofErr w:type="spellStart"/>
      <w:r w:rsidRPr="00D62457">
        <w:t>agenţii</w:t>
      </w:r>
      <w:proofErr w:type="spellEnd"/>
      <w:r w:rsidRPr="00D62457">
        <w:t xml:space="preserve"> guvernamentale cu </w:t>
      </w:r>
      <w:proofErr w:type="spellStart"/>
      <w:r w:rsidRPr="00D62457">
        <w:t>atribuţii</w:t>
      </w:r>
      <w:proofErr w:type="spellEnd"/>
      <w:r w:rsidRPr="00D62457">
        <w:t xml:space="preserve"> în domeniul incluziunii sociale;</w:t>
      </w:r>
    </w:p>
    <w:p w14:paraId="6303996C" w14:textId="77777777" w:rsidR="00D62457" w:rsidRPr="00D62457" w:rsidRDefault="00D62457" w:rsidP="00D62457">
      <w:pPr>
        <w:numPr>
          <w:ilvl w:val="0"/>
          <w:numId w:val="45"/>
        </w:numPr>
      </w:pPr>
      <w:r w:rsidRPr="00D62457">
        <w:t xml:space="preserve">APL cu atribuții în domeniul </w:t>
      </w:r>
      <w:proofErr w:type="spellStart"/>
      <w:r w:rsidRPr="00D62457">
        <w:t>educaţiei</w:t>
      </w:r>
      <w:proofErr w:type="spellEnd"/>
      <w:r w:rsidRPr="00D62457">
        <w:t xml:space="preserve"> de nivel preuniversitar;</w:t>
      </w:r>
    </w:p>
    <w:p w14:paraId="1C21AA70" w14:textId="77777777" w:rsidR="00D62457" w:rsidRPr="00D62457" w:rsidRDefault="00D62457" w:rsidP="00D62457">
      <w:pPr>
        <w:numPr>
          <w:ilvl w:val="0"/>
          <w:numId w:val="45"/>
        </w:numPr>
      </w:pPr>
      <w:r w:rsidRPr="00D62457">
        <w:t>ONG.</w:t>
      </w:r>
    </w:p>
    <w:p w14:paraId="52945B3C" w14:textId="77777777" w:rsidR="00D62457" w:rsidRPr="00D62457" w:rsidRDefault="00D62457" w:rsidP="00D62457">
      <w:r w:rsidRPr="00D62457">
        <w:t xml:space="preserve">Bugetul alocat este de </w:t>
      </w:r>
      <w:r w:rsidRPr="00D62457">
        <w:rPr>
          <w:b/>
          <w:bCs/>
        </w:rPr>
        <w:t>15.040.000 euro</w:t>
      </w:r>
      <w:r w:rsidRPr="00D62457">
        <w:t xml:space="preserve"> iar distribuția la nivelul regiunilor este următoarea:</w:t>
      </w:r>
    </w:p>
    <w:p w14:paraId="207CF0C1" w14:textId="77777777" w:rsidR="00D62457" w:rsidRPr="00D62457" w:rsidRDefault="00D62457" w:rsidP="00D62457">
      <w:pPr>
        <w:numPr>
          <w:ilvl w:val="0"/>
          <w:numId w:val="46"/>
        </w:numPr>
      </w:pPr>
      <w:r w:rsidRPr="00D62457">
        <w:t xml:space="preserve">pentru </w:t>
      </w:r>
      <w:r w:rsidRPr="00D62457">
        <w:rPr>
          <w:b/>
          <w:bCs/>
        </w:rPr>
        <w:t xml:space="preserve">regiunile mai puțin dezvoltate </w:t>
      </w:r>
      <w:r w:rsidRPr="00D62457">
        <w:t xml:space="preserve">(Nord-Est, Nord-Vest, Vest, Sud-Vest Oltenia, Centru, Sud-Est și Sud-Muntenia), suma totală disponibilă este de </w:t>
      </w:r>
      <w:r w:rsidRPr="00D62457">
        <w:rPr>
          <w:b/>
          <w:bCs/>
        </w:rPr>
        <w:t>13.120.000 euro</w:t>
      </w:r>
    </w:p>
    <w:p w14:paraId="742CDB6D" w14:textId="77777777" w:rsidR="00D62457" w:rsidRPr="00D62457" w:rsidRDefault="00D62457" w:rsidP="00D62457">
      <w:pPr>
        <w:numPr>
          <w:ilvl w:val="0"/>
          <w:numId w:val="46"/>
        </w:numPr>
      </w:pPr>
      <w:r w:rsidRPr="00D62457">
        <w:t xml:space="preserve">pentru </w:t>
      </w:r>
      <w:r w:rsidRPr="00D62457">
        <w:rPr>
          <w:b/>
          <w:bCs/>
        </w:rPr>
        <w:t>regiunea mai dezvoltată</w:t>
      </w:r>
      <w:r w:rsidRPr="00D62457">
        <w:t xml:space="preserve"> (București-Ilfov), suma totală disponibilă este de </w:t>
      </w:r>
      <w:r w:rsidRPr="00D62457">
        <w:rPr>
          <w:b/>
          <w:bCs/>
        </w:rPr>
        <w:t>1.920.000 euro</w:t>
      </w:r>
    </w:p>
    <w:p w14:paraId="77EAD117" w14:textId="77777777" w:rsidR="00D62457" w:rsidRPr="00D62457" w:rsidRDefault="00D62457" w:rsidP="00D62457">
      <w:r w:rsidRPr="00D62457">
        <w:t xml:space="preserve">Valoarea totală a unui proiect este de </w:t>
      </w:r>
      <w:r w:rsidRPr="00D62457">
        <w:rPr>
          <w:b/>
          <w:bCs/>
        </w:rPr>
        <w:t>minimum 101.000 euro</w:t>
      </w:r>
      <w:r w:rsidRPr="00D62457">
        <w:t xml:space="preserve"> și </w:t>
      </w:r>
      <w:r w:rsidRPr="00D62457">
        <w:rPr>
          <w:b/>
          <w:bCs/>
        </w:rPr>
        <w:t>maximum 350.000 euro</w:t>
      </w:r>
      <w:r w:rsidRPr="00D62457">
        <w:t>.</w:t>
      </w:r>
    </w:p>
    <w:p w14:paraId="06646029" w14:textId="77777777" w:rsidR="00D62457" w:rsidRPr="00D62457" w:rsidRDefault="00D62457" w:rsidP="00D62457">
      <w:r w:rsidRPr="00D62457">
        <w:t xml:space="preserve">În cadrul apelului va fi finanțată implementarea următoarelor </w:t>
      </w:r>
      <w:r w:rsidRPr="00D62457">
        <w:rPr>
          <w:b/>
          <w:bCs/>
        </w:rPr>
        <w:t>activități</w:t>
      </w:r>
      <w:r w:rsidRPr="00D62457">
        <w:t>:</w:t>
      </w:r>
    </w:p>
    <w:p w14:paraId="53C9C1A9" w14:textId="77777777" w:rsidR="00D62457" w:rsidRPr="00D62457" w:rsidRDefault="00D62457" w:rsidP="00D62457">
      <w:pPr>
        <w:numPr>
          <w:ilvl w:val="0"/>
          <w:numId w:val="47"/>
        </w:numPr>
      </w:pPr>
      <w:r w:rsidRPr="00D62457">
        <w:t xml:space="preserve">Activități de bază pentru programe de educație </w:t>
      </w:r>
      <w:proofErr w:type="spellStart"/>
      <w:r w:rsidRPr="00D62457">
        <w:t>nonformală</w:t>
      </w:r>
      <w:proofErr w:type="spellEnd"/>
      <w:r w:rsidRPr="00D62457">
        <w:t xml:space="preserve"> sau în sistem outdoor, activități activ-participative, interactive, centrate pe copii;</w:t>
      </w:r>
    </w:p>
    <w:p w14:paraId="7E175625" w14:textId="77777777" w:rsidR="00D62457" w:rsidRPr="00D62457" w:rsidRDefault="00D62457" w:rsidP="00D62457">
      <w:pPr>
        <w:numPr>
          <w:ilvl w:val="0"/>
          <w:numId w:val="47"/>
        </w:numPr>
      </w:pPr>
      <w:r w:rsidRPr="00D62457">
        <w:lastRenderedPageBreak/>
        <w:t xml:space="preserve">Programe </w:t>
      </w:r>
      <w:proofErr w:type="spellStart"/>
      <w:r w:rsidRPr="00D62457">
        <w:t>socio</w:t>
      </w:r>
      <w:proofErr w:type="spellEnd"/>
      <w:r w:rsidRPr="00D62457">
        <w:t>-educaționale de dezvoltare cognitivă;</w:t>
      </w:r>
    </w:p>
    <w:p w14:paraId="6050BCE7" w14:textId="77777777" w:rsidR="00D62457" w:rsidRPr="00D62457" w:rsidRDefault="00D62457" w:rsidP="00D62457">
      <w:pPr>
        <w:numPr>
          <w:ilvl w:val="0"/>
          <w:numId w:val="47"/>
        </w:numPr>
      </w:pPr>
      <w:r w:rsidRPr="00D62457">
        <w:t>Activități educaționale orientate către dezvoltarea/obținerea de competențe;</w:t>
      </w:r>
    </w:p>
    <w:p w14:paraId="146BE6AD" w14:textId="77777777" w:rsidR="00D62457" w:rsidRPr="00D62457" w:rsidRDefault="00D62457" w:rsidP="00D62457">
      <w:pPr>
        <w:numPr>
          <w:ilvl w:val="0"/>
          <w:numId w:val="47"/>
        </w:numPr>
      </w:pPr>
      <w:r w:rsidRPr="00D62457">
        <w:t xml:space="preserve">Activități de tipul cluburilor/atelierelor/cercurilor pe domenii de interese (pentru dezvoltarea aptitudinilor </w:t>
      </w:r>
      <w:proofErr w:type="spellStart"/>
      <w:r w:rsidRPr="00D62457">
        <w:t>socio-emoţionale</w:t>
      </w:r>
      <w:proofErr w:type="spellEnd"/>
      <w:r w:rsidRPr="00D62457">
        <w:t xml:space="preserve">, pentru favorizarea auto-exprimării, cu accent pe dezvoltarea limbajului, pentru a putea exersa coordonarea şi </w:t>
      </w:r>
      <w:proofErr w:type="spellStart"/>
      <w:r w:rsidRPr="00D62457">
        <w:t>funcţiile</w:t>
      </w:r>
      <w:proofErr w:type="spellEnd"/>
      <w:r w:rsidRPr="00D62457">
        <w:t xml:space="preserve"> motorii sub supraveghere şi prin </w:t>
      </w:r>
      <w:proofErr w:type="spellStart"/>
      <w:r w:rsidRPr="00D62457">
        <w:t>interacţiune</w:t>
      </w:r>
      <w:proofErr w:type="spellEnd"/>
      <w:r w:rsidRPr="00D62457">
        <w:t xml:space="preserve"> cu personalul);</w:t>
      </w:r>
    </w:p>
    <w:p w14:paraId="0A7D3EE3" w14:textId="77777777" w:rsidR="00D62457" w:rsidRPr="00D62457" w:rsidRDefault="00D62457" w:rsidP="00D62457">
      <w:pPr>
        <w:numPr>
          <w:ilvl w:val="0"/>
          <w:numId w:val="47"/>
        </w:numPr>
      </w:pPr>
      <w:r w:rsidRPr="00D62457">
        <w:t xml:space="preserve">Programe și activități activ-participative educator/profesor - elev, pentru îmbunătățirea utilizării limbajului şi aptitudinilor sociale, conducând la dezvoltarea </w:t>
      </w:r>
      <w:proofErr w:type="spellStart"/>
      <w:r w:rsidRPr="00D62457">
        <w:t>abilităţilor</w:t>
      </w:r>
      <w:proofErr w:type="spellEnd"/>
      <w:r w:rsidRPr="00D62457">
        <w:t xml:space="preserve"> logice şi de </w:t>
      </w:r>
      <w:proofErr w:type="spellStart"/>
      <w:r w:rsidRPr="00D62457">
        <w:t>raţionare</w:t>
      </w:r>
      <w:proofErr w:type="spellEnd"/>
      <w:r w:rsidRPr="00D62457">
        <w:t>;</w:t>
      </w:r>
    </w:p>
    <w:p w14:paraId="01E23B3F" w14:textId="77777777" w:rsidR="00D62457" w:rsidRPr="00D62457" w:rsidRDefault="00D62457" w:rsidP="00D62457">
      <w:pPr>
        <w:numPr>
          <w:ilvl w:val="0"/>
          <w:numId w:val="47"/>
        </w:numPr>
      </w:pPr>
      <w:r w:rsidRPr="00D62457">
        <w:t xml:space="preserve">Ateliere de dezvoltare a </w:t>
      </w:r>
      <w:proofErr w:type="spellStart"/>
      <w:r w:rsidRPr="00D62457">
        <w:t>abilităţilor</w:t>
      </w:r>
      <w:proofErr w:type="spellEnd"/>
      <w:r w:rsidRPr="00D62457">
        <w:t xml:space="preserve"> cognitive şi practice de bază necesare pentru utilizarea </w:t>
      </w:r>
      <w:proofErr w:type="spellStart"/>
      <w:r w:rsidRPr="00D62457">
        <w:t>informatiilor</w:t>
      </w:r>
      <w:proofErr w:type="spellEnd"/>
      <w:r w:rsidRPr="00D62457">
        <w:t xml:space="preserve"> relevante în scopul executării sarcinilor şi rezolvării problemelor de rutină;</w:t>
      </w:r>
    </w:p>
    <w:p w14:paraId="5F079CE0" w14:textId="77777777" w:rsidR="00D62457" w:rsidRPr="00D62457" w:rsidRDefault="00D62457" w:rsidP="00D62457">
      <w:pPr>
        <w:numPr>
          <w:ilvl w:val="0"/>
          <w:numId w:val="47"/>
        </w:numPr>
      </w:pPr>
      <w:r w:rsidRPr="00D62457">
        <w:t xml:space="preserve">Activități practice de observare/descoperire a </w:t>
      </w:r>
      <w:proofErr w:type="spellStart"/>
      <w:r w:rsidRPr="00D62457">
        <w:t>cunoștintelor</w:t>
      </w:r>
      <w:proofErr w:type="spellEnd"/>
      <w:r w:rsidRPr="00D62457">
        <w:t xml:space="preserve"> abia dobândite în educația formală;</w:t>
      </w:r>
    </w:p>
    <w:p w14:paraId="421A3809" w14:textId="77777777" w:rsidR="00D62457" w:rsidRPr="00D62457" w:rsidRDefault="00D62457" w:rsidP="00D62457">
      <w:pPr>
        <w:numPr>
          <w:ilvl w:val="0"/>
          <w:numId w:val="47"/>
        </w:numPr>
      </w:pPr>
      <w:r w:rsidRPr="00D62457">
        <w:t>Activități interdisciplinare pentru prevenirea/tratarea analfabetismului funcțional cu privire la înțelegerea/procesarea/folosirea rațională și asumată a noțiunilor acumulate în educația formală;</w:t>
      </w:r>
    </w:p>
    <w:p w14:paraId="02E48904" w14:textId="77777777" w:rsidR="00D62457" w:rsidRPr="00D62457" w:rsidRDefault="00D62457" w:rsidP="00D62457">
      <w:pPr>
        <w:numPr>
          <w:ilvl w:val="0"/>
          <w:numId w:val="47"/>
        </w:numPr>
      </w:pPr>
      <w:r w:rsidRPr="00D62457">
        <w:t>Activități pregătitoare/ educative/de orientare, pentru copiii care urmează să intre într-un alt ciclu școlar, în vederea sprijinirii tranziției școlare a copiilor în momentele critice pentru evitarea riscului educațional (copiii de 5 ani care urmează să intre în clasa pregătitoare, copiii de clasa a patra care urmează să intre în clasa a cincea, copiii de clasa a opta care urmează să intre la liceu) și activități care sprijină acomodarea copiilor/elevilor în noul ciclu de învățământ;</w:t>
      </w:r>
    </w:p>
    <w:p w14:paraId="14690678" w14:textId="77777777" w:rsidR="00D62457" w:rsidRPr="00D62457" w:rsidRDefault="00D62457" w:rsidP="00D62457">
      <w:pPr>
        <w:numPr>
          <w:ilvl w:val="0"/>
          <w:numId w:val="47"/>
        </w:numPr>
      </w:pPr>
      <w:r w:rsidRPr="00D62457">
        <w:t>Programe sau activități de prevenire a părăsirii timpurii a școlii prin sport, artă, educație în aer liber și alte activități care dezvoltă talentele copiilor, spiritul de echipă, creativitatea, abilitățile de leadership etc;</w:t>
      </w:r>
    </w:p>
    <w:p w14:paraId="1C29DCED" w14:textId="77777777" w:rsidR="00D62457" w:rsidRPr="00D62457" w:rsidRDefault="00D62457" w:rsidP="00D62457">
      <w:pPr>
        <w:numPr>
          <w:ilvl w:val="0"/>
          <w:numId w:val="47"/>
        </w:numPr>
      </w:pPr>
      <w:r w:rsidRPr="00D62457">
        <w:t>Programe sau activități de educație pentru sănătate, igienă și nutriție sănătoasă;</w:t>
      </w:r>
    </w:p>
    <w:p w14:paraId="0D0D247A" w14:textId="77777777" w:rsidR="00D62457" w:rsidRPr="00D62457" w:rsidRDefault="00D62457" w:rsidP="00D62457">
      <w:pPr>
        <w:numPr>
          <w:ilvl w:val="0"/>
          <w:numId w:val="47"/>
        </w:numPr>
      </w:pPr>
      <w:r w:rsidRPr="00D62457">
        <w:t>Programe sau activități care vizează desegregarea școlară, creșterea stimei de sine, educație interculturală;</w:t>
      </w:r>
    </w:p>
    <w:p w14:paraId="4C3D0E86" w14:textId="1C3F2ECB" w:rsidR="00D62457" w:rsidRDefault="00D62457" w:rsidP="00D62457">
      <w:pPr>
        <w:numPr>
          <w:ilvl w:val="0"/>
          <w:numId w:val="47"/>
        </w:numPr>
      </w:pPr>
      <w:r w:rsidRPr="00D62457">
        <w:t>Orice alt tip de activitate/metodă adaptată la nevoia copilului vulnerabil și care contribuie la prevenirea sau reducerea abandonului școlar etc.</w:t>
      </w:r>
    </w:p>
    <w:p w14:paraId="3EF2E495" w14:textId="77777777" w:rsidR="005E48E7" w:rsidRPr="00D62457" w:rsidRDefault="005E48E7" w:rsidP="005E48E7">
      <w:pPr>
        <w:ind w:left="720"/>
      </w:pPr>
    </w:p>
    <w:p w14:paraId="5D62F8FA" w14:textId="77777777" w:rsidR="00D62457" w:rsidRPr="00D62457" w:rsidRDefault="00D62457" w:rsidP="00D62457">
      <w:hyperlink r:id="rId42" w:tgtFrame="_blank" w:history="1">
        <w:r w:rsidRPr="00D62457">
          <w:rPr>
            <w:rStyle w:val="Hyperlink"/>
            <w:b/>
            <w:bCs/>
            <w:i/>
            <w:iCs/>
            <w:szCs w:val="24"/>
          </w:rPr>
          <w:t>Descarcă</w:t>
        </w:r>
      </w:hyperlink>
      <w:r w:rsidRPr="00D62457">
        <w:t xml:space="preserve"> ghidul</w:t>
      </w:r>
    </w:p>
    <w:p w14:paraId="38F687E8" w14:textId="073802DF" w:rsidR="00D62457" w:rsidRDefault="00D62457" w:rsidP="00D62457">
      <w:r w:rsidRPr="00D62457">
        <w:t xml:space="preserve">Sistemul informatic </w:t>
      </w:r>
      <w:proofErr w:type="spellStart"/>
      <w:r w:rsidRPr="00D62457">
        <w:t>MySMIS</w:t>
      </w:r>
      <w:proofErr w:type="spellEnd"/>
      <w:r w:rsidRPr="00D62457">
        <w:t xml:space="preserve"> 2014 va fi deschis în data de </w:t>
      </w:r>
      <w:r w:rsidRPr="00D62457">
        <w:rPr>
          <w:b/>
          <w:bCs/>
        </w:rPr>
        <w:t>27 octombrie 2021</w:t>
      </w:r>
      <w:r w:rsidRPr="00D62457">
        <w:t xml:space="preserve"> ora 16.00 şi se va închide în data de </w:t>
      </w:r>
      <w:r w:rsidRPr="00D62457">
        <w:rPr>
          <w:b/>
          <w:bCs/>
        </w:rPr>
        <w:t>27 decembrie 2021</w:t>
      </w:r>
      <w:r w:rsidRPr="00D62457">
        <w:t>, ora 16.00.</w:t>
      </w:r>
    </w:p>
    <w:p w14:paraId="0AD2D738" w14:textId="77777777" w:rsidR="005E48E7" w:rsidRPr="00D62457" w:rsidRDefault="005E48E7" w:rsidP="00D62457"/>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5"/>
      </w:tblGrid>
      <w:tr w:rsidR="00D62457" w:rsidRPr="00D62457" w14:paraId="3DC7E768" w14:textId="77777777" w:rsidTr="00D62457">
        <w:trPr>
          <w:tblHeader/>
          <w:tblCellSpacing w:w="15" w:type="dxa"/>
        </w:trPr>
        <w:tc>
          <w:tcPr>
            <w:tcW w:w="0" w:type="auto"/>
            <w:vAlign w:val="center"/>
            <w:hideMark/>
          </w:tcPr>
          <w:p w14:paraId="67CCFB0C" w14:textId="77777777" w:rsidR="00D62457" w:rsidRPr="00D62457" w:rsidRDefault="00D62457" w:rsidP="00D62457">
            <w:pPr>
              <w:rPr>
                <w:b/>
                <w:bCs/>
              </w:rPr>
            </w:pPr>
            <w:r w:rsidRPr="00D62457">
              <w:rPr>
                <w:b/>
                <w:bCs/>
              </w:rPr>
              <w:t>Documente</w:t>
            </w:r>
          </w:p>
        </w:tc>
      </w:tr>
      <w:tr w:rsidR="00D62457" w:rsidRPr="00D62457" w14:paraId="1D051C5A" w14:textId="77777777" w:rsidTr="00D62457">
        <w:trPr>
          <w:tblCellSpacing w:w="15" w:type="dxa"/>
        </w:trPr>
        <w:tc>
          <w:tcPr>
            <w:tcW w:w="0" w:type="auto"/>
            <w:vAlign w:val="center"/>
            <w:hideMark/>
          </w:tcPr>
          <w:p w14:paraId="390557C6" w14:textId="77777777" w:rsidR="00D62457" w:rsidRPr="00D62457" w:rsidRDefault="00D62457" w:rsidP="00D62457">
            <w:hyperlink r:id="rId43" w:tooltip="ghid POCU_Educație nonformală.zip" w:history="1">
              <w:r w:rsidRPr="00D62457">
                <w:rPr>
                  <w:rStyle w:val="Hyperlink"/>
                  <w:szCs w:val="24"/>
                </w:rPr>
                <w:t xml:space="preserve">ghid </w:t>
              </w:r>
              <w:proofErr w:type="spellStart"/>
              <w:r w:rsidRPr="00D62457">
                <w:rPr>
                  <w:rStyle w:val="Hyperlink"/>
                  <w:szCs w:val="24"/>
                </w:rPr>
                <w:t>POCU_Educație</w:t>
              </w:r>
              <w:proofErr w:type="spellEnd"/>
              <w:r w:rsidRPr="00D62457">
                <w:rPr>
                  <w:rStyle w:val="Hyperlink"/>
                  <w:szCs w:val="24"/>
                </w:rPr>
                <w:t xml:space="preserve"> nonformală.zip</w:t>
              </w:r>
            </w:hyperlink>
          </w:p>
        </w:tc>
      </w:tr>
    </w:tbl>
    <w:p w14:paraId="567C3E00" w14:textId="0BE6B240" w:rsidR="00B74D2E" w:rsidRDefault="00D62457" w:rsidP="00B74D2E">
      <w:pPr>
        <w:jc w:val="right"/>
        <w:rPr>
          <w:b/>
          <w:i/>
          <w:color w:val="0000FF"/>
          <w:sz w:val="14"/>
        </w:rPr>
      </w:pPr>
      <w:r>
        <w:rPr>
          <w:b/>
          <w:i/>
          <w:color w:val="0000FF"/>
          <w:sz w:val="14"/>
        </w:rPr>
        <w:t>S</w:t>
      </w:r>
      <w:r w:rsidRPr="00D62457">
        <w:rPr>
          <w:b/>
          <w:i/>
          <w:color w:val="0000FF"/>
          <w:sz w:val="14"/>
        </w:rPr>
        <w:t>ursa: MIPE</w:t>
      </w:r>
    </w:p>
    <w:p w14:paraId="2C50F900" w14:textId="396D2DDF" w:rsidR="005E48E7" w:rsidRDefault="005E48E7">
      <w:pPr>
        <w:spacing w:before="0"/>
        <w:rPr>
          <w:b/>
          <w:i/>
          <w:color w:val="0000FF"/>
          <w:sz w:val="14"/>
        </w:rPr>
      </w:pPr>
      <w:r>
        <w:rPr>
          <w:b/>
          <w:i/>
          <w:color w:val="0000FF"/>
          <w:sz w:val="14"/>
        </w:rPr>
        <w:br w:type="page"/>
      </w:r>
    </w:p>
    <w:p w14:paraId="112C5F0B" w14:textId="01CA6F4A" w:rsidR="00E465C4" w:rsidRPr="00E465C4" w:rsidRDefault="00E465C4" w:rsidP="00E465C4">
      <w:pPr>
        <w:spacing w:before="240" w:after="240"/>
        <w:ind w:right="57"/>
        <w:jc w:val="center"/>
        <w:rPr>
          <w:color w:val="9999FF"/>
          <w:spacing w:val="40"/>
          <w:sz w:val="16"/>
          <w:szCs w:val="16"/>
        </w:rPr>
      </w:pPr>
      <w:r w:rsidRPr="00E465C4">
        <w:rPr>
          <w:color w:val="9999FF"/>
          <w:spacing w:val="40"/>
          <w:sz w:val="16"/>
          <w:szCs w:val="16"/>
        </w:rPr>
        <w:lastRenderedPageBreak/>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64435819" w14:textId="1D9C5317" w:rsidR="0093714A" w:rsidRDefault="0093714A" w:rsidP="0093714A">
      <w:pPr>
        <w:pStyle w:val="RezultatedinOF"/>
        <w:tabs>
          <w:tab w:val="left" w:pos="2268"/>
          <w:tab w:val="left" w:pos="2410"/>
          <w:tab w:val="left" w:pos="2694"/>
        </w:tabs>
        <w:spacing w:after="0" w:line="240" w:lineRule="auto"/>
        <w:ind w:right="57"/>
        <w:rPr>
          <w:color w:val="C00000"/>
          <w:sz w:val="18"/>
          <w:szCs w:val="18"/>
        </w:rPr>
      </w:pPr>
      <w:bookmarkStart w:id="148" w:name="_Toc86068625"/>
      <w:r w:rsidRPr="0093714A">
        <w:rPr>
          <w:color w:val="C00000"/>
          <w:sz w:val="18"/>
          <w:szCs w:val="18"/>
        </w:rPr>
        <w:t>Din actualitatea europeană</w:t>
      </w:r>
      <w:bookmarkEnd w:id="148"/>
    </w:p>
    <w:p w14:paraId="2DC86EFA" w14:textId="77777777" w:rsidR="005706B3" w:rsidRPr="005706B3" w:rsidRDefault="005706B3" w:rsidP="005706B3">
      <w:pPr>
        <w:pStyle w:val="TitluArticolinINFOUE"/>
      </w:pPr>
      <w:bookmarkStart w:id="149" w:name="_Toc86068626"/>
      <w:r w:rsidRPr="005706B3">
        <w:t>Certificatul digital al UE privind COVID: un standard global cu peste 591 de milioane de certificate</w:t>
      </w:r>
      <w:bookmarkEnd w:id="149"/>
    </w:p>
    <w:p w14:paraId="7D564874" w14:textId="113D2561" w:rsidR="005706B3" w:rsidRPr="005706B3" w:rsidRDefault="005706B3" w:rsidP="005706B3">
      <w:pPr>
        <w:rPr>
          <w:b/>
          <w:bCs/>
        </w:rPr>
      </w:pPr>
      <w:r w:rsidRPr="005706B3">
        <w:rPr>
          <w:b/>
          <w:bCs/>
        </w:rPr>
        <w:t>Comisia a adoptat un raport referitor la </w:t>
      </w:r>
      <w:hyperlink r:id="rId44" w:history="1">
        <w:r w:rsidRPr="005706B3">
          <w:rPr>
            <w:rStyle w:val="Hyperlink"/>
            <w:b/>
            <w:bCs/>
            <w:szCs w:val="24"/>
          </w:rPr>
          <w:t>certificatul digital al UE privind COVID</w:t>
        </w:r>
      </w:hyperlink>
      <w:r w:rsidRPr="005706B3">
        <w:rPr>
          <w:b/>
          <w:bCs/>
        </w:rPr>
        <w:t xml:space="preserve"> și la punerea sa în aplicare în întreaga UE.  </w:t>
      </w:r>
    </w:p>
    <w:p w14:paraId="4C6DBA17" w14:textId="534971AB" w:rsidR="005706B3" w:rsidRPr="005706B3" w:rsidRDefault="005706B3" w:rsidP="005706B3">
      <w:r w:rsidRPr="005706B3">
        <w:drawing>
          <wp:anchor distT="0" distB="0" distL="114300" distR="114300" simplePos="0" relativeHeight="252017664" behindDoc="0" locked="0" layoutInCell="1" allowOverlap="1" wp14:anchorId="6BA82CB8" wp14:editId="4C1D06BB">
            <wp:simplePos x="0" y="0"/>
            <wp:positionH relativeFrom="column">
              <wp:posOffset>2540</wp:posOffset>
            </wp:positionH>
            <wp:positionV relativeFrom="paragraph">
              <wp:posOffset>74930</wp:posOffset>
            </wp:positionV>
            <wp:extent cx="2295525" cy="1535796"/>
            <wp:effectExtent l="0" t="0" r="0" b="7620"/>
            <wp:wrapSquare wrapText="bothSides"/>
            <wp:docPr id="3" name="Imagine 3" descr="certificat_ra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rtificat_rapor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5525" cy="1535796"/>
                    </a:xfrm>
                    <a:prstGeom prst="rect">
                      <a:avLst/>
                    </a:prstGeom>
                    <a:noFill/>
                    <a:ln>
                      <a:noFill/>
                    </a:ln>
                  </pic:spPr>
                </pic:pic>
              </a:graphicData>
            </a:graphic>
          </wp:anchor>
        </w:drawing>
      </w:r>
      <w:r w:rsidRPr="005706B3">
        <w:t>Raportul arată că certificatul UE a fost unul din elementele esențiale ale răspunsului Europei la pandemia de COVID-19, fiind generate peste 591 de milioane de certificate. Certificatul, care atestă vaccinarea, testarea și vindecarea de COVID-19, facilitează călătoriile în condiții de siguranță pentru cetățeni și a fost, de asemenea, esențial pentru sprijinirea industriei europene a turismului care a fost grav afectată de criză. Certificatul digital al UE privind COVID este un succes la nivel mondial: acesta a stabilit un standard global și în prezent este singurul sistem care funcționează deja la nivel internațional. 43 de țări de pe patru continente sunt conectate la sistem, iar în următoarele săptămâni și luni vor urma și alte țări.</w:t>
      </w:r>
    </w:p>
    <w:p w14:paraId="2888E996" w14:textId="77777777" w:rsidR="005706B3" w:rsidRPr="005706B3" w:rsidRDefault="005706B3" w:rsidP="005706B3">
      <w:r w:rsidRPr="005706B3">
        <w:t>După cum a declarat președinta Ursula </w:t>
      </w:r>
      <w:r w:rsidRPr="005706B3">
        <w:rPr>
          <w:b/>
          <w:bCs/>
        </w:rPr>
        <w:t xml:space="preserve">von </w:t>
      </w:r>
      <w:proofErr w:type="spellStart"/>
      <w:r w:rsidRPr="005706B3">
        <w:rPr>
          <w:b/>
          <w:bCs/>
        </w:rPr>
        <w:t>der</w:t>
      </w:r>
      <w:proofErr w:type="spellEnd"/>
      <w:r w:rsidRPr="005706B3">
        <w:rPr>
          <w:b/>
          <w:bCs/>
        </w:rPr>
        <w:t xml:space="preserve"> </w:t>
      </w:r>
      <w:proofErr w:type="spellStart"/>
      <w:r w:rsidRPr="005706B3">
        <w:rPr>
          <w:b/>
          <w:bCs/>
        </w:rPr>
        <w:t>Leyen</w:t>
      </w:r>
      <w:proofErr w:type="spellEnd"/>
      <w:r w:rsidRPr="005706B3">
        <w:t> în </w:t>
      </w:r>
      <w:hyperlink r:id="rId46" w:history="1">
        <w:r w:rsidRPr="005706B3">
          <w:rPr>
            <w:rStyle w:val="Hyperlink"/>
            <w:szCs w:val="24"/>
          </w:rPr>
          <w:t xml:space="preserve">discursul său din 2021 privind starea </w:t>
        </w:r>
        <w:proofErr w:type="spellStart"/>
        <w:r w:rsidRPr="005706B3">
          <w:rPr>
            <w:rStyle w:val="Hyperlink"/>
            <w:szCs w:val="24"/>
          </w:rPr>
          <w:t>Uniunii</w:t>
        </w:r>
      </w:hyperlink>
      <w:hyperlink r:id="rId47" w:history="1">
        <w:r w:rsidRPr="005706B3">
          <w:rPr>
            <w:rStyle w:val="Hyperlink"/>
            <w:szCs w:val="24"/>
          </w:rPr>
          <w:t>Căutați</w:t>
        </w:r>
        <w:proofErr w:type="spellEnd"/>
        <w:r w:rsidRPr="005706B3">
          <w:rPr>
            <w:rStyle w:val="Hyperlink"/>
            <w:szCs w:val="24"/>
          </w:rPr>
          <w:t xml:space="preserve"> traducerile disponibile pentru linkul </w:t>
        </w:r>
        <w:proofErr w:type="spellStart"/>
        <w:r w:rsidRPr="005706B3">
          <w:rPr>
            <w:rStyle w:val="Hyperlink"/>
            <w:szCs w:val="24"/>
          </w:rPr>
          <w:t>precedentRO</w:t>
        </w:r>
        <w:proofErr w:type="spellEnd"/>
        <w:r w:rsidRPr="005706B3">
          <w:rPr>
            <w:rStyle w:val="Hyperlink"/>
            <w:b/>
            <w:bCs/>
            <w:szCs w:val="24"/>
          </w:rPr>
          <w:t>•••</w:t>
        </w:r>
      </w:hyperlink>
      <w:r w:rsidRPr="005706B3">
        <w:t>, certificatul digital al UE privind COVID arată că </w:t>
      </w:r>
      <w:r w:rsidRPr="005706B3">
        <w:rPr>
          <w:i/>
          <w:iCs/>
        </w:rPr>
        <w:t>atunci când acționăm împreună, putem să ne mobilizăm rapid</w:t>
      </w:r>
      <w:r w:rsidRPr="005706B3">
        <w:t>.</w:t>
      </w:r>
    </w:p>
    <w:p w14:paraId="2775E22E" w14:textId="77777777" w:rsidR="005706B3" w:rsidRPr="005706B3" w:rsidRDefault="005706B3" w:rsidP="005706B3">
      <w:r w:rsidRPr="005706B3">
        <w:t>Succesul sistemului de certificate digitale ale UE privind COVID în cifre</w:t>
      </w:r>
    </w:p>
    <w:p w14:paraId="7072CB83" w14:textId="77777777" w:rsidR="005706B3" w:rsidRPr="005706B3" w:rsidRDefault="005706B3" w:rsidP="005706B3">
      <w:pPr>
        <w:numPr>
          <w:ilvl w:val="0"/>
          <w:numId w:val="25"/>
        </w:numPr>
      </w:pPr>
      <w:r w:rsidRPr="005706B3">
        <w:t>Statele membre ale UE au eliberat peste </w:t>
      </w:r>
      <w:r w:rsidRPr="005706B3">
        <w:rPr>
          <w:b/>
          <w:bCs/>
        </w:rPr>
        <w:t>591</w:t>
      </w:r>
      <w:r w:rsidRPr="005706B3">
        <w:t> </w:t>
      </w:r>
      <w:r w:rsidRPr="005706B3">
        <w:rPr>
          <w:b/>
          <w:bCs/>
        </w:rPr>
        <w:t>de milioane de certificate digitale ale UE privind COVID</w:t>
      </w:r>
      <w:r w:rsidRPr="005706B3">
        <w:t>.</w:t>
      </w:r>
    </w:p>
    <w:p w14:paraId="7EF64165" w14:textId="77777777" w:rsidR="005706B3" w:rsidRPr="005706B3" w:rsidRDefault="005706B3" w:rsidP="005706B3">
      <w:pPr>
        <w:numPr>
          <w:ilvl w:val="0"/>
          <w:numId w:val="25"/>
        </w:numPr>
      </w:pPr>
      <w:r w:rsidRPr="005706B3">
        <w:rPr>
          <w:b/>
          <w:bCs/>
        </w:rPr>
        <w:t>43 de țări sunt deja conectate la </w:t>
      </w:r>
      <w:hyperlink r:id="rId48" w:history="1">
        <w:r w:rsidRPr="005706B3">
          <w:rPr>
            <w:rStyle w:val="Hyperlink"/>
            <w:b/>
            <w:bCs/>
            <w:szCs w:val="24"/>
          </w:rPr>
          <w:t xml:space="preserve">sistemul </w:t>
        </w:r>
        <w:proofErr w:type="spellStart"/>
        <w:r w:rsidRPr="005706B3">
          <w:rPr>
            <w:rStyle w:val="Hyperlink"/>
            <w:b/>
            <w:bCs/>
            <w:szCs w:val="24"/>
          </w:rPr>
          <w:t>UE</w:t>
        </w:r>
      </w:hyperlink>
      <w:hyperlink r:id="rId49" w:history="1">
        <w:r w:rsidRPr="005706B3">
          <w:rPr>
            <w:rStyle w:val="Hyperlink"/>
            <w:szCs w:val="24"/>
          </w:rPr>
          <w:t>Căutați</w:t>
        </w:r>
        <w:proofErr w:type="spellEnd"/>
        <w:r w:rsidRPr="005706B3">
          <w:rPr>
            <w:rStyle w:val="Hyperlink"/>
            <w:szCs w:val="24"/>
          </w:rPr>
          <w:t xml:space="preserve"> traducerile disponibile pentru linkul </w:t>
        </w:r>
        <w:proofErr w:type="spellStart"/>
        <w:r w:rsidRPr="005706B3">
          <w:rPr>
            <w:rStyle w:val="Hyperlink"/>
            <w:szCs w:val="24"/>
          </w:rPr>
          <w:t>precedentRO</w:t>
        </w:r>
        <w:proofErr w:type="spellEnd"/>
        <w:r w:rsidRPr="005706B3">
          <w:rPr>
            <w:rStyle w:val="Hyperlink"/>
            <w:b/>
            <w:bCs/>
            <w:szCs w:val="24"/>
          </w:rPr>
          <w:t>•••</w:t>
        </w:r>
      </w:hyperlink>
      <w:r w:rsidRPr="005706B3">
        <w:t>: 27 de state membre ale UE, 3 țări din Spațiul Economic European (SEE), Elveția și alte 12 țări și teritorii. În total, Comisia a fost contactată de </w:t>
      </w:r>
      <w:r w:rsidRPr="005706B3">
        <w:rPr>
          <w:b/>
          <w:bCs/>
        </w:rPr>
        <w:t>60 de țări terțe interesate să adere la sistemul UE</w:t>
      </w:r>
      <w:r w:rsidRPr="005706B3">
        <w:t>. Pe lângă cele deja conectate, sunt în curs discuții tehnice cu 28 dintre aceste țări.</w:t>
      </w:r>
    </w:p>
    <w:p w14:paraId="4837B39B" w14:textId="77777777" w:rsidR="005706B3" w:rsidRPr="005706B3" w:rsidRDefault="005706B3" w:rsidP="005706B3">
      <w:pPr>
        <w:numPr>
          <w:ilvl w:val="0"/>
          <w:numId w:val="25"/>
        </w:numPr>
      </w:pPr>
      <w:r w:rsidRPr="005706B3">
        <w:t xml:space="preserve">Sectorul transportului aerian a beneficiat în mare măsură de certificatul digital al UE privind COVID, care a devenit operațional exact la timp pentru perioada de vârf a călătoriilor din vară. Asociația </w:t>
      </w:r>
      <w:proofErr w:type="spellStart"/>
      <w:r w:rsidRPr="005706B3">
        <w:t>Airports</w:t>
      </w:r>
      <w:proofErr w:type="spellEnd"/>
      <w:r w:rsidRPr="005706B3">
        <w:t xml:space="preserve"> Council International (</w:t>
      </w:r>
      <w:hyperlink r:id="rId50" w:history="1">
        <w:r w:rsidRPr="005706B3">
          <w:rPr>
            <w:rStyle w:val="Hyperlink"/>
            <w:szCs w:val="24"/>
          </w:rPr>
          <w:t>ACI Europe</w:t>
        </w:r>
      </w:hyperlink>
      <w:r w:rsidRPr="005706B3">
        <w:t>) a raportat că, în iulie 2021, volumul total al pasagerilor a crescut de peste două ori față de iulie 2020. ACI Europe atribuie această evoluție introducerii certificatului digital al UE privind COVID, precum și relaxării restricțiilor de călătorie.</w:t>
      </w:r>
    </w:p>
    <w:p w14:paraId="1BF21B26" w14:textId="77777777" w:rsidR="005706B3" w:rsidRPr="005706B3" w:rsidRDefault="005706B3" w:rsidP="005706B3">
      <w:pPr>
        <w:numPr>
          <w:ilvl w:val="0"/>
          <w:numId w:val="25"/>
        </w:numPr>
      </w:pPr>
      <w:r w:rsidRPr="005706B3">
        <w:t>Potrivit unui </w:t>
      </w:r>
      <w:hyperlink r:id="rId51" w:history="1">
        <w:r w:rsidRPr="005706B3">
          <w:rPr>
            <w:rStyle w:val="Hyperlink"/>
            <w:szCs w:val="24"/>
          </w:rPr>
          <w:t xml:space="preserve">sondaj </w:t>
        </w:r>
        <w:proofErr w:type="spellStart"/>
        <w:r w:rsidRPr="005706B3">
          <w:rPr>
            <w:rStyle w:val="Hyperlink"/>
            <w:szCs w:val="24"/>
          </w:rPr>
          <w:t>Eurobarometru</w:t>
        </w:r>
        <w:proofErr w:type="spellEnd"/>
      </w:hyperlink>
      <w:r w:rsidRPr="005706B3">
        <w:t> al Parlamentului European, aproximativ </w:t>
      </w:r>
      <w:r w:rsidRPr="005706B3">
        <w:rPr>
          <w:b/>
          <w:bCs/>
        </w:rPr>
        <w:t>două treimi (65 %) dintre respondenți</w:t>
      </w:r>
      <w:r w:rsidRPr="005706B3">
        <w:t> au considerat că certificatul digital al UE privind COVID este cel mai sigur mijloc de a călători liber în Europa în timpul pandemiei de COVID-19.</w:t>
      </w:r>
    </w:p>
    <w:p w14:paraId="3208527A" w14:textId="77777777" w:rsidR="005706B3" w:rsidRPr="005706B3" w:rsidRDefault="005706B3" w:rsidP="005706B3">
      <w:pPr>
        <w:numPr>
          <w:ilvl w:val="0"/>
          <w:numId w:val="25"/>
        </w:numPr>
      </w:pPr>
      <w:r w:rsidRPr="005706B3">
        <w:rPr>
          <w:b/>
          <w:bCs/>
        </w:rPr>
        <w:t>20 de state membre ale UE</w:t>
      </w:r>
      <w:r w:rsidRPr="005706B3">
        <w:t> utilizează, de asemenea, certificatul digital al UE privind COVID în scopuri interne, cum ar fi accesul la evenimente de amploare și în restaurante, cinematografe și muzee, cu o bază juridică națională suplimentară.</w:t>
      </w:r>
    </w:p>
    <w:p w14:paraId="0450EBB7" w14:textId="77777777" w:rsidR="005706B3" w:rsidRPr="005706B3" w:rsidRDefault="005706B3" w:rsidP="005706B3">
      <w:r w:rsidRPr="005706B3">
        <w:rPr>
          <w:b/>
          <w:bCs/>
        </w:rPr>
        <w:t>Declarațiile membrilor colegiului:</w:t>
      </w:r>
    </w:p>
    <w:p w14:paraId="2F6F7358" w14:textId="77777777" w:rsidR="005706B3" w:rsidRPr="005706B3" w:rsidRDefault="005706B3" w:rsidP="005706B3">
      <w:r w:rsidRPr="005706B3">
        <w:t xml:space="preserve">Comisarul pentru justiție, </w:t>
      </w:r>
      <w:proofErr w:type="spellStart"/>
      <w:r w:rsidRPr="005706B3">
        <w:t>Didier</w:t>
      </w:r>
      <w:proofErr w:type="spellEnd"/>
      <w:r w:rsidRPr="005706B3">
        <w:t> </w:t>
      </w:r>
      <w:proofErr w:type="spellStart"/>
      <w:r w:rsidRPr="005706B3">
        <w:rPr>
          <w:b/>
          <w:bCs/>
        </w:rPr>
        <w:t>Reynders</w:t>
      </w:r>
      <w:proofErr w:type="spellEnd"/>
      <w:r w:rsidRPr="005706B3">
        <w:t>, a declarat: </w:t>
      </w:r>
      <w:r w:rsidRPr="005706B3">
        <w:rPr>
          <w:i/>
          <w:iCs/>
        </w:rPr>
        <w:t>Sistemul de certificate digitale ale UE privind COVID a contribuit la atenuarea efectelor economice negative înregistrate în timpul pandemiei. Acest sistem le-a oferit pasagerilor încrederea de a călători în siguranță în UE și a stimulat călătoriile în această vară. Europa a stabilit rapid și cu succes un standard mondial inovator care respectă viața privată, în perioade de criză, multe țări din întreaga lume fiind interesate să adere la acest sistem.</w:t>
      </w:r>
    </w:p>
    <w:p w14:paraId="61A8C2B8" w14:textId="77777777" w:rsidR="005706B3" w:rsidRPr="005706B3" w:rsidRDefault="005706B3" w:rsidP="005706B3">
      <w:r w:rsidRPr="005706B3">
        <w:t xml:space="preserve">Comisarul pentru piața internă, </w:t>
      </w:r>
      <w:proofErr w:type="spellStart"/>
      <w:r w:rsidRPr="005706B3">
        <w:t>Thierry</w:t>
      </w:r>
      <w:proofErr w:type="spellEnd"/>
      <w:r w:rsidRPr="005706B3">
        <w:t> </w:t>
      </w:r>
      <w:r w:rsidRPr="005706B3">
        <w:rPr>
          <w:b/>
          <w:bCs/>
        </w:rPr>
        <w:t>Breton</w:t>
      </w:r>
      <w:r w:rsidRPr="005706B3">
        <w:t>, a adăugat: </w:t>
      </w:r>
      <w:r w:rsidRPr="005706B3">
        <w:rPr>
          <w:i/>
          <w:iCs/>
        </w:rPr>
        <w:t xml:space="preserve">În timp record, Uniunea Europeană a instituit un sistem digital, securizat și interoperabil de certificate privind COVID. Acesta a fost un factor-cheie pentru redresarea ecosistemului turistic și a numeroaselor sale întreprinderi mici și familiale din </w:t>
      </w:r>
      <w:r w:rsidRPr="005706B3">
        <w:rPr>
          <w:i/>
          <w:iCs/>
        </w:rPr>
        <w:lastRenderedPageBreak/>
        <w:t>Europa. În plus, sistemul UE este adoptat de țări din întreaga lume, demonstrând modul în care Europa poate stabili standarde globale printr-o acțiune decisivă și coordonată.</w:t>
      </w:r>
    </w:p>
    <w:p w14:paraId="2242FF30" w14:textId="77777777" w:rsidR="005706B3" w:rsidRPr="005706B3" w:rsidRDefault="005706B3" w:rsidP="005706B3">
      <w:r w:rsidRPr="005706B3">
        <w:t xml:space="preserve">Comisarul pentru sănătate, </w:t>
      </w:r>
      <w:proofErr w:type="spellStart"/>
      <w:r w:rsidRPr="005706B3">
        <w:t>Stella</w:t>
      </w:r>
      <w:proofErr w:type="spellEnd"/>
      <w:r w:rsidRPr="005706B3">
        <w:t> </w:t>
      </w:r>
      <w:proofErr w:type="spellStart"/>
      <w:r w:rsidRPr="005706B3">
        <w:rPr>
          <w:b/>
          <w:bCs/>
        </w:rPr>
        <w:t>Kyriakides</w:t>
      </w:r>
      <w:proofErr w:type="spellEnd"/>
      <w:r w:rsidRPr="005706B3">
        <w:t>, a subliniat: </w:t>
      </w:r>
      <w:r w:rsidRPr="005706B3">
        <w:rPr>
          <w:i/>
          <w:iCs/>
        </w:rPr>
        <w:t>Certificatul digital al UE privind COVID este simbolul unei Europe deschise și sigure. Introducerea rapidă a sistemului, nu numai în UE, ci și la nivel internațional, este un exemplu de cooperare și de reușită la nivelul UE, în circumstanțe extraordinare. Este un instrument european puternic care ne-a permis să ne îndreptăm către redeschiderea economiilor și a societăților noastre și către exercitarea liberei circulații într-un mod sigur și coordonat.</w:t>
      </w:r>
    </w:p>
    <w:p w14:paraId="7F448EF4" w14:textId="77777777" w:rsidR="005706B3" w:rsidRPr="005706B3" w:rsidRDefault="005706B3" w:rsidP="005706B3">
      <w:r w:rsidRPr="005706B3">
        <w:t xml:space="preserve">Lucrările Comisiei referitoare la certificatul digital al UE privind COVID au fost conduse de comisarul </w:t>
      </w:r>
      <w:proofErr w:type="spellStart"/>
      <w:r w:rsidRPr="005706B3">
        <w:t>Didier</w:t>
      </w:r>
      <w:proofErr w:type="spellEnd"/>
      <w:r w:rsidRPr="005706B3">
        <w:t> </w:t>
      </w:r>
      <w:proofErr w:type="spellStart"/>
      <w:r w:rsidRPr="005706B3">
        <w:rPr>
          <w:b/>
          <w:bCs/>
        </w:rPr>
        <w:t>Reynders</w:t>
      </w:r>
      <w:proofErr w:type="spellEnd"/>
      <w:r w:rsidRPr="005706B3">
        <w:t>, în strânsă cooperare cu vicepreședinții Vera </w:t>
      </w:r>
      <w:proofErr w:type="spellStart"/>
      <w:r w:rsidRPr="005706B3">
        <w:rPr>
          <w:b/>
          <w:bCs/>
        </w:rPr>
        <w:t>Jourová</w:t>
      </w:r>
      <w:proofErr w:type="spellEnd"/>
      <w:r w:rsidRPr="005706B3">
        <w:t xml:space="preserve"> și </w:t>
      </w:r>
      <w:proofErr w:type="spellStart"/>
      <w:r w:rsidRPr="005706B3">
        <w:t>Margaritis</w:t>
      </w:r>
      <w:proofErr w:type="spellEnd"/>
      <w:r w:rsidRPr="005706B3">
        <w:t> </w:t>
      </w:r>
      <w:proofErr w:type="spellStart"/>
      <w:r w:rsidRPr="005706B3">
        <w:rPr>
          <w:b/>
          <w:bCs/>
        </w:rPr>
        <w:t>Schinas</w:t>
      </w:r>
      <w:proofErr w:type="spellEnd"/>
      <w:r w:rsidRPr="005706B3">
        <w:t xml:space="preserve">, precum și cu comisarii </w:t>
      </w:r>
      <w:proofErr w:type="spellStart"/>
      <w:r w:rsidRPr="005706B3">
        <w:t>Thierry</w:t>
      </w:r>
      <w:proofErr w:type="spellEnd"/>
      <w:r w:rsidRPr="005706B3">
        <w:t> </w:t>
      </w:r>
      <w:r w:rsidRPr="005706B3">
        <w:rPr>
          <w:b/>
          <w:bCs/>
        </w:rPr>
        <w:t>Breton</w:t>
      </w:r>
      <w:r w:rsidRPr="005706B3">
        <w:t xml:space="preserve">, </w:t>
      </w:r>
      <w:proofErr w:type="spellStart"/>
      <w:r w:rsidRPr="005706B3">
        <w:t>Stella</w:t>
      </w:r>
      <w:proofErr w:type="spellEnd"/>
      <w:r w:rsidRPr="005706B3">
        <w:t> </w:t>
      </w:r>
      <w:proofErr w:type="spellStart"/>
      <w:r w:rsidRPr="005706B3">
        <w:rPr>
          <w:b/>
          <w:bCs/>
        </w:rPr>
        <w:t>Kyriakides</w:t>
      </w:r>
      <w:proofErr w:type="spellEnd"/>
      <w:r w:rsidRPr="005706B3">
        <w:t xml:space="preserve"> și </w:t>
      </w:r>
      <w:proofErr w:type="spellStart"/>
      <w:r w:rsidRPr="005706B3">
        <w:t>Ylva</w:t>
      </w:r>
      <w:proofErr w:type="spellEnd"/>
      <w:r w:rsidRPr="005706B3">
        <w:t> </w:t>
      </w:r>
      <w:r w:rsidRPr="005706B3">
        <w:rPr>
          <w:b/>
          <w:bCs/>
        </w:rPr>
        <w:t>Johansson*</w:t>
      </w:r>
      <w:r w:rsidRPr="005706B3">
        <w:t>.</w:t>
      </w:r>
    </w:p>
    <w:p w14:paraId="042D2187" w14:textId="77777777" w:rsidR="005706B3" w:rsidRPr="005706B3" w:rsidRDefault="005706B3" w:rsidP="005706B3">
      <w:r w:rsidRPr="005706B3">
        <w:rPr>
          <w:b/>
          <w:bCs/>
        </w:rPr>
        <w:t>Etapele următoare</w:t>
      </w:r>
    </w:p>
    <w:p w14:paraId="526BE752" w14:textId="77777777" w:rsidR="005706B3" w:rsidRPr="005706B3" w:rsidRDefault="005706B3" w:rsidP="005706B3">
      <w:r w:rsidRPr="005706B3">
        <w:t>Comisia va continua să monitorizeze îndeaproape valabilitatea certificatelor de vaccinare și de vindecare, precum și utilizarea testelor de depistare a anticorpilor și a celor antigenice rapide pentru certificatele de vindecare și să reexamineze opțiunile de îndată ce se primesc noi orientări științifice.</w:t>
      </w:r>
    </w:p>
    <w:p w14:paraId="1096263C" w14:textId="77777777" w:rsidR="005706B3" w:rsidRPr="005706B3" w:rsidRDefault="005706B3" w:rsidP="005706B3">
      <w:r w:rsidRPr="005706B3">
        <w:t>Lucrările tehnice de îmbunătățire a funcționalităților sistemului de certificate digitale ale UE privind COVID vor continua în cadrul </w:t>
      </w:r>
      <w:hyperlink r:id="rId52" w:history="1">
        <w:r w:rsidRPr="005706B3">
          <w:rPr>
            <w:rStyle w:val="Hyperlink"/>
            <w:szCs w:val="24"/>
          </w:rPr>
          <w:t>rețelei de e-</w:t>
        </w:r>
        <w:proofErr w:type="spellStart"/>
        <w:r w:rsidRPr="005706B3">
          <w:rPr>
            <w:rStyle w:val="Hyperlink"/>
            <w:szCs w:val="24"/>
          </w:rPr>
          <w:t>sănătate</w:t>
        </w:r>
      </w:hyperlink>
      <w:hyperlink r:id="rId53" w:history="1">
        <w:r w:rsidRPr="005706B3">
          <w:rPr>
            <w:rStyle w:val="Hyperlink"/>
            <w:szCs w:val="24"/>
          </w:rPr>
          <w:t>Căutați</w:t>
        </w:r>
        <w:proofErr w:type="spellEnd"/>
        <w:r w:rsidRPr="005706B3">
          <w:rPr>
            <w:rStyle w:val="Hyperlink"/>
            <w:szCs w:val="24"/>
          </w:rPr>
          <w:t xml:space="preserve"> traducerile disponibile pentru linkul </w:t>
        </w:r>
        <w:proofErr w:type="spellStart"/>
        <w:r w:rsidRPr="005706B3">
          <w:rPr>
            <w:rStyle w:val="Hyperlink"/>
            <w:szCs w:val="24"/>
          </w:rPr>
          <w:t>precedentRO</w:t>
        </w:r>
        <w:proofErr w:type="spellEnd"/>
        <w:r w:rsidRPr="005706B3">
          <w:rPr>
            <w:rStyle w:val="Hyperlink"/>
            <w:b/>
            <w:bCs/>
            <w:szCs w:val="24"/>
          </w:rPr>
          <w:t>•••</w:t>
        </w:r>
      </w:hyperlink>
      <w:r w:rsidRPr="005706B3">
        <w:t>. Comisia:</w:t>
      </w:r>
    </w:p>
    <w:p w14:paraId="6B457F6C" w14:textId="77777777" w:rsidR="005706B3" w:rsidRPr="005706B3" w:rsidRDefault="005706B3" w:rsidP="005706B3">
      <w:pPr>
        <w:numPr>
          <w:ilvl w:val="0"/>
          <w:numId w:val="26"/>
        </w:numPr>
      </w:pPr>
      <w:r w:rsidRPr="005706B3">
        <w:t>își va continua eforturile de conectare a altor țări la sistemul UE;</w:t>
      </w:r>
    </w:p>
    <w:p w14:paraId="643631D7" w14:textId="77777777" w:rsidR="005706B3" w:rsidRPr="005706B3" w:rsidRDefault="005706B3" w:rsidP="005706B3">
      <w:pPr>
        <w:numPr>
          <w:ilvl w:val="0"/>
          <w:numId w:val="26"/>
        </w:numPr>
      </w:pPr>
      <w:r w:rsidRPr="005706B3">
        <w:t>va colabora cu statele membre la nivel tehnic pentru punerea în aplicare a Regulamentului referitor la certificatul digital al UE privind COVID;</w:t>
      </w:r>
    </w:p>
    <w:p w14:paraId="0E22FC9F" w14:textId="77777777" w:rsidR="005706B3" w:rsidRPr="005706B3" w:rsidRDefault="005706B3" w:rsidP="005706B3">
      <w:pPr>
        <w:numPr>
          <w:ilvl w:val="0"/>
          <w:numId w:val="26"/>
        </w:numPr>
      </w:pPr>
      <w:r w:rsidRPr="005706B3">
        <w:t>va solicita orientări din partea ECDC și a Agenției Europene pentru Medicamente (EMA) cu privire la evoluțiile relevante în ceea ce privește dovezile științifice.</w:t>
      </w:r>
    </w:p>
    <w:p w14:paraId="6F42085F" w14:textId="77777777" w:rsidR="005706B3" w:rsidRPr="005706B3" w:rsidRDefault="005706B3" w:rsidP="005706B3">
      <w:r w:rsidRPr="005706B3">
        <w:rPr>
          <w:b/>
          <w:bCs/>
        </w:rPr>
        <w:t>Până la 31 martie 2022</w:t>
      </w:r>
      <w:r w:rsidRPr="005706B3">
        <w:t>, Comisia va prezenta un alt raport privind aplicarea regulamentului. Acest raport poate fi însoțit de o propunere legislativă de prelungire a perioadei de aplicare a regulamentului, ținând seama de evoluția situației epidemiologice. Comisia nu exclude faptul că va prezenta o astfel de propunere într-o etapă anterioară, pentru a se asigura că procedura legislativă necesară poate fi încheiată în timp util.</w:t>
      </w:r>
    </w:p>
    <w:p w14:paraId="53480F95" w14:textId="77777777" w:rsidR="005706B3" w:rsidRPr="005706B3" w:rsidRDefault="005706B3" w:rsidP="005706B3">
      <w:r w:rsidRPr="005706B3">
        <w:rPr>
          <w:b/>
          <w:bCs/>
        </w:rPr>
        <w:t>Context</w:t>
      </w:r>
    </w:p>
    <w:p w14:paraId="0E8AB6B3" w14:textId="77777777" w:rsidR="005706B3" w:rsidRPr="005706B3" w:rsidRDefault="005706B3" w:rsidP="005706B3">
      <w:r w:rsidRPr="005706B3">
        <w:t>La 14 iunie 2021, Parlamentul European și Consiliul au adoptat </w:t>
      </w:r>
      <w:hyperlink r:id="rId54" w:history="1">
        <w:r w:rsidRPr="005706B3">
          <w:rPr>
            <w:rStyle w:val="Hyperlink"/>
            <w:szCs w:val="24"/>
          </w:rPr>
          <w:t xml:space="preserve">Regulamentul referitor la certificatul digital al UE privind </w:t>
        </w:r>
        <w:proofErr w:type="spellStart"/>
        <w:r w:rsidRPr="005706B3">
          <w:rPr>
            <w:rStyle w:val="Hyperlink"/>
            <w:szCs w:val="24"/>
          </w:rPr>
          <w:t>COVID</w:t>
        </w:r>
      </w:hyperlink>
      <w:hyperlink r:id="rId55" w:history="1">
        <w:r w:rsidRPr="005706B3">
          <w:rPr>
            <w:rStyle w:val="Hyperlink"/>
            <w:szCs w:val="24"/>
          </w:rPr>
          <w:t>Căutați</w:t>
        </w:r>
        <w:proofErr w:type="spellEnd"/>
        <w:r w:rsidRPr="005706B3">
          <w:rPr>
            <w:rStyle w:val="Hyperlink"/>
            <w:szCs w:val="24"/>
          </w:rPr>
          <w:t xml:space="preserve"> traducerile disponibile pentru linkul </w:t>
        </w:r>
        <w:proofErr w:type="spellStart"/>
        <w:r w:rsidRPr="005706B3">
          <w:rPr>
            <w:rStyle w:val="Hyperlink"/>
            <w:szCs w:val="24"/>
          </w:rPr>
          <w:t>precedentRO</w:t>
        </w:r>
        <w:proofErr w:type="spellEnd"/>
        <w:r w:rsidRPr="005706B3">
          <w:rPr>
            <w:rStyle w:val="Hyperlink"/>
            <w:b/>
            <w:bCs/>
            <w:szCs w:val="24"/>
          </w:rPr>
          <w:t>•••</w:t>
        </w:r>
      </w:hyperlink>
      <w:r w:rsidRPr="005706B3">
        <w:t>. Regulamentul solicită Comisiei să prezinte un raport Parlamentului European și Consiliului până la 31 octombrie 2021.</w:t>
      </w:r>
    </w:p>
    <w:p w14:paraId="7A8FB642" w14:textId="77777777" w:rsidR="005706B3" w:rsidRPr="005706B3" w:rsidRDefault="005706B3" w:rsidP="005706B3">
      <w:r w:rsidRPr="005706B3">
        <w:t>Regulamentul stabilește un cadru comun pentru eliberarea, verificarea și acceptarea certificatelor interoperabile de vaccinare, testare sau vindecare de COVID-19, pentru a facilita libera circulație a cetățenilor UE și a membrilor familiilor acestora pe durata pandemiei de COVID-19. Acesta este însoțit de </w:t>
      </w:r>
      <w:hyperlink r:id="rId56" w:history="1">
        <w:r w:rsidRPr="005706B3">
          <w:rPr>
            <w:rStyle w:val="Hyperlink"/>
            <w:szCs w:val="24"/>
          </w:rPr>
          <w:t>Regulamentul (UE) 2021/954</w:t>
        </w:r>
      </w:hyperlink>
      <w:hyperlink r:id="rId57" w:history="1">
        <w:r w:rsidRPr="005706B3">
          <w:rPr>
            <w:rStyle w:val="Hyperlink"/>
            <w:szCs w:val="24"/>
          </w:rPr>
          <w:t xml:space="preserve">Căutați traducerile disponibile pentru linkul </w:t>
        </w:r>
        <w:proofErr w:type="spellStart"/>
        <w:r w:rsidRPr="005706B3">
          <w:rPr>
            <w:rStyle w:val="Hyperlink"/>
            <w:szCs w:val="24"/>
          </w:rPr>
          <w:t>precedentRO</w:t>
        </w:r>
        <w:proofErr w:type="spellEnd"/>
        <w:r w:rsidRPr="005706B3">
          <w:rPr>
            <w:rStyle w:val="Hyperlink"/>
            <w:b/>
            <w:bCs/>
            <w:szCs w:val="24"/>
          </w:rPr>
          <w:t>•••</w:t>
        </w:r>
      </w:hyperlink>
      <w:r w:rsidRPr="005706B3">
        <w:t>, care extinde cadrul UE referitor la certificatele digitale privind COVID la resortisanții țărilor terțe aflați în situație de ședere legală sau care au reședința legală pe teritoriul unui stat membru și care au dreptul de a călători în alte state membre în conformitate cu legislația UE.</w:t>
      </w:r>
    </w:p>
    <w:p w14:paraId="764FFBE2" w14:textId="77777777" w:rsidR="005706B3" w:rsidRPr="005706B3" w:rsidRDefault="005706B3" w:rsidP="005706B3">
      <w:r w:rsidRPr="005706B3">
        <w:t>La 31 mai, Comisia a propus o actualizare a </w:t>
      </w:r>
      <w:hyperlink r:id="rId58" w:history="1">
        <w:r w:rsidRPr="005706B3">
          <w:rPr>
            <w:rStyle w:val="Hyperlink"/>
            <w:szCs w:val="24"/>
          </w:rPr>
          <w:t xml:space="preserve">Recomandării </w:t>
        </w:r>
        <w:proofErr w:type="spellStart"/>
        <w:r w:rsidRPr="005706B3">
          <w:rPr>
            <w:rStyle w:val="Hyperlink"/>
            <w:szCs w:val="24"/>
          </w:rPr>
          <w:t>Consiliului</w:t>
        </w:r>
      </w:hyperlink>
      <w:hyperlink r:id="rId59" w:history="1">
        <w:r w:rsidRPr="005706B3">
          <w:rPr>
            <w:rStyle w:val="Hyperlink"/>
            <w:szCs w:val="24"/>
          </w:rPr>
          <w:t>Căutați</w:t>
        </w:r>
        <w:proofErr w:type="spellEnd"/>
        <w:r w:rsidRPr="005706B3">
          <w:rPr>
            <w:rStyle w:val="Hyperlink"/>
            <w:szCs w:val="24"/>
          </w:rPr>
          <w:t xml:space="preserve"> traducerile disponibile pentru linkul </w:t>
        </w:r>
        <w:proofErr w:type="spellStart"/>
        <w:r w:rsidRPr="005706B3">
          <w:rPr>
            <w:rStyle w:val="Hyperlink"/>
            <w:szCs w:val="24"/>
          </w:rPr>
          <w:t>precedentRO</w:t>
        </w:r>
        <w:proofErr w:type="spellEnd"/>
        <w:r w:rsidRPr="005706B3">
          <w:rPr>
            <w:rStyle w:val="Hyperlink"/>
            <w:b/>
            <w:bCs/>
            <w:szCs w:val="24"/>
          </w:rPr>
          <w:t>•••</w:t>
        </w:r>
      </w:hyperlink>
      <w:r w:rsidRPr="005706B3">
        <w:t> referitoare la coordonarea restricțiilor privind libera circulație în UE, care au fost instituite ca răspuns la pandemia de COVID-19. Având în vedere că situația epidemiologică se îmbunătățea, iar campaniile de vaccinare se accelerau pe întreg teritoriul UE, Comisia a propus ca statele membre să relaxeze treptat măsurile privind călătoriile, inclusiv, în primul rând, pentru deținătorii </w:t>
      </w:r>
      <w:hyperlink r:id="rId60" w:history="1">
        <w:r w:rsidRPr="005706B3">
          <w:rPr>
            <w:rStyle w:val="Hyperlink"/>
            <w:szCs w:val="24"/>
          </w:rPr>
          <w:t xml:space="preserve">certificatului digital al UE privind </w:t>
        </w:r>
        <w:proofErr w:type="spellStart"/>
        <w:r w:rsidRPr="005706B3">
          <w:rPr>
            <w:rStyle w:val="Hyperlink"/>
            <w:szCs w:val="24"/>
          </w:rPr>
          <w:t>COVID</w:t>
        </w:r>
      </w:hyperlink>
      <w:hyperlink r:id="rId61" w:history="1">
        <w:r w:rsidRPr="005706B3">
          <w:rPr>
            <w:rStyle w:val="Hyperlink"/>
            <w:szCs w:val="24"/>
          </w:rPr>
          <w:t>Căutați</w:t>
        </w:r>
        <w:proofErr w:type="spellEnd"/>
        <w:r w:rsidRPr="005706B3">
          <w:rPr>
            <w:rStyle w:val="Hyperlink"/>
            <w:szCs w:val="24"/>
          </w:rPr>
          <w:t xml:space="preserve"> traducerile disponibile pentru linkul </w:t>
        </w:r>
        <w:proofErr w:type="spellStart"/>
        <w:r w:rsidRPr="005706B3">
          <w:rPr>
            <w:rStyle w:val="Hyperlink"/>
            <w:szCs w:val="24"/>
          </w:rPr>
          <w:t>precedentRO</w:t>
        </w:r>
        <w:proofErr w:type="spellEnd"/>
        <w:r w:rsidRPr="005706B3">
          <w:rPr>
            <w:rStyle w:val="Hyperlink"/>
            <w:b/>
            <w:bCs/>
            <w:szCs w:val="24"/>
          </w:rPr>
          <w:t>•••</w:t>
        </w:r>
      </w:hyperlink>
      <w:r w:rsidRPr="005706B3">
        <w:t>. Consiliul a convenit asupra recomandărilor actualizate la 14 iunie.</w:t>
      </w:r>
    </w:p>
    <w:p w14:paraId="757EFB51" w14:textId="77777777" w:rsidR="005706B3" w:rsidRPr="005706B3" w:rsidRDefault="005706B3" w:rsidP="005706B3">
      <w:r w:rsidRPr="005706B3">
        <w:rPr>
          <w:b/>
          <w:bCs/>
        </w:rPr>
        <w:t>Informații suplimentare</w:t>
      </w:r>
    </w:p>
    <w:p w14:paraId="237C5A1F" w14:textId="77777777" w:rsidR="005706B3" w:rsidRPr="005706B3" w:rsidRDefault="005706B3" w:rsidP="005706B3">
      <w:hyperlink r:id="rId62" w:history="1">
        <w:r w:rsidRPr="005706B3">
          <w:rPr>
            <w:rStyle w:val="Hyperlink"/>
            <w:szCs w:val="24"/>
          </w:rPr>
          <w:t>Raport privind un cadru pentru eliberarea, verificarea și acceptarea certificatelor de vaccinare, testare și vindecare de COVID-19 </w:t>
        </w:r>
      </w:hyperlink>
      <w:hyperlink r:id="rId63" w:history="1">
        <w:r w:rsidRPr="005706B3">
          <w:rPr>
            <w:rStyle w:val="Hyperlink"/>
            <w:szCs w:val="24"/>
          </w:rPr>
          <w:t xml:space="preserve">Căutați traducerile disponibile pentru linkul </w:t>
        </w:r>
        <w:proofErr w:type="spellStart"/>
        <w:r w:rsidRPr="005706B3">
          <w:rPr>
            <w:rStyle w:val="Hyperlink"/>
            <w:szCs w:val="24"/>
          </w:rPr>
          <w:t>precedentEN</w:t>
        </w:r>
        <w:proofErr w:type="spellEnd"/>
        <w:r w:rsidRPr="005706B3">
          <w:rPr>
            <w:rStyle w:val="Hyperlink"/>
            <w:b/>
            <w:bCs/>
            <w:szCs w:val="24"/>
          </w:rPr>
          <w:t>•••</w:t>
        </w:r>
      </w:hyperlink>
    </w:p>
    <w:p w14:paraId="749A2F4D" w14:textId="77777777" w:rsidR="005706B3" w:rsidRPr="005706B3" w:rsidRDefault="005706B3" w:rsidP="005706B3">
      <w:hyperlink r:id="rId64" w:history="1">
        <w:r w:rsidRPr="005706B3">
          <w:rPr>
            <w:rStyle w:val="Hyperlink"/>
            <w:szCs w:val="24"/>
          </w:rPr>
          <w:t xml:space="preserve">Anexă la </w:t>
        </w:r>
        <w:proofErr w:type="spellStart"/>
        <w:r w:rsidRPr="005706B3">
          <w:rPr>
            <w:rStyle w:val="Hyperlink"/>
            <w:szCs w:val="24"/>
          </w:rPr>
          <w:t>raport</w:t>
        </w:r>
      </w:hyperlink>
      <w:hyperlink r:id="rId65" w:history="1">
        <w:r w:rsidRPr="005706B3">
          <w:rPr>
            <w:rStyle w:val="Hyperlink"/>
            <w:szCs w:val="24"/>
          </w:rPr>
          <w:t>Căutați</w:t>
        </w:r>
        <w:proofErr w:type="spellEnd"/>
        <w:r w:rsidRPr="005706B3">
          <w:rPr>
            <w:rStyle w:val="Hyperlink"/>
            <w:szCs w:val="24"/>
          </w:rPr>
          <w:t xml:space="preserve"> traducerile disponibile pentru linkul </w:t>
        </w:r>
        <w:proofErr w:type="spellStart"/>
        <w:r w:rsidRPr="005706B3">
          <w:rPr>
            <w:rStyle w:val="Hyperlink"/>
            <w:szCs w:val="24"/>
          </w:rPr>
          <w:t>precedentEN</w:t>
        </w:r>
        <w:proofErr w:type="spellEnd"/>
        <w:r w:rsidRPr="005706B3">
          <w:rPr>
            <w:rStyle w:val="Hyperlink"/>
            <w:b/>
            <w:bCs/>
            <w:szCs w:val="24"/>
          </w:rPr>
          <w:t>•••</w:t>
        </w:r>
      </w:hyperlink>
    </w:p>
    <w:p w14:paraId="5A158738" w14:textId="77777777" w:rsidR="005706B3" w:rsidRPr="005706B3" w:rsidRDefault="005706B3" w:rsidP="005706B3">
      <w:hyperlink r:id="rId66" w:history="1">
        <w:r w:rsidRPr="005706B3">
          <w:rPr>
            <w:rStyle w:val="Hyperlink"/>
            <w:szCs w:val="24"/>
          </w:rPr>
          <w:t xml:space="preserve">Pagină web de prezentare a certificatului digital al UE privind </w:t>
        </w:r>
        <w:proofErr w:type="spellStart"/>
        <w:r w:rsidRPr="005706B3">
          <w:rPr>
            <w:rStyle w:val="Hyperlink"/>
            <w:szCs w:val="24"/>
          </w:rPr>
          <w:t>COVID</w:t>
        </w:r>
      </w:hyperlink>
      <w:hyperlink r:id="rId67" w:history="1">
        <w:r w:rsidRPr="005706B3">
          <w:rPr>
            <w:rStyle w:val="Hyperlink"/>
            <w:szCs w:val="24"/>
          </w:rPr>
          <w:t>Căutați</w:t>
        </w:r>
        <w:proofErr w:type="spellEnd"/>
        <w:r w:rsidRPr="005706B3">
          <w:rPr>
            <w:rStyle w:val="Hyperlink"/>
            <w:szCs w:val="24"/>
          </w:rPr>
          <w:t xml:space="preserve"> traducerile disponibile pentru linkul </w:t>
        </w:r>
        <w:proofErr w:type="spellStart"/>
        <w:r w:rsidRPr="005706B3">
          <w:rPr>
            <w:rStyle w:val="Hyperlink"/>
            <w:szCs w:val="24"/>
          </w:rPr>
          <w:t>precedentRO</w:t>
        </w:r>
        <w:proofErr w:type="spellEnd"/>
        <w:r w:rsidRPr="005706B3">
          <w:rPr>
            <w:rStyle w:val="Hyperlink"/>
            <w:b/>
            <w:bCs/>
            <w:szCs w:val="24"/>
          </w:rPr>
          <w:t>•••</w:t>
        </w:r>
      </w:hyperlink>
    </w:p>
    <w:p w14:paraId="149B7EB0" w14:textId="0BD9B1F0" w:rsidR="005706B3" w:rsidRPr="005706B3" w:rsidRDefault="005706B3" w:rsidP="005706B3">
      <w:pPr>
        <w:rPr>
          <w:b/>
          <w:bCs/>
        </w:rPr>
      </w:pPr>
      <w:r w:rsidRPr="005706B3">
        <w:rPr>
          <w:b/>
          <w:bCs/>
        </w:rPr>
        <w:t>Date de contact</w:t>
      </w:r>
      <w:r>
        <w:rPr>
          <w:b/>
          <w:bCs/>
        </w:rPr>
        <w:t xml:space="preserve">  </w:t>
      </w:r>
      <w:r w:rsidRPr="005706B3">
        <w:rPr>
          <w:b/>
          <w:bCs/>
        </w:rPr>
        <w:t>Ștefan TURCU</w:t>
      </w:r>
    </w:p>
    <w:p w14:paraId="453BDB24" w14:textId="252BEC05" w:rsidR="005706B3" w:rsidRPr="005706B3" w:rsidRDefault="005706B3" w:rsidP="005706B3">
      <w:r w:rsidRPr="005706B3">
        <w:t>E-mail</w:t>
      </w:r>
      <w:r>
        <w:t xml:space="preserve">  </w:t>
      </w:r>
      <w:hyperlink r:id="rId68" w:history="1">
        <w:r w:rsidRPr="005706B3">
          <w:rPr>
            <w:rStyle w:val="Hyperlink"/>
            <w:szCs w:val="24"/>
          </w:rPr>
          <w:t>stefan.turcu@ec.europa.eu</w:t>
        </w:r>
      </w:hyperlink>
    </w:p>
    <w:p w14:paraId="163CD2DC" w14:textId="213A6C00" w:rsidR="005706B3" w:rsidRPr="005706B3" w:rsidRDefault="005706B3" w:rsidP="005706B3">
      <w:r w:rsidRPr="005706B3">
        <w:t>Număr de telefon</w:t>
      </w:r>
      <w:r>
        <w:t xml:space="preserve">  </w:t>
      </w:r>
      <w:r w:rsidRPr="005706B3">
        <w:t>0724 232 197</w:t>
      </w:r>
    </w:p>
    <w:p w14:paraId="74B2A0F4" w14:textId="075F6B9C" w:rsidR="004F4047" w:rsidRPr="008E1482" w:rsidRDefault="004F4047" w:rsidP="004F4047">
      <w:pPr>
        <w:pStyle w:val="separatorarticole"/>
      </w:pPr>
      <w:r w:rsidRPr="008E1482">
        <w:t>*</w:t>
      </w:r>
    </w:p>
    <w:p w14:paraId="6E30F552" w14:textId="77777777" w:rsidR="001D1741" w:rsidRPr="001D1741" w:rsidRDefault="001D1741" w:rsidP="001D1741">
      <w:pPr>
        <w:pStyle w:val="TitluArticolinINFOUE"/>
      </w:pPr>
      <w:bookmarkStart w:id="150" w:name="_Toc86068627"/>
      <w:r w:rsidRPr="001D1741">
        <w:t>Comisia și UEFA lansează campania #EveryTrickCounts (fiecare truc contează), pentru a combate schimbările climatice</w:t>
      </w:r>
      <w:bookmarkEnd w:id="150"/>
      <w:r w:rsidRPr="001D1741">
        <w:t xml:space="preserve"> </w:t>
      </w:r>
    </w:p>
    <w:p w14:paraId="67402B12" w14:textId="45DED924" w:rsidR="001D1741" w:rsidRPr="001D1741" w:rsidRDefault="001D1741" w:rsidP="001D1741">
      <w:pPr>
        <w:rPr>
          <w:b/>
          <w:bCs/>
        </w:rPr>
      </w:pPr>
      <w:r w:rsidRPr="001D1741">
        <w:rPr>
          <w:b/>
          <w:bCs/>
        </w:rPr>
        <w:t xml:space="preserve">Comisia, împreună cu UEFA, lansează o nouă campanie de sensibilizare a publicului, axată pe acțiuni individuale de combatere a schimbărilor climatice. </w:t>
      </w:r>
    </w:p>
    <w:p w14:paraId="47059EC0" w14:textId="411FF7A4" w:rsidR="001D1741" w:rsidRPr="001D1741" w:rsidRDefault="001D1741" w:rsidP="001D1741">
      <w:r w:rsidRPr="001D1741">
        <w:drawing>
          <wp:anchor distT="0" distB="0" distL="114300" distR="114300" simplePos="0" relativeHeight="252018688" behindDoc="0" locked="0" layoutInCell="1" allowOverlap="1" wp14:anchorId="6B2B10D0" wp14:editId="10982454">
            <wp:simplePos x="0" y="0"/>
            <wp:positionH relativeFrom="column">
              <wp:posOffset>3600450</wp:posOffset>
            </wp:positionH>
            <wp:positionV relativeFrom="paragraph">
              <wp:posOffset>73660</wp:posOffset>
            </wp:positionV>
            <wp:extent cx="2364740" cy="1341120"/>
            <wp:effectExtent l="0" t="0" r="0" b="0"/>
            <wp:wrapSquare wrapText="bothSides"/>
            <wp:docPr id="10" name="Imagine 10" descr="u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ef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6474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1741">
        <w:t>Prin acest parteneriat, în timpul pauzelor publicitare difuzate la TV în timpul Ligii Campionilor UEFA și al altor competiții importante, în 57 țări se va difuza un videoclip în care jucători de fotbal celebri vor face trucuri cu mingea menite să promoveze ideea de a economisi energie și de a reduce emisiile. Videoclipul, care va fi prezentat și pe stadioane în timpul meciurilor, va fi difuzat pentru prima dată mâine, 19 octombrie.</w:t>
      </w:r>
    </w:p>
    <w:p w14:paraId="3DA81613" w14:textId="77777777" w:rsidR="001D1741" w:rsidRPr="001D1741" w:rsidRDefault="001D1741" w:rsidP="001D1741">
      <w:proofErr w:type="spellStart"/>
      <w:r w:rsidRPr="001D1741">
        <w:t>Frans</w:t>
      </w:r>
      <w:proofErr w:type="spellEnd"/>
      <w:r w:rsidRPr="001D1741">
        <w:t xml:space="preserve"> </w:t>
      </w:r>
      <w:proofErr w:type="spellStart"/>
      <w:r w:rsidRPr="001D1741">
        <w:rPr>
          <w:b/>
          <w:bCs/>
        </w:rPr>
        <w:t>Timmermans</w:t>
      </w:r>
      <w:proofErr w:type="spellEnd"/>
      <w:r w:rsidRPr="001D1741">
        <w:t xml:space="preserve">, vicepreședintele executiv pentru Pactul verde european, a declarat: </w:t>
      </w:r>
      <w:r w:rsidRPr="001D1741">
        <w:rPr>
          <w:i/>
          <w:iCs/>
        </w:rPr>
        <w:t>Fotbalul ne unește, pe continent și pe întreaga planetă. Pentru a ne bucura în continuare de jocul nostru preferat, trebuie să câștigăm, ca o echipă, lupta împotriva schimbărilor climatice. Sunt încântat de faptul că UEFA și Comisia Europeană lansează această campanie pentru a veni în sprijinul obiectivelor noastre climatice. Prin Pactul verde european, facem presiuni să se efectueze marile schimbări structurale necesare astfel încât economia și societatea noastră să fie pregătite pentru un viitor neutru din punct de vedere climatic. Dar nu vom reuși fără ca toată lumea să abordeze această problemă, luând mici măsuri la nivel individual, cum ar fi să ne deplasăm la antrenament sau la stadion în mod durabil, să reciclăm deșeurile rămase de la gustările pe care le servim la pauză sau să mai stingem din lumini când ne lipim ochii de televizor la meciuri. Haideți să renunțăm la obiceiurile proaste, de dragul planetei noastre.</w:t>
      </w:r>
      <w:r w:rsidRPr="001D1741">
        <w:t>”</w:t>
      </w:r>
    </w:p>
    <w:p w14:paraId="7463A713" w14:textId="77777777" w:rsidR="001D1741" w:rsidRPr="001D1741" w:rsidRDefault="001D1741" w:rsidP="001D1741">
      <w:r w:rsidRPr="001D1741">
        <w:t xml:space="preserve">Mai multe detalii despre acest parteneriat sunt disponibile </w:t>
      </w:r>
      <w:hyperlink r:id="rId70" w:history="1">
        <w:proofErr w:type="spellStart"/>
        <w:r w:rsidRPr="001D1741">
          <w:rPr>
            <w:rStyle w:val="Hyperlink"/>
            <w:szCs w:val="24"/>
          </w:rPr>
          <w:t>aici</w:t>
        </w:r>
      </w:hyperlink>
      <w:hyperlink r:id="rId71" w:history="1">
        <w:r w:rsidRPr="001D1741">
          <w:rPr>
            <w:rStyle w:val="Hyperlink"/>
            <w:szCs w:val="24"/>
          </w:rPr>
          <w:t>Căutați</w:t>
        </w:r>
        <w:proofErr w:type="spellEnd"/>
        <w:r w:rsidRPr="001D1741">
          <w:rPr>
            <w:rStyle w:val="Hyperlink"/>
            <w:szCs w:val="24"/>
          </w:rPr>
          <w:t xml:space="preserve"> traducerile disponibile pentru linkul </w:t>
        </w:r>
        <w:proofErr w:type="spellStart"/>
        <w:r w:rsidRPr="001D1741">
          <w:rPr>
            <w:rStyle w:val="Hyperlink"/>
            <w:szCs w:val="24"/>
          </w:rPr>
          <w:t>precedentEN</w:t>
        </w:r>
        <w:proofErr w:type="spellEnd"/>
        <w:r w:rsidRPr="001D1741">
          <w:rPr>
            <w:rStyle w:val="Hyperlink"/>
            <w:b/>
            <w:bCs/>
            <w:szCs w:val="24"/>
          </w:rPr>
          <w:t>•••</w:t>
        </w:r>
      </w:hyperlink>
      <w:r w:rsidRPr="001D1741">
        <w:t xml:space="preserve">, pe site-ul web al Comisiei, iar materialul video poate fi vizionat </w:t>
      </w:r>
      <w:hyperlink r:id="rId72" w:history="1">
        <w:proofErr w:type="spellStart"/>
        <w:r w:rsidRPr="001D1741">
          <w:rPr>
            <w:rStyle w:val="Hyperlink"/>
            <w:szCs w:val="24"/>
          </w:rPr>
          <w:t>aici</w:t>
        </w:r>
      </w:hyperlink>
      <w:hyperlink r:id="rId73" w:history="1">
        <w:r w:rsidRPr="001D1741">
          <w:rPr>
            <w:rStyle w:val="Hyperlink"/>
            <w:szCs w:val="24"/>
          </w:rPr>
          <w:t>Căutați</w:t>
        </w:r>
        <w:proofErr w:type="spellEnd"/>
        <w:r w:rsidRPr="001D1741">
          <w:rPr>
            <w:rStyle w:val="Hyperlink"/>
            <w:szCs w:val="24"/>
          </w:rPr>
          <w:t xml:space="preserve"> traducerile disponibile pentru linkul </w:t>
        </w:r>
        <w:proofErr w:type="spellStart"/>
        <w:r w:rsidRPr="001D1741">
          <w:rPr>
            <w:rStyle w:val="Hyperlink"/>
            <w:szCs w:val="24"/>
          </w:rPr>
          <w:t>precedentEN</w:t>
        </w:r>
        <w:proofErr w:type="spellEnd"/>
        <w:r w:rsidRPr="001D1741">
          <w:rPr>
            <w:rStyle w:val="Hyperlink"/>
            <w:b/>
            <w:bCs/>
            <w:szCs w:val="24"/>
          </w:rPr>
          <w:t>•••</w:t>
        </w:r>
      </w:hyperlink>
      <w:r w:rsidRPr="001D1741">
        <w:t>.</w:t>
      </w:r>
    </w:p>
    <w:p w14:paraId="1FCDEF1C" w14:textId="77777777" w:rsidR="001D1741" w:rsidRPr="001D1741" w:rsidRDefault="001D1741" w:rsidP="001D1741">
      <w:pPr>
        <w:rPr>
          <w:b/>
          <w:bCs/>
        </w:rPr>
      </w:pPr>
      <w:r w:rsidRPr="001D1741">
        <w:rPr>
          <w:b/>
          <w:bCs/>
        </w:rPr>
        <w:t>Date de contact</w:t>
      </w:r>
    </w:p>
    <w:p w14:paraId="6C286ED1" w14:textId="0D9D6577" w:rsidR="001D1741" w:rsidRPr="001D1741" w:rsidRDefault="001D1741" w:rsidP="001D1741">
      <w:r w:rsidRPr="001D1741">
        <w:rPr>
          <w:b/>
          <w:bCs/>
        </w:rPr>
        <w:t xml:space="preserve">Tim </w:t>
      </w:r>
      <w:proofErr w:type="spellStart"/>
      <w:r w:rsidRPr="001D1741">
        <w:rPr>
          <w:b/>
          <w:bCs/>
        </w:rPr>
        <w:t>McPhie</w:t>
      </w:r>
      <w:proofErr w:type="spellEnd"/>
      <w:r>
        <w:rPr>
          <w:b/>
          <w:bCs/>
        </w:rPr>
        <w:t xml:space="preserve"> </w:t>
      </w:r>
      <w:r w:rsidRPr="001D1741">
        <w:t>E-mail</w:t>
      </w:r>
      <w:r>
        <w:t xml:space="preserve"> </w:t>
      </w:r>
      <w:hyperlink r:id="rId74" w:history="1">
        <w:r w:rsidRPr="001D1741">
          <w:rPr>
            <w:rStyle w:val="Hyperlink"/>
            <w:szCs w:val="24"/>
          </w:rPr>
          <w:t>tim.mcphie@ec.europa.eu</w:t>
        </w:r>
      </w:hyperlink>
    </w:p>
    <w:p w14:paraId="75E94BE9" w14:textId="77777777" w:rsidR="001D1741" w:rsidRDefault="001D1741" w:rsidP="001D1741">
      <w:r w:rsidRPr="001D1741">
        <w:t>Număr de telefon</w:t>
      </w:r>
      <w:r>
        <w:t xml:space="preserve"> </w:t>
      </w:r>
      <w:r w:rsidRPr="001D1741">
        <w:t>+ 32 229 58602</w:t>
      </w:r>
      <w:r>
        <w:t xml:space="preserve">, </w:t>
      </w:r>
    </w:p>
    <w:p w14:paraId="61A392C3" w14:textId="1E9E9618" w:rsidR="001D1741" w:rsidRPr="001D1741" w:rsidRDefault="001D1741" w:rsidP="001D1741">
      <w:proofErr w:type="spellStart"/>
      <w:r w:rsidRPr="001D1741">
        <w:rPr>
          <w:b/>
          <w:bCs/>
        </w:rPr>
        <w:t>Lynn</w:t>
      </w:r>
      <w:proofErr w:type="spellEnd"/>
      <w:r w:rsidRPr="001D1741">
        <w:rPr>
          <w:b/>
          <w:bCs/>
        </w:rPr>
        <w:t xml:space="preserve"> </w:t>
      </w:r>
      <w:proofErr w:type="spellStart"/>
      <w:r w:rsidRPr="001D1741">
        <w:rPr>
          <w:b/>
          <w:bCs/>
        </w:rPr>
        <w:t>Rietdorf</w:t>
      </w:r>
      <w:proofErr w:type="spellEnd"/>
      <w:r w:rsidRPr="001D1741">
        <w:rPr>
          <w:b/>
          <w:bCs/>
        </w:rPr>
        <w:t xml:space="preserve"> </w:t>
      </w:r>
      <w:r w:rsidRPr="001D1741">
        <w:t>E-mail</w:t>
      </w:r>
      <w:r>
        <w:t xml:space="preserve"> </w:t>
      </w:r>
      <w:hyperlink r:id="rId75" w:history="1">
        <w:r w:rsidRPr="001D1741">
          <w:rPr>
            <w:rStyle w:val="Hyperlink"/>
            <w:szCs w:val="24"/>
          </w:rPr>
          <w:t>lynn.rietdorf@ec.europa.eu</w:t>
        </w:r>
      </w:hyperlink>
    </w:p>
    <w:p w14:paraId="14BFF4F4" w14:textId="66895AD0" w:rsidR="001D1741" w:rsidRPr="001D1741" w:rsidRDefault="001D1741" w:rsidP="001D1741">
      <w:r w:rsidRPr="001D1741">
        <w:t>Număr de telefon</w:t>
      </w:r>
      <w:r>
        <w:t xml:space="preserve"> </w:t>
      </w:r>
      <w:r w:rsidRPr="001D1741">
        <w:t>+ 32 229 74959</w:t>
      </w:r>
    </w:p>
    <w:p w14:paraId="3815D737" w14:textId="77777777" w:rsidR="00CE16D6" w:rsidRDefault="00CE16D6" w:rsidP="00BD2951"/>
    <w:p w14:paraId="42CCBAF1" w14:textId="0AD34354" w:rsidR="00BD2951" w:rsidRDefault="004F4047" w:rsidP="004F4047">
      <w:pPr>
        <w:pStyle w:val="separatorarticole"/>
      </w:pPr>
      <w:r w:rsidRPr="008E1482">
        <w:t>*</w:t>
      </w:r>
    </w:p>
    <w:p w14:paraId="2AFF3A6C" w14:textId="49979323" w:rsidR="00A41DEB" w:rsidRDefault="00A41DEB" w:rsidP="00A41DEB">
      <w:pPr>
        <w:pStyle w:val="TitluArticolinINFOUE"/>
        <w:jc w:val="both"/>
      </w:pPr>
      <w:bookmarkStart w:id="151" w:name="_Toc86068628"/>
      <w:r w:rsidRPr="00A41DEB">
        <w:t>Pluralismul mass-mediei: Comisia lansează o cerere de propuneri pentru a extinde sistemul de monitorizare a proprietății asupra mass-mediei la toate statele membre</w:t>
      </w:r>
      <w:bookmarkEnd w:id="151"/>
    </w:p>
    <w:p w14:paraId="56F48F10" w14:textId="77777777" w:rsidR="005E48E7" w:rsidRPr="00A41DEB" w:rsidRDefault="005E48E7" w:rsidP="005E48E7"/>
    <w:p w14:paraId="1C7113CF" w14:textId="1813ACF4" w:rsidR="00A41DEB" w:rsidRPr="00A41DEB" w:rsidRDefault="00A41DEB" w:rsidP="00A41DEB">
      <w:pPr>
        <w:rPr>
          <w:b/>
          <w:bCs/>
        </w:rPr>
      </w:pPr>
      <w:r w:rsidRPr="00A41DEB">
        <w:rPr>
          <w:b/>
          <w:bCs/>
        </w:rPr>
        <w:t xml:space="preserve">Comisia a lansat o a </w:t>
      </w:r>
      <w:hyperlink r:id="rId76" w:history="1">
        <w:r w:rsidRPr="00A41DEB">
          <w:rPr>
            <w:rStyle w:val="Hyperlink"/>
            <w:b/>
            <w:bCs/>
            <w:szCs w:val="24"/>
          </w:rPr>
          <w:t>doua cerere</w:t>
        </w:r>
      </w:hyperlink>
      <w:r w:rsidRPr="00A41DEB">
        <w:rPr>
          <w:b/>
          <w:bCs/>
        </w:rPr>
        <w:t xml:space="preserve"> de propuneri privind sistemul de monitorizare a proprietății asupra mass-mediei, un proiect cofinanțat de UE. </w:t>
      </w:r>
    </w:p>
    <w:p w14:paraId="3911A61F" w14:textId="4AD1CF8D" w:rsidR="00A41DEB" w:rsidRPr="00A41DEB" w:rsidRDefault="00A41DEB" w:rsidP="00A41DEB">
      <w:r w:rsidRPr="00A41DEB">
        <w:lastRenderedPageBreak/>
        <w:drawing>
          <wp:anchor distT="0" distB="0" distL="114300" distR="114300" simplePos="0" relativeHeight="252019712" behindDoc="0" locked="0" layoutInCell="1" allowOverlap="1" wp14:anchorId="58435ACC" wp14:editId="37B66FAD">
            <wp:simplePos x="0" y="0"/>
            <wp:positionH relativeFrom="column">
              <wp:posOffset>2540</wp:posOffset>
            </wp:positionH>
            <wp:positionV relativeFrom="paragraph">
              <wp:posOffset>78105</wp:posOffset>
            </wp:positionV>
            <wp:extent cx="2362200" cy="1580404"/>
            <wp:effectExtent l="0" t="0" r="0" b="1270"/>
            <wp:wrapSquare wrapText="bothSides"/>
            <wp:docPr id="13" name="Imagine 13" descr="media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dia freedom"/>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62200" cy="1580404"/>
                    </a:xfrm>
                    <a:prstGeom prst="rect">
                      <a:avLst/>
                    </a:prstGeom>
                    <a:noFill/>
                    <a:ln>
                      <a:noFill/>
                    </a:ln>
                  </pic:spPr>
                </pic:pic>
              </a:graphicData>
            </a:graphic>
          </wp:anchor>
        </w:drawing>
      </w:r>
    </w:p>
    <w:p w14:paraId="751EB665" w14:textId="77777777" w:rsidR="00A41DEB" w:rsidRPr="00A41DEB" w:rsidRDefault="00A41DEB" w:rsidP="00A41DEB">
      <w:r w:rsidRPr="00A41DEB">
        <w:t xml:space="preserve">Această cerere de propuneri va completa aria de acoperire a </w:t>
      </w:r>
      <w:hyperlink r:id="rId78" w:history="1">
        <w:r w:rsidRPr="00A41DEB">
          <w:rPr>
            <w:rStyle w:val="Hyperlink"/>
            <w:szCs w:val="24"/>
          </w:rPr>
          <w:t xml:space="preserve">primului proiect-pilot în </w:t>
        </w:r>
        <w:proofErr w:type="spellStart"/>
        <w:r w:rsidRPr="00A41DEB">
          <w:rPr>
            <w:rStyle w:val="Hyperlink"/>
            <w:szCs w:val="24"/>
          </w:rPr>
          <w:t>curs</w:t>
        </w:r>
      </w:hyperlink>
      <w:hyperlink r:id="rId79" w:history="1">
        <w:r w:rsidRPr="00A41DEB">
          <w:rPr>
            <w:rStyle w:val="Hyperlink"/>
            <w:szCs w:val="24"/>
          </w:rPr>
          <w:t>Căutați</w:t>
        </w:r>
        <w:proofErr w:type="spellEnd"/>
        <w:r w:rsidRPr="00A41DEB">
          <w:rPr>
            <w:rStyle w:val="Hyperlink"/>
            <w:szCs w:val="24"/>
          </w:rPr>
          <w:t xml:space="preserve"> traducerile disponibile pentru linkul </w:t>
        </w:r>
        <w:proofErr w:type="spellStart"/>
        <w:r w:rsidRPr="00A41DEB">
          <w:rPr>
            <w:rStyle w:val="Hyperlink"/>
            <w:szCs w:val="24"/>
          </w:rPr>
          <w:t>precedentEN</w:t>
        </w:r>
        <w:proofErr w:type="spellEnd"/>
        <w:r w:rsidRPr="00A41DEB">
          <w:rPr>
            <w:rStyle w:val="Hyperlink"/>
            <w:b/>
            <w:bCs/>
            <w:szCs w:val="24"/>
          </w:rPr>
          <w:t>•••</w:t>
        </w:r>
      </w:hyperlink>
      <w:r w:rsidRPr="00A41DEB">
        <w:t xml:space="preserve"> și va furniza o bază de date națională privind proprietatea asupra mass-mediei în celelalte 12 state membre care nu au făcut obiectul primei ediții. Sistemul de monitorizare a proprietății asupra mass-mediei va evalua în mod sistematic cadrele juridice relevante, precum și riscurile în ceea ce privește transparența proprietății asupra mass-mediei.</w:t>
      </w:r>
    </w:p>
    <w:p w14:paraId="3648374E" w14:textId="77777777" w:rsidR="00A41DEB" w:rsidRPr="00A41DEB" w:rsidRDefault="00A41DEB" w:rsidP="00A41DEB">
      <w:r w:rsidRPr="00A41DEB">
        <w:t>Acesta va prezenta, de asemenea, riscuri potențiale la adresa pluralismului mass-mediei și va oferi informații valoroase pentru o mai bună înțelegere a pieței mass-mediei de știri. Instrumentul va pune aceste informații la dispoziția tuturor prin intermediul unei platforme online interactive, afișând rezultatele în formate adaptate nevoilor diferiților utilizatori. Consorțiile interesate care își desfășoară activitatea în domeniul libertății și pluralismului mass-mediei la nivel european, regional și local își pot depune candidatura până la 15 decembrie.</w:t>
      </w:r>
    </w:p>
    <w:p w14:paraId="0B7E737F" w14:textId="77777777" w:rsidR="00A41DEB" w:rsidRPr="00A41DEB" w:rsidRDefault="00A41DEB" w:rsidP="00A41DEB">
      <w:r w:rsidRPr="00A41DEB">
        <w:t xml:space="preserve">Cuantumul maxim al sprijinului alocat de UE acestui proiect este de 500.000 de euro. Inițiativa face parte dintr-un efort mai amplu în domeniul </w:t>
      </w:r>
      <w:hyperlink r:id="rId80" w:history="1">
        <w:r w:rsidRPr="00A41DEB">
          <w:rPr>
            <w:rStyle w:val="Hyperlink"/>
            <w:szCs w:val="24"/>
          </w:rPr>
          <w:t>libertății și pluralismului mass-</w:t>
        </w:r>
        <w:proofErr w:type="spellStart"/>
        <w:r w:rsidRPr="00A41DEB">
          <w:rPr>
            <w:rStyle w:val="Hyperlink"/>
            <w:szCs w:val="24"/>
          </w:rPr>
          <w:t>mediei</w:t>
        </w:r>
      </w:hyperlink>
      <w:hyperlink r:id="rId81" w:history="1">
        <w:r w:rsidRPr="00A41DEB">
          <w:rPr>
            <w:rStyle w:val="Hyperlink"/>
            <w:szCs w:val="24"/>
          </w:rPr>
          <w:t>Căutați</w:t>
        </w:r>
        <w:proofErr w:type="spellEnd"/>
        <w:r w:rsidRPr="00A41DEB">
          <w:rPr>
            <w:rStyle w:val="Hyperlink"/>
            <w:szCs w:val="24"/>
          </w:rPr>
          <w:t xml:space="preserve"> traducerile disponibile pentru linkul </w:t>
        </w:r>
        <w:proofErr w:type="spellStart"/>
        <w:r w:rsidRPr="00A41DEB">
          <w:rPr>
            <w:rStyle w:val="Hyperlink"/>
            <w:szCs w:val="24"/>
          </w:rPr>
          <w:t>precedentEN</w:t>
        </w:r>
        <w:proofErr w:type="spellEnd"/>
        <w:r w:rsidRPr="00A41DEB">
          <w:rPr>
            <w:rStyle w:val="Hyperlink"/>
            <w:b/>
            <w:bCs/>
            <w:szCs w:val="24"/>
          </w:rPr>
          <w:t>•••</w:t>
        </w:r>
      </w:hyperlink>
      <w:r w:rsidRPr="00A41DEB">
        <w:t xml:space="preserve">, astfel cum se subliniază în </w:t>
      </w:r>
      <w:hyperlink r:id="rId82" w:history="1">
        <w:r w:rsidRPr="00A41DEB">
          <w:rPr>
            <w:rStyle w:val="Hyperlink"/>
            <w:szCs w:val="24"/>
          </w:rPr>
          <w:t xml:space="preserve">Planul de acțiune pentru democrația </w:t>
        </w:r>
        <w:proofErr w:type="spellStart"/>
        <w:r w:rsidRPr="00A41DEB">
          <w:rPr>
            <w:rStyle w:val="Hyperlink"/>
            <w:szCs w:val="24"/>
          </w:rPr>
          <w:t>europeană</w:t>
        </w:r>
      </w:hyperlink>
      <w:hyperlink r:id="rId83" w:history="1">
        <w:r w:rsidRPr="00A41DEB">
          <w:rPr>
            <w:rStyle w:val="Hyperlink"/>
            <w:szCs w:val="24"/>
          </w:rPr>
          <w:t>Căutați</w:t>
        </w:r>
        <w:proofErr w:type="spellEnd"/>
        <w:r w:rsidRPr="00A41DEB">
          <w:rPr>
            <w:rStyle w:val="Hyperlink"/>
            <w:szCs w:val="24"/>
          </w:rPr>
          <w:t xml:space="preserve"> traducerile disponibile pentru linkul </w:t>
        </w:r>
        <w:proofErr w:type="spellStart"/>
        <w:r w:rsidRPr="00A41DEB">
          <w:rPr>
            <w:rStyle w:val="Hyperlink"/>
            <w:szCs w:val="24"/>
          </w:rPr>
          <w:t>precedentEN</w:t>
        </w:r>
        <w:proofErr w:type="spellEnd"/>
        <w:r w:rsidRPr="00A41DEB">
          <w:rPr>
            <w:rStyle w:val="Hyperlink"/>
            <w:b/>
            <w:bCs/>
            <w:szCs w:val="24"/>
          </w:rPr>
          <w:t>•••</w:t>
        </w:r>
      </w:hyperlink>
      <w:r w:rsidRPr="00A41DEB">
        <w:t xml:space="preserve">. Sunt, de asemenea, disponibile mai multe informații cu privire la această cerere de propuneri și la alte </w:t>
      </w:r>
      <w:hyperlink r:id="rId84" w:history="1">
        <w:proofErr w:type="spellStart"/>
        <w:r w:rsidRPr="00A41DEB">
          <w:rPr>
            <w:rStyle w:val="Hyperlink"/>
            <w:szCs w:val="24"/>
          </w:rPr>
          <w:t>cereri</w:t>
        </w:r>
      </w:hyperlink>
      <w:hyperlink r:id="rId85" w:history="1">
        <w:r w:rsidRPr="00A41DEB">
          <w:rPr>
            <w:rStyle w:val="Hyperlink"/>
            <w:szCs w:val="24"/>
          </w:rPr>
          <w:t>Căutați</w:t>
        </w:r>
        <w:proofErr w:type="spellEnd"/>
        <w:r w:rsidRPr="00A41DEB">
          <w:rPr>
            <w:rStyle w:val="Hyperlink"/>
            <w:szCs w:val="24"/>
          </w:rPr>
          <w:t xml:space="preserve"> traducerile disponibile pentru linkul </w:t>
        </w:r>
        <w:proofErr w:type="spellStart"/>
        <w:r w:rsidRPr="00A41DEB">
          <w:rPr>
            <w:rStyle w:val="Hyperlink"/>
            <w:szCs w:val="24"/>
          </w:rPr>
          <w:t>precedentEN</w:t>
        </w:r>
        <w:proofErr w:type="spellEnd"/>
        <w:r w:rsidRPr="00A41DEB">
          <w:rPr>
            <w:rStyle w:val="Hyperlink"/>
            <w:b/>
            <w:bCs/>
            <w:szCs w:val="24"/>
          </w:rPr>
          <w:t>•••</w:t>
        </w:r>
      </w:hyperlink>
      <w:r w:rsidRPr="00A41DEB">
        <w:t xml:space="preserve"> legate de mass-media, fie în desfășurare, fie în curs de pregătire.</w:t>
      </w:r>
    </w:p>
    <w:p w14:paraId="420D985A" w14:textId="77777777" w:rsidR="00A41DEB" w:rsidRPr="00A41DEB" w:rsidRDefault="00A41DEB" w:rsidP="00A41DEB">
      <w:pPr>
        <w:rPr>
          <w:b/>
          <w:bCs/>
        </w:rPr>
      </w:pPr>
      <w:r w:rsidRPr="00A41DEB">
        <w:rPr>
          <w:b/>
          <w:bCs/>
        </w:rPr>
        <w:t>Date de contact</w:t>
      </w:r>
    </w:p>
    <w:p w14:paraId="6F76933E" w14:textId="497EE345" w:rsidR="00A41DEB" w:rsidRPr="00A41DEB" w:rsidRDefault="00A41DEB" w:rsidP="00A41DEB">
      <w:r w:rsidRPr="00A41DEB">
        <w:rPr>
          <w:b/>
          <w:bCs/>
        </w:rPr>
        <w:t xml:space="preserve">Johannes </w:t>
      </w:r>
      <w:proofErr w:type="spellStart"/>
      <w:r w:rsidRPr="00A41DEB">
        <w:rPr>
          <w:b/>
          <w:bCs/>
        </w:rPr>
        <w:t>Bahrke</w:t>
      </w:r>
      <w:proofErr w:type="spellEnd"/>
      <w:r w:rsidRPr="00A41DEB">
        <w:rPr>
          <w:b/>
          <w:bCs/>
        </w:rPr>
        <w:t xml:space="preserve"> </w:t>
      </w:r>
      <w:r>
        <w:rPr>
          <w:b/>
          <w:bCs/>
        </w:rPr>
        <w:t xml:space="preserve"> </w:t>
      </w:r>
      <w:r w:rsidRPr="00A41DEB">
        <w:t>E-mail</w:t>
      </w:r>
      <w:r>
        <w:t xml:space="preserve"> </w:t>
      </w:r>
      <w:hyperlink r:id="rId86" w:history="1">
        <w:r w:rsidRPr="00A41DEB">
          <w:rPr>
            <w:rStyle w:val="Hyperlink"/>
            <w:szCs w:val="24"/>
          </w:rPr>
          <w:t>johannes.bahrke@ec.europa.eu</w:t>
        </w:r>
      </w:hyperlink>
    </w:p>
    <w:p w14:paraId="7B069386" w14:textId="248B6E97" w:rsidR="00A41DEB" w:rsidRPr="00A41DEB" w:rsidRDefault="00A41DEB" w:rsidP="00A41DEB">
      <w:r w:rsidRPr="00A41DEB">
        <w:t>Număr de telefon</w:t>
      </w:r>
      <w:r>
        <w:t xml:space="preserve"> </w:t>
      </w:r>
      <w:r w:rsidRPr="00A41DEB">
        <w:t>+ 32 229 58615</w:t>
      </w:r>
    </w:p>
    <w:p w14:paraId="4CDA54FA" w14:textId="7CFBE392" w:rsidR="00A41DEB" w:rsidRPr="00A41DEB" w:rsidRDefault="00A41DEB" w:rsidP="00A41DEB">
      <w:r w:rsidRPr="00A41DEB">
        <w:rPr>
          <w:b/>
          <w:bCs/>
        </w:rPr>
        <w:t xml:space="preserve">Charles </w:t>
      </w:r>
      <w:proofErr w:type="spellStart"/>
      <w:r w:rsidRPr="00A41DEB">
        <w:rPr>
          <w:b/>
          <w:bCs/>
        </w:rPr>
        <w:t>Manoury</w:t>
      </w:r>
      <w:proofErr w:type="spellEnd"/>
      <w:r>
        <w:rPr>
          <w:b/>
          <w:bCs/>
        </w:rPr>
        <w:t xml:space="preserve"> </w:t>
      </w:r>
      <w:r w:rsidRPr="00A41DEB">
        <w:t>E-mail</w:t>
      </w:r>
      <w:r>
        <w:t xml:space="preserve"> </w:t>
      </w:r>
      <w:hyperlink r:id="rId87" w:history="1">
        <w:r w:rsidRPr="00A41DEB">
          <w:rPr>
            <w:rStyle w:val="Hyperlink"/>
            <w:szCs w:val="24"/>
          </w:rPr>
          <w:t>charles.manoury@ec.europa.eu</w:t>
        </w:r>
      </w:hyperlink>
    </w:p>
    <w:p w14:paraId="2A2A0D22" w14:textId="1B3BE069" w:rsidR="00A41DEB" w:rsidRPr="00A41DEB" w:rsidRDefault="00A41DEB" w:rsidP="00A41DEB">
      <w:r w:rsidRPr="00A41DEB">
        <w:t>Număr de telefon</w:t>
      </w:r>
      <w:r>
        <w:t xml:space="preserve"> </w:t>
      </w:r>
      <w:r w:rsidRPr="00A41DEB">
        <w:t>+ 32 229 13391</w:t>
      </w:r>
    </w:p>
    <w:p w14:paraId="0039ABE0" w14:textId="77777777" w:rsidR="00065BE4" w:rsidRDefault="00065BE4" w:rsidP="00CE16D6"/>
    <w:p w14:paraId="7B8C1DB4" w14:textId="56F37507" w:rsidR="004F4047" w:rsidRPr="008E1482" w:rsidRDefault="004F4047" w:rsidP="004F4047">
      <w:pPr>
        <w:pStyle w:val="separatorarticole"/>
      </w:pPr>
      <w:r w:rsidRPr="008E1482">
        <w:t>*</w:t>
      </w:r>
    </w:p>
    <w:p w14:paraId="720450CC" w14:textId="77777777" w:rsidR="007E6E91" w:rsidRPr="007E6E91" w:rsidRDefault="007E6E91" w:rsidP="007E6E91">
      <w:pPr>
        <w:pStyle w:val="TitluArticolinINFOUE"/>
      </w:pPr>
      <w:bookmarkStart w:id="152" w:name="_Toc86068629"/>
      <w:r w:rsidRPr="007E6E91">
        <w:t xml:space="preserve">Statul de drept: Comisia va acționa pentru a proteja drepturile cetățenilor și valorile comune ale UE, afirmă președinta von </w:t>
      </w:r>
      <w:proofErr w:type="spellStart"/>
      <w:r w:rsidRPr="007E6E91">
        <w:t>der</w:t>
      </w:r>
      <w:proofErr w:type="spellEnd"/>
      <w:r w:rsidRPr="007E6E91">
        <w:t xml:space="preserve"> </w:t>
      </w:r>
      <w:proofErr w:type="spellStart"/>
      <w:r w:rsidRPr="007E6E91">
        <w:t>Leyen</w:t>
      </w:r>
      <w:bookmarkEnd w:id="152"/>
      <w:proofErr w:type="spellEnd"/>
    </w:p>
    <w:p w14:paraId="2A9C8BD6" w14:textId="3F509D91" w:rsidR="007E6E91" w:rsidRPr="007E6E91" w:rsidRDefault="007E6E91" w:rsidP="007E6E91">
      <w:pPr>
        <w:rPr>
          <w:b/>
          <w:bCs/>
        </w:rPr>
      </w:pPr>
      <w:r w:rsidRPr="007E6E91">
        <w:rPr>
          <w:b/>
          <w:bCs/>
        </w:rPr>
        <w:drawing>
          <wp:anchor distT="0" distB="0" distL="114300" distR="114300" simplePos="0" relativeHeight="252020736" behindDoc="0" locked="0" layoutInCell="1" allowOverlap="1" wp14:anchorId="70727520" wp14:editId="6CE70C6C">
            <wp:simplePos x="0" y="0"/>
            <wp:positionH relativeFrom="column">
              <wp:posOffset>3500755</wp:posOffset>
            </wp:positionH>
            <wp:positionV relativeFrom="paragraph">
              <wp:posOffset>6985</wp:posOffset>
            </wp:positionV>
            <wp:extent cx="2374265" cy="1341755"/>
            <wp:effectExtent l="0" t="0" r="6985" b="0"/>
            <wp:wrapSquare wrapText="bothSides"/>
            <wp:docPr id="15" name="Imagine 15" descr="p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loni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74265"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6E91">
        <w:rPr>
          <w:b/>
          <w:bCs/>
        </w:rPr>
        <w:t xml:space="preserve">În această dimineață, 19 octombrie, președinta Comisiei, Ursula von </w:t>
      </w:r>
      <w:proofErr w:type="spellStart"/>
      <w:r w:rsidRPr="007E6E91">
        <w:rPr>
          <w:b/>
          <w:bCs/>
        </w:rPr>
        <w:t>der</w:t>
      </w:r>
      <w:proofErr w:type="spellEnd"/>
      <w:r w:rsidRPr="007E6E91">
        <w:rPr>
          <w:b/>
          <w:bCs/>
        </w:rPr>
        <w:t xml:space="preserve"> </w:t>
      </w:r>
      <w:proofErr w:type="spellStart"/>
      <w:r w:rsidRPr="007E6E91">
        <w:rPr>
          <w:b/>
          <w:bCs/>
        </w:rPr>
        <w:t>Leyen</w:t>
      </w:r>
      <w:proofErr w:type="spellEnd"/>
      <w:r w:rsidRPr="007E6E91">
        <w:rPr>
          <w:b/>
          <w:bCs/>
        </w:rPr>
        <w:t xml:space="preserve">, a ținut un discurs în cadrul dezbaterii din plenul Parlamentului European privind criza statului de drept din Polonia și supremația dreptului UE. </w:t>
      </w:r>
    </w:p>
    <w:p w14:paraId="5DD3D65B" w14:textId="77777777" w:rsidR="007E6E91" w:rsidRPr="007E6E91" w:rsidRDefault="007E6E91" w:rsidP="007E6E91">
      <w:proofErr w:type="spellStart"/>
      <w:r w:rsidRPr="007E6E91">
        <w:t>Adresându</w:t>
      </w:r>
      <w:proofErr w:type="spellEnd"/>
      <w:r w:rsidRPr="007E6E91">
        <w:t xml:space="preserve">-se deputaților în Parlamentul European la Strasbourg, președinta a abordat subiectul recentei hotărâri a Curții Constituționale poloneze, pe care Comisia o evaluează în prezent în detaliu: </w:t>
      </w:r>
      <w:r w:rsidRPr="007E6E91">
        <w:rPr>
          <w:i/>
          <w:iCs/>
        </w:rPr>
        <w:t xml:space="preserve">„Sunt profund îngrijorată. Această hotărâre pune sub semnul întrebării fundamentele Uniunii Europene. Este o provocare directă la adresa unității ordinii juridice europene.” </w:t>
      </w:r>
    </w:p>
    <w:p w14:paraId="22D3543A" w14:textId="77777777" w:rsidR="007E6E91" w:rsidRPr="007E6E91" w:rsidRDefault="007E6E91" w:rsidP="007E6E91">
      <w:r w:rsidRPr="007E6E91">
        <w:t xml:space="preserve">Președinta von </w:t>
      </w:r>
      <w:proofErr w:type="spellStart"/>
      <w:r w:rsidRPr="007E6E91">
        <w:t>der</w:t>
      </w:r>
      <w:proofErr w:type="spellEnd"/>
      <w:r w:rsidRPr="007E6E91">
        <w:t xml:space="preserve"> </w:t>
      </w:r>
      <w:proofErr w:type="spellStart"/>
      <w:r w:rsidRPr="007E6E91">
        <w:t>Leyen</w:t>
      </w:r>
      <w:proofErr w:type="spellEnd"/>
      <w:r w:rsidRPr="007E6E91">
        <w:t xml:space="preserve"> a avertizat cu privire la consecințele grave pentru cetățenii polonezi, care sunt mai puțin protejați și ale căror drepturi sunt în joc, fără instanțe independente. Ea a subliniat că </w:t>
      </w:r>
      <w:r w:rsidRPr="007E6E91">
        <w:rPr>
          <w:i/>
          <w:iCs/>
        </w:rPr>
        <w:t xml:space="preserve">„polonezii trebuie să poată conta pe un tratament echitabil și egal în cadrul sistemului judiciar, la fel ca orice alt cetățean european”. </w:t>
      </w:r>
    </w:p>
    <w:p w14:paraId="2052EF84" w14:textId="77777777" w:rsidR="007E6E91" w:rsidRPr="007E6E91" w:rsidRDefault="007E6E91" w:rsidP="007E6E91">
      <w:r w:rsidRPr="007E6E91">
        <w:t>Reamintind rolul Comisiei de gardian al tratatelor, președinta a declarat: „</w:t>
      </w:r>
      <w:r w:rsidRPr="007E6E91">
        <w:rPr>
          <w:i/>
          <w:iCs/>
        </w:rPr>
        <w:t xml:space="preserve">Este de datoria Comisiei mele să protejeze drepturile cetățenilor UE, indiferent de locul în care trăiesc în Uniunea noastră. Statul de </w:t>
      </w:r>
      <w:r w:rsidRPr="007E6E91">
        <w:rPr>
          <w:i/>
          <w:iCs/>
        </w:rPr>
        <w:lastRenderedPageBreak/>
        <w:t xml:space="preserve">drept este liantul care asigură coeziunea Uniunii noastre. Este fundamentul unității noastre. Este esențial pentru protejarea valorilor pe care se întemeiază Uniunea noastră: democrația, libertatea, egalitatea și respectarea drepturilor omului. Și pe acestea le-au adoptat toate cele 27 de state membre, când au aderat la această Uniune, în calitate de state suverane și de popoare libere. Nu putem și nu vom permite ca valorile noastre comune să fie puse în pericol. Comisia va acționa.” </w:t>
      </w:r>
    </w:p>
    <w:p w14:paraId="28BB6881" w14:textId="77777777" w:rsidR="007E6E91" w:rsidRPr="007E6E91" w:rsidRDefault="007E6E91" w:rsidP="007E6E91">
      <w:r w:rsidRPr="007E6E91">
        <w:t xml:space="preserve">În observațiile sale, von </w:t>
      </w:r>
      <w:proofErr w:type="spellStart"/>
      <w:r w:rsidRPr="007E6E91">
        <w:t>der</w:t>
      </w:r>
      <w:proofErr w:type="spellEnd"/>
      <w:r w:rsidRPr="007E6E91">
        <w:t xml:space="preserve"> </w:t>
      </w:r>
      <w:proofErr w:type="spellStart"/>
      <w:r w:rsidRPr="007E6E91">
        <w:t>Leyen</w:t>
      </w:r>
      <w:proofErr w:type="spellEnd"/>
      <w:r w:rsidRPr="007E6E91">
        <w:t xml:space="preserve"> a prezentat cele trei opțiuni de acțiune ale Comisiei: procedurile de constatare a neîndeplinirii obligațiilor, mecanismul de condiționalitate și alte instrumente financiare, precum și procedura prevăzută la articolul 7. Citiți discursul integral online în limbile </w:t>
      </w:r>
      <w:hyperlink r:id="rId89" w:history="1">
        <w:proofErr w:type="spellStart"/>
        <w:r w:rsidRPr="007E6E91">
          <w:rPr>
            <w:rStyle w:val="Hyperlink"/>
            <w:szCs w:val="24"/>
          </w:rPr>
          <w:t>engleză</w:t>
        </w:r>
      </w:hyperlink>
      <w:hyperlink r:id="rId90" w:history="1">
        <w:r w:rsidRPr="007E6E91">
          <w:rPr>
            <w:rStyle w:val="Hyperlink"/>
            <w:szCs w:val="24"/>
          </w:rPr>
          <w:t>Căutați</w:t>
        </w:r>
        <w:proofErr w:type="spellEnd"/>
        <w:r w:rsidRPr="007E6E91">
          <w:rPr>
            <w:rStyle w:val="Hyperlink"/>
            <w:szCs w:val="24"/>
          </w:rPr>
          <w:t xml:space="preserve"> traducerile disponibile pentru linkul </w:t>
        </w:r>
        <w:proofErr w:type="spellStart"/>
        <w:r w:rsidRPr="007E6E91">
          <w:rPr>
            <w:rStyle w:val="Hyperlink"/>
            <w:szCs w:val="24"/>
          </w:rPr>
          <w:t>precedentEN</w:t>
        </w:r>
        <w:proofErr w:type="spellEnd"/>
        <w:r w:rsidRPr="007E6E91">
          <w:rPr>
            <w:rStyle w:val="Hyperlink"/>
            <w:szCs w:val="24"/>
          </w:rPr>
          <w:t>•••</w:t>
        </w:r>
      </w:hyperlink>
      <w:r w:rsidRPr="007E6E91">
        <w:t xml:space="preserve">, </w:t>
      </w:r>
      <w:hyperlink r:id="rId91" w:history="1">
        <w:proofErr w:type="spellStart"/>
        <w:r w:rsidRPr="007E6E91">
          <w:rPr>
            <w:rStyle w:val="Hyperlink"/>
            <w:szCs w:val="24"/>
          </w:rPr>
          <w:t>franceză</w:t>
        </w:r>
      </w:hyperlink>
      <w:hyperlink r:id="rId92" w:history="1">
        <w:r w:rsidRPr="007E6E91">
          <w:rPr>
            <w:rStyle w:val="Hyperlink"/>
            <w:szCs w:val="24"/>
          </w:rPr>
          <w:t>Căutați</w:t>
        </w:r>
        <w:proofErr w:type="spellEnd"/>
        <w:r w:rsidRPr="007E6E91">
          <w:rPr>
            <w:rStyle w:val="Hyperlink"/>
            <w:szCs w:val="24"/>
          </w:rPr>
          <w:t xml:space="preserve"> traducerile disponibile pentru linkul </w:t>
        </w:r>
        <w:proofErr w:type="spellStart"/>
        <w:r w:rsidRPr="007E6E91">
          <w:rPr>
            <w:rStyle w:val="Hyperlink"/>
            <w:szCs w:val="24"/>
          </w:rPr>
          <w:t>precedentFR</w:t>
        </w:r>
        <w:proofErr w:type="spellEnd"/>
        <w:r w:rsidRPr="007E6E91">
          <w:rPr>
            <w:rStyle w:val="Hyperlink"/>
            <w:szCs w:val="24"/>
          </w:rPr>
          <w:t>•••</w:t>
        </w:r>
      </w:hyperlink>
      <w:r w:rsidRPr="007E6E91">
        <w:t xml:space="preserve">, </w:t>
      </w:r>
      <w:hyperlink r:id="rId93" w:history="1">
        <w:proofErr w:type="spellStart"/>
        <w:r w:rsidRPr="007E6E91">
          <w:rPr>
            <w:rStyle w:val="Hyperlink"/>
            <w:szCs w:val="24"/>
          </w:rPr>
          <w:t>germană</w:t>
        </w:r>
      </w:hyperlink>
      <w:hyperlink r:id="rId94" w:history="1">
        <w:r w:rsidRPr="007E6E91">
          <w:rPr>
            <w:rStyle w:val="Hyperlink"/>
            <w:szCs w:val="24"/>
          </w:rPr>
          <w:t>Căutați</w:t>
        </w:r>
        <w:proofErr w:type="spellEnd"/>
        <w:r w:rsidRPr="007E6E91">
          <w:rPr>
            <w:rStyle w:val="Hyperlink"/>
            <w:szCs w:val="24"/>
          </w:rPr>
          <w:t xml:space="preserve"> traducerile disponibile pentru linkul </w:t>
        </w:r>
        <w:proofErr w:type="spellStart"/>
        <w:r w:rsidRPr="007E6E91">
          <w:rPr>
            <w:rStyle w:val="Hyperlink"/>
            <w:szCs w:val="24"/>
          </w:rPr>
          <w:t>precedentDE</w:t>
        </w:r>
        <w:proofErr w:type="spellEnd"/>
        <w:r w:rsidRPr="007E6E91">
          <w:rPr>
            <w:rStyle w:val="Hyperlink"/>
            <w:szCs w:val="24"/>
          </w:rPr>
          <w:t>•••</w:t>
        </w:r>
      </w:hyperlink>
      <w:r w:rsidRPr="007E6E91">
        <w:t xml:space="preserve"> și </w:t>
      </w:r>
      <w:hyperlink r:id="rId95" w:history="1">
        <w:proofErr w:type="spellStart"/>
        <w:r w:rsidRPr="007E6E91">
          <w:rPr>
            <w:rStyle w:val="Hyperlink"/>
            <w:szCs w:val="24"/>
          </w:rPr>
          <w:t>polonă</w:t>
        </w:r>
      </w:hyperlink>
      <w:hyperlink r:id="rId96" w:history="1">
        <w:r w:rsidRPr="007E6E91">
          <w:rPr>
            <w:rStyle w:val="Hyperlink"/>
            <w:szCs w:val="24"/>
          </w:rPr>
          <w:t>Căutați</w:t>
        </w:r>
        <w:proofErr w:type="spellEnd"/>
        <w:r w:rsidRPr="007E6E91">
          <w:rPr>
            <w:rStyle w:val="Hyperlink"/>
            <w:szCs w:val="24"/>
          </w:rPr>
          <w:t xml:space="preserve"> traducerile disponibile pentru linkul </w:t>
        </w:r>
        <w:proofErr w:type="spellStart"/>
        <w:r w:rsidRPr="007E6E91">
          <w:rPr>
            <w:rStyle w:val="Hyperlink"/>
            <w:szCs w:val="24"/>
          </w:rPr>
          <w:t>precedentPL</w:t>
        </w:r>
        <w:proofErr w:type="spellEnd"/>
        <w:r w:rsidRPr="007E6E91">
          <w:rPr>
            <w:rStyle w:val="Hyperlink"/>
            <w:szCs w:val="24"/>
          </w:rPr>
          <w:t>•••</w:t>
        </w:r>
      </w:hyperlink>
      <w:r w:rsidRPr="007E6E91">
        <w:t xml:space="preserve"> și urmăriți-l </w:t>
      </w:r>
      <w:hyperlink r:id="rId97" w:history="1">
        <w:proofErr w:type="spellStart"/>
        <w:r w:rsidRPr="007E6E91">
          <w:rPr>
            <w:rStyle w:val="Hyperlink"/>
            <w:szCs w:val="24"/>
          </w:rPr>
          <w:t>aici</w:t>
        </w:r>
      </w:hyperlink>
      <w:hyperlink r:id="rId98" w:history="1">
        <w:r w:rsidRPr="007E6E91">
          <w:rPr>
            <w:rStyle w:val="Hyperlink"/>
            <w:szCs w:val="24"/>
          </w:rPr>
          <w:t>Căutați</w:t>
        </w:r>
        <w:proofErr w:type="spellEnd"/>
        <w:r w:rsidRPr="007E6E91">
          <w:rPr>
            <w:rStyle w:val="Hyperlink"/>
            <w:szCs w:val="24"/>
          </w:rPr>
          <w:t xml:space="preserve"> traducerile disponibile pentru linkul </w:t>
        </w:r>
        <w:proofErr w:type="spellStart"/>
        <w:r w:rsidRPr="007E6E91">
          <w:rPr>
            <w:rStyle w:val="Hyperlink"/>
            <w:szCs w:val="24"/>
          </w:rPr>
          <w:t>precedentEN</w:t>
        </w:r>
        <w:proofErr w:type="spellEnd"/>
        <w:r w:rsidRPr="007E6E91">
          <w:rPr>
            <w:rStyle w:val="Hyperlink"/>
            <w:szCs w:val="24"/>
          </w:rPr>
          <w:t>•••</w:t>
        </w:r>
      </w:hyperlink>
      <w:r w:rsidRPr="007E6E91">
        <w:t>.</w:t>
      </w:r>
    </w:p>
    <w:p w14:paraId="15325CEA" w14:textId="77777777" w:rsidR="007E6E91" w:rsidRPr="007E6E91" w:rsidRDefault="007E6E91" w:rsidP="007E6E91">
      <w:pPr>
        <w:rPr>
          <w:b/>
          <w:bCs/>
        </w:rPr>
      </w:pPr>
      <w:r w:rsidRPr="007E6E91">
        <w:rPr>
          <w:b/>
          <w:bCs/>
        </w:rPr>
        <w:t>Date de contact</w:t>
      </w:r>
    </w:p>
    <w:p w14:paraId="5CD09FAB" w14:textId="674F335D" w:rsidR="007E6E91" w:rsidRPr="007E6E91" w:rsidRDefault="007E6E91" w:rsidP="007E6E91">
      <w:r w:rsidRPr="007E6E91">
        <w:rPr>
          <w:b/>
          <w:bCs/>
        </w:rPr>
        <w:t xml:space="preserve">Eric </w:t>
      </w:r>
      <w:proofErr w:type="spellStart"/>
      <w:r w:rsidRPr="007E6E91">
        <w:rPr>
          <w:b/>
          <w:bCs/>
        </w:rPr>
        <w:t>Mamer</w:t>
      </w:r>
      <w:proofErr w:type="spellEnd"/>
      <w:r>
        <w:t xml:space="preserve">  </w:t>
      </w:r>
      <w:r w:rsidRPr="007E6E91">
        <w:t>E-mail</w:t>
      </w:r>
      <w:r>
        <w:t xml:space="preserve"> </w:t>
      </w:r>
      <w:hyperlink r:id="rId99" w:history="1">
        <w:r w:rsidRPr="007E6E91">
          <w:rPr>
            <w:rStyle w:val="Hyperlink"/>
            <w:szCs w:val="24"/>
          </w:rPr>
          <w:t>eric.mamer@ec.europa.eu</w:t>
        </w:r>
      </w:hyperlink>
    </w:p>
    <w:p w14:paraId="3628E5D5" w14:textId="136BBAB1" w:rsidR="007E6E91" w:rsidRPr="007E6E91" w:rsidRDefault="007E6E91" w:rsidP="007E6E91">
      <w:r w:rsidRPr="007E6E91">
        <w:t>Număr de telefon</w:t>
      </w:r>
      <w:r>
        <w:t xml:space="preserve"> </w:t>
      </w:r>
      <w:r w:rsidRPr="007E6E91">
        <w:t>+ 32 229 94073</w:t>
      </w:r>
    </w:p>
    <w:p w14:paraId="0281060E" w14:textId="2169012E" w:rsidR="007E6E91" w:rsidRPr="007E6E91" w:rsidRDefault="007E6E91" w:rsidP="007E6E91">
      <w:r w:rsidRPr="007E6E91">
        <w:rPr>
          <w:b/>
          <w:bCs/>
        </w:rPr>
        <w:t xml:space="preserve">Dana </w:t>
      </w:r>
      <w:proofErr w:type="spellStart"/>
      <w:r w:rsidRPr="007E6E91">
        <w:rPr>
          <w:b/>
          <w:bCs/>
        </w:rPr>
        <w:t>Spinant</w:t>
      </w:r>
      <w:proofErr w:type="spellEnd"/>
      <w:r w:rsidRPr="007E6E91">
        <w:rPr>
          <w:b/>
          <w:bCs/>
        </w:rPr>
        <w:t xml:space="preserve"> </w:t>
      </w:r>
      <w:r w:rsidRPr="007E6E91">
        <w:t>E-mail</w:t>
      </w:r>
      <w:r>
        <w:t xml:space="preserve"> </w:t>
      </w:r>
      <w:hyperlink r:id="rId100" w:history="1">
        <w:r w:rsidRPr="007E6E91">
          <w:rPr>
            <w:rStyle w:val="Hyperlink"/>
            <w:szCs w:val="24"/>
          </w:rPr>
          <w:t>dana.spinant@ec.europa.eu</w:t>
        </w:r>
      </w:hyperlink>
    </w:p>
    <w:p w14:paraId="51F3F59A" w14:textId="5DDF16D8" w:rsidR="007E6E91" w:rsidRPr="007E6E91" w:rsidRDefault="007E6E91" w:rsidP="007E6E91">
      <w:r w:rsidRPr="007E6E91">
        <w:t>Număr de telefon</w:t>
      </w:r>
      <w:r>
        <w:t xml:space="preserve"> </w:t>
      </w:r>
      <w:r w:rsidRPr="007E6E91">
        <w:t>+ 32 229 90150</w:t>
      </w:r>
    </w:p>
    <w:p w14:paraId="2C5B8DBC" w14:textId="77777777" w:rsidR="00065BE4" w:rsidRPr="00BD2951" w:rsidRDefault="00065BE4" w:rsidP="00BD2951"/>
    <w:p w14:paraId="40D9A08D" w14:textId="5089CFB5" w:rsidR="00BD2951" w:rsidRDefault="004F4047" w:rsidP="004F4047">
      <w:pPr>
        <w:pStyle w:val="separatorarticole"/>
      </w:pPr>
      <w:r w:rsidRPr="008E1482">
        <w:t>*</w:t>
      </w:r>
    </w:p>
    <w:p w14:paraId="0D66F152" w14:textId="77777777" w:rsidR="007E6E91" w:rsidRPr="007E6E91" w:rsidRDefault="007E6E91" w:rsidP="007E6E91">
      <w:pPr>
        <w:pStyle w:val="TitluArticolinINFOUE"/>
      </w:pPr>
      <w:bookmarkStart w:id="153" w:name="_Toc86068630"/>
      <w:r w:rsidRPr="007E6E91">
        <w:t>Solidaritate europeană: UE susține România prin intermediul Mecanismului de protecție civilă</w:t>
      </w:r>
      <w:bookmarkEnd w:id="153"/>
    </w:p>
    <w:p w14:paraId="414492BB" w14:textId="77777777" w:rsidR="007E6E91" w:rsidRPr="00C55836" w:rsidRDefault="007E6E91" w:rsidP="00C55836">
      <w:pPr>
        <w:rPr>
          <w:b/>
          <w:bCs/>
        </w:rPr>
      </w:pPr>
      <w:r w:rsidRPr="00C55836">
        <w:rPr>
          <w:b/>
          <w:bCs/>
        </w:rPr>
        <w:t xml:space="preserve">UE a răspuns cererii de asistență a României pentru a trata numărul mare de pacienți afectați de COVID-19, prin intermediul Mecanismului de protecție civilă. </w:t>
      </w:r>
    </w:p>
    <w:p w14:paraId="7EBDF5C2" w14:textId="47ADC910" w:rsidR="007E6E91" w:rsidRPr="007E6E91" w:rsidRDefault="007E6E91" w:rsidP="007E6E91"/>
    <w:p w14:paraId="588A0DE9" w14:textId="71075535" w:rsidR="007E6E91" w:rsidRPr="007E6E91" w:rsidRDefault="005E48E7" w:rsidP="007E6E91">
      <w:r w:rsidRPr="007E6E91">
        <w:drawing>
          <wp:anchor distT="0" distB="0" distL="114300" distR="114300" simplePos="0" relativeHeight="252021760" behindDoc="0" locked="0" layoutInCell="1" allowOverlap="1" wp14:anchorId="6515B8FF" wp14:editId="76D47D7F">
            <wp:simplePos x="0" y="0"/>
            <wp:positionH relativeFrom="column">
              <wp:posOffset>2540</wp:posOffset>
            </wp:positionH>
            <wp:positionV relativeFrom="paragraph">
              <wp:posOffset>117880</wp:posOffset>
            </wp:positionV>
            <wp:extent cx="2564522" cy="1715766"/>
            <wp:effectExtent l="0" t="0" r="7620" b="0"/>
            <wp:wrapSquare wrapText="bothSides"/>
            <wp:docPr id="18" name="Imagine 18" descr="EU_protectie_civ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U_protectie_civila"/>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64522" cy="1715766"/>
                    </a:xfrm>
                    <a:prstGeom prst="rect">
                      <a:avLst/>
                    </a:prstGeom>
                    <a:noFill/>
                    <a:ln>
                      <a:noFill/>
                    </a:ln>
                  </pic:spPr>
                </pic:pic>
              </a:graphicData>
            </a:graphic>
          </wp:anchor>
        </w:drawing>
      </w:r>
      <w:r w:rsidR="007E6E91" w:rsidRPr="007E6E91">
        <w:t xml:space="preserve">Prin intermediul Mecanismului de protecție civilă al UE au fost propuse din partea Austriei 1 075 de colete cu diferite medicamente pentru asistență medicală de urgență, iar din partea Franței au fost propuse 89 030 de flacoane suplimentare de medicamente, 18 ventilatoare mecanice, precum și echipamente și accesorii medicale. La acestea se adaugă 200 de concentratoare de oxigen provenite din rezerva medicală strategică </w:t>
      </w:r>
      <w:proofErr w:type="spellStart"/>
      <w:r w:rsidR="007E6E91" w:rsidRPr="007E6E91">
        <w:t>rescEU</w:t>
      </w:r>
      <w:proofErr w:type="spellEnd"/>
      <w:r w:rsidR="007E6E91" w:rsidRPr="007E6E91">
        <w:t xml:space="preserve"> găzduită de Țările de Jos, 50 de concentratoare de oxigen provenite din Polonia, 5 200 de flacoane de anticorpi </w:t>
      </w:r>
      <w:proofErr w:type="spellStart"/>
      <w:r w:rsidR="007E6E91" w:rsidRPr="007E6E91">
        <w:t>monoclonali</w:t>
      </w:r>
      <w:proofErr w:type="spellEnd"/>
      <w:r w:rsidR="007E6E91" w:rsidRPr="007E6E91">
        <w:t xml:space="preserve"> provenite din Italia, precum și 15 ventilatoare mecanice și 8 concentratoare de oxigen livrate săptămâna trecută României de Danemarca prin intermediul mecanismului.</w:t>
      </w:r>
    </w:p>
    <w:p w14:paraId="434475FE" w14:textId="77777777" w:rsidR="007E6E91" w:rsidRPr="007E6E91" w:rsidRDefault="007E6E91" w:rsidP="007E6E91">
      <w:r w:rsidRPr="007E6E91">
        <w:t>La începutul săptămânii, o echipă medicală din Moldova a sosit în România pentru a oferi asistență medicală de specialitate, iar pacienții din România și medicii care tratează COVID-19 sunt transportați în Ungaria în vederea tratamentului. De asemenea, România a solicitat un ajutor financiar din partea UE pentru această operațiune prin intermediul Instrumentului pentru sprijin de urgență.</w:t>
      </w:r>
    </w:p>
    <w:p w14:paraId="346F5CA7" w14:textId="77777777" w:rsidR="007E6E91" w:rsidRPr="007E6E91" w:rsidRDefault="007E6E91" w:rsidP="007E6E91">
      <w:r w:rsidRPr="007E6E91">
        <w:t xml:space="preserve">Comisarul însărcinat cu gestionarea crizelor, </w:t>
      </w:r>
      <w:proofErr w:type="spellStart"/>
      <w:r w:rsidRPr="007E6E91">
        <w:t>Janez</w:t>
      </w:r>
      <w:proofErr w:type="spellEnd"/>
      <w:r w:rsidRPr="007E6E91">
        <w:t> </w:t>
      </w:r>
      <w:proofErr w:type="spellStart"/>
      <w:r w:rsidRPr="007E6E91">
        <w:rPr>
          <w:b/>
          <w:bCs/>
        </w:rPr>
        <w:t>Lenarčič</w:t>
      </w:r>
      <w:proofErr w:type="spellEnd"/>
      <w:r w:rsidRPr="007E6E91">
        <w:t>, a declarat: </w:t>
      </w:r>
      <w:r w:rsidRPr="007E6E91">
        <w:rPr>
          <w:i/>
          <w:iCs/>
        </w:rPr>
        <w:t>„Mă bucur să constat că elanul solidarității statelor membre nu s-a atenuat, în acest moment în care România continuă să se confrunte cu o creștere galopantă a cazurilor de COVID-19. Doresc să mulțumesc Austriei, Franței, Ungariei și Moldovei pentru ajutorul acordat României. Pandemia este în continuare o cruntă realitate, iar solidaritatea UE își demonstrează încă o dată valorile sale.”</w:t>
      </w:r>
    </w:p>
    <w:p w14:paraId="2F42422B" w14:textId="77777777" w:rsidR="007E6E91" w:rsidRPr="007E6E91" w:rsidRDefault="007E6E91" w:rsidP="007E6E91">
      <w:r w:rsidRPr="007E6E91">
        <w:t xml:space="preserve">De la începutul pandemiei, </w:t>
      </w:r>
      <w:hyperlink r:id="rId102" w:history="1">
        <w:r w:rsidRPr="007E6E91">
          <w:rPr>
            <w:rStyle w:val="Hyperlink"/>
            <w:szCs w:val="24"/>
          </w:rPr>
          <w:t xml:space="preserve">mecanismul de protecție civilă al </w:t>
        </w:r>
        <w:proofErr w:type="spellStart"/>
        <w:r w:rsidRPr="007E6E91">
          <w:rPr>
            <w:rStyle w:val="Hyperlink"/>
            <w:szCs w:val="24"/>
          </w:rPr>
          <w:t>UE</w:t>
        </w:r>
      </w:hyperlink>
      <w:hyperlink r:id="rId103" w:history="1">
        <w:r w:rsidRPr="007E6E91">
          <w:rPr>
            <w:rStyle w:val="Hyperlink"/>
            <w:szCs w:val="24"/>
          </w:rPr>
          <w:t>Căutați</w:t>
        </w:r>
        <w:proofErr w:type="spellEnd"/>
        <w:r w:rsidRPr="007E6E91">
          <w:rPr>
            <w:rStyle w:val="Hyperlink"/>
            <w:szCs w:val="24"/>
          </w:rPr>
          <w:t xml:space="preserve"> traducerile disponibile pentru linkul </w:t>
        </w:r>
        <w:proofErr w:type="spellStart"/>
        <w:r w:rsidRPr="007E6E91">
          <w:rPr>
            <w:rStyle w:val="Hyperlink"/>
            <w:szCs w:val="24"/>
          </w:rPr>
          <w:t>precedentFR</w:t>
        </w:r>
        <w:proofErr w:type="spellEnd"/>
        <w:r w:rsidRPr="007E6E91">
          <w:rPr>
            <w:rStyle w:val="Hyperlink"/>
            <w:b/>
            <w:bCs/>
            <w:szCs w:val="24"/>
          </w:rPr>
          <w:t>•••</w:t>
        </w:r>
      </w:hyperlink>
      <w:r w:rsidRPr="007E6E91">
        <w:t xml:space="preserve"> a coordonat și a cofinanțat livrarea a peste 190 de milioane de echipamente medicale și individuale de protecție, a consolidat capacitatea spitalelor cu personal medical suplimentar </w:t>
      </w:r>
      <w:r w:rsidRPr="007E6E91">
        <w:lastRenderedPageBreak/>
        <w:t xml:space="preserve">și a furnizat vaccinuri și alte echipamente esențiale în peste 55 de țări. În plus, UE a creat rezerva medicală strategică </w:t>
      </w:r>
      <w:hyperlink r:id="rId104" w:history="1">
        <w:proofErr w:type="spellStart"/>
        <w:r w:rsidRPr="007E6E91">
          <w:rPr>
            <w:rStyle w:val="Hyperlink"/>
            <w:szCs w:val="24"/>
          </w:rPr>
          <w:t>rescEU</w:t>
        </w:r>
      </w:hyperlink>
      <w:hyperlink r:id="rId105" w:history="1">
        <w:r w:rsidRPr="007E6E91">
          <w:rPr>
            <w:rStyle w:val="Hyperlink"/>
            <w:szCs w:val="24"/>
          </w:rPr>
          <w:t>Căutați</w:t>
        </w:r>
        <w:proofErr w:type="spellEnd"/>
        <w:r w:rsidRPr="007E6E91">
          <w:rPr>
            <w:rStyle w:val="Hyperlink"/>
            <w:szCs w:val="24"/>
          </w:rPr>
          <w:t xml:space="preserve"> traducerile disponibile pentru linkul </w:t>
        </w:r>
        <w:proofErr w:type="spellStart"/>
        <w:r w:rsidRPr="007E6E91">
          <w:rPr>
            <w:rStyle w:val="Hyperlink"/>
            <w:szCs w:val="24"/>
          </w:rPr>
          <w:t>precedentFR</w:t>
        </w:r>
        <w:proofErr w:type="spellEnd"/>
        <w:r w:rsidRPr="007E6E91">
          <w:rPr>
            <w:rStyle w:val="Hyperlink"/>
            <w:b/>
            <w:bCs/>
            <w:szCs w:val="24"/>
          </w:rPr>
          <w:t>•••</w:t>
        </w:r>
      </w:hyperlink>
      <w:r w:rsidRPr="007E6E91">
        <w:t>. </w:t>
      </w:r>
    </w:p>
    <w:p w14:paraId="49283058" w14:textId="77777777" w:rsidR="007E6E91" w:rsidRPr="007E6E91" w:rsidRDefault="007E6E91" w:rsidP="007E6E91">
      <w:pPr>
        <w:rPr>
          <w:b/>
          <w:bCs/>
        </w:rPr>
      </w:pPr>
      <w:r w:rsidRPr="007E6E91">
        <w:rPr>
          <w:b/>
          <w:bCs/>
        </w:rPr>
        <w:t>Date de contact</w:t>
      </w:r>
    </w:p>
    <w:p w14:paraId="4FB50249" w14:textId="3C3CF01F" w:rsidR="007E6E91" w:rsidRPr="007E6E91" w:rsidRDefault="007E6E91" w:rsidP="007E6E91">
      <w:r w:rsidRPr="007E6E91">
        <w:rPr>
          <w:b/>
          <w:bCs/>
        </w:rPr>
        <w:t>Stefan Turcu</w:t>
      </w:r>
      <w:r w:rsidR="00C55836">
        <w:rPr>
          <w:b/>
          <w:bCs/>
        </w:rPr>
        <w:t xml:space="preserve"> </w:t>
      </w:r>
      <w:r w:rsidRPr="007E6E91">
        <w:t>E-mail</w:t>
      </w:r>
      <w:r w:rsidR="00C55836">
        <w:t xml:space="preserve"> </w:t>
      </w:r>
      <w:hyperlink r:id="rId106" w:history="1">
        <w:r w:rsidRPr="007E6E91">
          <w:rPr>
            <w:rStyle w:val="Hyperlink"/>
            <w:szCs w:val="24"/>
          </w:rPr>
          <w:t>stefan.turcu@ec.europa.eu</w:t>
        </w:r>
      </w:hyperlink>
    </w:p>
    <w:p w14:paraId="2F5C5A38" w14:textId="610698DC" w:rsidR="007E6E91" w:rsidRPr="007E6E91" w:rsidRDefault="007E6E91" w:rsidP="007E6E91">
      <w:r w:rsidRPr="007E6E91">
        <w:t>Telefon mobil</w:t>
      </w:r>
      <w:r w:rsidR="00C55836">
        <w:t xml:space="preserve"> </w:t>
      </w:r>
      <w:r w:rsidRPr="007E6E91">
        <w:t>0724232197</w:t>
      </w:r>
    </w:p>
    <w:p w14:paraId="6F1892C8" w14:textId="77777777" w:rsidR="004F4047" w:rsidRPr="008E1482" w:rsidRDefault="004F4047" w:rsidP="004F4047">
      <w:pPr>
        <w:pStyle w:val="separatorarticole"/>
      </w:pPr>
      <w:r w:rsidRPr="008E1482">
        <w:t>*</w:t>
      </w:r>
    </w:p>
    <w:p w14:paraId="2EC439DC" w14:textId="77777777" w:rsidR="00C55836" w:rsidRPr="00C55836" w:rsidRDefault="00C55836" w:rsidP="00C55836">
      <w:pPr>
        <w:pStyle w:val="TitluArticolinINFOUE"/>
      </w:pPr>
      <w:bookmarkStart w:id="154" w:name="_Toc86068631"/>
      <w:r w:rsidRPr="00C55836">
        <w:t xml:space="preserve">Programul de lucru al Comisiei pentru 2022: Împreună pentru o </w:t>
      </w:r>
      <w:proofErr w:type="spellStart"/>
      <w:r w:rsidRPr="00C55836">
        <w:t>Europă</w:t>
      </w:r>
      <w:proofErr w:type="spellEnd"/>
      <w:r w:rsidRPr="00C55836">
        <w:t xml:space="preserve"> mai puternică</w:t>
      </w:r>
      <w:bookmarkEnd w:id="154"/>
    </w:p>
    <w:p w14:paraId="38EC66C5" w14:textId="77777777" w:rsidR="00C55836" w:rsidRPr="00C55836" w:rsidRDefault="00C55836" w:rsidP="00C55836">
      <w:pPr>
        <w:rPr>
          <w:b/>
          <w:bCs/>
        </w:rPr>
      </w:pPr>
      <w:r w:rsidRPr="00C55836">
        <w:rPr>
          <w:b/>
          <w:bCs/>
        </w:rPr>
        <w:t>La 19 octombrie, Comisia a adoptat </w:t>
      </w:r>
      <w:hyperlink r:id="rId107" w:history="1">
        <w:r w:rsidRPr="00C55836">
          <w:rPr>
            <w:rStyle w:val="Hyperlink"/>
            <w:b/>
            <w:bCs/>
            <w:szCs w:val="24"/>
          </w:rPr>
          <w:t>programul său de lucru pentru 2022</w:t>
        </w:r>
      </w:hyperlink>
      <w:r w:rsidRPr="00C55836">
        <w:rPr>
          <w:b/>
          <w:bCs/>
        </w:rPr>
        <w:t xml:space="preserve">. </w:t>
      </w:r>
    </w:p>
    <w:p w14:paraId="15852BF7" w14:textId="46203127" w:rsidR="00C55836" w:rsidRPr="00C55836" w:rsidRDefault="00C55836" w:rsidP="00C55836">
      <w:r w:rsidRPr="00C55836">
        <w:drawing>
          <wp:anchor distT="0" distB="0" distL="114300" distR="114300" simplePos="0" relativeHeight="252022784" behindDoc="0" locked="0" layoutInCell="1" allowOverlap="1" wp14:anchorId="01AEECEF" wp14:editId="50DF717D">
            <wp:simplePos x="0" y="0"/>
            <wp:positionH relativeFrom="column">
              <wp:posOffset>2540</wp:posOffset>
            </wp:positionH>
            <wp:positionV relativeFrom="paragraph">
              <wp:posOffset>80645</wp:posOffset>
            </wp:positionV>
            <wp:extent cx="2162175" cy="1132460"/>
            <wp:effectExtent l="0" t="0" r="0" b="0"/>
            <wp:wrapSquare wrapText="bothSides"/>
            <wp:docPr id="20" name="Imagine 20" descr="Program lu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ogram lucru"/>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62175" cy="1132460"/>
                    </a:xfrm>
                    <a:prstGeom prst="rect">
                      <a:avLst/>
                    </a:prstGeom>
                    <a:noFill/>
                    <a:ln>
                      <a:noFill/>
                    </a:ln>
                  </pic:spPr>
                </pic:pic>
              </a:graphicData>
            </a:graphic>
          </wp:anchor>
        </w:drawing>
      </w:r>
      <w:r w:rsidRPr="00C55836">
        <w:t>La 19 octombrie, Comisia a adoptat </w:t>
      </w:r>
      <w:hyperlink r:id="rId109" w:history="1">
        <w:r w:rsidRPr="00C55836">
          <w:rPr>
            <w:rStyle w:val="Hyperlink"/>
            <w:szCs w:val="24"/>
          </w:rPr>
          <w:t>programul său de lucru pentru 2022</w:t>
        </w:r>
      </w:hyperlink>
      <w:hyperlink r:id="rId110" w:history="1">
        <w:r w:rsidRPr="00C55836">
          <w:rPr>
            <w:rStyle w:val="Hyperlink"/>
            <w:szCs w:val="24"/>
          </w:rPr>
          <w:t xml:space="preserve">Căutați traducerile disponibile pentru linkul </w:t>
        </w:r>
        <w:proofErr w:type="spellStart"/>
        <w:r w:rsidRPr="00C55836">
          <w:rPr>
            <w:rStyle w:val="Hyperlink"/>
            <w:szCs w:val="24"/>
          </w:rPr>
          <w:t>precedentEN</w:t>
        </w:r>
        <w:proofErr w:type="spellEnd"/>
        <w:r w:rsidRPr="00C55836">
          <w:rPr>
            <w:rStyle w:val="Hyperlink"/>
            <w:b/>
            <w:bCs/>
            <w:szCs w:val="24"/>
          </w:rPr>
          <w:t>•••</w:t>
        </w:r>
      </w:hyperlink>
      <w:r w:rsidRPr="00C55836">
        <w:t xml:space="preserve">, care stabilește următoarele etape ale agendei sale îndrăznețe și transformatoare către o </w:t>
      </w:r>
      <w:proofErr w:type="spellStart"/>
      <w:r w:rsidRPr="00C55836">
        <w:t>Europă</w:t>
      </w:r>
      <w:proofErr w:type="spellEnd"/>
      <w:r w:rsidRPr="00C55836">
        <w:t xml:space="preserve"> post-COVID-19 mai verde, mai echitabilă, mai digitală și mai </w:t>
      </w:r>
      <w:proofErr w:type="spellStart"/>
      <w:r w:rsidRPr="00C55836">
        <w:t>rezilientă</w:t>
      </w:r>
      <w:proofErr w:type="spellEnd"/>
      <w:r w:rsidRPr="00C55836">
        <w:t>. Programul de lucru al Comisiei conține 42 de noi inițiative de politică circumscrise tuturor celor șase obiective ambițioase emblematice menționate în </w:t>
      </w:r>
      <w:hyperlink r:id="rId111" w:history="1">
        <w:r w:rsidRPr="00C55836">
          <w:rPr>
            <w:rStyle w:val="Hyperlink"/>
            <w:szCs w:val="24"/>
          </w:rPr>
          <w:t xml:space="preserve">Orientările </w:t>
        </w:r>
        <w:proofErr w:type="spellStart"/>
        <w:r w:rsidRPr="00C55836">
          <w:rPr>
            <w:rStyle w:val="Hyperlink"/>
            <w:szCs w:val="24"/>
          </w:rPr>
          <w:t>politice</w:t>
        </w:r>
      </w:hyperlink>
      <w:hyperlink r:id="rId112" w:history="1">
        <w:r w:rsidRPr="00C55836">
          <w:rPr>
            <w:rStyle w:val="Hyperlink"/>
            <w:szCs w:val="24"/>
          </w:rPr>
          <w:t>Căutați</w:t>
        </w:r>
        <w:proofErr w:type="spellEnd"/>
        <w:r w:rsidRPr="00C55836">
          <w:rPr>
            <w:rStyle w:val="Hyperlink"/>
            <w:szCs w:val="24"/>
          </w:rPr>
          <w:t xml:space="preserve"> traducerile disponibile pentru linkul </w:t>
        </w:r>
        <w:proofErr w:type="spellStart"/>
        <w:r w:rsidRPr="00C55836">
          <w:rPr>
            <w:rStyle w:val="Hyperlink"/>
            <w:szCs w:val="24"/>
          </w:rPr>
          <w:t>precedentRO</w:t>
        </w:r>
        <w:proofErr w:type="spellEnd"/>
        <w:r w:rsidRPr="00C55836">
          <w:rPr>
            <w:rStyle w:val="Hyperlink"/>
            <w:b/>
            <w:bCs/>
            <w:szCs w:val="24"/>
          </w:rPr>
          <w:t>•••</w:t>
        </w:r>
      </w:hyperlink>
      <w:r w:rsidRPr="00C55836">
        <w:t> ale președintei </w:t>
      </w:r>
      <w:r w:rsidRPr="00C55836">
        <w:rPr>
          <w:b/>
          <w:bCs/>
        </w:rPr>
        <w:t xml:space="preserve">von </w:t>
      </w:r>
      <w:proofErr w:type="spellStart"/>
      <w:r w:rsidRPr="00C55836">
        <w:rPr>
          <w:b/>
          <w:bCs/>
        </w:rPr>
        <w:t>der</w:t>
      </w:r>
      <w:proofErr w:type="spellEnd"/>
      <w:r w:rsidRPr="00C55836">
        <w:rPr>
          <w:b/>
          <w:bCs/>
        </w:rPr>
        <w:t xml:space="preserve"> </w:t>
      </w:r>
      <w:proofErr w:type="spellStart"/>
      <w:r w:rsidRPr="00C55836">
        <w:rPr>
          <w:b/>
          <w:bCs/>
        </w:rPr>
        <w:t>Leyen</w:t>
      </w:r>
      <w:proofErr w:type="spellEnd"/>
      <w:r w:rsidRPr="00C55836">
        <w:t> și se bazează pe </w:t>
      </w:r>
      <w:hyperlink r:id="rId113" w:history="1">
        <w:r w:rsidRPr="00C55836">
          <w:rPr>
            <w:rStyle w:val="Hyperlink"/>
            <w:szCs w:val="24"/>
          </w:rPr>
          <w:t xml:space="preserve">discursul său din 2021 privind starea </w:t>
        </w:r>
        <w:proofErr w:type="spellStart"/>
        <w:r w:rsidRPr="00C55836">
          <w:rPr>
            <w:rStyle w:val="Hyperlink"/>
            <w:szCs w:val="24"/>
          </w:rPr>
          <w:t>Uniunii</w:t>
        </w:r>
      </w:hyperlink>
      <w:hyperlink r:id="rId114" w:history="1">
        <w:r w:rsidRPr="00C55836">
          <w:rPr>
            <w:rStyle w:val="Hyperlink"/>
            <w:szCs w:val="24"/>
          </w:rPr>
          <w:t>Căutați</w:t>
        </w:r>
        <w:proofErr w:type="spellEnd"/>
        <w:r w:rsidRPr="00C55836">
          <w:rPr>
            <w:rStyle w:val="Hyperlink"/>
            <w:szCs w:val="24"/>
          </w:rPr>
          <w:t xml:space="preserve"> traducerile disponibile pentru linkul </w:t>
        </w:r>
        <w:proofErr w:type="spellStart"/>
        <w:r w:rsidRPr="00C55836">
          <w:rPr>
            <w:rStyle w:val="Hyperlink"/>
            <w:szCs w:val="24"/>
          </w:rPr>
          <w:t>precedentRO</w:t>
        </w:r>
        <w:proofErr w:type="spellEnd"/>
        <w:r w:rsidRPr="00C55836">
          <w:rPr>
            <w:rStyle w:val="Hyperlink"/>
            <w:b/>
            <w:bCs/>
            <w:szCs w:val="24"/>
          </w:rPr>
          <w:t>•••</w:t>
        </w:r>
      </w:hyperlink>
      <w:r w:rsidRPr="00C55836">
        <w:t>. Acesta reflectă, de asemenea, lecțiile învățate din criza fără precedent cauzată de pandemie, acordând în același timp o atenție deosebită tinerei generații și propunând ca </w:t>
      </w:r>
      <w:hyperlink r:id="rId115" w:history="1">
        <w:r w:rsidRPr="00C55836">
          <w:rPr>
            <w:rStyle w:val="Hyperlink"/>
            <w:szCs w:val="24"/>
          </w:rPr>
          <w:t xml:space="preserve">2022 să fie Anul european al </w:t>
        </w:r>
        <w:proofErr w:type="spellStart"/>
        <w:r w:rsidRPr="00C55836">
          <w:rPr>
            <w:rStyle w:val="Hyperlink"/>
            <w:szCs w:val="24"/>
          </w:rPr>
          <w:t>tineretului</w:t>
        </w:r>
      </w:hyperlink>
      <w:hyperlink r:id="rId116" w:history="1">
        <w:r w:rsidRPr="00C55836">
          <w:rPr>
            <w:rStyle w:val="Hyperlink"/>
            <w:szCs w:val="24"/>
          </w:rPr>
          <w:t>Căutați</w:t>
        </w:r>
        <w:proofErr w:type="spellEnd"/>
        <w:r w:rsidRPr="00C55836">
          <w:rPr>
            <w:rStyle w:val="Hyperlink"/>
            <w:szCs w:val="24"/>
          </w:rPr>
          <w:t xml:space="preserve"> traducerile disponibile pentru linkul </w:t>
        </w:r>
        <w:proofErr w:type="spellStart"/>
        <w:r w:rsidRPr="00C55836">
          <w:rPr>
            <w:rStyle w:val="Hyperlink"/>
            <w:szCs w:val="24"/>
          </w:rPr>
          <w:t>precedentRO</w:t>
        </w:r>
        <w:proofErr w:type="spellEnd"/>
        <w:r w:rsidRPr="00C55836">
          <w:rPr>
            <w:rStyle w:val="Hyperlink"/>
            <w:b/>
            <w:bCs/>
            <w:szCs w:val="24"/>
          </w:rPr>
          <w:t>•••</w:t>
        </w:r>
      </w:hyperlink>
      <w:r w:rsidRPr="00C55836">
        <w:t>.</w:t>
      </w:r>
    </w:p>
    <w:p w14:paraId="30F46B43" w14:textId="77777777" w:rsidR="00C55836" w:rsidRPr="00C55836" w:rsidRDefault="00C55836" w:rsidP="00C55836">
      <w:r w:rsidRPr="00C55836">
        <w:t>Ursula </w:t>
      </w:r>
      <w:r w:rsidRPr="00C55836">
        <w:rPr>
          <w:b/>
          <w:bCs/>
        </w:rPr>
        <w:t xml:space="preserve">von </w:t>
      </w:r>
      <w:proofErr w:type="spellStart"/>
      <w:r w:rsidRPr="00C55836">
        <w:rPr>
          <w:b/>
          <w:bCs/>
        </w:rPr>
        <w:t>der</w:t>
      </w:r>
      <w:proofErr w:type="spellEnd"/>
      <w:r w:rsidRPr="00C55836">
        <w:rPr>
          <w:b/>
          <w:bCs/>
        </w:rPr>
        <w:t xml:space="preserve"> </w:t>
      </w:r>
      <w:proofErr w:type="spellStart"/>
      <w:r w:rsidRPr="00C55836">
        <w:rPr>
          <w:b/>
          <w:bCs/>
        </w:rPr>
        <w:t>Leyen</w:t>
      </w:r>
      <w:proofErr w:type="spellEnd"/>
      <w:r w:rsidRPr="00C55836">
        <w:t>, președinta Comisiei Europene, a declarat: „</w:t>
      </w:r>
      <w:r w:rsidRPr="00C55836">
        <w:rPr>
          <w:i/>
          <w:iCs/>
        </w:rPr>
        <w:t xml:space="preserve">Anul trecut ne-a arătat care sunt provocările cărora le putem face față și ce putem realiza pentru cetățenii europeni atunci când acționăm împreună. Trebuie să continuăm în același spirit anul viitor, de exemplu să punem în aplicare politicile în direcția realizării, până în 2050, a neutralității climatice în Europa, să ne modelăm viitorul digital, să ne consolidăm economia socială de piață unică și să ne apărăm valorile și interesele, atât pe plan intern, cât și pe plan extern. Capacitatea combinată a bugetului pe termen lung al UE și a </w:t>
      </w:r>
      <w:proofErr w:type="spellStart"/>
      <w:r w:rsidRPr="00C55836">
        <w:rPr>
          <w:i/>
          <w:iCs/>
        </w:rPr>
        <w:t>NextGenerationEU</w:t>
      </w:r>
      <w:proofErr w:type="spellEnd"/>
      <w:r w:rsidRPr="00C55836">
        <w:rPr>
          <w:i/>
          <w:iCs/>
        </w:rPr>
        <w:t>, care, împreună, pun la dispoziție 2 018 mii de miliarde EUR, va contribui la construirea unei Europe mai bune și mai moderne.</w:t>
      </w:r>
      <w:r w:rsidRPr="00C55836">
        <w:t>”</w:t>
      </w:r>
    </w:p>
    <w:p w14:paraId="2BC3BC96" w14:textId="77777777" w:rsidR="00C55836" w:rsidRPr="00C55836" w:rsidRDefault="00C55836" w:rsidP="00C55836">
      <w:proofErr w:type="spellStart"/>
      <w:r w:rsidRPr="00C55836">
        <w:t>Maroš</w:t>
      </w:r>
      <w:proofErr w:type="spellEnd"/>
      <w:r w:rsidRPr="00C55836">
        <w:t> </w:t>
      </w:r>
      <w:proofErr w:type="spellStart"/>
      <w:r w:rsidRPr="00C55836">
        <w:rPr>
          <w:b/>
          <w:bCs/>
        </w:rPr>
        <w:t>Šefčovič</w:t>
      </w:r>
      <w:proofErr w:type="spellEnd"/>
      <w:r w:rsidRPr="00C55836">
        <w:t>, vicepreședintele pentru relații interinstituționale și prospectivă, a declarat: „</w:t>
      </w:r>
      <w:r w:rsidRPr="00C55836">
        <w:rPr>
          <w:i/>
          <w:iCs/>
        </w:rPr>
        <w:t xml:space="preserve">Nu este suficient să ne redresăm în urma unei crize de o asemenea amploare, ci trebuie să devenim mai puternici și mai </w:t>
      </w:r>
      <w:proofErr w:type="spellStart"/>
      <w:r w:rsidRPr="00C55836">
        <w:rPr>
          <w:i/>
          <w:iCs/>
        </w:rPr>
        <w:t>rezilienți</w:t>
      </w:r>
      <w:proofErr w:type="spellEnd"/>
      <w:r w:rsidRPr="00C55836">
        <w:rPr>
          <w:i/>
          <w:iCs/>
        </w:rPr>
        <w:t>. În acest spirit ne prezentăm programul de lucru pentru 2022, care este o dovadă a faptului că suntem hotărâți să ieșim din pandemie, profitând totodată de oportunitățile oferite de dubla tranziție verde și digitală. Sper acum să ajungem rapid la un acord cu Parlamentul European și cu Consiliul cu privire la principalele propuneri legislative, astfel încât să putem produce în mod colectiv rezultate pentru cetățeni, întreprinderi și părțile interesate.</w:t>
      </w:r>
      <w:r w:rsidRPr="00C55836">
        <w:t> ”</w:t>
      </w:r>
    </w:p>
    <w:p w14:paraId="0F2698C4" w14:textId="77777777" w:rsidR="00C55836" w:rsidRPr="00C55836" w:rsidRDefault="00C55836" w:rsidP="00C55836">
      <w:r w:rsidRPr="00C55836">
        <w:rPr>
          <w:b/>
          <w:bCs/>
        </w:rPr>
        <w:t>Transpunerea în realitate a celor șase obiective ambițioase emblematice</w:t>
      </w:r>
    </w:p>
    <w:p w14:paraId="56BF5B9D" w14:textId="77777777" w:rsidR="00C55836" w:rsidRPr="00C55836" w:rsidRDefault="00C55836" w:rsidP="00C55836">
      <w:pPr>
        <w:numPr>
          <w:ilvl w:val="0"/>
          <w:numId w:val="27"/>
        </w:numPr>
      </w:pPr>
      <w:r w:rsidRPr="00C55836">
        <w:rPr>
          <w:b/>
          <w:bCs/>
        </w:rPr>
        <w:t>Un Pact verde european</w:t>
      </w:r>
    </w:p>
    <w:p w14:paraId="062A69A9" w14:textId="77777777" w:rsidR="00C55836" w:rsidRPr="00C55836" w:rsidRDefault="00C55836" w:rsidP="00C55836">
      <w:r w:rsidRPr="00C55836">
        <w:t>Comisia va continua să facă din Europa primul continent neutru din punct de vedere climatic până în 2050. Pe lângă pachetul său inovator intitulat </w:t>
      </w:r>
      <w:hyperlink r:id="rId117" w:history="1">
        <w:r w:rsidRPr="00C55836">
          <w:rPr>
            <w:rStyle w:val="Hyperlink"/>
            <w:szCs w:val="24"/>
          </w:rPr>
          <w:t>„Pregătiți pentru 55”</w:t>
        </w:r>
      </w:hyperlink>
      <w:hyperlink r:id="rId118" w:history="1">
        <w:r w:rsidRPr="00C55836">
          <w:rPr>
            <w:rStyle w:val="Hyperlink"/>
            <w:szCs w:val="24"/>
          </w:rPr>
          <w:t xml:space="preserve">Căutați traducerile disponibile pentru linkul </w:t>
        </w:r>
        <w:proofErr w:type="spellStart"/>
        <w:r w:rsidRPr="00C55836">
          <w:rPr>
            <w:rStyle w:val="Hyperlink"/>
            <w:szCs w:val="24"/>
          </w:rPr>
          <w:t>precedentRO</w:t>
        </w:r>
        <w:proofErr w:type="spellEnd"/>
        <w:r w:rsidRPr="00C55836">
          <w:rPr>
            <w:rStyle w:val="Hyperlink"/>
            <w:b/>
            <w:bCs/>
            <w:szCs w:val="24"/>
          </w:rPr>
          <w:t>•••</w:t>
        </w:r>
      </w:hyperlink>
      <w:r w:rsidRPr="00C55836">
        <w:t>, prezentat în 2021 ca parte a Pactului verde european, un obiectiv revoluționar, Comisia va propune un cadru de reglementare pentru </w:t>
      </w:r>
      <w:r w:rsidRPr="00C55836">
        <w:rPr>
          <w:b/>
          <w:bCs/>
        </w:rPr>
        <w:t>certificarea absorbțiilor de carbon</w:t>
      </w:r>
      <w:r w:rsidRPr="00C55836">
        <w:t>. În plus, Comisia: va lua măsuri suplimentare în direcția mobilității cu emisii zero, de exemplu prin revizuirea standardelor privind emisiile de CO</w:t>
      </w:r>
      <w:r w:rsidRPr="00C55836">
        <w:rPr>
          <w:vertAlign w:val="subscript"/>
        </w:rPr>
        <w:t>2</w:t>
      </w:r>
      <w:r w:rsidRPr="00C55836">
        <w:t> pentru vehiculele grele; va urmări </w:t>
      </w:r>
      <w:r w:rsidRPr="00C55836">
        <w:rPr>
          <w:b/>
          <w:bCs/>
        </w:rPr>
        <w:t>planul de acțiune privind reducerea la zero a poluării</w:t>
      </w:r>
      <w:r w:rsidRPr="00C55836">
        <w:t> pentru a îmbunătăți calitatea apei și a aerului; va stabili noi norme privind utilizarea durabilă a pesticidelor și va promova </w:t>
      </w:r>
      <w:r w:rsidRPr="00C55836">
        <w:rPr>
          <w:b/>
          <w:bCs/>
        </w:rPr>
        <w:t>economia circulară</w:t>
      </w:r>
      <w:r w:rsidRPr="00C55836">
        <w:t> prin consolidarea </w:t>
      </w:r>
      <w:r w:rsidRPr="00C55836">
        <w:rPr>
          <w:b/>
          <w:bCs/>
        </w:rPr>
        <w:t>dreptului de a repara</w:t>
      </w:r>
      <w:r w:rsidRPr="00C55836">
        <w:t> produsele, pentru a se evita înlocuirea acestora. De asemenea, Comisia </w:t>
      </w:r>
      <w:r w:rsidRPr="00C55836">
        <w:rPr>
          <w:b/>
          <w:bCs/>
        </w:rPr>
        <w:t>va mobiliza resurse</w:t>
      </w:r>
      <w:r w:rsidRPr="00C55836">
        <w:t>, pe lângă </w:t>
      </w:r>
      <w:r w:rsidRPr="00C55836">
        <w:rPr>
          <w:b/>
          <w:bCs/>
        </w:rPr>
        <w:t>Fondul pentru atenuarea impactului social al acțiunilor climatice</w:t>
      </w:r>
      <w:r w:rsidRPr="00C55836">
        <w:t> deja propus, dublând astfel finanțarea externă pentru </w:t>
      </w:r>
      <w:r w:rsidRPr="00C55836">
        <w:rPr>
          <w:b/>
          <w:bCs/>
        </w:rPr>
        <w:t>biodiversitate</w:t>
      </w:r>
      <w:r w:rsidRPr="00C55836">
        <w:t>. </w:t>
      </w:r>
      <w:r w:rsidRPr="00C55836">
        <w:rPr>
          <w:b/>
          <w:bCs/>
        </w:rPr>
        <w:t>Obligațiunile verzi</w:t>
      </w:r>
      <w:r w:rsidRPr="00C55836">
        <w:t> vor juca, de asemenea, un rol din ce în ce mai important și vor transpune în realitate angajamentul nostru de a plasa finanțarea durabilă în avangarda eforturilor de redresare ale UE.</w:t>
      </w:r>
    </w:p>
    <w:p w14:paraId="242420C8" w14:textId="77777777" w:rsidR="00C55836" w:rsidRPr="00C55836" w:rsidRDefault="00C55836" w:rsidP="00C55836">
      <w:pPr>
        <w:numPr>
          <w:ilvl w:val="0"/>
          <w:numId w:val="28"/>
        </w:numPr>
      </w:pPr>
      <w:r w:rsidRPr="00C55836">
        <w:rPr>
          <w:b/>
          <w:bCs/>
        </w:rPr>
        <w:lastRenderedPageBreak/>
        <w:t xml:space="preserve">O </w:t>
      </w:r>
      <w:proofErr w:type="spellStart"/>
      <w:r w:rsidRPr="00C55836">
        <w:rPr>
          <w:b/>
          <w:bCs/>
        </w:rPr>
        <w:t>Europă</w:t>
      </w:r>
      <w:proofErr w:type="spellEnd"/>
      <w:r w:rsidRPr="00C55836">
        <w:rPr>
          <w:b/>
          <w:bCs/>
        </w:rPr>
        <w:t xml:space="preserve"> pregătită pentru era digitală</w:t>
      </w:r>
    </w:p>
    <w:p w14:paraId="190A6ED4" w14:textId="77777777" w:rsidR="00C55836" w:rsidRPr="00C55836" w:rsidRDefault="00C55836" w:rsidP="00C55836">
      <w:r w:rsidRPr="00C55836">
        <w:t>Având în vedere că pandemia a fost un catalizator pentru accelerarea digitalizării lumii, Comisia își va continua traiectoria către deceniul digital pentru a realiza transformarea digitală a UE până în 2030. Piața unică rămâne esențială pentru inovarea Europei și, prin urmare, Comisia a propus </w:t>
      </w:r>
      <w:r w:rsidRPr="00C55836">
        <w:rPr>
          <w:b/>
          <w:bCs/>
        </w:rPr>
        <w:t>o nouă perspectivă asupra politicii în domeniul concurenței</w:t>
      </w:r>
      <w:r w:rsidRPr="00C55836">
        <w:t> și va prezenta un </w:t>
      </w:r>
      <w:r w:rsidRPr="00C55836">
        <w:rPr>
          <w:b/>
          <w:bCs/>
        </w:rPr>
        <w:t>instrument pentru situații de urgență al pieței unice</w:t>
      </w:r>
      <w:r w:rsidRPr="00C55836">
        <w:t> pentru a preveni perturbările viitoare. Pentru a aborda preocupările stringente legate de furnizarea de semiconductori de care depind soluțiile digitale, vom adopta </w:t>
      </w:r>
      <w:r w:rsidRPr="00C55836">
        <w:rPr>
          <w:b/>
          <w:bCs/>
        </w:rPr>
        <w:t>Actul european privind cipurile</w:t>
      </w:r>
      <w:r w:rsidRPr="00C55836">
        <w:t> cu scopul de a promova un ecosistem de ultimă generație și de a dezvolta noi piețe pentru tehnologii europene inovatoare. În plus, Comisia va propune un </w:t>
      </w:r>
      <w:r w:rsidRPr="00C55836">
        <w:rPr>
          <w:b/>
          <w:bCs/>
        </w:rPr>
        <w:t>Act european privind reziliența cibernetică</w:t>
      </w:r>
      <w:r w:rsidRPr="00C55836">
        <w:t> pentru a stabili standarde comune de securitate cibernetică și va începe să construiască </w:t>
      </w:r>
      <w:r w:rsidRPr="00C55836">
        <w:rPr>
          <w:b/>
          <w:bCs/>
        </w:rPr>
        <w:t>sistem global de comunicații securizate bazat pe spațiu al UE</w:t>
      </w:r>
      <w:r w:rsidRPr="00C55836">
        <w:t> pentru a furniza, la nivelul UE, o conectivitate în bandă largă și comunicații independente securizate statelor membre. Măsurile de facilitare a asimilării </w:t>
      </w:r>
      <w:r w:rsidRPr="00C55836">
        <w:rPr>
          <w:b/>
          <w:bCs/>
        </w:rPr>
        <w:t>competențelor digitale în școli și în învățământul superior</w:t>
      </w:r>
      <w:r w:rsidRPr="00C55836">
        <w:t> vor fi, și ele, prioritare.</w:t>
      </w:r>
    </w:p>
    <w:p w14:paraId="404A6A25" w14:textId="77777777" w:rsidR="00C55836" w:rsidRPr="00C55836" w:rsidRDefault="00C55836" w:rsidP="00C55836">
      <w:pPr>
        <w:numPr>
          <w:ilvl w:val="0"/>
          <w:numId w:val="29"/>
        </w:numPr>
      </w:pPr>
      <w:r w:rsidRPr="00C55836">
        <w:rPr>
          <w:b/>
          <w:bCs/>
        </w:rPr>
        <w:t>O economie în serviciul cetățenilor</w:t>
      </w:r>
    </w:p>
    <w:p w14:paraId="01D6F0F3" w14:textId="77777777" w:rsidR="00C55836" w:rsidRPr="00C55836" w:rsidRDefault="00C55836" w:rsidP="00C55836">
      <w:r w:rsidRPr="00C55836">
        <w:t>Odată cu accelerarea redresării și cu revenirea activității economice la nivelurile de dinainte de criză, trebuie să ne gândim la modalități care să confere economiei noastre sociale de piață o mai mare reziliență. Comisia se va baza pe Planul de acțiune privind Pilonul european al drepturilor sociale pentru a asigura locuri de muncă de calitate, condiții de muncă echitabile și un echilibru mai bun între viața profesională și cea privată, și va prezenta, de asemenea, o propunere de îmbunătățire a protecției lucrătorilor împotriva </w:t>
      </w:r>
      <w:r w:rsidRPr="00C55836">
        <w:rPr>
          <w:b/>
          <w:bCs/>
        </w:rPr>
        <w:t>riscurilor legate de expunerea la azbest la locul de muncă</w:t>
      </w:r>
      <w:r w:rsidRPr="00C55836">
        <w:t>. Pentru a sprijini politicile statelor membre, Comisia va consolida plasele de siguranță socială esențiale pentru amortizarea șocurilor economice, aceasta urmând să prezinte o inițiativă privind un </w:t>
      </w:r>
      <w:r w:rsidRPr="00C55836">
        <w:rPr>
          <w:b/>
          <w:bCs/>
        </w:rPr>
        <w:t>venit minim</w:t>
      </w:r>
      <w:r w:rsidRPr="00C55836">
        <w:t> </w:t>
      </w:r>
      <w:proofErr w:type="spellStart"/>
      <w:r w:rsidRPr="00C55836">
        <w:t>adecvat.Având</w:t>
      </w:r>
      <w:proofErr w:type="spellEnd"/>
      <w:r w:rsidRPr="00C55836">
        <w:t xml:space="preserve"> în vedere că sectorul financiar este esențial pentru redresarea economică, vom prezenta, de asemenea, propuneri privind </w:t>
      </w:r>
      <w:r w:rsidRPr="00C55836">
        <w:rPr>
          <w:b/>
          <w:bCs/>
        </w:rPr>
        <w:t>plățile instant </w:t>
      </w:r>
      <w:r w:rsidRPr="00C55836">
        <w:t>pentru a promova acceptarea deplină a acestora în UE și </w:t>
      </w:r>
      <w:r w:rsidRPr="00C55836">
        <w:rPr>
          <w:b/>
          <w:bCs/>
        </w:rPr>
        <w:t>vom facilita accesul întreprinderilor la capital în UE</w:t>
      </w:r>
      <w:r w:rsidRPr="00C55836">
        <w:t>. Odată ce se va găsi o soluție globală privind </w:t>
      </w:r>
      <w:r w:rsidRPr="00C55836">
        <w:rPr>
          <w:b/>
          <w:bCs/>
        </w:rPr>
        <w:t>reforma cadrului internațional de impozitare a societăților</w:t>
      </w:r>
      <w:r w:rsidRPr="00C55836">
        <w:t>, Comisia va asigura punerea în aplicare rapidă și coerentă a acesteia în întreaga UE.</w:t>
      </w:r>
    </w:p>
    <w:p w14:paraId="2DE65625" w14:textId="77777777" w:rsidR="00C55836" w:rsidRPr="00C55836" w:rsidRDefault="00C55836" w:rsidP="00C55836">
      <w:pPr>
        <w:numPr>
          <w:ilvl w:val="0"/>
          <w:numId w:val="30"/>
        </w:numPr>
      </w:pPr>
      <w:r w:rsidRPr="00C55836">
        <w:rPr>
          <w:b/>
          <w:bCs/>
        </w:rPr>
        <w:t xml:space="preserve">O </w:t>
      </w:r>
      <w:proofErr w:type="spellStart"/>
      <w:r w:rsidRPr="00C55836">
        <w:rPr>
          <w:b/>
          <w:bCs/>
        </w:rPr>
        <w:t>Europă</w:t>
      </w:r>
      <w:proofErr w:type="spellEnd"/>
      <w:r w:rsidRPr="00C55836">
        <w:rPr>
          <w:b/>
          <w:bCs/>
        </w:rPr>
        <w:t xml:space="preserve"> mai puternică pe plan internațional</w:t>
      </w:r>
    </w:p>
    <w:p w14:paraId="7883A84D" w14:textId="77777777" w:rsidR="00C55836" w:rsidRPr="00C55836" w:rsidRDefault="00C55836" w:rsidP="00C55836">
      <w:r w:rsidRPr="00C55836">
        <w:t>Comisia continuă să consolideze statutul unic al UE de lider mondial. În cursul anului viitor, Comisia va prezenta o nouă </w:t>
      </w:r>
      <w:r w:rsidRPr="00C55836">
        <w:rPr>
          <w:b/>
          <w:bCs/>
        </w:rPr>
        <w:t>strategie intitulată „Portalul mondial” (Global Gateway)</w:t>
      </w:r>
      <w:r w:rsidRPr="00C55836">
        <w:t> pentru a construi parteneriate în materie de conectivitate în întreaga lume, scopul fiind stimularea comerțului și a investițiilor. Până la sfârșitul acestui an, va fi prezentată </w:t>
      </w:r>
      <w:r w:rsidRPr="00C55836">
        <w:rPr>
          <w:b/>
          <w:bCs/>
        </w:rPr>
        <w:t>o nouă Declarație comună UE-NATO</w:t>
      </w:r>
      <w:r w:rsidRPr="00C55836">
        <w:t>, iar Comisia se va strădui să accelereze lucrările privind o veritabilă </w:t>
      </w:r>
      <w:r w:rsidRPr="00C55836">
        <w:rPr>
          <w:b/>
          <w:bCs/>
        </w:rPr>
        <w:t>uniune europeană a apărării</w:t>
      </w:r>
      <w:r w:rsidRPr="00C55836">
        <w:t>. În vederea tranziției energetice globale și a unor oceane mai sănătoase, vor fi prezentate </w:t>
      </w:r>
      <w:r w:rsidRPr="00C55836">
        <w:rPr>
          <w:b/>
          <w:bCs/>
        </w:rPr>
        <w:t>o nouă strategie privind angajamentul internațional în domeniul energiei</w:t>
      </w:r>
      <w:r w:rsidRPr="00C55836">
        <w:t> și </w:t>
      </w:r>
      <w:r w:rsidRPr="00C55836">
        <w:rPr>
          <w:b/>
          <w:bCs/>
        </w:rPr>
        <w:t>un plan de acțiune privind guvernanța internațională a oceanelor</w:t>
      </w:r>
      <w:r w:rsidRPr="00C55836">
        <w:t>.</w:t>
      </w:r>
    </w:p>
    <w:p w14:paraId="6DDC812A" w14:textId="77777777" w:rsidR="00C55836" w:rsidRPr="00C55836" w:rsidRDefault="00C55836" w:rsidP="00C55836">
      <w:pPr>
        <w:numPr>
          <w:ilvl w:val="0"/>
          <w:numId w:val="31"/>
        </w:numPr>
      </w:pPr>
      <w:r w:rsidRPr="00C55836">
        <w:rPr>
          <w:b/>
          <w:bCs/>
        </w:rPr>
        <w:t>Promovarea modului nostru de viață european</w:t>
      </w:r>
    </w:p>
    <w:p w14:paraId="3F541760" w14:textId="77777777" w:rsidR="00C55836" w:rsidRPr="00C55836" w:rsidRDefault="00C55836" w:rsidP="00C55836">
      <w:r w:rsidRPr="00C55836">
        <w:t>Pentru a se asigura că tinerii dispun de capacitatea de a modela viitorul, Comisia a propus ca </w:t>
      </w:r>
      <w:r w:rsidRPr="00C55836">
        <w:rPr>
          <w:b/>
          <w:bCs/>
        </w:rPr>
        <w:t>anul 2022 să devină Anul european al tineretului</w:t>
      </w:r>
      <w:r w:rsidRPr="00C55836">
        <w:t>; în acest context, va lansa o nouă inițiativă </w:t>
      </w:r>
      <w:r w:rsidRPr="00C55836">
        <w:rPr>
          <w:b/>
          <w:bCs/>
        </w:rPr>
        <w:t>ALMA</w:t>
      </w:r>
      <w:r w:rsidRPr="00C55836">
        <w:t> (</w:t>
      </w:r>
      <w:proofErr w:type="spellStart"/>
      <w:r w:rsidRPr="00C55836">
        <w:rPr>
          <w:i/>
          <w:iCs/>
        </w:rPr>
        <w:t>Aim</w:t>
      </w:r>
      <w:proofErr w:type="spellEnd"/>
      <w:r w:rsidRPr="00C55836">
        <w:rPr>
          <w:i/>
          <w:iCs/>
        </w:rPr>
        <w:t xml:space="preserve">, </w:t>
      </w:r>
      <w:proofErr w:type="spellStart"/>
      <w:r w:rsidRPr="00C55836">
        <w:rPr>
          <w:i/>
          <w:iCs/>
        </w:rPr>
        <w:t>Learn</w:t>
      </w:r>
      <w:proofErr w:type="spellEnd"/>
      <w:r w:rsidRPr="00C55836">
        <w:rPr>
          <w:i/>
          <w:iCs/>
        </w:rPr>
        <w:t xml:space="preserve">, Master, </w:t>
      </w:r>
      <w:proofErr w:type="spellStart"/>
      <w:r w:rsidRPr="00C55836">
        <w:rPr>
          <w:i/>
          <w:iCs/>
        </w:rPr>
        <w:t>Achieve</w:t>
      </w:r>
      <w:proofErr w:type="spellEnd"/>
      <w:r w:rsidRPr="00C55836">
        <w:t> – Orientare - Învățare - Specializare - Reușită), care să îi ajute pe tinerii europeni defavorizați care nu sunt încadrați profesional și nu urmează niciun program educațional sau de formare să dobândească experiență profesională în străinătate, beneficiind de sprijinul social necesar. Obiectivul final este integrarea lor în sistemul de educație și de formare profesională sau găsirea unor locuri de muncă de calitate. Comisia va prezenta, de asemenea, </w:t>
      </w:r>
      <w:r w:rsidRPr="00C55836">
        <w:rPr>
          <w:b/>
          <w:bCs/>
        </w:rPr>
        <w:t>o strategie a UE pentru universități</w:t>
      </w:r>
      <w:r w:rsidRPr="00C55836">
        <w:t> și va propune modalități pentru </w:t>
      </w:r>
      <w:r w:rsidRPr="00C55836">
        <w:rPr>
          <w:b/>
          <w:bCs/>
        </w:rPr>
        <w:t>o cooperare transnațională mai profundă și mai durabilă în învățământul superior</w:t>
      </w:r>
      <w:r w:rsidRPr="00C55836">
        <w:t>. Ținând seama de învățămintele desprinse din pandemie, Comisia va prezenta </w:t>
      </w:r>
      <w:r w:rsidRPr="00C55836">
        <w:rPr>
          <w:b/>
          <w:bCs/>
        </w:rPr>
        <w:t>o strategie europeană privind serviciile de îngrijire</w:t>
      </w:r>
      <w:r w:rsidRPr="00C55836">
        <w:t> pentru a îmbunătăți în mod global aceste servicii, de la îngrijirea copiilor la îngrijirea pe termen lung. Pentru a consolida în continuare uniunea europeană a sănătății, Comisia va garanta accesul la medicamente de înaltă calitate la prețuri accesibile, propunând </w:t>
      </w:r>
      <w:r w:rsidRPr="00C55836">
        <w:rPr>
          <w:b/>
          <w:bCs/>
        </w:rPr>
        <w:t>un nou cadru pentru un sector farmaceutic dinamic al UE</w:t>
      </w:r>
      <w:r w:rsidRPr="00C55836">
        <w:t>, va prezenta o </w:t>
      </w:r>
      <w:r w:rsidRPr="00C55836">
        <w:rPr>
          <w:b/>
          <w:bCs/>
        </w:rPr>
        <w:t>revizuire a legislației privind medicamentele pentru copii și pentru bolile rare</w:t>
      </w:r>
      <w:r w:rsidRPr="00C55836">
        <w:t> și va consolida acțiunile de screening și diagnosticare precoce a cancerului, datorită cărora pot fi salvate vieți, prin intermediul unei </w:t>
      </w:r>
      <w:r w:rsidRPr="00C55836">
        <w:rPr>
          <w:b/>
          <w:bCs/>
        </w:rPr>
        <w:t xml:space="preserve">recomandări privind </w:t>
      </w:r>
      <w:proofErr w:type="spellStart"/>
      <w:r w:rsidRPr="00C55836">
        <w:rPr>
          <w:b/>
          <w:bCs/>
        </w:rPr>
        <w:t>screeningul</w:t>
      </w:r>
      <w:proofErr w:type="spellEnd"/>
      <w:r w:rsidRPr="00C55836">
        <w:rPr>
          <w:b/>
          <w:bCs/>
        </w:rPr>
        <w:t xml:space="preserve"> pentru depistarea cancerului</w:t>
      </w:r>
      <w:r w:rsidRPr="00C55836">
        <w:t>.</w:t>
      </w:r>
    </w:p>
    <w:p w14:paraId="1811A61A" w14:textId="77777777" w:rsidR="00C55836" w:rsidRPr="00C55836" w:rsidRDefault="00C55836" w:rsidP="00C55836">
      <w:pPr>
        <w:numPr>
          <w:ilvl w:val="0"/>
          <w:numId w:val="32"/>
        </w:numPr>
      </w:pPr>
      <w:r w:rsidRPr="00C55836">
        <w:rPr>
          <w:b/>
          <w:bCs/>
        </w:rPr>
        <w:lastRenderedPageBreak/>
        <w:t>Un nou elan pentru democrația europeană</w:t>
      </w:r>
    </w:p>
    <w:p w14:paraId="781E0052" w14:textId="77777777" w:rsidR="00C55836" w:rsidRPr="00C55836" w:rsidRDefault="00C55836" w:rsidP="00C55836">
      <w:r w:rsidRPr="00C55836">
        <w:t>Datorită Conferinței privind viitorul Europei, care este în plină desfășurare, și datorită inițiativelor cetățenești europene, democrația europeană va deveni tot mai dinamică. De asemenea, Comisia va lua măsuri suplimentare pentru a proteja libertatea și pluralismul mass-mediei, prin prezentarea unei </w:t>
      </w:r>
      <w:r w:rsidRPr="00C55836">
        <w:rPr>
          <w:b/>
          <w:bCs/>
        </w:rPr>
        <w:t>Legi europene privind libertatea mass-mediei</w:t>
      </w:r>
      <w:r w:rsidRPr="00C55836">
        <w:t>, și va proteja în continuare </w:t>
      </w:r>
      <w:r w:rsidRPr="00C55836">
        <w:rPr>
          <w:b/>
          <w:bCs/>
        </w:rPr>
        <w:t>statul de drept</w:t>
      </w:r>
      <w:r w:rsidRPr="00C55836">
        <w:t xml:space="preserve">, care este un element esențial pentru funcționarea eficace a </w:t>
      </w:r>
      <w:proofErr w:type="spellStart"/>
      <w:r w:rsidRPr="00C55836">
        <w:t>UE.Pentru</w:t>
      </w:r>
      <w:proofErr w:type="spellEnd"/>
      <w:r w:rsidRPr="00C55836">
        <w:t xml:space="preserve"> a intensifica lupta împotriva criminalității transfrontaliere, instituirea unui cadru juridic comun pentru transferul eficient al </w:t>
      </w:r>
      <w:r w:rsidRPr="00C55836">
        <w:rPr>
          <w:b/>
          <w:bCs/>
        </w:rPr>
        <w:t>procedurilor penale</w:t>
      </w:r>
      <w:r w:rsidRPr="00C55836">
        <w:t> între statele membre va rămâne o prioritate. De asemenea, ne vom continua eforturile în ceea ce privește conceperea noului </w:t>
      </w:r>
      <w:r w:rsidRPr="00C55836">
        <w:rPr>
          <w:b/>
          <w:bCs/>
        </w:rPr>
        <w:t>organism</w:t>
      </w:r>
      <w:r w:rsidRPr="00C55836">
        <w:t> interinstituțional </w:t>
      </w:r>
      <w:r w:rsidRPr="00C55836">
        <w:rPr>
          <w:b/>
          <w:bCs/>
        </w:rPr>
        <w:t>al UE în materie de etică</w:t>
      </w:r>
      <w:r w:rsidRPr="00C55836">
        <w:t xml:space="preserve">, în strânsă colaborare cu alte </w:t>
      </w:r>
      <w:proofErr w:type="spellStart"/>
      <w:r w:rsidRPr="00C55836">
        <w:t>instituții.Pentru</w:t>
      </w:r>
      <w:proofErr w:type="spellEnd"/>
      <w:r w:rsidRPr="00C55836">
        <w:t xml:space="preserve"> a asigura egalitatea pentru toți, vom propune măsuri de îmbunătățire a </w:t>
      </w:r>
      <w:r w:rsidRPr="00C55836">
        <w:rPr>
          <w:b/>
          <w:bCs/>
        </w:rPr>
        <w:t>recunoașterii filiației</w:t>
      </w:r>
      <w:r w:rsidRPr="00C55836">
        <w:t> între țările UE. De asemenea, va fi prezentată o inițiativă privind </w:t>
      </w:r>
      <w:r w:rsidRPr="00C55836">
        <w:rPr>
          <w:b/>
          <w:bCs/>
        </w:rPr>
        <w:t>exodul creierelor și atenuarea provocărilor asociate cu declinul populației</w:t>
      </w:r>
      <w:r w:rsidRPr="00C55836">
        <w:t>, care va identifica posibile soluții.</w:t>
      </w:r>
    </w:p>
    <w:p w14:paraId="31FF3191" w14:textId="77777777" w:rsidR="00C55836" w:rsidRPr="00C55836" w:rsidRDefault="00C55836" w:rsidP="00C55836">
      <w:hyperlink r:id="rId119" w:history="1">
        <w:r w:rsidRPr="00C55836">
          <w:rPr>
            <w:rStyle w:val="Hyperlink"/>
            <w:szCs w:val="24"/>
          </w:rPr>
          <w:t>Anexa 1</w:t>
        </w:r>
      </w:hyperlink>
      <w:hyperlink r:id="rId120" w:history="1">
        <w:r w:rsidRPr="00C55836">
          <w:rPr>
            <w:rStyle w:val="Hyperlink"/>
            <w:szCs w:val="24"/>
          </w:rPr>
          <w:t xml:space="preserve">Căutați traducerile disponibile pentru linkul </w:t>
        </w:r>
        <w:proofErr w:type="spellStart"/>
        <w:r w:rsidRPr="00C55836">
          <w:rPr>
            <w:rStyle w:val="Hyperlink"/>
            <w:szCs w:val="24"/>
          </w:rPr>
          <w:t>precedentEN</w:t>
        </w:r>
        <w:proofErr w:type="spellEnd"/>
        <w:r w:rsidRPr="00C55836">
          <w:rPr>
            <w:rStyle w:val="Hyperlink"/>
            <w:b/>
            <w:bCs/>
            <w:szCs w:val="24"/>
          </w:rPr>
          <w:t>•••</w:t>
        </w:r>
      </w:hyperlink>
      <w:r w:rsidRPr="00C55836">
        <w:t> la programul de lucru al Comisiei pentru 2022 conține lista completă a celor 42 de noi inițiative de politică și a celor 32 de obiective de politică circumscrise celor șase obiective ambițioase emblematice.</w:t>
      </w:r>
    </w:p>
    <w:p w14:paraId="261D512F" w14:textId="77777777" w:rsidR="00C55836" w:rsidRPr="00C55836" w:rsidRDefault="00C55836" w:rsidP="00C55836">
      <w:r w:rsidRPr="00C55836">
        <w:rPr>
          <w:b/>
          <w:bCs/>
        </w:rPr>
        <w:t>O abordare bazată pe principiul numărului constant</w:t>
      </w:r>
    </w:p>
    <w:p w14:paraId="4DC032D1" w14:textId="77777777" w:rsidR="00C55836" w:rsidRPr="00C55836" w:rsidRDefault="00C55836" w:rsidP="00C55836">
      <w:r w:rsidRPr="00C55836">
        <w:t xml:space="preserve">Pentru a reduce la minimum sarcina legată de obiectivele de politică ale UE, Comisia va aplica integral principiul numărului constant în cadrul acestui program de lucru. Astfel se va garanta că, atunci când introducem noi sarcini inevitabile, vom reduce în mod sistematic și </w:t>
      </w:r>
      <w:proofErr w:type="spellStart"/>
      <w:r w:rsidRPr="00C55836">
        <w:t>proactiv</w:t>
      </w:r>
      <w:proofErr w:type="spellEnd"/>
      <w:r w:rsidRPr="00C55836">
        <w:t xml:space="preserve"> sarcinile care decurg din legislația UE existentă în același domeniu de politică. Costurile preconizate ale respectării legislației UE vor fi cuantificate într-un mod mai transparent și vor fi prezentate în mod sistematic în evaluările impactului, iar costurile administrative vor fi compensate. O mai bună legiferare va continua, de asemenea, să sprijine durabilitatea și transformarea digitală, concentrându-se pe </w:t>
      </w:r>
      <w:r w:rsidRPr="00C55836">
        <w:rPr>
          <w:b/>
          <w:bCs/>
        </w:rPr>
        <w:t>principiul de „a nu aduce prejudicii semnificative” și pe principiul „digital în mod implicit”</w:t>
      </w:r>
      <w:r w:rsidRPr="00C55836">
        <w:t>.</w:t>
      </w:r>
    </w:p>
    <w:p w14:paraId="616A6559" w14:textId="77777777" w:rsidR="00C55836" w:rsidRPr="00C55836" w:rsidRDefault="00C55836" w:rsidP="00C55836">
      <w:r w:rsidRPr="00C55836">
        <w:rPr>
          <w:b/>
          <w:bCs/>
        </w:rPr>
        <w:t>Etapele următoare</w:t>
      </w:r>
    </w:p>
    <w:p w14:paraId="49BEF6FA" w14:textId="77777777" w:rsidR="00C55836" w:rsidRPr="00C55836" w:rsidRDefault="00C55836" w:rsidP="00C55836">
      <w:r w:rsidRPr="00C55836">
        <w:t xml:space="preserve">Comisia va începe discuțiile cu Parlamentul și cu Consiliul pentru a stabili o listă de priorități legislative comune în privința cărora </w:t>
      </w:r>
      <w:proofErr w:type="spellStart"/>
      <w:r w:rsidRPr="00C55836">
        <w:t>colegiuitorii</w:t>
      </w:r>
      <w:proofErr w:type="spellEnd"/>
      <w:r w:rsidRPr="00C55836">
        <w:t xml:space="preserve"> să convină să ia măsuri rapide. Comisia va sprijini în continuare statele membre și va colabora cu acestea pentru a asigura punerea în aplicare a normelor UE noi și a celor existente și nu va ezita să asigure respectarea legislației UE prin proceduri de constatare a neîndeplinirii obligațiilor, atunci când este necesar.</w:t>
      </w:r>
    </w:p>
    <w:p w14:paraId="3E15A106" w14:textId="77777777" w:rsidR="00C55836" w:rsidRPr="00C55836" w:rsidRDefault="00C55836" w:rsidP="00C55836">
      <w:r w:rsidRPr="00C55836">
        <w:rPr>
          <w:b/>
          <w:bCs/>
        </w:rPr>
        <w:t>Context</w:t>
      </w:r>
    </w:p>
    <w:p w14:paraId="5ECF329A" w14:textId="77777777" w:rsidR="00C55836" w:rsidRPr="00C55836" w:rsidRDefault="00C55836" w:rsidP="00C55836">
      <w:r w:rsidRPr="00C55836">
        <w:t xml:space="preserve">În fiecare an, Comisia adoptă un program de lucru care prezintă lista acțiunilor pe care le va întreprinde în următorul an. Programul de lucru informează publicul și </w:t>
      </w:r>
      <w:proofErr w:type="spellStart"/>
      <w:r w:rsidRPr="00C55836">
        <w:t>colegiuitorii</w:t>
      </w:r>
      <w:proofErr w:type="spellEnd"/>
      <w:r w:rsidRPr="00C55836">
        <w:t xml:space="preserve"> cu privire la angajamentele politice ale Comisiei de a prezenta noi inițiative, de a retrage propuneri deja înaintate </w:t>
      </w:r>
      <w:proofErr w:type="spellStart"/>
      <w:r w:rsidRPr="00C55836">
        <w:t>colegiuitorilor</w:t>
      </w:r>
      <w:proofErr w:type="spellEnd"/>
      <w:r w:rsidRPr="00C55836">
        <w:t xml:space="preserve"> și de a revizui legislația existentă a UE. Programul nu se referă la lucrările în curs ale Comisiei în scopul îndeplinirii rolului său de gardian al tratatelor și de asigurare a respectării legislației existente sau la inițiativele regulate pe care Comisia le adoptă în fiecare an. Programul de lucru al Comisiei pentru 2022 este rezultatul cooperării strânse cu Parlamentul European, cu statele membre și cu organele consultative ale UE.</w:t>
      </w:r>
    </w:p>
    <w:p w14:paraId="4DD52C77" w14:textId="77777777" w:rsidR="00C55836" w:rsidRPr="00C55836" w:rsidRDefault="00C55836" w:rsidP="00C55836">
      <w:r w:rsidRPr="00C55836">
        <w:rPr>
          <w:b/>
          <w:bCs/>
        </w:rPr>
        <w:t>Informații suplimentare</w:t>
      </w:r>
    </w:p>
    <w:p w14:paraId="0617A800" w14:textId="77777777" w:rsidR="00C55836" w:rsidRPr="00C55836" w:rsidRDefault="00C55836" w:rsidP="00C55836">
      <w:hyperlink r:id="rId121" w:history="1">
        <w:r w:rsidRPr="00C55836">
          <w:rPr>
            <w:rStyle w:val="Hyperlink"/>
            <w:szCs w:val="24"/>
          </w:rPr>
          <w:t xml:space="preserve">Programul de lucru al </w:t>
        </w:r>
        <w:proofErr w:type="spellStart"/>
        <w:r w:rsidRPr="00C55836">
          <w:rPr>
            <w:rStyle w:val="Hyperlink"/>
            <w:szCs w:val="24"/>
          </w:rPr>
          <w:t>Comisiei</w:t>
        </w:r>
      </w:hyperlink>
      <w:hyperlink r:id="rId122" w:history="1">
        <w:r w:rsidRPr="00C55836">
          <w:rPr>
            <w:rStyle w:val="Hyperlink"/>
            <w:szCs w:val="24"/>
          </w:rPr>
          <w:t>Căutați</w:t>
        </w:r>
        <w:proofErr w:type="spellEnd"/>
        <w:r w:rsidRPr="00C55836">
          <w:rPr>
            <w:rStyle w:val="Hyperlink"/>
            <w:szCs w:val="24"/>
          </w:rPr>
          <w:t xml:space="preserve"> traducerile disponibile pentru linkul </w:t>
        </w:r>
        <w:proofErr w:type="spellStart"/>
        <w:r w:rsidRPr="00C55836">
          <w:rPr>
            <w:rStyle w:val="Hyperlink"/>
            <w:szCs w:val="24"/>
          </w:rPr>
          <w:t>precedentEN</w:t>
        </w:r>
        <w:proofErr w:type="spellEnd"/>
        <w:r w:rsidRPr="00C55836">
          <w:rPr>
            <w:rStyle w:val="Hyperlink"/>
            <w:b/>
            <w:bCs/>
            <w:szCs w:val="24"/>
          </w:rPr>
          <w:t>•••</w:t>
        </w:r>
      </w:hyperlink>
    </w:p>
    <w:p w14:paraId="5494C883" w14:textId="77777777" w:rsidR="00C55836" w:rsidRPr="00C55836" w:rsidRDefault="00C55836" w:rsidP="00C55836">
      <w:hyperlink r:id="rId123" w:history="1">
        <w:r w:rsidRPr="00C55836">
          <w:rPr>
            <w:rStyle w:val="Hyperlink"/>
            <w:szCs w:val="24"/>
          </w:rPr>
          <w:t xml:space="preserve">Fișă informativă privind Programul de lucru al Comisiei pentru 2022 – partea </w:t>
        </w:r>
        <w:proofErr w:type="spellStart"/>
        <w:r w:rsidRPr="00C55836">
          <w:rPr>
            <w:rStyle w:val="Hyperlink"/>
            <w:szCs w:val="24"/>
          </w:rPr>
          <w:t>generală</w:t>
        </w:r>
      </w:hyperlink>
      <w:hyperlink r:id="rId124" w:history="1">
        <w:r w:rsidRPr="00C55836">
          <w:rPr>
            <w:rStyle w:val="Hyperlink"/>
            <w:szCs w:val="24"/>
          </w:rPr>
          <w:t>Căutați</w:t>
        </w:r>
        <w:proofErr w:type="spellEnd"/>
        <w:r w:rsidRPr="00C55836">
          <w:rPr>
            <w:rStyle w:val="Hyperlink"/>
            <w:szCs w:val="24"/>
          </w:rPr>
          <w:t xml:space="preserve"> traducerile disponibile pentru linkul </w:t>
        </w:r>
        <w:proofErr w:type="spellStart"/>
        <w:r w:rsidRPr="00C55836">
          <w:rPr>
            <w:rStyle w:val="Hyperlink"/>
            <w:szCs w:val="24"/>
          </w:rPr>
          <w:t>precedentEN</w:t>
        </w:r>
        <w:proofErr w:type="spellEnd"/>
        <w:r w:rsidRPr="00C55836">
          <w:rPr>
            <w:rStyle w:val="Hyperlink"/>
            <w:b/>
            <w:bCs/>
            <w:szCs w:val="24"/>
          </w:rPr>
          <w:t>•••</w:t>
        </w:r>
      </w:hyperlink>
    </w:p>
    <w:p w14:paraId="6ADD327D" w14:textId="77777777" w:rsidR="00C55836" w:rsidRPr="00C55836" w:rsidRDefault="00C55836" w:rsidP="00C55836">
      <w:hyperlink r:id="rId125" w:history="1">
        <w:r w:rsidRPr="00C55836">
          <w:rPr>
            <w:rStyle w:val="Hyperlink"/>
            <w:szCs w:val="24"/>
          </w:rPr>
          <w:t xml:space="preserve">Fișă informativă privind Programul de lucru al Comisiei pentru 2022 – anexa </w:t>
        </w:r>
        <w:proofErr w:type="spellStart"/>
        <w:r w:rsidRPr="00C55836">
          <w:rPr>
            <w:rStyle w:val="Hyperlink"/>
            <w:szCs w:val="24"/>
          </w:rPr>
          <w:t>I</w:t>
        </w:r>
      </w:hyperlink>
      <w:hyperlink r:id="rId126" w:history="1">
        <w:r w:rsidRPr="00C55836">
          <w:rPr>
            <w:rStyle w:val="Hyperlink"/>
            <w:szCs w:val="24"/>
          </w:rPr>
          <w:t>Căutați</w:t>
        </w:r>
        <w:proofErr w:type="spellEnd"/>
        <w:r w:rsidRPr="00C55836">
          <w:rPr>
            <w:rStyle w:val="Hyperlink"/>
            <w:szCs w:val="24"/>
          </w:rPr>
          <w:t xml:space="preserve"> traducerile disponibile pentru linkul </w:t>
        </w:r>
        <w:proofErr w:type="spellStart"/>
        <w:r w:rsidRPr="00C55836">
          <w:rPr>
            <w:rStyle w:val="Hyperlink"/>
            <w:szCs w:val="24"/>
          </w:rPr>
          <w:t>precedentEN</w:t>
        </w:r>
        <w:proofErr w:type="spellEnd"/>
        <w:r w:rsidRPr="00C55836">
          <w:rPr>
            <w:rStyle w:val="Hyperlink"/>
            <w:b/>
            <w:bCs/>
            <w:szCs w:val="24"/>
          </w:rPr>
          <w:t>•••</w:t>
        </w:r>
      </w:hyperlink>
    </w:p>
    <w:p w14:paraId="42E6CAA3" w14:textId="77777777" w:rsidR="00C55836" w:rsidRPr="00C55836" w:rsidRDefault="00C55836" w:rsidP="00C55836">
      <w:hyperlink r:id="rId127" w:history="1">
        <w:r w:rsidRPr="00C55836">
          <w:rPr>
            <w:rStyle w:val="Hyperlink"/>
            <w:szCs w:val="24"/>
          </w:rPr>
          <w:t xml:space="preserve">Programul de lucru al Comisiei pentru 2022: Împreună pentru o </w:t>
        </w:r>
        <w:proofErr w:type="spellStart"/>
        <w:r w:rsidRPr="00C55836">
          <w:rPr>
            <w:rStyle w:val="Hyperlink"/>
            <w:szCs w:val="24"/>
          </w:rPr>
          <w:t>Europă</w:t>
        </w:r>
        <w:proofErr w:type="spellEnd"/>
        <w:r w:rsidRPr="00C55836">
          <w:rPr>
            <w:rStyle w:val="Hyperlink"/>
            <w:szCs w:val="24"/>
          </w:rPr>
          <w:t xml:space="preserve"> mai </w:t>
        </w:r>
        <w:proofErr w:type="spellStart"/>
        <w:r w:rsidRPr="00C55836">
          <w:rPr>
            <w:rStyle w:val="Hyperlink"/>
            <w:szCs w:val="24"/>
          </w:rPr>
          <w:t>puternică</w:t>
        </w:r>
      </w:hyperlink>
      <w:hyperlink r:id="rId128" w:history="1">
        <w:r w:rsidRPr="00C55836">
          <w:rPr>
            <w:rStyle w:val="Hyperlink"/>
            <w:szCs w:val="24"/>
          </w:rPr>
          <w:t>Căutați</w:t>
        </w:r>
        <w:proofErr w:type="spellEnd"/>
        <w:r w:rsidRPr="00C55836">
          <w:rPr>
            <w:rStyle w:val="Hyperlink"/>
            <w:szCs w:val="24"/>
          </w:rPr>
          <w:t xml:space="preserve"> traducerile disponibile pentru linkul </w:t>
        </w:r>
        <w:proofErr w:type="spellStart"/>
        <w:r w:rsidRPr="00C55836">
          <w:rPr>
            <w:rStyle w:val="Hyperlink"/>
            <w:szCs w:val="24"/>
          </w:rPr>
          <w:t>precedentEN</w:t>
        </w:r>
        <w:proofErr w:type="spellEnd"/>
        <w:r w:rsidRPr="00C55836">
          <w:rPr>
            <w:rStyle w:val="Hyperlink"/>
            <w:b/>
            <w:bCs/>
            <w:szCs w:val="24"/>
          </w:rPr>
          <w:t>•••</w:t>
        </w:r>
      </w:hyperlink>
    </w:p>
    <w:p w14:paraId="2AF8B857" w14:textId="77777777" w:rsidR="00C55836" w:rsidRPr="00C55836" w:rsidRDefault="00C55836" w:rsidP="00C55836">
      <w:hyperlink r:id="rId129" w:history="1">
        <w:r w:rsidRPr="00C55836">
          <w:rPr>
            <w:rStyle w:val="Hyperlink"/>
            <w:szCs w:val="24"/>
          </w:rPr>
          <w:t>Programul de lucru al Comisiei pentru 2022</w:t>
        </w:r>
      </w:hyperlink>
      <w:hyperlink r:id="rId130" w:history="1">
        <w:r w:rsidRPr="00C55836">
          <w:rPr>
            <w:rStyle w:val="Hyperlink"/>
            <w:szCs w:val="24"/>
          </w:rPr>
          <w:t xml:space="preserve">Căutați traducerile disponibile pentru linkul </w:t>
        </w:r>
        <w:proofErr w:type="spellStart"/>
        <w:r w:rsidRPr="00C55836">
          <w:rPr>
            <w:rStyle w:val="Hyperlink"/>
            <w:szCs w:val="24"/>
          </w:rPr>
          <w:t>precedentEN</w:t>
        </w:r>
        <w:proofErr w:type="spellEnd"/>
        <w:r w:rsidRPr="00C55836">
          <w:rPr>
            <w:rStyle w:val="Hyperlink"/>
            <w:b/>
            <w:bCs/>
            <w:szCs w:val="24"/>
          </w:rPr>
          <w:t>•••</w:t>
        </w:r>
      </w:hyperlink>
    </w:p>
    <w:p w14:paraId="22C4B561" w14:textId="77777777" w:rsidR="00C55836" w:rsidRPr="00C55836" w:rsidRDefault="00C55836" w:rsidP="00C55836">
      <w:hyperlink r:id="rId131" w:history="1">
        <w:r w:rsidRPr="00C55836">
          <w:rPr>
            <w:rStyle w:val="Hyperlink"/>
            <w:szCs w:val="24"/>
          </w:rPr>
          <w:t xml:space="preserve">Planul de redresare pentru </w:t>
        </w:r>
        <w:proofErr w:type="spellStart"/>
        <w:r w:rsidRPr="00C55836">
          <w:rPr>
            <w:rStyle w:val="Hyperlink"/>
            <w:szCs w:val="24"/>
          </w:rPr>
          <w:t>Europa</w:t>
        </w:r>
      </w:hyperlink>
      <w:hyperlink r:id="rId132" w:history="1">
        <w:r w:rsidRPr="00C55836">
          <w:rPr>
            <w:rStyle w:val="Hyperlink"/>
            <w:szCs w:val="24"/>
          </w:rPr>
          <w:t>Căutați</w:t>
        </w:r>
        <w:proofErr w:type="spellEnd"/>
        <w:r w:rsidRPr="00C55836">
          <w:rPr>
            <w:rStyle w:val="Hyperlink"/>
            <w:szCs w:val="24"/>
          </w:rPr>
          <w:t xml:space="preserve"> traducerile disponibile pentru linkul </w:t>
        </w:r>
        <w:proofErr w:type="spellStart"/>
        <w:r w:rsidRPr="00C55836">
          <w:rPr>
            <w:rStyle w:val="Hyperlink"/>
            <w:szCs w:val="24"/>
          </w:rPr>
          <w:t>precedentRO</w:t>
        </w:r>
        <w:proofErr w:type="spellEnd"/>
        <w:r w:rsidRPr="00C55836">
          <w:rPr>
            <w:rStyle w:val="Hyperlink"/>
            <w:b/>
            <w:bCs/>
            <w:szCs w:val="24"/>
          </w:rPr>
          <w:t>•••</w:t>
        </w:r>
      </w:hyperlink>
    </w:p>
    <w:p w14:paraId="6F6F008F" w14:textId="77777777" w:rsidR="00C55836" w:rsidRPr="00C55836" w:rsidRDefault="00C55836" w:rsidP="00C55836">
      <w:hyperlink r:id="rId133" w:history="1">
        <w:proofErr w:type="spellStart"/>
        <w:r w:rsidRPr="00C55836">
          <w:rPr>
            <w:rStyle w:val="Hyperlink"/>
            <w:szCs w:val="24"/>
          </w:rPr>
          <w:t>NextGenerationEU</w:t>
        </w:r>
        <w:proofErr w:type="spellEnd"/>
      </w:hyperlink>
    </w:p>
    <w:p w14:paraId="1075623E" w14:textId="77777777" w:rsidR="00C55836" w:rsidRPr="00C55836" w:rsidRDefault="00C55836" w:rsidP="00C55836">
      <w:hyperlink r:id="rId134" w:history="1">
        <w:r w:rsidRPr="00C55836">
          <w:rPr>
            <w:rStyle w:val="Hyperlink"/>
            <w:szCs w:val="24"/>
          </w:rPr>
          <w:t xml:space="preserve">Un Pact verde </w:t>
        </w:r>
        <w:proofErr w:type="spellStart"/>
        <w:r w:rsidRPr="00C55836">
          <w:rPr>
            <w:rStyle w:val="Hyperlink"/>
            <w:szCs w:val="24"/>
          </w:rPr>
          <w:t>european</w:t>
        </w:r>
      </w:hyperlink>
      <w:hyperlink r:id="rId135" w:history="1">
        <w:r w:rsidRPr="00C55836">
          <w:rPr>
            <w:rStyle w:val="Hyperlink"/>
            <w:szCs w:val="24"/>
          </w:rPr>
          <w:t>Căutați</w:t>
        </w:r>
        <w:proofErr w:type="spellEnd"/>
        <w:r w:rsidRPr="00C55836">
          <w:rPr>
            <w:rStyle w:val="Hyperlink"/>
            <w:szCs w:val="24"/>
          </w:rPr>
          <w:t xml:space="preserve"> traducerile disponibile pentru linkul </w:t>
        </w:r>
        <w:proofErr w:type="spellStart"/>
        <w:r w:rsidRPr="00C55836">
          <w:rPr>
            <w:rStyle w:val="Hyperlink"/>
            <w:szCs w:val="24"/>
          </w:rPr>
          <w:t>precedentRO</w:t>
        </w:r>
        <w:proofErr w:type="spellEnd"/>
        <w:r w:rsidRPr="00C55836">
          <w:rPr>
            <w:rStyle w:val="Hyperlink"/>
            <w:b/>
            <w:bCs/>
            <w:szCs w:val="24"/>
          </w:rPr>
          <w:t>•••</w:t>
        </w:r>
      </w:hyperlink>
    </w:p>
    <w:p w14:paraId="02469468" w14:textId="77777777" w:rsidR="00C55836" w:rsidRPr="00C55836" w:rsidRDefault="00C55836" w:rsidP="00C55836">
      <w:hyperlink r:id="rId136" w:history="1">
        <w:r w:rsidRPr="00C55836">
          <w:rPr>
            <w:rStyle w:val="Hyperlink"/>
            <w:szCs w:val="24"/>
          </w:rPr>
          <w:t xml:space="preserve">Conturarea viitorului digital al </w:t>
        </w:r>
        <w:proofErr w:type="spellStart"/>
        <w:r w:rsidRPr="00C55836">
          <w:rPr>
            <w:rStyle w:val="Hyperlink"/>
            <w:szCs w:val="24"/>
          </w:rPr>
          <w:t>Europei</w:t>
        </w:r>
      </w:hyperlink>
      <w:hyperlink r:id="rId137" w:history="1">
        <w:r w:rsidRPr="00C55836">
          <w:rPr>
            <w:rStyle w:val="Hyperlink"/>
            <w:szCs w:val="24"/>
          </w:rPr>
          <w:t>Căutați</w:t>
        </w:r>
        <w:proofErr w:type="spellEnd"/>
        <w:r w:rsidRPr="00C55836">
          <w:rPr>
            <w:rStyle w:val="Hyperlink"/>
            <w:szCs w:val="24"/>
          </w:rPr>
          <w:t xml:space="preserve"> traducerile disponibile pentru linkul </w:t>
        </w:r>
        <w:proofErr w:type="spellStart"/>
        <w:r w:rsidRPr="00C55836">
          <w:rPr>
            <w:rStyle w:val="Hyperlink"/>
            <w:szCs w:val="24"/>
          </w:rPr>
          <w:t>precedentRO</w:t>
        </w:r>
        <w:proofErr w:type="spellEnd"/>
        <w:r w:rsidRPr="00C55836">
          <w:rPr>
            <w:rStyle w:val="Hyperlink"/>
            <w:b/>
            <w:bCs/>
            <w:szCs w:val="24"/>
          </w:rPr>
          <w:t>•••</w:t>
        </w:r>
      </w:hyperlink>
    </w:p>
    <w:p w14:paraId="68B80FE1" w14:textId="77777777" w:rsidR="00C55836" w:rsidRPr="00C55836" w:rsidRDefault="00C55836" w:rsidP="00C55836">
      <w:hyperlink r:id="rId138" w:history="1">
        <w:r w:rsidRPr="00C55836">
          <w:rPr>
            <w:rStyle w:val="Hyperlink"/>
            <w:szCs w:val="24"/>
          </w:rPr>
          <w:t xml:space="preserve">Prioritățile Comisiei </w:t>
        </w:r>
        <w:proofErr w:type="spellStart"/>
        <w:r w:rsidRPr="00C55836">
          <w:rPr>
            <w:rStyle w:val="Hyperlink"/>
            <w:szCs w:val="24"/>
          </w:rPr>
          <w:t>Europene</w:t>
        </w:r>
      </w:hyperlink>
      <w:hyperlink r:id="rId139" w:history="1">
        <w:r w:rsidRPr="00C55836">
          <w:rPr>
            <w:rStyle w:val="Hyperlink"/>
            <w:szCs w:val="24"/>
          </w:rPr>
          <w:t>Căutați</w:t>
        </w:r>
        <w:proofErr w:type="spellEnd"/>
        <w:r w:rsidRPr="00C55836">
          <w:rPr>
            <w:rStyle w:val="Hyperlink"/>
            <w:szCs w:val="24"/>
          </w:rPr>
          <w:t xml:space="preserve"> traducerile disponibile pentru linkul </w:t>
        </w:r>
        <w:proofErr w:type="spellStart"/>
        <w:r w:rsidRPr="00C55836">
          <w:rPr>
            <w:rStyle w:val="Hyperlink"/>
            <w:szCs w:val="24"/>
          </w:rPr>
          <w:t>precedentRO</w:t>
        </w:r>
        <w:proofErr w:type="spellEnd"/>
        <w:r w:rsidRPr="00C55836">
          <w:rPr>
            <w:rStyle w:val="Hyperlink"/>
            <w:b/>
            <w:bCs/>
            <w:szCs w:val="24"/>
          </w:rPr>
          <w:t>•••</w:t>
        </w:r>
      </w:hyperlink>
    </w:p>
    <w:p w14:paraId="4B9DFDCD" w14:textId="77777777" w:rsidR="00C55836" w:rsidRPr="00C55836" w:rsidRDefault="00C55836" w:rsidP="00C55836">
      <w:pPr>
        <w:rPr>
          <w:b/>
          <w:bCs/>
        </w:rPr>
      </w:pPr>
      <w:r w:rsidRPr="00C55836">
        <w:rPr>
          <w:b/>
          <w:bCs/>
        </w:rPr>
        <w:t>Date de contact</w:t>
      </w:r>
    </w:p>
    <w:p w14:paraId="0C8859C7" w14:textId="199693DA" w:rsidR="00C55836" w:rsidRPr="00C55836" w:rsidRDefault="00C55836" w:rsidP="00C55836">
      <w:r w:rsidRPr="00C55836">
        <w:rPr>
          <w:b/>
          <w:bCs/>
        </w:rPr>
        <w:t>Daniel FERRIE</w:t>
      </w:r>
      <w:r>
        <w:rPr>
          <w:b/>
          <w:bCs/>
        </w:rPr>
        <w:t xml:space="preserve"> </w:t>
      </w:r>
      <w:r w:rsidRPr="00C55836">
        <w:t>E-mail</w:t>
      </w:r>
      <w:r>
        <w:t xml:space="preserve"> </w:t>
      </w:r>
      <w:hyperlink r:id="rId140" w:history="1">
        <w:r w:rsidRPr="00C55836">
          <w:rPr>
            <w:rStyle w:val="Hyperlink"/>
            <w:szCs w:val="24"/>
          </w:rPr>
          <w:t>daniel.ferrie@ec.europa.eu</w:t>
        </w:r>
      </w:hyperlink>
    </w:p>
    <w:p w14:paraId="33201217" w14:textId="2836080D" w:rsidR="00C55836" w:rsidRPr="00C55836" w:rsidRDefault="00C55836" w:rsidP="00C55836">
      <w:r w:rsidRPr="00C55836">
        <w:t>Număr de telefon</w:t>
      </w:r>
      <w:r>
        <w:t xml:space="preserve"> </w:t>
      </w:r>
      <w:r w:rsidRPr="00C55836">
        <w:t>+32 2 298 65 00</w:t>
      </w:r>
    </w:p>
    <w:p w14:paraId="590AC3A7" w14:textId="79322D49" w:rsidR="00C55836" w:rsidRPr="00C55836" w:rsidRDefault="00C55836" w:rsidP="00C55836">
      <w:proofErr w:type="spellStart"/>
      <w:r w:rsidRPr="00C55836">
        <w:rPr>
          <w:b/>
          <w:bCs/>
        </w:rPr>
        <w:t>Célia</w:t>
      </w:r>
      <w:proofErr w:type="spellEnd"/>
      <w:r w:rsidRPr="00C55836">
        <w:rPr>
          <w:b/>
          <w:bCs/>
        </w:rPr>
        <w:t xml:space="preserve"> DEJOND</w:t>
      </w:r>
      <w:r>
        <w:rPr>
          <w:b/>
          <w:bCs/>
        </w:rPr>
        <w:t xml:space="preserve"> </w:t>
      </w:r>
      <w:r w:rsidRPr="00C55836">
        <w:t>E-mail</w:t>
      </w:r>
      <w:r>
        <w:t xml:space="preserve"> </w:t>
      </w:r>
      <w:hyperlink r:id="rId141" w:history="1">
        <w:r w:rsidRPr="00C55836">
          <w:rPr>
            <w:rStyle w:val="Hyperlink"/>
            <w:szCs w:val="24"/>
          </w:rPr>
          <w:t>celia.dejond@ec.europa.eu</w:t>
        </w:r>
      </w:hyperlink>
    </w:p>
    <w:p w14:paraId="2CF7BD7A" w14:textId="6035CEF7" w:rsidR="003D4A7F" w:rsidRDefault="00C55836" w:rsidP="005E48E7">
      <w:r w:rsidRPr="00C55836">
        <w:t>Număr de telefon</w:t>
      </w:r>
      <w:r>
        <w:t xml:space="preserve"> </w:t>
      </w:r>
      <w:r w:rsidRPr="00C55836">
        <w:t>+32 2 298 81 99</w:t>
      </w:r>
    </w:p>
    <w:p w14:paraId="4D45CC7F" w14:textId="77777777" w:rsidR="00065BE4" w:rsidRPr="0085268A" w:rsidRDefault="00065BE4" w:rsidP="0085268A"/>
    <w:p w14:paraId="5E06A1C0" w14:textId="66CD63E8" w:rsidR="004F4047" w:rsidRPr="008E1482" w:rsidRDefault="004F4047" w:rsidP="004F4047">
      <w:pPr>
        <w:pStyle w:val="separatorarticole"/>
      </w:pPr>
      <w:r w:rsidRPr="008E1482">
        <w:t>*</w:t>
      </w:r>
    </w:p>
    <w:p w14:paraId="4C52EB1D" w14:textId="4D0CCCF6" w:rsidR="00C90277" w:rsidRPr="00C90277" w:rsidRDefault="003D4A7F" w:rsidP="00C90277">
      <w:pPr>
        <w:pStyle w:val="TitluArticolinINFOUE"/>
      </w:pPr>
      <w:bookmarkStart w:id="155" w:name="_Toc86068632"/>
      <w:r w:rsidRPr="003D4A7F">
        <w:t>Comisia relansează revizuirea guvernanței economice a UE</w:t>
      </w:r>
      <w:bookmarkEnd w:id="155"/>
    </w:p>
    <w:p w14:paraId="4BE0975C" w14:textId="224315C5" w:rsidR="003D4A7F" w:rsidRPr="003D4A7F" w:rsidRDefault="003D4A7F" w:rsidP="003D4A7F">
      <w:r>
        <w:rPr>
          <w:noProof/>
        </w:rPr>
        <w:drawing>
          <wp:anchor distT="0" distB="0" distL="114300" distR="114300" simplePos="0" relativeHeight="252023808" behindDoc="0" locked="0" layoutInCell="1" allowOverlap="1" wp14:anchorId="75D7DCB5" wp14:editId="2711A818">
            <wp:simplePos x="0" y="0"/>
            <wp:positionH relativeFrom="column">
              <wp:posOffset>3069590</wp:posOffset>
            </wp:positionH>
            <wp:positionV relativeFrom="paragraph">
              <wp:posOffset>20955</wp:posOffset>
            </wp:positionV>
            <wp:extent cx="2829072" cy="1885950"/>
            <wp:effectExtent l="0" t="0" r="9525" b="0"/>
            <wp:wrapSquare wrapText="bothSides"/>
            <wp:docPr id="23" name="Imagine 23" descr="relat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lated media"/>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29072" cy="1885950"/>
                    </a:xfrm>
                    <a:prstGeom prst="rect">
                      <a:avLst/>
                    </a:prstGeom>
                    <a:noFill/>
                    <a:ln>
                      <a:noFill/>
                    </a:ln>
                  </pic:spPr>
                </pic:pic>
              </a:graphicData>
            </a:graphic>
          </wp:anchor>
        </w:drawing>
      </w:r>
      <w:r w:rsidRPr="003D4A7F">
        <w:t xml:space="preserve">Comisia Europeană a adoptat astăzi o comunicare prin care trece în revistă schimbările de circumstanțe în ceea ce privește guvernanța economică în urma crizei provocate de pandemia de COVID-19 și relansează dezbaterea publică privind revizuirea cadrului de guvernanță economică al UE. Comunicarea este prezentată ca urmare a angajamentului exprimat de președinta </w:t>
      </w:r>
      <w:r w:rsidRPr="003D4A7F">
        <w:rPr>
          <w:b/>
          <w:bCs/>
        </w:rPr>
        <w:t xml:space="preserve">von </w:t>
      </w:r>
      <w:proofErr w:type="spellStart"/>
      <w:r w:rsidRPr="003D4A7F">
        <w:rPr>
          <w:b/>
          <w:bCs/>
        </w:rPr>
        <w:t>der</w:t>
      </w:r>
      <w:proofErr w:type="spellEnd"/>
      <w:r w:rsidRPr="003D4A7F">
        <w:rPr>
          <w:b/>
          <w:bCs/>
        </w:rPr>
        <w:t xml:space="preserve"> </w:t>
      </w:r>
      <w:proofErr w:type="spellStart"/>
      <w:r w:rsidRPr="003D4A7F">
        <w:rPr>
          <w:b/>
          <w:bCs/>
        </w:rPr>
        <w:t>Leyen</w:t>
      </w:r>
      <w:proofErr w:type="spellEnd"/>
      <w:r w:rsidRPr="003D4A7F">
        <w:t xml:space="preserve"> în discursul său privind starea Uniunii de a ajunge la un consens cu privire la viitorul cadrului de guvernanță economică al UE. Comisia suspendase anterior această dezbatere publică, lansată inițial în februarie 2020, pentru a se concentra asupra răspunsului la impactul economic și social al pandemiei de COVID-19.</w:t>
      </w:r>
    </w:p>
    <w:p w14:paraId="021B82C3" w14:textId="77777777" w:rsidR="003D4A7F" w:rsidRPr="003D4A7F" w:rsidRDefault="003D4A7F" w:rsidP="003D4A7F">
      <w:proofErr w:type="spellStart"/>
      <w:r w:rsidRPr="003D4A7F">
        <w:t>Valdis</w:t>
      </w:r>
      <w:proofErr w:type="spellEnd"/>
      <w:r w:rsidRPr="003D4A7F">
        <w:t> </w:t>
      </w:r>
      <w:proofErr w:type="spellStart"/>
      <w:r w:rsidRPr="003D4A7F">
        <w:rPr>
          <w:b/>
          <w:bCs/>
        </w:rPr>
        <w:t>Dombrovskis</w:t>
      </w:r>
      <w:proofErr w:type="spellEnd"/>
      <w:r w:rsidRPr="003D4A7F">
        <w:t>, vicepreședintele executiv pentru o economie în serviciul cetățenilor, a declarat: „</w:t>
      </w:r>
      <w:r w:rsidRPr="003D4A7F">
        <w:rPr>
          <w:i/>
          <w:iCs/>
        </w:rPr>
        <w:t>După turbulențele create de pandemie, Europa navighează în prezent în ape mai liniștite. Datorită răspunsului nostru coordonat și ferm, în momentul de față așteptările în materie de creștere economică ne sunt depășite. Totodată, însă, criza a făcut ca anumite provocări să devină mai vizibile: creșterea deficitelor și a datoriilor, accentuarea divergențelor și a inegalităților și nevoia de a realiza mai multe investiții. Normele în materie de guvernanță economică de care avem nevoie trebuie să poată aborda frontal aceste provocări. De aceea, lansăm astăzi o dezbatere publică. Dorim să auzim opinii și idei, să ajungem la un consens și să facilităm asumarea regulilor, pentru o supraveghere economică eficace. Astfel, societățile și economiile noastre vor putea deveni mai sustenabile, mai echitabile, mai competitive și bine pregătite pentru provocările viitoare</w:t>
      </w:r>
      <w:r w:rsidRPr="003D4A7F">
        <w:t xml:space="preserve"> .”</w:t>
      </w:r>
    </w:p>
    <w:p w14:paraId="74741A40" w14:textId="77777777" w:rsidR="003D4A7F" w:rsidRPr="003D4A7F" w:rsidRDefault="003D4A7F" w:rsidP="003D4A7F">
      <w:r w:rsidRPr="003D4A7F">
        <w:t xml:space="preserve">Paolo </w:t>
      </w:r>
      <w:proofErr w:type="spellStart"/>
      <w:r w:rsidRPr="003D4A7F">
        <w:rPr>
          <w:b/>
          <w:bCs/>
        </w:rPr>
        <w:t>Gentiloni</w:t>
      </w:r>
      <w:proofErr w:type="spellEnd"/>
      <w:r w:rsidRPr="003D4A7F">
        <w:t>, comisarul pentru economie, a declarat: </w:t>
      </w:r>
      <w:r w:rsidRPr="003D4A7F">
        <w:rPr>
          <w:i/>
          <w:iCs/>
        </w:rPr>
        <w:t>„După șocul fără precedent de anul trecut, economia Europei cunoaște o redresare puternică. Acum trebuie să ne asigurăm că, în viitor, creșterea va fi atât susținută, cât și sustenabilă. Relansăm această revizuire a guvernanței noastre economice în contextul unor nevoi enorme de investiții și în condițiile în care urgența climatică devine din ce în ce mai acută cu fiecare an care trece. În același timp, sprijinul bugetar puternic mobilizat în timpul pandemiei a condus la niveluri mai ridicate ale datoriei. Aceste provocări fac cu atât mai importantă existența unui cadru bugetar transparent și eficace. Realizarea acestui obiectiv este responsabilitatea noastră comună și este esențială pentru viitorul Uniunii noastre.”</w:t>
      </w:r>
    </w:p>
    <w:p w14:paraId="251FF7EC" w14:textId="77777777" w:rsidR="003D4A7F" w:rsidRPr="003D4A7F" w:rsidRDefault="003D4A7F" w:rsidP="003D4A7F">
      <w:r w:rsidRPr="003D4A7F">
        <w:t xml:space="preserve">Dezbaterea relansată se va baza atât pe viziunea Comisiei privind eficacitatea cadrului de supraveghere economică, prezentată în februarie 2020, cât și pe concluziile desprinse în urma crizei provocate de pandemia de COVID-19, descrise în comunicarea de astăzi. Comisia invită toate părțile interesate </w:t>
      </w:r>
      <w:r w:rsidRPr="003D4A7F">
        <w:lastRenderedPageBreak/>
        <w:t>principale să se implice în această dezbatere publică, astfel încât să se ajungă la un consens cu privire la viitorul cadrului de guvernanță economică. Este esențial să existe un cadru care să poată sprijini din plin statele membre în efortul de a repara impactul economic și social al pandemiei de COVID-19 și de a răspunde celor mai presante provocări cu care se confruntă UE.</w:t>
      </w:r>
    </w:p>
    <w:p w14:paraId="5676EE14" w14:textId="77777777" w:rsidR="003D4A7F" w:rsidRPr="003D4A7F" w:rsidRDefault="003D4A7F" w:rsidP="003D4A7F">
      <w:r w:rsidRPr="003D4A7F">
        <w:t>Comisia va lua în considerare toate opiniile exprimate în cursul acestei dezbateri publice. În primul trimestru al anului 2022, Comisia va oferi orientări în materie de politică bugetară pentru perioada următoare, cu scopul de a facilita coordonarea politicilor bugetare și elaborarea programelor de stabilitate și de convergență ale statelor membre. Aceste orientări vor reflecta situația economică globală, situația specifică a fiecărui stat membru și dezbaterea privind cadrul de guvernanță economică. Comisia va oferi orientări cu privire la posibilele modificări ale cadrului de guvernanță economică, cu obiectivul de a ajunge la un consens larg cu privire la calea de urmat cu suficient timp înainte de anul 2023.</w:t>
      </w:r>
    </w:p>
    <w:p w14:paraId="2B984AD6" w14:textId="77777777" w:rsidR="003D4A7F" w:rsidRPr="003D4A7F" w:rsidRDefault="003D4A7F" w:rsidP="003D4A7F">
      <w:r w:rsidRPr="003D4A7F">
        <w:rPr>
          <w:b/>
          <w:bCs/>
        </w:rPr>
        <w:t xml:space="preserve">Un nou context în urma pandemiei de COVID-19 </w:t>
      </w:r>
    </w:p>
    <w:p w14:paraId="0C7BB7DB" w14:textId="77777777" w:rsidR="003D4A7F" w:rsidRPr="003D4A7F" w:rsidRDefault="003D4A7F" w:rsidP="003D4A7F">
      <w:r w:rsidRPr="003D4A7F">
        <w:t>De la crearea sa, cadrul de guvernanță economică al UE a ghidat statele membre în eforturile lor de a-și atinge obiectivele de politică economică și bugetară, de a-și coordona politicile economice, de a combate dezechilibrele macroeconomice și de a asigura finanțe publice solide. Cadrul a evoluat în timp și au fost introduse modificări, cum ar fi pachetul privind guvernanța economică și pachetul privind supravegherea și monitorizarea bugetare, cu scopul de a răspunde noilor provocări economice.</w:t>
      </w:r>
    </w:p>
    <w:p w14:paraId="0149044F" w14:textId="77777777" w:rsidR="003D4A7F" w:rsidRPr="003D4A7F" w:rsidRDefault="003D4A7F" w:rsidP="003D4A7F">
      <w:r w:rsidRPr="003D4A7F">
        <w:t>În pofida acestor evoluții, au persistat unele vulnerabilități pe care cadrul bugetar nu le-a soluționat în mod eficace. În același timp, cadrul a devenit din ce în ce mai complex. În plus, contextul economic s-a schimbat în mod semnificativ de la stabilirea inițială a normelor.</w:t>
      </w:r>
    </w:p>
    <w:p w14:paraId="69370391" w14:textId="77777777" w:rsidR="003D4A7F" w:rsidRPr="003D4A7F" w:rsidRDefault="003D4A7F" w:rsidP="003D4A7F">
      <w:r w:rsidRPr="003D4A7F">
        <w:t>Aceste aspecte, precum și altele, erau deja vizibile în februarie 2020, când Comisia și-a prezentat comunicarea privind evaluarea guvernanței economice a UE. Deși principalele concluzii ale evaluării rămân valabile și relevante, impactul grav al crizei provocate de pandemia de COVID-19 scoate și mai mult în evidență punctele sensibile ale cadrului, făcând ca provocările să devină și mai acute.</w:t>
      </w:r>
    </w:p>
    <w:p w14:paraId="7E90CCB5" w14:textId="77777777" w:rsidR="003D4A7F" w:rsidRPr="003D4A7F" w:rsidRDefault="003D4A7F" w:rsidP="003D4A7F">
      <w:r w:rsidRPr="003D4A7F">
        <w:rPr>
          <w:b/>
          <w:bCs/>
        </w:rPr>
        <w:t>Noi provocări și lecții învățate</w:t>
      </w:r>
    </w:p>
    <w:p w14:paraId="140A2ACD" w14:textId="77777777" w:rsidR="003D4A7F" w:rsidRPr="003D4A7F" w:rsidRDefault="003D4A7F" w:rsidP="003D4A7F">
      <w:r w:rsidRPr="003D4A7F">
        <w:t>Dezbaterea publică privind revizuirea cadrului de guvernanță economică va trebui să ia în considerare și să soluționeze aspectele identificate în comunicarea din 2020. Printre acestea se numără modalitățile de a asigura sustenabilitatea finanțelor publice, de a preveni și corecta dezechilibrele macroeconomice, de a simplifica normele existente și de a îmbunătăți transparența, asumarea și respectarea lor.</w:t>
      </w:r>
    </w:p>
    <w:p w14:paraId="6518B570" w14:textId="77777777" w:rsidR="003D4A7F" w:rsidRPr="003D4A7F" w:rsidRDefault="003D4A7F" w:rsidP="003D4A7F">
      <w:r w:rsidRPr="003D4A7F">
        <w:t>În plus, revizuirea cadrului de guvernanță economică al UE trebuie să reflecte noile provocări evidențiate de criza provocată de pandemia de COVID-19. De asemenea, se pot trage concluzii utile din răspunsul politic de succes al UE în fața pandemiei, în special în ceea ce privește guvernanța Mecanismului de redresare și reziliență.</w:t>
      </w:r>
    </w:p>
    <w:p w14:paraId="7FF58803" w14:textId="77777777" w:rsidR="003D4A7F" w:rsidRPr="003D4A7F" w:rsidRDefault="003D4A7F" w:rsidP="003D4A7F">
      <w:r w:rsidRPr="003D4A7F">
        <w:rPr>
          <w:b/>
          <w:bCs/>
        </w:rPr>
        <w:t>O dezbatere deschisă și incluzivă</w:t>
      </w:r>
    </w:p>
    <w:p w14:paraId="096FE4BD" w14:textId="77777777" w:rsidR="003D4A7F" w:rsidRPr="003D4A7F" w:rsidRDefault="003D4A7F" w:rsidP="003D4A7F">
      <w:r w:rsidRPr="003D4A7F">
        <w:t>Un dialog amplu și incluziv cu toate părțile interesate este esențial pentru a se ajunge la un consens larg cu privire la calea de urmat pentru cadrul de guvernanță economică al UE. Prin urmare, Comisia invită părțile interesate să se implice în dezbatere și să își exprime opiniile cu privire la modul în care a funcționat până în prezent cadrul de guvernanță economică și la posibilele soluții care să ducă la sporirea eficacității acestuia. Printre aceste părți interesate se numără celelalte instituții europene, autoritățile naționale, partenerii sociali și mediul academic.</w:t>
      </w:r>
    </w:p>
    <w:p w14:paraId="24A6CDB3" w14:textId="77777777" w:rsidR="003D4A7F" w:rsidRPr="003D4A7F" w:rsidRDefault="003D4A7F" w:rsidP="003D4A7F">
      <w:r w:rsidRPr="003D4A7F">
        <w:t>Dezbaterea va avea loc prin intermediul mai multor forumuri, inclusiv reuniuni speciale, ateliere și sondajul online care a fost relansat astăzi. Cetățenii, organizațiile și autoritățile publice sunt invitate să își prezinte contribuțiile până la 31 decembrie 2021.</w:t>
      </w:r>
    </w:p>
    <w:p w14:paraId="2E2E17DB" w14:textId="77777777" w:rsidR="003D4A7F" w:rsidRPr="003D4A7F" w:rsidRDefault="003D4A7F" w:rsidP="003D4A7F">
      <w:r w:rsidRPr="003D4A7F">
        <w:rPr>
          <w:b/>
          <w:bCs/>
        </w:rPr>
        <w:t>Informații suplimentare</w:t>
      </w:r>
    </w:p>
    <w:p w14:paraId="3955FF81" w14:textId="77777777" w:rsidR="003D4A7F" w:rsidRPr="003D4A7F" w:rsidRDefault="003D4A7F" w:rsidP="003D4A7F">
      <w:hyperlink r:id="rId143" w:history="1">
        <w:r w:rsidRPr="003D4A7F">
          <w:rPr>
            <w:rStyle w:val="Hyperlink"/>
            <w:szCs w:val="24"/>
          </w:rPr>
          <w:t>Întrebări și răspunsuri: Comisia relansează revizuirea guvernanței economice a UE</w:t>
        </w:r>
      </w:hyperlink>
    </w:p>
    <w:p w14:paraId="3337D4A0" w14:textId="77777777" w:rsidR="003D4A7F" w:rsidRPr="003D4A7F" w:rsidRDefault="003D4A7F" w:rsidP="003D4A7F">
      <w:hyperlink r:id="rId144" w:history="1">
        <w:r w:rsidRPr="003D4A7F">
          <w:rPr>
            <w:rStyle w:val="Hyperlink"/>
            <w:szCs w:val="24"/>
          </w:rPr>
          <w:t>Comunicare: Economia UE după pandemia de COVID-19 – implicații pentru guvernanța economică</w:t>
        </w:r>
      </w:hyperlink>
    </w:p>
    <w:p w14:paraId="7FE4D304" w14:textId="77777777" w:rsidR="003D4A7F" w:rsidRPr="003D4A7F" w:rsidRDefault="003D4A7F" w:rsidP="003D4A7F">
      <w:hyperlink r:id="rId145" w:history="1">
        <w:r w:rsidRPr="003D4A7F">
          <w:rPr>
            <w:rStyle w:val="Hyperlink"/>
            <w:szCs w:val="24"/>
          </w:rPr>
          <w:t>Platforma de consultare online</w:t>
        </w:r>
      </w:hyperlink>
    </w:p>
    <w:p w14:paraId="088038F1" w14:textId="77777777" w:rsidR="003D4A7F" w:rsidRPr="003D4A7F" w:rsidRDefault="003D4A7F" w:rsidP="003D4A7F">
      <w:hyperlink r:id="rId146" w:history="1">
        <w:r w:rsidRPr="003D4A7F">
          <w:rPr>
            <w:rStyle w:val="Hyperlink"/>
            <w:szCs w:val="24"/>
          </w:rPr>
          <w:t>Comunicare privind evaluarea guvernanței economice – februarie 2020</w:t>
        </w:r>
      </w:hyperlink>
    </w:p>
    <w:p w14:paraId="3A152C06" w14:textId="77777777" w:rsidR="003D4A7F" w:rsidRPr="003D4A7F" w:rsidRDefault="003D4A7F" w:rsidP="003D4A7F">
      <w:hyperlink r:id="rId147" w:history="1">
        <w:r w:rsidRPr="003D4A7F">
          <w:rPr>
            <w:rStyle w:val="Hyperlink"/>
            <w:szCs w:val="24"/>
          </w:rPr>
          <w:t>Mecanismul de redresare și reziliență</w:t>
        </w:r>
      </w:hyperlink>
    </w:p>
    <w:p w14:paraId="5946BE0A" w14:textId="77777777" w:rsidR="003D4A7F" w:rsidRPr="003D4A7F" w:rsidRDefault="003D4A7F" w:rsidP="003D4A7F">
      <w:hyperlink r:id="rId148" w:history="1">
        <w:r w:rsidRPr="003D4A7F">
          <w:rPr>
            <w:rStyle w:val="Hyperlink"/>
            <w:szCs w:val="24"/>
          </w:rPr>
          <w:t>Semestrul european</w:t>
        </w:r>
      </w:hyperlink>
    </w:p>
    <w:p w14:paraId="09F57A00" w14:textId="77777777" w:rsidR="003D4A7F" w:rsidRPr="003D4A7F" w:rsidRDefault="003D4A7F" w:rsidP="003D4A7F">
      <w:hyperlink r:id="rId149" w:history="1">
        <w:r w:rsidRPr="003D4A7F">
          <w:rPr>
            <w:rStyle w:val="Hyperlink"/>
            <w:szCs w:val="24"/>
          </w:rPr>
          <w:t>Pactul de stabilitate și de creștere</w:t>
        </w:r>
      </w:hyperlink>
    </w:p>
    <w:p w14:paraId="295608D9" w14:textId="77777777" w:rsidR="003D4A7F" w:rsidRPr="003D4A7F" w:rsidRDefault="003D4A7F" w:rsidP="003D4A7F">
      <w:hyperlink r:id="rId150" w:history="1">
        <w:r w:rsidRPr="003D4A7F">
          <w:rPr>
            <w:rStyle w:val="Hyperlink"/>
            <w:szCs w:val="24"/>
          </w:rPr>
          <w:t>Procedura privind dezechilibrele macroeconomice</w:t>
        </w:r>
      </w:hyperlink>
    </w:p>
    <w:p w14:paraId="649E452C" w14:textId="77777777" w:rsidR="003D4A7F" w:rsidRPr="003D4A7F" w:rsidRDefault="003D4A7F" w:rsidP="003D4A7F">
      <w:hyperlink r:id="rId151" w:history="1">
        <w:r w:rsidRPr="003D4A7F">
          <w:rPr>
            <w:rStyle w:val="Hyperlink"/>
            <w:szCs w:val="24"/>
          </w:rPr>
          <w:t>Vademecumul privind Pactul de stabilitate și de creștere</w:t>
        </w:r>
      </w:hyperlink>
    </w:p>
    <w:p w14:paraId="26D088BF" w14:textId="77777777" w:rsidR="003D4A7F" w:rsidRPr="003D4A7F" w:rsidRDefault="003D4A7F" w:rsidP="003D4A7F">
      <w:hyperlink r:id="rId152" w:history="1">
        <w:r w:rsidRPr="003D4A7F">
          <w:rPr>
            <w:rStyle w:val="Hyperlink"/>
            <w:szCs w:val="24"/>
          </w:rPr>
          <w:t>Compendiul referitor la procedura privind dezechilibrele macroeconomice</w:t>
        </w:r>
      </w:hyperlink>
    </w:p>
    <w:p w14:paraId="48D75F78" w14:textId="77777777" w:rsidR="00065BE4" w:rsidRDefault="00065BE4" w:rsidP="003D4A7F"/>
    <w:p w14:paraId="6BC1172E" w14:textId="372CB2E2" w:rsidR="00C90277" w:rsidRPr="00C90277" w:rsidRDefault="00C90277" w:rsidP="00C90277">
      <w:pPr>
        <w:jc w:val="center"/>
        <w:rPr>
          <w:color w:val="3366FF"/>
        </w:rPr>
      </w:pPr>
      <w:r w:rsidRPr="00C90277">
        <w:rPr>
          <w:color w:val="3366FF"/>
        </w:rPr>
        <w:t>*</w:t>
      </w:r>
    </w:p>
    <w:p w14:paraId="3F16F24B" w14:textId="77777777" w:rsidR="003D4A7F" w:rsidRPr="003D4A7F" w:rsidRDefault="00C90277" w:rsidP="00783591">
      <w:pPr>
        <w:jc w:val="both"/>
        <w:outlineLvl w:val="3"/>
        <w:rPr>
          <w:b/>
          <w:bCs/>
          <w:color w:val="FF0000"/>
          <w:szCs w:val="18"/>
        </w:rPr>
      </w:pPr>
      <w:bookmarkStart w:id="156" w:name="_Toc86068633"/>
      <w:r w:rsidRPr="00C90277">
        <w:rPr>
          <w:b/>
          <w:color w:val="FF0000"/>
          <w:szCs w:val="18"/>
        </w:rPr>
        <w:t xml:space="preserve">Coronavirus: </w:t>
      </w:r>
      <w:r w:rsidR="003D4A7F" w:rsidRPr="003D4A7F">
        <w:rPr>
          <w:b/>
          <w:bCs/>
          <w:color w:val="FF0000"/>
          <w:szCs w:val="18"/>
        </w:rPr>
        <w:t>Uniunea Europeană a sănătății: Comisia stabilește portofoliul celor mai promițătoare 10 mijloace terapeutice împotriva COVID-19</w:t>
      </w:r>
      <w:bookmarkEnd w:id="156"/>
    </w:p>
    <w:p w14:paraId="4C1DD507" w14:textId="77777777" w:rsidR="003D4A7F" w:rsidRPr="003D4A7F" w:rsidRDefault="003D4A7F" w:rsidP="003D4A7F">
      <w:r w:rsidRPr="003D4A7F">
        <w:t>Aducând la bun sfârșit o acțiune esențială în cadrul Strategiei UE privind mijloacele terapeutice împotriva COVID-19, Comisia stabilește astăzi un portofoliu de 10 mijloace terapeutice potențial eficace împotriva COVID-19. Lista este stabilită pe baza unor avize științifice independente și cuprinde în principal mijloacele terapeutice potențial eficace împotriva COVID-19 care au șanse mari să fie autorizate și, prin urmare, să fie disponibile curând pe piața europeană. Aceste mijloace terapeutice vor fi disponibile cât mai rapid posibil pentru pacienții din întreaga UE, cu condiția ca siguranța și eficacitatea lor să fie confirmate de Agenția Europeană pentru Medicamente.</w:t>
      </w:r>
    </w:p>
    <w:p w14:paraId="2F824223" w14:textId="77777777" w:rsidR="003D4A7F" w:rsidRPr="003D4A7F" w:rsidRDefault="003D4A7F" w:rsidP="003D4A7F">
      <w:r w:rsidRPr="003D4A7F">
        <w:t>Vaccinarea împotriva COVID-19 reprezintă cea mai bună protecție împotriva infecției, a formei grave a bolii, a pierderilor de vieți omenești și a consecințelor pe termen lung ale bolii. Deși vaccinarea este cea mai bună modalitate de a pune capăt pandemiei și de a reveni la viața normală, ne asigurăm, în paralel, că sunt disponibile cele mai bune mijloace terapeutice împotriva COVID-19 pentru tratarea celor infectați.</w:t>
      </w:r>
    </w:p>
    <w:p w14:paraId="33301554" w14:textId="77777777" w:rsidR="003D4A7F" w:rsidRPr="003D4A7F" w:rsidRDefault="003D4A7F" w:rsidP="003D4A7F">
      <w:r w:rsidRPr="003D4A7F">
        <w:t xml:space="preserve">Vicepreședintele pentru promovarea modului nostru de viață european, </w:t>
      </w:r>
      <w:proofErr w:type="spellStart"/>
      <w:r w:rsidRPr="003D4A7F">
        <w:t>Margaritis</w:t>
      </w:r>
      <w:proofErr w:type="spellEnd"/>
      <w:r w:rsidRPr="003D4A7F">
        <w:t xml:space="preserve"> </w:t>
      </w:r>
      <w:proofErr w:type="spellStart"/>
      <w:r w:rsidRPr="003D4A7F">
        <w:rPr>
          <w:b/>
          <w:bCs/>
        </w:rPr>
        <w:t>Schinas</w:t>
      </w:r>
      <w:proofErr w:type="spellEnd"/>
      <w:r w:rsidRPr="003D4A7F">
        <w:t>, a declarat: „</w:t>
      </w:r>
      <w:r w:rsidRPr="003D4A7F">
        <w:rPr>
          <w:i/>
          <w:iCs/>
        </w:rPr>
        <w:t>Întrucât continuăm să ne confruntăm cu provocarea reprezentată de COVID-19, este important să ne protejăm în plus față de vaccinare. Stabilirea celor 10 mijloace terapeutice împotriva COVID-19 va asigura faptul că cetățenii primesc cele mai promițătoare tratamente împotriva virusului.”</w:t>
      </w:r>
    </w:p>
    <w:p w14:paraId="56AEFE79" w14:textId="77777777" w:rsidR="003D4A7F" w:rsidRPr="003D4A7F" w:rsidRDefault="003D4A7F" w:rsidP="003D4A7F">
      <w:proofErr w:type="spellStart"/>
      <w:r w:rsidRPr="003D4A7F">
        <w:t>Stella</w:t>
      </w:r>
      <w:proofErr w:type="spellEnd"/>
      <w:r w:rsidRPr="003D4A7F">
        <w:t xml:space="preserve"> </w:t>
      </w:r>
      <w:proofErr w:type="spellStart"/>
      <w:r w:rsidRPr="003D4A7F">
        <w:rPr>
          <w:b/>
          <w:bCs/>
        </w:rPr>
        <w:t>Kyriakides</w:t>
      </w:r>
      <w:proofErr w:type="spellEnd"/>
      <w:r w:rsidRPr="003D4A7F">
        <w:t>, comisarul pentru sănătate și siguranță alimentară, a declarat: „</w:t>
      </w:r>
      <w:r w:rsidRPr="003D4A7F">
        <w:rPr>
          <w:i/>
          <w:iCs/>
        </w:rPr>
        <w:t>Vaccinarea este singurul instrument de prevenire a spitalizărilor și a deceselor cauzate de COVID-19 și, ca atare, este singura modalitate de a învinge această pandemie. Cu toate acestea, între timp, pacienții care suferă de COVID-19 au nevoie de tratamente sigure și eficace pentru a combate infecția, pentru a-și îmbunătăți perspectivele de recuperare rapidă, pentru a reduce spitalizările și, cel mai important, pentru a preveni pierderea de vieți omenești. Am semnat deja patru contracte de achiziții publice comune vizând diferite tratamente împotriva COVID-19 și suntem pregătiți să negociem mai multe.</w:t>
      </w:r>
      <w:r w:rsidRPr="003D4A7F">
        <w:t xml:space="preserve"> </w:t>
      </w:r>
      <w:r w:rsidRPr="003D4A7F">
        <w:rPr>
          <w:i/>
          <w:iCs/>
        </w:rPr>
        <w:t xml:space="preserve">Obiectivul nostru este de a autoriza cel puțin trei mijloace terapeutice în săptămânile următoare și, eventual, încă două până la sfârșitul anului, precum și de a ajuta statele membre să aibă acces la ele cât mai curând posibil.” </w:t>
      </w:r>
    </w:p>
    <w:p w14:paraId="12654253" w14:textId="77777777" w:rsidR="003D4A7F" w:rsidRPr="003D4A7F" w:rsidRDefault="003D4A7F" w:rsidP="003D4A7F">
      <w:r w:rsidRPr="003D4A7F">
        <w:t>Strategia UE privind mijloacele terapeutice împotriva COVID-19 este o parte integrantă a activității de construire a unei puternice Uniuni Europene a sănătății și se bazează pe strategia UE privind vaccinurile, care este încununată de succes.</w:t>
      </w:r>
    </w:p>
    <w:p w14:paraId="51AE1FE0" w14:textId="77777777" w:rsidR="003D4A7F" w:rsidRPr="003D4A7F" w:rsidRDefault="003D4A7F" w:rsidP="003D4A7F">
      <w:r w:rsidRPr="003D4A7F">
        <w:t xml:space="preserve">Un grup de </w:t>
      </w:r>
      <w:hyperlink r:id="rId153" w:history="1">
        <w:r w:rsidRPr="003D4A7F">
          <w:rPr>
            <w:rStyle w:val="Hyperlink"/>
            <w:szCs w:val="24"/>
          </w:rPr>
          <w:t>experți științifici</w:t>
        </w:r>
      </w:hyperlink>
      <w:r w:rsidRPr="003D4A7F">
        <w:t xml:space="preserve"> independenți a examinat 82 de mijloace terapeutice potențial eficace aflate în stadiu avansat de dezvoltare clinică și a identificat 10 dintre ele ca fiind cele mai promițătoare pentru portofoliul UE de mijloace terapeutice împotriva COVID-19, ținând seama de faptul că pentru populații diferite de pacienți, aflați în diferite stadii ale bolii, care are severități diferite, sunt necesare diferite tipuri de produse. Lista celor zece este împărțită în trei categorii de mijloace terapeutice și va continua să evolueze pe măsură ce vor apărea noi dovezi științifice:</w:t>
      </w:r>
    </w:p>
    <w:p w14:paraId="2009B748" w14:textId="77777777" w:rsidR="003D4A7F" w:rsidRPr="003D4A7F" w:rsidRDefault="003D4A7F" w:rsidP="003D4A7F">
      <w:pPr>
        <w:numPr>
          <w:ilvl w:val="0"/>
          <w:numId w:val="33"/>
        </w:numPr>
      </w:pPr>
      <w:r w:rsidRPr="003D4A7F">
        <w:t xml:space="preserve">Anticorpi antivirali </w:t>
      </w:r>
      <w:proofErr w:type="spellStart"/>
      <w:r w:rsidRPr="003D4A7F">
        <w:t>monoclonali</w:t>
      </w:r>
      <w:proofErr w:type="spellEnd"/>
      <w:r w:rsidRPr="003D4A7F">
        <w:t xml:space="preserve">, care sunt cel mai eficienți în stadiile timpurii ale infecției: </w:t>
      </w:r>
    </w:p>
    <w:p w14:paraId="2FC91601" w14:textId="77777777" w:rsidR="003D4A7F" w:rsidRPr="003D4A7F" w:rsidRDefault="003D4A7F" w:rsidP="003D4A7F">
      <w:pPr>
        <w:numPr>
          <w:ilvl w:val="1"/>
          <w:numId w:val="33"/>
        </w:numPr>
      </w:pPr>
      <w:proofErr w:type="spellStart"/>
      <w:r w:rsidRPr="003D4A7F">
        <w:t>Ronapreve</w:t>
      </w:r>
      <w:proofErr w:type="spellEnd"/>
      <w:r w:rsidRPr="003D4A7F">
        <w:t xml:space="preserve">, o combinație de doi anticorpi </w:t>
      </w:r>
      <w:proofErr w:type="spellStart"/>
      <w:r w:rsidRPr="003D4A7F">
        <w:t>monoclonali</w:t>
      </w:r>
      <w:proofErr w:type="spellEnd"/>
      <w:r w:rsidRPr="003D4A7F">
        <w:t xml:space="preserve">, </w:t>
      </w:r>
      <w:proofErr w:type="spellStart"/>
      <w:r w:rsidRPr="003D4A7F">
        <w:t>casirivimab</w:t>
      </w:r>
      <w:proofErr w:type="spellEnd"/>
      <w:r w:rsidRPr="003D4A7F">
        <w:t xml:space="preserve"> și </w:t>
      </w:r>
      <w:proofErr w:type="spellStart"/>
      <w:r w:rsidRPr="003D4A7F">
        <w:t>imdevimab</w:t>
      </w:r>
      <w:proofErr w:type="spellEnd"/>
      <w:r w:rsidRPr="003D4A7F">
        <w:t xml:space="preserve">, de la </w:t>
      </w:r>
      <w:proofErr w:type="spellStart"/>
      <w:r w:rsidRPr="003D4A7F">
        <w:t>Regeneron</w:t>
      </w:r>
      <w:proofErr w:type="spellEnd"/>
      <w:r w:rsidRPr="003D4A7F">
        <w:t xml:space="preserve"> </w:t>
      </w:r>
      <w:proofErr w:type="spellStart"/>
      <w:r w:rsidRPr="003D4A7F">
        <w:t>Pharmaceuticals</w:t>
      </w:r>
      <w:proofErr w:type="spellEnd"/>
      <w:r w:rsidRPr="003D4A7F">
        <w:t xml:space="preserve"> și Roche</w:t>
      </w:r>
    </w:p>
    <w:p w14:paraId="505DFDD4" w14:textId="77777777" w:rsidR="003D4A7F" w:rsidRPr="003D4A7F" w:rsidRDefault="003D4A7F" w:rsidP="003D4A7F">
      <w:pPr>
        <w:numPr>
          <w:ilvl w:val="1"/>
          <w:numId w:val="33"/>
        </w:numPr>
      </w:pPr>
      <w:proofErr w:type="spellStart"/>
      <w:r w:rsidRPr="003D4A7F">
        <w:t>Xevudy</w:t>
      </w:r>
      <w:proofErr w:type="spellEnd"/>
      <w:r w:rsidRPr="003D4A7F">
        <w:t xml:space="preserve"> (</w:t>
      </w:r>
      <w:proofErr w:type="spellStart"/>
      <w:r w:rsidRPr="003D4A7F">
        <w:t>sotrovimab</w:t>
      </w:r>
      <w:proofErr w:type="spellEnd"/>
      <w:r w:rsidRPr="003D4A7F">
        <w:t xml:space="preserve">) de la Vir </w:t>
      </w:r>
      <w:proofErr w:type="spellStart"/>
      <w:r w:rsidRPr="003D4A7F">
        <w:t>Biotechnology</w:t>
      </w:r>
      <w:proofErr w:type="spellEnd"/>
      <w:r w:rsidRPr="003D4A7F">
        <w:t xml:space="preserve"> și </w:t>
      </w:r>
      <w:proofErr w:type="spellStart"/>
      <w:r w:rsidRPr="003D4A7F">
        <w:t>GlaxoSmithKline</w:t>
      </w:r>
      <w:proofErr w:type="spellEnd"/>
      <w:r w:rsidRPr="003D4A7F">
        <w:t>.</w:t>
      </w:r>
    </w:p>
    <w:p w14:paraId="40DF8336" w14:textId="77777777" w:rsidR="003D4A7F" w:rsidRPr="003D4A7F" w:rsidRDefault="003D4A7F" w:rsidP="003D4A7F">
      <w:pPr>
        <w:numPr>
          <w:ilvl w:val="1"/>
          <w:numId w:val="33"/>
        </w:numPr>
      </w:pPr>
      <w:proofErr w:type="spellStart"/>
      <w:r w:rsidRPr="003D4A7F">
        <w:lastRenderedPageBreak/>
        <w:t>Evusheld</w:t>
      </w:r>
      <w:proofErr w:type="spellEnd"/>
      <w:r w:rsidRPr="003D4A7F">
        <w:t xml:space="preserve">, o combinație de doi anticorpi </w:t>
      </w:r>
      <w:proofErr w:type="spellStart"/>
      <w:r w:rsidRPr="003D4A7F">
        <w:t>monoclonali</w:t>
      </w:r>
      <w:proofErr w:type="spellEnd"/>
      <w:r w:rsidRPr="003D4A7F">
        <w:t xml:space="preserve">, </w:t>
      </w:r>
      <w:proofErr w:type="spellStart"/>
      <w:r w:rsidRPr="003D4A7F">
        <w:t>tixagevimab</w:t>
      </w:r>
      <w:proofErr w:type="spellEnd"/>
      <w:r w:rsidRPr="003D4A7F">
        <w:t xml:space="preserve"> și </w:t>
      </w:r>
      <w:proofErr w:type="spellStart"/>
      <w:r w:rsidRPr="003D4A7F">
        <w:t>cilgavimab</w:t>
      </w:r>
      <w:proofErr w:type="spellEnd"/>
      <w:r w:rsidRPr="003D4A7F">
        <w:t>, de la AstraZeneca.</w:t>
      </w:r>
    </w:p>
    <w:p w14:paraId="59B9763F" w14:textId="77777777" w:rsidR="003D4A7F" w:rsidRPr="003D4A7F" w:rsidRDefault="003D4A7F" w:rsidP="003D4A7F">
      <w:pPr>
        <w:numPr>
          <w:ilvl w:val="0"/>
          <w:numId w:val="33"/>
        </w:numPr>
      </w:pPr>
      <w:r w:rsidRPr="003D4A7F">
        <w:t xml:space="preserve">Antivirale orale pentru utilizare cât mai repede posibil după infectare: </w:t>
      </w:r>
    </w:p>
    <w:p w14:paraId="3AFA419A" w14:textId="77777777" w:rsidR="003D4A7F" w:rsidRPr="003D4A7F" w:rsidRDefault="003D4A7F" w:rsidP="003D4A7F">
      <w:pPr>
        <w:numPr>
          <w:ilvl w:val="1"/>
          <w:numId w:val="33"/>
        </w:numPr>
      </w:pPr>
      <w:proofErr w:type="spellStart"/>
      <w:r w:rsidRPr="003D4A7F">
        <w:t>Molnupiravir</w:t>
      </w:r>
      <w:proofErr w:type="spellEnd"/>
      <w:r w:rsidRPr="003D4A7F">
        <w:t xml:space="preserve">, de la </w:t>
      </w:r>
      <w:proofErr w:type="spellStart"/>
      <w:r w:rsidRPr="003D4A7F">
        <w:t>Ridgeback</w:t>
      </w:r>
      <w:proofErr w:type="spellEnd"/>
      <w:r w:rsidRPr="003D4A7F">
        <w:t xml:space="preserve"> </w:t>
      </w:r>
      <w:proofErr w:type="spellStart"/>
      <w:r w:rsidRPr="003D4A7F">
        <w:t>Biotherapeutics</w:t>
      </w:r>
      <w:proofErr w:type="spellEnd"/>
      <w:r w:rsidRPr="003D4A7F">
        <w:t xml:space="preserve"> și MSD.</w:t>
      </w:r>
    </w:p>
    <w:p w14:paraId="2DB38E4F" w14:textId="77777777" w:rsidR="003D4A7F" w:rsidRPr="003D4A7F" w:rsidRDefault="003D4A7F" w:rsidP="003D4A7F">
      <w:pPr>
        <w:numPr>
          <w:ilvl w:val="1"/>
          <w:numId w:val="33"/>
        </w:numPr>
      </w:pPr>
      <w:r w:rsidRPr="003D4A7F">
        <w:t>PF-07321332, de la Pfizer.</w:t>
      </w:r>
    </w:p>
    <w:p w14:paraId="5C672C9D" w14:textId="77777777" w:rsidR="003D4A7F" w:rsidRPr="003D4A7F" w:rsidRDefault="003D4A7F" w:rsidP="003D4A7F">
      <w:pPr>
        <w:numPr>
          <w:ilvl w:val="1"/>
          <w:numId w:val="33"/>
        </w:numPr>
      </w:pPr>
      <w:r w:rsidRPr="003D4A7F">
        <w:t xml:space="preserve">AT-527, de la Atea </w:t>
      </w:r>
      <w:proofErr w:type="spellStart"/>
      <w:r w:rsidRPr="003D4A7F">
        <w:t>Pharmaceuticals</w:t>
      </w:r>
      <w:proofErr w:type="spellEnd"/>
      <w:r w:rsidRPr="003D4A7F">
        <w:t xml:space="preserve"> și Roche.</w:t>
      </w:r>
    </w:p>
    <w:p w14:paraId="7D275A8C" w14:textId="77777777" w:rsidR="003D4A7F" w:rsidRPr="003D4A7F" w:rsidRDefault="003D4A7F" w:rsidP="003D4A7F">
      <w:pPr>
        <w:numPr>
          <w:ilvl w:val="0"/>
          <w:numId w:val="33"/>
        </w:numPr>
      </w:pPr>
      <w:proofErr w:type="spellStart"/>
      <w:r w:rsidRPr="003D4A7F">
        <w:t>Imunomodulatori</w:t>
      </w:r>
      <w:proofErr w:type="spellEnd"/>
      <w:r w:rsidRPr="003D4A7F">
        <w:t xml:space="preserve"> pentru tratarea pacienților spitalizați: </w:t>
      </w:r>
    </w:p>
    <w:p w14:paraId="69C9B30E" w14:textId="77777777" w:rsidR="003D4A7F" w:rsidRPr="003D4A7F" w:rsidRDefault="003D4A7F" w:rsidP="003D4A7F">
      <w:pPr>
        <w:numPr>
          <w:ilvl w:val="1"/>
          <w:numId w:val="33"/>
        </w:numPr>
      </w:pPr>
      <w:proofErr w:type="spellStart"/>
      <w:r w:rsidRPr="003D4A7F">
        <w:t>Actemra</w:t>
      </w:r>
      <w:proofErr w:type="spellEnd"/>
      <w:r w:rsidRPr="003D4A7F">
        <w:t xml:space="preserve"> (</w:t>
      </w:r>
      <w:proofErr w:type="spellStart"/>
      <w:r w:rsidRPr="003D4A7F">
        <w:t>tocilizumab</w:t>
      </w:r>
      <w:proofErr w:type="spellEnd"/>
      <w:r w:rsidRPr="003D4A7F">
        <w:t>), de la Roche Holding.</w:t>
      </w:r>
    </w:p>
    <w:p w14:paraId="79E70636" w14:textId="77777777" w:rsidR="003D4A7F" w:rsidRPr="003D4A7F" w:rsidRDefault="003D4A7F" w:rsidP="003D4A7F">
      <w:pPr>
        <w:numPr>
          <w:ilvl w:val="1"/>
          <w:numId w:val="33"/>
        </w:numPr>
      </w:pPr>
      <w:proofErr w:type="spellStart"/>
      <w:r w:rsidRPr="003D4A7F">
        <w:t>Kineret</w:t>
      </w:r>
      <w:proofErr w:type="spellEnd"/>
      <w:r w:rsidRPr="003D4A7F">
        <w:t xml:space="preserve"> (</w:t>
      </w:r>
      <w:proofErr w:type="spellStart"/>
      <w:r w:rsidRPr="003D4A7F">
        <w:t>anakinra</w:t>
      </w:r>
      <w:proofErr w:type="spellEnd"/>
      <w:r w:rsidRPr="003D4A7F">
        <w:t xml:space="preserve">), de la </w:t>
      </w:r>
      <w:proofErr w:type="spellStart"/>
      <w:r w:rsidRPr="003D4A7F">
        <w:t>Orphan</w:t>
      </w:r>
      <w:proofErr w:type="spellEnd"/>
      <w:r w:rsidRPr="003D4A7F">
        <w:t xml:space="preserve"> </w:t>
      </w:r>
      <w:proofErr w:type="spellStart"/>
      <w:r w:rsidRPr="003D4A7F">
        <w:t>Biovitrum</w:t>
      </w:r>
      <w:proofErr w:type="spellEnd"/>
      <w:r w:rsidRPr="003D4A7F">
        <w:t xml:space="preserve"> din Suedia.</w:t>
      </w:r>
    </w:p>
    <w:p w14:paraId="2EE63590" w14:textId="77777777" w:rsidR="003D4A7F" w:rsidRPr="003D4A7F" w:rsidRDefault="003D4A7F" w:rsidP="003D4A7F">
      <w:pPr>
        <w:numPr>
          <w:ilvl w:val="1"/>
          <w:numId w:val="33"/>
        </w:numPr>
      </w:pPr>
      <w:proofErr w:type="spellStart"/>
      <w:r w:rsidRPr="003D4A7F">
        <w:t>Olumiant</w:t>
      </w:r>
      <w:proofErr w:type="spellEnd"/>
      <w:r w:rsidRPr="003D4A7F">
        <w:t xml:space="preserve"> (</w:t>
      </w:r>
      <w:proofErr w:type="spellStart"/>
      <w:r w:rsidRPr="003D4A7F">
        <w:t>baricitinib</w:t>
      </w:r>
      <w:proofErr w:type="spellEnd"/>
      <w:r w:rsidRPr="003D4A7F">
        <w:t xml:space="preserve">), de la </w:t>
      </w:r>
      <w:proofErr w:type="spellStart"/>
      <w:r w:rsidRPr="003D4A7F">
        <w:t>Eli</w:t>
      </w:r>
      <w:proofErr w:type="spellEnd"/>
      <w:r w:rsidRPr="003D4A7F">
        <w:t xml:space="preserve"> Lilly.</w:t>
      </w:r>
    </w:p>
    <w:p w14:paraId="50A1972C" w14:textId="77777777" w:rsidR="003D4A7F" w:rsidRPr="003D4A7F" w:rsidRDefault="003D4A7F" w:rsidP="003D4A7F">
      <w:pPr>
        <w:numPr>
          <w:ilvl w:val="1"/>
          <w:numId w:val="33"/>
        </w:numPr>
      </w:pPr>
      <w:proofErr w:type="spellStart"/>
      <w:r w:rsidRPr="003D4A7F">
        <w:t>Lenzilumab</w:t>
      </w:r>
      <w:proofErr w:type="spellEnd"/>
      <w:r w:rsidRPr="003D4A7F">
        <w:t xml:space="preserve">, de la </w:t>
      </w:r>
      <w:proofErr w:type="spellStart"/>
      <w:r w:rsidRPr="003D4A7F">
        <w:t>Humanigen</w:t>
      </w:r>
      <w:proofErr w:type="spellEnd"/>
      <w:r w:rsidRPr="003D4A7F">
        <w:t>.</w:t>
      </w:r>
    </w:p>
    <w:p w14:paraId="62316639" w14:textId="77777777" w:rsidR="003D4A7F" w:rsidRPr="003D4A7F" w:rsidRDefault="003D4A7F" w:rsidP="003D4A7F">
      <w:r w:rsidRPr="003D4A7F">
        <w:rPr>
          <w:b/>
          <w:bCs/>
        </w:rPr>
        <w:t>Etapele următoare</w:t>
      </w:r>
    </w:p>
    <w:p w14:paraId="1C2B807C" w14:textId="77777777" w:rsidR="003D4A7F" w:rsidRPr="003D4A7F" w:rsidRDefault="003D4A7F" w:rsidP="003D4A7F">
      <w:r w:rsidRPr="003D4A7F">
        <w:t xml:space="preserve">Șase dintre </w:t>
      </w:r>
      <w:hyperlink r:id="rId154" w:history="1">
        <w:r w:rsidRPr="003D4A7F">
          <w:rPr>
            <w:rStyle w:val="Hyperlink"/>
            <w:szCs w:val="24"/>
          </w:rPr>
          <w:t>mijloacele terapeutice</w:t>
        </w:r>
      </w:hyperlink>
      <w:r w:rsidRPr="003D4A7F">
        <w:t xml:space="preserve"> selectate fac deja obiectul unei revizuiri pe măsură ce sunt disponibile date relevante sau producătorii lor au solicitat Agenției Europene pentru Medicamente autorizarea introducerii pe piață. Ele ar putea primi autorizația în curând, cu condiția ca datele finale să demonstreze calitatea, siguranța și eficacitatea lor.</w:t>
      </w:r>
    </w:p>
    <w:p w14:paraId="4BECDE7A" w14:textId="77777777" w:rsidR="003D4A7F" w:rsidRPr="003D4A7F" w:rsidRDefault="003D4A7F" w:rsidP="003D4A7F">
      <w:r w:rsidRPr="003D4A7F">
        <w:t>Selectarea celor 10 mijloace terapeutice potențial eficace este independentă de, și nu înlocuiește, evaluarea științifică efectuată de Agenția Europeană pentru Medicamente sau autorizarea medicamentelor de către Comisia Europeană. Este posibil ca un produs selectat să nu fie autorizat în cazul în care dovezile științifice disponibile nu îndeplinesc cerințele relevante în materie de reglementare.</w:t>
      </w:r>
    </w:p>
    <w:p w14:paraId="591FC875" w14:textId="77777777" w:rsidR="003D4A7F" w:rsidRPr="003D4A7F" w:rsidRDefault="003D4A7F" w:rsidP="003D4A7F">
      <w:r w:rsidRPr="003D4A7F">
        <w:t>Toate celelalte patru mijloace terapeutice potențial eficace din listă au primit avize științifice din partea EMA și, după colectarea unui volum suficient de date clinice, pot începe să facă obiectul revizuirilor suplimentare pe măsură ce apar date relevante.</w:t>
      </w:r>
    </w:p>
    <w:p w14:paraId="335A1E0D" w14:textId="77777777" w:rsidR="003D4A7F" w:rsidRPr="003D4A7F" w:rsidRDefault="003D4A7F" w:rsidP="003D4A7F">
      <w:r w:rsidRPr="003D4A7F">
        <w:t>După cum s-a anunțat în Strategia privind mijloacele terapeutice, un promotor al inovării va sprijini aceste mijloace terapeutice în etapele timpurii de dezvoltare.</w:t>
      </w:r>
    </w:p>
    <w:p w14:paraId="233FA1A1" w14:textId="77777777" w:rsidR="003D4A7F" w:rsidRPr="003D4A7F" w:rsidRDefault="003D4A7F" w:rsidP="003D4A7F">
      <w:r w:rsidRPr="003D4A7F">
        <w:t>Autoritatea pentru Pregătire și Răspuns în caz de Urgență Sanitară (HERA) va crea o platformă interactivă de inventariere a mijloacelor terapeutice promițătoare. O procedură de ofertare pentru proiectarea platformei a fost lansată.</w:t>
      </w:r>
    </w:p>
    <w:p w14:paraId="5B286D36" w14:textId="77777777" w:rsidR="003D4A7F" w:rsidRPr="003D4A7F" w:rsidRDefault="003D4A7F" w:rsidP="003D4A7F">
      <w:r w:rsidRPr="003D4A7F">
        <w:t>În noiembrie va fi organizat un eveniment paneuropean de stabilire de contacte pentru producția industrială de mijloace terapeutice pentru a contribui la accelerarea dezvoltării unor medicamente noi și a lărgirii spectrului indicațiilor unor medicamente existente care să vizeze COVID-19, precum și pentru a mobiliza capacitatea de producție farmaceutică a UE.</w:t>
      </w:r>
    </w:p>
    <w:p w14:paraId="38F294A6" w14:textId="77777777" w:rsidR="003D4A7F" w:rsidRPr="003D4A7F" w:rsidRDefault="003D4A7F" w:rsidP="003D4A7F">
      <w:r w:rsidRPr="003D4A7F">
        <w:rPr>
          <w:b/>
          <w:bCs/>
        </w:rPr>
        <w:t>Context</w:t>
      </w:r>
    </w:p>
    <w:p w14:paraId="4D3D6A96" w14:textId="77777777" w:rsidR="003D4A7F" w:rsidRPr="003D4A7F" w:rsidRDefault="003D4A7F" w:rsidP="003D4A7F">
      <w:hyperlink r:id="rId155" w:history="1">
        <w:r w:rsidRPr="003D4A7F">
          <w:rPr>
            <w:rStyle w:val="Hyperlink"/>
            <w:szCs w:val="24"/>
          </w:rPr>
          <w:t>Strategia UE privind mijloacele terapeutice împotriva COVID-19</w:t>
        </w:r>
      </w:hyperlink>
      <w:r w:rsidRPr="003D4A7F">
        <w:t xml:space="preserve"> completează </w:t>
      </w:r>
      <w:hyperlink r:id="rId156" w:history="1">
        <w:r w:rsidRPr="003D4A7F">
          <w:rPr>
            <w:rStyle w:val="Hyperlink"/>
            <w:szCs w:val="24"/>
          </w:rPr>
          <w:t>Strategia UE privind vaccinurile</w:t>
        </w:r>
      </w:hyperlink>
      <w:r w:rsidRPr="003D4A7F">
        <w:t>, care rămâne principalul instrument al UE pentru a pune capăt pandemiei prin prevenirea apariției cazurilor și reducerea numărului acestora, precum și a ratei spitalizărilor și deceselor cauzate de boală.</w:t>
      </w:r>
    </w:p>
    <w:p w14:paraId="482EE4DE" w14:textId="77777777" w:rsidR="003D4A7F" w:rsidRPr="003D4A7F" w:rsidRDefault="003D4A7F" w:rsidP="003D4A7F">
      <w:r w:rsidRPr="003D4A7F">
        <w:t xml:space="preserve">Strategia privind mijloacele terapeutice vizează crearea unui portofoliu larg de mijloace terapeutice împotriva COVID-19 cu scopul de a dispune de trei – cinci mijloace terapeutice noi până la sfârșitul anului. Ea cuprinde întregul ciclu de viață al medicamentelor, de la cercetare, dezvoltare, selectarea celor promițătoare, aprobare reglementară rapidă, fabricare și punere la dispoziție pe scară largă, până la utilizarea finală. O primă listă de </w:t>
      </w:r>
      <w:hyperlink r:id="rId157" w:history="1">
        <w:r w:rsidRPr="003D4A7F">
          <w:rPr>
            <w:rStyle w:val="Hyperlink"/>
            <w:szCs w:val="24"/>
          </w:rPr>
          <w:t>cinci mijloace terapeutice promițătoare</w:t>
        </w:r>
      </w:hyperlink>
      <w:r w:rsidRPr="003D4A7F">
        <w:t xml:space="preserve"> a fost publicată în iunie 2021.</w:t>
      </w:r>
    </w:p>
    <w:p w14:paraId="4A0EF376" w14:textId="77777777" w:rsidR="003D4A7F" w:rsidRPr="003D4A7F" w:rsidRDefault="003D4A7F" w:rsidP="003D4A7F">
      <w:r w:rsidRPr="003D4A7F">
        <w:t xml:space="preserve">Strategia face parte dintr-o puternică </w:t>
      </w:r>
      <w:hyperlink r:id="rId158" w:history="1">
        <w:r w:rsidRPr="003D4A7F">
          <w:rPr>
            <w:rStyle w:val="Hyperlink"/>
            <w:szCs w:val="24"/>
          </w:rPr>
          <w:t>Uniune Europeană a sănătății</w:t>
        </w:r>
      </w:hyperlink>
      <w:r w:rsidRPr="003D4A7F">
        <w:t>, utilizând o abordare coordonată la nivelul UE pentru a proteja mai bine sănătatea cetățenilor noștri, pentru a dota UE și statele sale membre cu mijloace menite să prevină și să contracareze mai bine viitoarele pandemii, precum și pentru a îmbunătăți reziliența sistemelor de sănătate din Europa.</w:t>
      </w:r>
    </w:p>
    <w:p w14:paraId="3A9ED567" w14:textId="77777777" w:rsidR="003D4A7F" w:rsidRPr="003D4A7F" w:rsidRDefault="003D4A7F" w:rsidP="003D4A7F">
      <w:r w:rsidRPr="003D4A7F">
        <w:rPr>
          <w:b/>
          <w:bCs/>
        </w:rPr>
        <w:lastRenderedPageBreak/>
        <w:t>Informații suplimentare</w:t>
      </w:r>
    </w:p>
    <w:p w14:paraId="7A6D9A98" w14:textId="77777777" w:rsidR="003D4A7F" w:rsidRPr="003D4A7F" w:rsidRDefault="003D4A7F" w:rsidP="003D4A7F">
      <w:hyperlink r:id="rId159" w:history="1">
        <w:r w:rsidRPr="003D4A7F">
          <w:rPr>
            <w:rStyle w:val="Hyperlink"/>
            <w:szCs w:val="24"/>
          </w:rPr>
          <w:t>Întrebări și răspunsuri: lista celor mai promițătoare zece terapii</w:t>
        </w:r>
      </w:hyperlink>
    </w:p>
    <w:p w14:paraId="59D0B2AD" w14:textId="77777777" w:rsidR="003D4A7F" w:rsidRPr="003D4A7F" w:rsidRDefault="003D4A7F" w:rsidP="003D4A7F">
      <w:hyperlink r:id="rId160" w:history="1">
        <w:r w:rsidRPr="003D4A7F">
          <w:rPr>
            <w:rStyle w:val="Hyperlink"/>
            <w:szCs w:val="24"/>
          </w:rPr>
          <w:t>Raportul subgrupului pentru mijloace terapeutice împotriva COVID-19: Portofoliul de mijloace terapeutice împotriva COVID-19 – lista celor mai promițătoare zece mijloace terapeutice potențial eficace</w:t>
        </w:r>
      </w:hyperlink>
    </w:p>
    <w:p w14:paraId="3663819F" w14:textId="77777777" w:rsidR="003D4A7F" w:rsidRPr="003D4A7F" w:rsidRDefault="003D4A7F" w:rsidP="003D4A7F">
      <w:hyperlink r:id="rId161" w:history="1">
        <w:r w:rsidRPr="003D4A7F">
          <w:rPr>
            <w:rStyle w:val="Hyperlink"/>
            <w:szCs w:val="24"/>
          </w:rPr>
          <w:t>Răspunsul la coronavirus al Comisiei Europene: mijloacele terapeutice</w:t>
        </w:r>
      </w:hyperlink>
    </w:p>
    <w:p w14:paraId="22708462" w14:textId="77777777" w:rsidR="003D4A7F" w:rsidRPr="003D4A7F" w:rsidRDefault="003D4A7F" w:rsidP="003D4A7F">
      <w:hyperlink r:id="rId162" w:history="1">
        <w:r w:rsidRPr="003D4A7F">
          <w:rPr>
            <w:rStyle w:val="Hyperlink"/>
            <w:szCs w:val="24"/>
          </w:rPr>
          <w:t>Agenția Europeană pentru Medicamente – mijloace terapeutice împotriva COVID-19</w:t>
        </w:r>
      </w:hyperlink>
    </w:p>
    <w:p w14:paraId="5193725A" w14:textId="77777777" w:rsidR="003D4A7F" w:rsidRPr="003D4A7F" w:rsidRDefault="003D4A7F" w:rsidP="003D4A7F">
      <w:hyperlink r:id="rId163" w:history="1">
        <w:r w:rsidRPr="003D4A7F">
          <w:rPr>
            <w:rStyle w:val="Hyperlink"/>
            <w:szCs w:val="24"/>
          </w:rPr>
          <w:t>Studiu de fezabilitate, proiectarea și dezvoltarea unui prototip de platformă de inventariere a mijloacelor terapeutice împotriva COVID-19 disponibile în UE</w:t>
        </w:r>
      </w:hyperlink>
    </w:p>
    <w:p w14:paraId="6813F455" w14:textId="6E5A08E0" w:rsidR="00C90277" w:rsidRPr="00C90277" w:rsidRDefault="00C90277" w:rsidP="003D4A7F"/>
    <w:p w14:paraId="49EBA491" w14:textId="10222786" w:rsidR="00C90277" w:rsidRDefault="00C90277" w:rsidP="00C90277">
      <w:pPr>
        <w:jc w:val="center"/>
        <w:rPr>
          <w:b/>
          <w:bCs/>
        </w:rPr>
      </w:pPr>
    </w:p>
    <w:p w14:paraId="05123E6D" w14:textId="77777777" w:rsidR="0085268A" w:rsidRPr="00BD2951" w:rsidRDefault="0085268A" w:rsidP="00BD2951"/>
    <w:p w14:paraId="0615BEE6" w14:textId="00C4C904" w:rsidR="006975EC" w:rsidRPr="00CF63FD" w:rsidRDefault="00E058B8" w:rsidP="00E058B8">
      <w:pPr>
        <w:pStyle w:val="Stilsursa"/>
        <w:rPr>
          <w:sz w:val="18"/>
        </w:rPr>
      </w:pPr>
      <w:r>
        <w:t xml:space="preserve">Sursa: </w:t>
      </w:r>
      <w:r w:rsidRPr="00E058B8">
        <w:t>Reprezentanța în România</w:t>
      </w:r>
      <w:r>
        <w:t xml:space="preserve"> a Comisiei Europene </w:t>
      </w:r>
      <w:r w:rsidRPr="00E058B8">
        <w:t>https://romania.representation.ec.europa.eu/index_ro</w:t>
      </w:r>
    </w:p>
    <w:p w14:paraId="3D2DD426" w14:textId="16477B17" w:rsidR="00C236C1" w:rsidRPr="007F116E" w:rsidRDefault="00C236C1" w:rsidP="00C236C1">
      <w:pPr>
        <w:jc w:val="right"/>
        <w:rPr>
          <w:i/>
          <w:color w:val="0000FF"/>
          <w:sz w:val="14"/>
          <w:szCs w:val="14"/>
        </w:rPr>
      </w:pPr>
      <w:bookmarkStart w:id="157" w:name="_Hlk33092632"/>
      <w:bookmarkEnd w:id="10"/>
      <w:bookmarkEnd w:id="11"/>
      <w:bookmarkEnd w:id="121"/>
      <w:bookmarkEnd w:id="122"/>
      <w:bookmarkEnd w:id="123"/>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57"/>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6B6A78D5">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w:t>
            </w:r>
            <w:proofErr w:type="spellStart"/>
            <w:r w:rsidRPr="00F50627">
              <w:rPr>
                <w:i/>
                <w:spacing w:val="-6"/>
                <w:sz w:val="14"/>
                <w:szCs w:val="14"/>
              </w:rPr>
              <w:t>Anumiţi</w:t>
            </w:r>
            <w:proofErr w:type="spellEnd"/>
            <w:r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CA689C">
      <w:pPr>
        <w:spacing w:after="120"/>
        <w:ind w:right="57"/>
        <w:rPr>
          <w:rFonts w:cs="Arial"/>
          <w:color w:val="000000"/>
          <w:szCs w:val="18"/>
        </w:rPr>
      </w:pPr>
    </w:p>
    <w:p w14:paraId="5FB5B74F" w14:textId="5D4C1586" w:rsidR="00FB71DC" w:rsidRPr="00F50627" w:rsidRDefault="00FB71DC" w:rsidP="0036014F">
      <w:pPr>
        <w:ind w:right="57"/>
      </w:pPr>
    </w:p>
    <w:p w14:paraId="54E7DAAE" w14:textId="4AE2AA31" w:rsidR="00F5480E" w:rsidRPr="00F50627" w:rsidRDefault="00FB71DC" w:rsidP="00533FE3">
      <w:pPr>
        <w:pStyle w:val="NormalWeb"/>
        <w:spacing w:before="120" w:beforeAutospacing="0" w:after="0" w:afterAutospacing="0"/>
        <w:rPr>
          <w:rFonts w:ascii="Verdana" w:hAnsi="Verdana" w:cs="Arial"/>
          <w:color w:val="000000"/>
          <w:sz w:val="18"/>
          <w:szCs w:val="18"/>
          <w:lang w:val="ro-RO"/>
        </w:rPr>
      </w:pPr>
      <w:r w:rsidRPr="00F50627">
        <w:rPr>
          <w:noProof/>
          <w:lang w:val="ro-RO" w:eastAsia="ro-RO"/>
        </w:rPr>
        <w:lastRenderedPageBreak/>
        <mc:AlternateContent>
          <mc:Choice Requires="wps">
            <w:drawing>
              <wp:anchor distT="0" distB="0" distL="114300" distR="114300" simplePos="0" relativeHeight="252016640" behindDoc="0" locked="0" layoutInCell="1" allowOverlap="1" wp14:anchorId="4D070D2D" wp14:editId="6EAA7498">
                <wp:simplePos x="0" y="0"/>
                <wp:positionH relativeFrom="margin">
                  <wp:posOffset>1352753</wp:posOffset>
                </wp:positionH>
                <wp:positionV relativeFrom="margin">
                  <wp:posOffset>888257</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991A0B" w:rsidRDefault="00991A0B" w:rsidP="00FB71DC">
                            <w:pPr>
                              <w:jc w:val="center"/>
                              <w:rPr>
                                <w:b/>
                                <w:smallCaps/>
                                <w:color w:val="000080"/>
                                <w:szCs w:val="18"/>
                                <w:u w:val="single"/>
                              </w:rPr>
                            </w:pPr>
                          </w:p>
                          <w:p w14:paraId="32A750FB" w14:textId="77777777" w:rsidR="00991A0B" w:rsidRDefault="00991A0B" w:rsidP="00FB71DC">
                            <w:pPr>
                              <w:jc w:val="center"/>
                              <w:rPr>
                                <w:b/>
                                <w:smallCaps/>
                                <w:color w:val="000080"/>
                                <w:szCs w:val="18"/>
                                <w:u w:val="single"/>
                              </w:rPr>
                            </w:pPr>
                          </w:p>
                          <w:p w14:paraId="57DA7989" w14:textId="77777777" w:rsidR="00991A0B" w:rsidRPr="00307C1A" w:rsidRDefault="00991A0B"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991A0B" w:rsidRPr="00307C1A" w:rsidRDefault="00991A0B"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991A0B" w:rsidRPr="00100481" w:rsidRDefault="00991A0B"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991A0B" w:rsidRDefault="00991A0B" w:rsidP="00FB71DC">
                            <w:pPr>
                              <w:spacing w:before="200"/>
                              <w:jc w:val="center"/>
                              <w:rPr>
                                <w:b/>
                                <w:smallCaps/>
                                <w:color w:val="000080"/>
                                <w:szCs w:val="18"/>
                              </w:rPr>
                            </w:pPr>
                          </w:p>
                          <w:p w14:paraId="10BB6620" w14:textId="77777777" w:rsidR="00991A0B" w:rsidRDefault="00991A0B" w:rsidP="00FB71DC">
                            <w:pPr>
                              <w:spacing w:before="200"/>
                              <w:jc w:val="center"/>
                              <w:rPr>
                                <w:b/>
                                <w:smallCaps/>
                                <w:color w:val="000080"/>
                                <w:szCs w:val="18"/>
                              </w:rPr>
                            </w:pPr>
                          </w:p>
                          <w:p w14:paraId="00499C2A" w14:textId="77777777" w:rsidR="00991A0B" w:rsidRPr="00827DC2" w:rsidRDefault="00991A0B" w:rsidP="00FB71DC">
                            <w:pPr>
                              <w:jc w:val="center"/>
                              <w:rPr>
                                <w:b/>
                                <w:smallCaps/>
                                <w:color w:val="000080"/>
                                <w:szCs w:val="18"/>
                              </w:rPr>
                            </w:pPr>
                            <w:r w:rsidRPr="00827DC2">
                              <w:rPr>
                                <w:b/>
                                <w:smallCaps/>
                                <w:color w:val="000080"/>
                                <w:szCs w:val="18"/>
                              </w:rPr>
                              <w:t>Instituţia Prefectului - Judeţul Hunedoara</w:t>
                            </w:r>
                          </w:p>
                          <w:p w14:paraId="22F8B620" w14:textId="77777777" w:rsidR="00991A0B" w:rsidRPr="00A16260" w:rsidRDefault="00991A0B"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991A0B" w:rsidRPr="00A16260" w:rsidRDefault="00991A0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991A0B" w:rsidRDefault="00991A0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991A0B" w:rsidRPr="00A16260" w:rsidRDefault="00991A0B" w:rsidP="00FB71DC">
                            <w:pPr>
                              <w:spacing w:before="40"/>
                              <w:jc w:val="center"/>
                              <w:rPr>
                                <w:rFonts w:ascii="Book Antiqua" w:hAnsi="Book Antiqua" w:cs="Tahoma"/>
                                <w:b/>
                                <w:szCs w:val="18"/>
                              </w:rPr>
                            </w:pPr>
                          </w:p>
                          <w:p w14:paraId="33D8A147" w14:textId="77777777" w:rsidR="00991A0B" w:rsidRPr="00C85301" w:rsidRDefault="00737FEC" w:rsidP="00FB71DC">
                            <w:pPr>
                              <w:spacing w:before="40"/>
                              <w:jc w:val="center"/>
                              <w:rPr>
                                <w:rStyle w:val="Hyperlink"/>
                                <w:rFonts w:ascii="Book Antiqua" w:hAnsi="Book Antiqua"/>
                              </w:rPr>
                            </w:pPr>
                            <w:hyperlink r:id="rId165" w:history="1">
                              <w:r w:rsidR="00991A0B" w:rsidRPr="00A16260">
                                <w:rPr>
                                  <w:rStyle w:val="Hyperlink"/>
                                  <w:rFonts w:ascii="Book Antiqua" w:hAnsi="Book Antiqua" w:cs="Tahoma"/>
                                </w:rPr>
                                <w:t>prefhd@prefecturahunedoara.ro</w:t>
                              </w:r>
                            </w:hyperlink>
                            <w:r w:rsidR="00991A0B" w:rsidRPr="00A16260">
                              <w:rPr>
                                <w:rFonts w:ascii="Book Antiqua" w:hAnsi="Book Antiqua" w:cs="Tahoma"/>
                                <w:szCs w:val="18"/>
                              </w:rPr>
                              <w:t xml:space="preserve">; </w:t>
                            </w:r>
                            <w:r w:rsidR="00991A0B" w:rsidRPr="00C85301">
                              <w:rPr>
                                <w:rStyle w:val="Hyperlink"/>
                                <w:rFonts w:ascii="Book Antiqua" w:hAnsi="Book Antiqua" w:cs="Tahoma"/>
                              </w:rPr>
                              <w:t>https://hd.prefectura.mai.gov.ro/</w:t>
                            </w:r>
                          </w:p>
                          <w:p w14:paraId="18AFF5C4" w14:textId="77777777" w:rsidR="00991A0B" w:rsidRPr="00A16260" w:rsidRDefault="00991A0B"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4D070D2D" id="Text Box 34" o:spid="_x0000_s1028" type="#_x0000_t202" style="position:absolute;margin-left:106.5pt;margin-top:69.95pt;width:231.9pt;height:495pt;z-index:2520166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991A0B" w:rsidRDefault="00991A0B" w:rsidP="00FB71DC">
                      <w:pPr>
                        <w:jc w:val="center"/>
                        <w:rPr>
                          <w:b/>
                          <w:smallCaps/>
                          <w:color w:val="000080"/>
                          <w:szCs w:val="18"/>
                          <w:u w:val="single"/>
                        </w:rPr>
                      </w:pPr>
                    </w:p>
                    <w:p w14:paraId="32A750FB" w14:textId="77777777" w:rsidR="00991A0B" w:rsidRDefault="00991A0B" w:rsidP="00FB71DC">
                      <w:pPr>
                        <w:jc w:val="center"/>
                        <w:rPr>
                          <w:b/>
                          <w:smallCaps/>
                          <w:color w:val="000080"/>
                          <w:szCs w:val="18"/>
                          <w:u w:val="single"/>
                        </w:rPr>
                      </w:pPr>
                    </w:p>
                    <w:p w14:paraId="57DA7989" w14:textId="77777777" w:rsidR="00991A0B" w:rsidRPr="00307C1A" w:rsidRDefault="00991A0B"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991A0B" w:rsidRPr="00307C1A" w:rsidRDefault="00991A0B"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991A0B" w:rsidRPr="00100481" w:rsidRDefault="00991A0B"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991A0B" w:rsidRDefault="00991A0B" w:rsidP="00FB71DC">
                      <w:pPr>
                        <w:spacing w:before="200"/>
                        <w:jc w:val="center"/>
                        <w:rPr>
                          <w:b/>
                          <w:smallCaps/>
                          <w:color w:val="000080"/>
                          <w:szCs w:val="18"/>
                        </w:rPr>
                      </w:pPr>
                    </w:p>
                    <w:p w14:paraId="10BB6620" w14:textId="77777777" w:rsidR="00991A0B" w:rsidRDefault="00991A0B" w:rsidP="00FB71DC">
                      <w:pPr>
                        <w:spacing w:before="200"/>
                        <w:jc w:val="center"/>
                        <w:rPr>
                          <w:b/>
                          <w:smallCaps/>
                          <w:color w:val="000080"/>
                          <w:szCs w:val="18"/>
                        </w:rPr>
                      </w:pPr>
                    </w:p>
                    <w:p w14:paraId="00499C2A" w14:textId="77777777" w:rsidR="00991A0B" w:rsidRPr="00827DC2" w:rsidRDefault="00991A0B" w:rsidP="00FB71DC">
                      <w:pPr>
                        <w:jc w:val="center"/>
                        <w:rPr>
                          <w:b/>
                          <w:smallCaps/>
                          <w:color w:val="000080"/>
                          <w:szCs w:val="18"/>
                        </w:rPr>
                      </w:pPr>
                      <w:r w:rsidRPr="00827DC2">
                        <w:rPr>
                          <w:b/>
                          <w:smallCaps/>
                          <w:color w:val="000080"/>
                          <w:szCs w:val="18"/>
                        </w:rPr>
                        <w:t>Instituţia Prefectului - Judeţul Hunedoara</w:t>
                      </w:r>
                    </w:p>
                    <w:p w14:paraId="22F8B620" w14:textId="77777777" w:rsidR="00991A0B" w:rsidRPr="00A16260" w:rsidRDefault="00991A0B"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991A0B" w:rsidRPr="00A16260" w:rsidRDefault="00991A0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991A0B" w:rsidRDefault="00991A0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991A0B" w:rsidRPr="00A16260" w:rsidRDefault="00991A0B" w:rsidP="00FB71DC">
                      <w:pPr>
                        <w:spacing w:before="40"/>
                        <w:jc w:val="center"/>
                        <w:rPr>
                          <w:rFonts w:ascii="Book Antiqua" w:hAnsi="Book Antiqua" w:cs="Tahoma"/>
                          <w:b/>
                          <w:szCs w:val="18"/>
                        </w:rPr>
                      </w:pPr>
                    </w:p>
                    <w:p w14:paraId="33D8A147" w14:textId="77777777" w:rsidR="00991A0B" w:rsidRPr="00C85301" w:rsidRDefault="00737FEC" w:rsidP="00FB71DC">
                      <w:pPr>
                        <w:spacing w:before="40"/>
                        <w:jc w:val="center"/>
                        <w:rPr>
                          <w:rStyle w:val="Hyperlink"/>
                          <w:rFonts w:ascii="Book Antiqua" w:hAnsi="Book Antiqua"/>
                        </w:rPr>
                      </w:pPr>
                      <w:hyperlink r:id="rId166" w:history="1">
                        <w:r w:rsidR="00991A0B" w:rsidRPr="00A16260">
                          <w:rPr>
                            <w:rStyle w:val="Hyperlink"/>
                            <w:rFonts w:ascii="Book Antiqua" w:hAnsi="Book Antiqua" w:cs="Tahoma"/>
                          </w:rPr>
                          <w:t>prefhd@prefecturahunedoara.ro</w:t>
                        </w:r>
                      </w:hyperlink>
                      <w:r w:rsidR="00991A0B" w:rsidRPr="00A16260">
                        <w:rPr>
                          <w:rFonts w:ascii="Book Antiqua" w:hAnsi="Book Antiqua" w:cs="Tahoma"/>
                          <w:szCs w:val="18"/>
                        </w:rPr>
                        <w:t xml:space="preserve">; </w:t>
                      </w:r>
                      <w:r w:rsidR="00991A0B" w:rsidRPr="00C85301">
                        <w:rPr>
                          <w:rStyle w:val="Hyperlink"/>
                          <w:rFonts w:ascii="Book Antiqua" w:hAnsi="Book Antiqua" w:cs="Tahoma"/>
                        </w:rPr>
                        <w:t>https://hd.prefectura.mai.gov.ro/</w:t>
                      </w:r>
                    </w:p>
                    <w:p w14:paraId="18AFF5C4" w14:textId="77777777" w:rsidR="00991A0B" w:rsidRPr="00A16260" w:rsidRDefault="00991A0B"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167"/>
      <w:headerReference w:type="default" r:id="rId168"/>
      <w:footerReference w:type="default" r:id="rId169"/>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376A0" w14:textId="77777777" w:rsidR="00904F8D" w:rsidRDefault="00904F8D">
      <w:r>
        <w:separator/>
      </w:r>
    </w:p>
    <w:p w14:paraId="21FABFE7" w14:textId="77777777" w:rsidR="00904F8D" w:rsidRDefault="00904F8D"/>
  </w:endnote>
  <w:endnote w:type="continuationSeparator" w:id="0">
    <w:p w14:paraId="527F9278" w14:textId="77777777" w:rsidR="00904F8D" w:rsidRDefault="00904F8D">
      <w:r>
        <w:continuationSeparator/>
      </w:r>
    </w:p>
    <w:p w14:paraId="0322F325" w14:textId="77777777" w:rsidR="00904F8D" w:rsidRDefault="00904F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6"/>
      <w:gridCol w:w="1574"/>
      <w:gridCol w:w="5064"/>
      <w:gridCol w:w="1760"/>
      <w:gridCol w:w="10"/>
    </w:tblGrid>
    <w:tr w:rsidR="00991A0B" w:rsidRPr="006E031F" w14:paraId="29C45603" w14:textId="77777777" w:rsidTr="0041562B">
      <w:trPr>
        <w:gridAfter w:val="1"/>
        <w:wAfter w:w="6" w:type="pct"/>
        <w:trHeight w:val="288"/>
      </w:trPr>
      <w:tc>
        <w:tcPr>
          <w:tcW w:w="600" w:type="pct"/>
          <w:vMerge w:val="restart"/>
          <w:vAlign w:val="center"/>
        </w:tcPr>
        <w:p w14:paraId="65FB61FF" w14:textId="77777777" w:rsidR="00991A0B" w:rsidRPr="008B206B" w:rsidRDefault="00991A0B" w:rsidP="0041562B">
          <w:pPr>
            <w:pStyle w:val="Subsol"/>
            <w:spacing w:before="0"/>
            <w:rPr>
              <w:szCs w:val="18"/>
            </w:rPr>
          </w:pPr>
          <w:r w:rsidRPr="008B206B">
            <w:rPr>
              <w:szCs w:val="18"/>
            </w:rPr>
            <w:t xml:space="preserve">Anul </w:t>
          </w:r>
        </w:p>
        <w:p w14:paraId="77EB7363" w14:textId="117472E3" w:rsidR="00991A0B" w:rsidRPr="00E97917" w:rsidRDefault="00991A0B"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13C73BB0" w:rsidR="00991A0B" w:rsidRPr="008B206B" w:rsidRDefault="00991A0B" w:rsidP="00FE516A">
          <w:pPr>
            <w:pStyle w:val="Subsol"/>
            <w:spacing w:before="0"/>
            <w:rPr>
              <w:szCs w:val="18"/>
            </w:rPr>
          </w:pPr>
          <w:r>
            <w:rPr>
              <w:szCs w:val="18"/>
            </w:rPr>
            <w:t xml:space="preserve">Numărul </w:t>
          </w:r>
          <w:r w:rsidR="00FE516A">
            <w:rPr>
              <w:szCs w:val="18"/>
            </w:rPr>
            <w:t>4</w:t>
          </w:r>
          <w:r w:rsidR="001E6B94">
            <w:rPr>
              <w:szCs w:val="18"/>
            </w:rPr>
            <w:t>2</w:t>
          </w:r>
        </w:p>
      </w:tc>
      <w:tc>
        <w:tcPr>
          <w:tcW w:w="2650" w:type="pct"/>
          <w:vAlign w:val="center"/>
        </w:tcPr>
        <w:p w14:paraId="5CFAC056" w14:textId="557F0F15" w:rsidR="00991A0B" w:rsidRPr="00CD7AF9" w:rsidRDefault="001E6B94" w:rsidP="00BB55E6">
          <w:pPr>
            <w:spacing w:before="0"/>
            <w:jc w:val="center"/>
            <w:rPr>
              <w:rFonts w:ascii="Book Antiqua" w:hAnsi="Book Antiqua"/>
              <w:b/>
              <w:color w:val="000080"/>
              <w:spacing w:val="10"/>
              <w:szCs w:val="18"/>
            </w:rPr>
          </w:pPr>
          <w:r>
            <w:rPr>
              <w:rFonts w:ascii="Book Antiqua" w:hAnsi="Book Antiqua"/>
              <w:b/>
              <w:color w:val="000080"/>
              <w:spacing w:val="10"/>
              <w:szCs w:val="18"/>
            </w:rPr>
            <w:t>18</w:t>
          </w:r>
          <w:r w:rsidR="00FE516A">
            <w:rPr>
              <w:rFonts w:ascii="Book Antiqua" w:hAnsi="Book Antiqua"/>
              <w:b/>
              <w:color w:val="000080"/>
              <w:spacing w:val="10"/>
              <w:szCs w:val="18"/>
            </w:rPr>
            <w:t xml:space="preserve"> – </w:t>
          </w:r>
          <w:r>
            <w:rPr>
              <w:rFonts w:ascii="Book Antiqua" w:hAnsi="Book Antiqua"/>
              <w:b/>
              <w:color w:val="000080"/>
              <w:spacing w:val="10"/>
              <w:szCs w:val="18"/>
            </w:rPr>
            <w:t>22</w:t>
          </w:r>
          <w:r w:rsidR="00991A0B">
            <w:rPr>
              <w:rFonts w:ascii="Book Antiqua" w:hAnsi="Book Antiqua"/>
              <w:b/>
              <w:color w:val="000080"/>
              <w:spacing w:val="10"/>
              <w:szCs w:val="18"/>
            </w:rPr>
            <w:t xml:space="preserve"> octombrie</w:t>
          </w:r>
        </w:p>
      </w:tc>
      <w:tc>
        <w:tcPr>
          <w:tcW w:w="921" w:type="pct"/>
          <w:vAlign w:val="center"/>
        </w:tcPr>
        <w:p w14:paraId="1AB19596" w14:textId="77777777" w:rsidR="00991A0B" w:rsidRPr="008B206B" w:rsidRDefault="00991A0B"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FE516A">
            <w:rPr>
              <w:noProof/>
              <w:szCs w:val="18"/>
            </w:rPr>
            <w:t>4</w:t>
          </w:r>
          <w:r w:rsidRPr="008B206B">
            <w:rPr>
              <w:szCs w:val="18"/>
            </w:rPr>
            <w:fldChar w:fldCharType="end"/>
          </w:r>
        </w:p>
      </w:tc>
    </w:tr>
    <w:tr w:rsidR="00991A0B" w:rsidRPr="006E031F" w14:paraId="5A7A2BD8" w14:textId="77777777" w:rsidTr="00E119C2">
      <w:trPr>
        <w:trHeight w:val="257"/>
      </w:trPr>
      <w:tc>
        <w:tcPr>
          <w:tcW w:w="600" w:type="pct"/>
          <w:vMerge/>
        </w:tcPr>
        <w:p w14:paraId="6C24859B" w14:textId="77777777" w:rsidR="00991A0B" w:rsidRPr="006E031F" w:rsidRDefault="00991A0B" w:rsidP="0041562B">
          <w:pPr>
            <w:spacing w:before="0"/>
            <w:jc w:val="center"/>
            <w:rPr>
              <w:rFonts w:ascii="Book Antiqua" w:hAnsi="Book Antiqua"/>
              <w:b/>
              <w:color w:val="808080"/>
              <w:szCs w:val="18"/>
            </w:rPr>
          </w:pPr>
        </w:p>
      </w:tc>
      <w:tc>
        <w:tcPr>
          <w:tcW w:w="824" w:type="pct"/>
          <w:vMerge/>
          <w:vAlign w:val="center"/>
        </w:tcPr>
        <w:p w14:paraId="50268750" w14:textId="77777777" w:rsidR="00991A0B" w:rsidRPr="006E031F" w:rsidRDefault="00991A0B" w:rsidP="0041562B">
          <w:pPr>
            <w:spacing w:before="0"/>
            <w:jc w:val="center"/>
            <w:rPr>
              <w:rFonts w:ascii="Book Antiqua" w:hAnsi="Book Antiqua"/>
              <w:b/>
              <w:color w:val="808080"/>
              <w:szCs w:val="18"/>
            </w:rPr>
          </w:pPr>
        </w:p>
      </w:tc>
      <w:tc>
        <w:tcPr>
          <w:tcW w:w="2650" w:type="pct"/>
        </w:tcPr>
        <w:p w14:paraId="7121F994" w14:textId="77777777" w:rsidR="00991A0B" w:rsidRPr="006E031F" w:rsidRDefault="00991A0B"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991A0B" w:rsidRPr="006E031F" w:rsidRDefault="00991A0B" w:rsidP="0041562B">
          <w:pPr>
            <w:spacing w:before="0"/>
            <w:rPr>
              <w:rFonts w:ascii="Book Antiqua" w:hAnsi="Book Antiqua"/>
              <w:b/>
              <w:color w:val="808080"/>
              <w:szCs w:val="18"/>
            </w:rPr>
          </w:pPr>
        </w:p>
      </w:tc>
    </w:tr>
  </w:tbl>
  <w:p w14:paraId="1BF0DCEE" w14:textId="5F76118D" w:rsidR="00991A0B" w:rsidRPr="00B445F1" w:rsidRDefault="00991A0B" w:rsidP="00EF3149">
    <w:pPr>
      <w:tabs>
        <w:tab w:val="left" w:pos="1956"/>
        <w:tab w:val="center" w:pos="4762"/>
      </w:tabs>
    </w:pPr>
    <w:r>
      <w:tab/>
    </w:r>
    <w:r>
      <w:tab/>
    </w:r>
  </w:p>
  <w:p w14:paraId="30EB9954" w14:textId="77777777" w:rsidR="00991A0B" w:rsidRDefault="00991A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4303B" w14:textId="77777777" w:rsidR="00904F8D" w:rsidRDefault="00904F8D">
      <w:r>
        <w:separator/>
      </w:r>
    </w:p>
    <w:p w14:paraId="5DEB1881" w14:textId="77777777" w:rsidR="00904F8D" w:rsidRDefault="00904F8D"/>
  </w:footnote>
  <w:footnote w:type="continuationSeparator" w:id="0">
    <w:p w14:paraId="760DF5A0" w14:textId="77777777" w:rsidR="00904F8D" w:rsidRDefault="00904F8D">
      <w:r>
        <w:continuationSeparator/>
      </w:r>
    </w:p>
    <w:p w14:paraId="1094EA3F" w14:textId="77777777" w:rsidR="00904F8D" w:rsidRDefault="00904F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991A0B" w:rsidRDefault="00991A0B" w:rsidP="00633305">
    <w:pPr>
      <w:pStyle w:val="Antet"/>
    </w:pPr>
  </w:p>
  <w:p w14:paraId="3D4EE5EE" w14:textId="77777777" w:rsidR="00991A0B" w:rsidRDefault="00991A0B"/>
  <w:p w14:paraId="16D7B7A0" w14:textId="77777777" w:rsidR="00991A0B" w:rsidRDefault="00991A0B"/>
  <w:p w14:paraId="32F98579" w14:textId="77777777" w:rsidR="00991A0B" w:rsidRDefault="00991A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991A0B" w:rsidRDefault="00991A0B"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9"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2F4"/>
    <w:multiLevelType w:val="multilevel"/>
    <w:tmpl w:val="DA42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14D8E"/>
    <w:multiLevelType w:val="multilevel"/>
    <w:tmpl w:val="FF0A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65191"/>
    <w:multiLevelType w:val="multilevel"/>
    <w:tmpl w:val="B89CB5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CC3CDC"/>
    <w:multiLevelType w:val="multilevel"/>
    <w:tmpl w:val="15C2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41E6F"/>
    <w:multiLevelType w:val="multilevel"/>
    <w:tmpl w:val="A39A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660B2"/>
    <w:multiLevelType w:val="multilevel"/>
    <w:tmpl w:val="B25C18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A02DF9"/>
    <w:multiLevelType w:val="multilevel"/>
    <w:tmpl w:val="A51816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253657"/>
    <w:multiLevelType w:val="multilevel"/>
    <w:tmpl w:val="EBE8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79546A"/>
    <w:multiLevelType w:val="multilevel"/>
    <w:tmpl w:val="6E26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0B3C28"/>
    <w:multiLevelType w:val="multilevel"/>
    <w:tmpl w:val="1CDC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7A6C06"/>
    <w:multiLevelType w:val="multilevel"/>
    <w:tmpl w:val="D85C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614472"/>
    <w:multiLevelType w:val="multilevel"/>
    <w:tmpl w:val="F4C8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4322CB"/>
    <w:multiLevelType w:val="multilevel"/>
    <w:tmpl w:val="D81C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49110D"/>
    <w:multiLevelType w:val="multilevel"/>
    <w:tmpl w:val="864A26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7C4864"/>
    <w:multiLevelType w:val="multilevel"/>
    <w:tmpl w:val="BAF2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F04EF1"/>
    <w:multiLevelType w:val="multilevel"/>
    <w:tmpl w:val="6DEC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1307A9"/>
    <w:multiLevelType w:val="multilevel"/>
    <w:tmpl w:val="33F8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6A50CE"/>
    <w:multiLevelType w:val="multilevel"/>
    <w:tmpl w:val="60AE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1E604F"/>
    <w:multiLevelType w:val="multilevel"/>
    <w:tmpl w:val="F656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F858FE"/>
    <w:multiLevelType w:val="multilevel"/>
    <w:tmpl w:val="999A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FA76FE"/>
    <w:multiLevelType w:val="multilevel"/>
    <w:tmpl w:val="7570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8545DE"/>
    <w:multiLevelType w:val="multilevel"/>
    <w:tmpl w:val="5196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6214FA"/>
    <w:multiLevelType w:val="multilevel"/>
    <w:tmpl w:val="C2C2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15654B"/>
    <w:multiLevelType w:val="multilevel"/>
    <w:tmpl w:val="7F80C9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341230"/>
    <w:multiLevelType w:val="multilevel"/>
    <w:tmpl w:val="C1EA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8E69DE"/>
    <w:multiLevelType w:val="multilevel"/>
    <w:tmpl w:val="86C8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911C58"/>
    <w:multiLevelType w:val="multilevel"/>
    <w:tmpl w:val="0F0A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2B1B8E"/>
    <w:multiLevelType w:val="multilevel"/>
    <w:tmpl w:val="A0288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155D8D"/>
    <w:multiLevelType w:val="multilevel"/>
    <w:tmpl w:val="70AC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2F4C37"/>
    <w:multiLevelType w:val="multilevel"/>
    <w:tmpl w:val="2D46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3D6FDE"/>
    <w:multiLevelType w:val="multilevel"/>
    <w:tmpl w:val="D21AC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59328E"/>
    <w:multiLevelType w:val="multilevel"/>
    <w:tmpl w:val="7800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D00D2D"/>
    <w:multiLevelType w:val="multilevel"/>
    <w:tmpl w:val="4B4E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B02999"/>
    <w:multiLevelType w:val="multilevel"/>
    <w:tmpl w:val="2780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FE033F"/>
    <w:multiLevelType w:val="multilevel"/>
    <w:tmpl w:val="888E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A612C9"/>
    <w:multiLevelType w:val="multilevel"/>
    <w:tmpl w:val="BD54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844447"/>
    <w:multiLevelType w:val="multilevel"/>
    <w:tmpl w:val="3E40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8EA1619"/>
    <w:multiLevelType w:val="multilevel"/>
    <w:tmpl w:val="F498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5F2E0D"/>
    <w:multiLevelType w:val="multilevel"/>
    <w:tmpl w:val="DF069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295840"/>
    <w:multiLevelType w:val="multilevel"/>
    <w:tmpl w:val="BCB0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0023E8"/>
    <w:multiLevelType w:val="multilevel"/>
    <w:tmpl w:val="5796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A63BB5"/>
    <w:multiLevelType w:val="multilevel"/>
    <w:tmpl w:val="AF6A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A0379C"/>
    <w:multiLevelType w:val="multilevel"/>
    <w:tmpl w:val="1074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374FBB"/>
    <w:multiLevelType w:val="multilevel"/>
    <w:tmpl w:val="13A88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79673BD4"/>
    <w:multiLevelType w:val="multilevel"/>
    <w:tmpl w:val="02E6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15"/>
  </w:num>
  <w:num w:numId="3">
    <w:abstractNumId w:val="46"/>
  </w:num>
  <w:num w:numId="4">
    <w:abstractNumId w:val="33"/>
  </w:num>
  <w:num w:numId="5">
    <w:abstractNumId w:val="26"/>
  </w:num>
  <w:num w:numId="6">
    <w:abstractNumId w:val="12"/>
  </w:num>
  <w:num w:numId="7">
    <w:abstractNumId w:val="21"/>
  </w:num>
  <w:num w:numId="8">
    <w:abstractNumId w:val="8"/>
  </w:num>
  <w:num w:numId="9">
    <w:abstractNumId w:val="22"/>
  </w:num>
  <w:num w:numId="10">
    <w:abstractNumId w:val="1"/>
  </w:num>
  <w:num w:numId="11">
    <w:abstractNumId w:val="30"/>
  </w:num>
  <w:num w:numId="12">
    <w:abstractNumId w:val="17"/>
  </w:num>
  <w:num w:numId="13">
    <w:abstractNumId w:val="0"/>
  </w:num>
  <w:num w:numId="14">
    <w:abstractNumId w:val="3"/>
  </w:num>
  <w:num w:numId="15">
    <w:abstractNumId w:val="25"/>
  </w:num>
  <w:num w:numId="16">
    <w:abstractNumId w:val="36"/>
  </w:num>
  <w:num w:numId="17">
    <w:abstractNumId w:val="34"/>
  </w:num>
  <w:num w:numId="18">
    <w:abstractNumId w:val="27"/>
  </w:num>
  <w:num w:numId="19">
    <w:abstractNumId w:val="4"/>
  </w:num>
  <w:num w:numId="20">
    <w:abstractNumId w:val="10"/>
  </w:num>
  <w:num w:numId="21">
    <w:abstractNumId w:val="23"/>
  </w:num>
  <w:num w:numId="22">
    <w:abstractNumId w:val="32"/>
  </w:num>
  <w:num w:numId="23">
    <w:abstractNumId w:val="7"/>
  </w:num>
  <w:num w:numId="24">
    <w:abstractNumId w:val="29"/>
  </w:num>
  <w:num w:numId="25">
    <w:abstractNumId w:val="44"/>
  </w:num>
  <w:num w:numId="26">
    <w:abstractNumId w:val="14"/>
  </w:num>
  <w:num w:numId="27">
    <w:abstractNumId w:val="45"/>
  </w:num>
  <w:num w:numId="28">
    <w:abstractNumId w:val="13"/>
  </w:num>
  <w:num w:numId="29">
    <w:abstractNumId w:val="2"/>
  </w:num>
  <w:num w:numId="30">
    <w:abstractNumId w:val="24"/>
  </w:num>
  <w:num w:numId="31">
    <w:abstractNumId w:val="5"/>
  </w:num>
  <w:num w:numId="32">
    <w:abstractNumId w:val="6"/>
  </w:num>
  <w:num w:numId="33">
    <w:abstractNumId w:val="28"/>
  </w:num>
  <w:num w:numId="34">
    <w:abstractNumId w:val="40"/>
  </w:num>
  <w:num w:numId="35">
    <w:abstractNumId w:val="11"/>
  </w:num>
  <w:num w:numId="36">
    <w:abstractNumId w:val="41"/>
  </w:num>
  <w:num w:numId="37">
    <w:abstractNumId w:val="37"/>
  </w:num>
  <w:num w:numId="38">
    <w:abstractNumId w:val="39"/>
  </w:num>
  <w:num w:numId="39">
    <w:abstractNumId w:val="47"/>
  </w:num>
  <w:num w:numId="40">
    <w:abstractNumId w:val="19"/>
  </w:num>
  <w:num w:numId="41">
    <w:abstractNumId w:val="31"/>
  </w:num>
  <w:num w:numId="42">
    <w:abstractNumId w:val="9"/>
  </w:num>
  <w:num w:numId="43">
    <w:abstractNumId w:val="43"/>
  </w:num>
  <w:num w:numId="44">
    <w:abstractNumId w:val="42"/>
  </w:num>
  <w:num w:numId="45">
    <w:abstractNumId w:val="18"/>
  </w:num>
  <w:num w:numId="46">
    <w:abstractNumId w:val="20"/>
  </w:num>
  <w:num w:numId="47">
    <w:abstractNumId w:val="16"/>
  </w:num>
  <w:num w:numId="48">
    <w:abstractNumId w:val="3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144"/>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53"/>
    <w:rsid w:val="0002746D"/>
    <w:rsid w:val="000274FE"/>
    <w:rsid w:val="000275DF"/>
    <w:rsid w:val="00027E91"/>
    <w:rsid w:val="00027F40"/>
    <w:rsid w:val="00030013"/>
    <w:rsid w:val="00030254"/>
    <w:rsid w:val="00030371"/>
    <w:rsid w:val="00030A31"/>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ABD"/>
    <w:rsid w:val="00044ACD"/>
    <w:rsid w:val="00044C04"/>
    <w:rsid w:val="00044D78"/>
    <w:rsid w:val="00044E6B"/>
    <w:rsid w:val="00045561"/>
    <w:rsid w:val="00045823"/>
    <w:rsid w:val="00046479"/>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2098"/>
    <w:rsid w:val="000520F2"/>
    <w:rsid w:val="00052204"/>
    <w:rsid w:val="000524F4"/>
    <w:rsid w:val="000528EC"/>
    <w:rsid w:val="00052C47"/>
    <w:rsid w:val="000530A8"/>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0ABB"/>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1FC5"/>
    <w:rsid w:val="000D233C"/>
    <w:rsid w:val="000D2405"/>
    <w:rsid w:val="000D2645"/>
    <w:rsid w:val="000D2A49"/>
    <w:rsid w:val="000D2D1E"/>
    <w:rsid w:val="000D2E10"/>
    <w:rsid w:val="000D2E85"/>
    <w:rsid w:val="000D3C67"/>
    <w:rsid w:val="000D3DE8"/>
    <w:rsid w:val="000D3ECC"/>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3B42"/>
    <w:rsid w:val="000F4A45"/>
    <w:rsid w:val="000F4AA7"/>
    <w:rsid w:val="000F4DCB"/>
    <w:rsid w:val="000F4EE7"/>
    <w:rsid w:val="000F4F05"/>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4F9"/>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8A"/>
    <w:rsid w:val="001A0EA1"/>
    <w:rsid w:val="001A1330"/>
    <w:rsid w:val="001A13BC"/>
    <w:rsid w:val="001A14D8"/>
    <w:rsid w:val="001A1648"/>
    <w:rsid w:val="001A28BA"/>
    <w:rsid w:val="001A2B66"/>
    <w:rsid w:val="001A2D32"/>
    <w:rsid w:val="001A3122"/>
    <w:rsid w:val="001A39E5"/>
    <w:rsid w:val="001A41EB"/>
    <w:rsid w:val="001A48B2"/>
    <w:rsid w:val="001A4ABE"/>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32C"/>
    <w:rsid w:val="001C2FFD"/>
    <w:rsid w:val="001C3146"/>
    <w:rsid w:val="001C3185"/>
    <w:rsid w:val="001C3701"/>
    <w:rsid w:val="001C42EF"/>
    <w:rsid w:val="001C4B46"/>
    <w:rsid w:val="001C4E26"/>
    <w:rsid w:val="001C502F"/>
    <w:rsid w:val="001C5316"/>
    <w:rsid w:val="001C55BD"/>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2050"/>
    <w:rsid w:val="001D2826"/>
    <w:rsid w:val="001D3184"/>
    <w:rsid w:val="001D3908"/>
    <w:rsid w:val="001D4232"/>
    <w:rsid w:val="001D423C"/>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6C17"/>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CCF"/>
    <w:rsid w:val="0029564B"/>
    <w:rsid w:val="0029575A"/>
    <w:rsid w:val="002957A1"/>
    <w:rsid w:val="00295B1D"/>
    <w:rsid w:val="00295F01"/>
    <w:rsid w:val="00295FE7"/>
    <w:rsid w:val="002965DE"/>
    <w:rsid w:val="0029662B"/>
    <w:rsid w:val="002966AA"/>
    <w:rsid w:val="00296EA7"/>
    <w:rsid w:val="00297B5B"/>
    <w:rsid w:val="00297D73"/>
    <w:rsid w:val="002A051F"/>
    <w:rsid w:val="002A07C0"/>
    <w:rsid w:val="002A0889"/>
    <w:rsid w:val="002A0CFC"/>
    <w:rsid w:val="002A1638"/>
    <w:rsid w:val="002A1A79"/>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5E89"/>
    <w:rsid w:val="002C6A9D"/>
    <w:rsid w:val="002C7EDB"/>
    <w:rsid w:val="002D0556"/>
    <w:rsid w:val="002D06FE"/>
    <w:rsid w:val="002D09BA"/>
    <w:rsid w:val="002D0E7E"/>
    <w:rsid w:val="002D1207"/>
    <w:rsid w:val="002D16AD"/>
    <w:rsid w:val="002D1785"/>
    <w:rsid w:val="002D179C"/>
    <w:rsid w:val="002D218D"/>
    <w:rsid w:val="002D26C8"/>
    <w:rsid w:val="002D27F0"/>
    <w:rsid w:val="002D2863"/>
    <w:rsid w:val="002D3A04"/>
    <w:rsid w:val="002D40D1"/>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A6E"/>
    <w:rsid w:val="002F1C0D"/>
    <w:rsid w:val="002F1DA0"/>
    <w:rsid w:val="002F2133"/>
    <w:rsid w:val="002F25A3"/>
    <w:rsid w:val="002F25F5"/>
    <w:rsid w:val="002F289D"/>
    <w:rsid w:val="002F2D56"/>
    <w:rsid w:val="002F31E8"/>
    <w:rsid w:val="002F3583"/>
    <w:rsid w:val="002F3AE3"/>
    <w:rsid w:val="002F3D94"/>
    <w:rsid w:val="002F3F2D"/>
    <w:rsid w:val="002F4146"/>
    <w:rsid w:val="002F434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72E"/>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17E"/>
    <w:rsid w:val="00312690"/>
    <w:rsid w:val="00312EF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E57"/>
    <w:rsid w:val="00330FF3"/>
    <w:rsid w:val="00331854"/>
    <w:rsid w:val="00331DFF"/>
    <w:rsid w:val="003321EC"/>
    <w:rsid w:val="003324C6"/>
    <w:rsid w:val="00332E79"/>
    <w:rsid w:val="003338C9"/>
    <w:rsid w:val="00333A83"/>
    <w:rsid w:val="00333D83"/>
    <w:rsid w:val="00334A87"/>
    <w:rsid w:val="00335388"/>
    <w:rsid w:val="003358C1"/>
    <w:rsid w:val="0033598A"/>
    <w:rsid w:val="00335B52"/>
    <w:rsid w:val="00335CAB"/>
    <w:rsid w:val="00336205"/>
    <w:rsid w:val="00337FC4"/>
    <w:rsid w:val="00340074"/>
    <w:rsid w:val="003403E7"/>
    <w:rsid w:val="0034083C"/>
    <w:rsid w:val="00340A61"/>
    <w:rsid w:val="003418E1"/>
    <w:rsid w:val="00341DAB"/>
    <w:rsid w:val="00342CCF"/>
    <w:rsid w:val="00342FF8"/>
    <w:rsid w:val="00343B87"/>
    <w:rsid w:val="00344216"/>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03"/>
    <w:rsid w:val="00384BDB"/>
    <w:rsid w:val="0038517B"/>
    <w:rsid w:val="00386077"/>
    <w:rsid w:val="003865C6"/>
    <w:rsid w:val="00386BF2"/>
    <w:rsid w:val="00386E40"/>
    <w:rsid w:val="00387E78"/>
    <w:rsid w:val="0039037F"/>
    <w:rsid w:val="003906B3"/>
    <w:rsid w:val="003906B9"/>
    <w:rsid w:val="003911C1"/>
    <w:rsid w:val="0039205A"/>
    <w:rsid w:val="00392252"/>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09E"/>
    <w:rsid w:val="003A3287"/>
    <w:rsid w:val="003A3C43"/>
    <w:rsid w:val="003A3F19"/>
    <w:rsid w:val="003A415F"/>
    <w:rsid w:val="003A491D"/>
    <w:rsid w:val="003A4AEE"/>
    <w:rsid w:val="003A5554"/>
    <w:rsid w:val="003A5CEC"/>
    <w:rsid w:val="003A5D3B"/>
    <w:rsid w:val="003A6053"/>
    <w:rsid w:val="003A624E"/>
    <w:rsid w:val="003A646F"/>
    <w:rsid w:val="003A6652"/>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7F"/>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ABD"/>
    <w:rsid w:val="00400C64"/>
    <w:rsid w:val="00400CD0"/>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1DCD"/>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6"/>
    <w:rsid w:val="005038F8"/>
    <w:rsid w:val="00504034"/>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085"/>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8E5"/>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4C94"/>
    <w:rsid w:val="005451DC"/>
    <w:rsid w:val="005453EC"/>
    <w:rsid w:val="0054560C"/>
    <w:rsid w:val="00545A59"/>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9FE"/>
    <w:rsid w:val="00562DDF"/>
    <w:rsid w:val="005634E1"/>
    <w:rsid w:val="005637B9"/>
    <w:rsid w:val="00563D6C"/>
    <w:rsid w:val="00563FB3"/>
    <w:rsid w:val="00564049"/>
    <w:rsid w:val="00564808"/>
    <w:rsid w:val="00564D22"/>
    <w:rsid w:val="00564EFC"/>
    <w:rsid w:val="00565034"/>
    <w:rsid w:val="0056588D"/>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C45"/>
    <w:rsid w:val="005B143D"/>
    <w:rsid w:val="005B155C"/>
    <w:rsid w:val="005B1562"/>
    <w:rsid w:val="005B17D9"/>
    <w:rsid w:val="005B183B"/>
    <w:rsid w:val="005B1BC6"/>
    <w:rsid w:val="005B204F"/>
    <w:rsid w:val="005B20F7"/>
    <w:rsid w:val="005B25E6"/>
    <w:rsid w:val="005B2DD4"/>
    <w:rsid w:val="005B2E3E"/>
    <w:rsid w:val="005B2F8B"/>
    <w:rsid w:val="005B351E"/>
    <w:rsid w:val="005B3B80"/>
    <w:rsid w:val="005B42F3"/>
    <w:rsid w:val="005B48B5"/>
    <w:rsid w:val="005B5506"/>
    <w:rsid w:val="005B5A01"/>
    <w:rsid w:val="005B5F18"/>
    <w:rsid w:val="005B783B"/>
    <w:rsid w:val="005B7DB1"/>
    <w:rsid w:val="005B7EA6"/>
    <w:rsid w:val="005B7ECE"/>
    <w:rsid w:val="005B7F75"/>
    <w:rsid w:val="005C0118"/>
    <w:rsid w:val="005C051D"/>
    <w:rsid w:val="005C0A9E"/>
    <w:rsid w:val="005C105F"/>
    <w:rsid w:val="005C16D9"/>
    <w:rsid w:val="005C193A"/>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8E7"/>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6BC"/>
    <w:rsid w:val="0062475B"/>
    <w:rsid w:val="00624C99"/>
    <w:rsid w:val="00624ED1"/>
    <w:rsid w:val="00625CE4"/>
    <w:rsid w:val="00625FF4"/>
    <w:rsid w:val="006260E1"/>
    <w:rsid w:val="00626932"/>
    <w:rsid w:val="00626ED4"/>
    <w:rsid w:val="00627BFD"/>
    <w:rsid w:val="00627F62"/>
    <w:rsid w:val="00630940"/>
    <w:rsid w:val="006318D4"/>
    <w:rsid w:val="00633305"/>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2666"/>
    <w:rsid w:val="00662831"/>
    <w:rsid w:val="00662933"/>
    <w:rsid w:val="00662B14"/>
    <w:rsid w:val="00662D2C"/>
    <w:rsid w:val="0066338F"/>
    <w:rsid w:val="00663544"/>
    <w:rsid w:val="00663698"/>
    <w:rsid w:val="006642C9"/>
    <w:rsid w:val="006648BA"/>
    <w:rsid w:val="00664CA4"/>
    <w:rsid w:val="00665260"/>
    <w:rsid w:val="006659C8"/>
    <w:rsid w:val="006665DE"/>
    <w:rsid w:val="0066709C"/>
    <w:rsid w:val="00671691"/>
    <w:rsid w:val="00672445"/>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A20"/>
    <w:rsid w:val="00676D28"/>
    <w:rsid w:val="006770C3"/>
    <w:rsid w:val="00677177"/>
    <w:rsid w:val="00677912"/>
    <w:rsid w:val="00677C4D"/>
    <w:rsid w:val="0068074E"/>
    <w:rsid w:val="0068091E"/>
    <w:rsid w:val="00680E13"/>
    <w:rsid w:val="00681E0C"/>
    <w:rsid w:val="00682436"/>
    <w:rsid w:val="0068280A"/>
    <w:rsid w:val="0068415C"/>
    <w:rsid w:val="0068492C"/>
    <w:rsid w:val="00684C11"/>
    <w:rsid w:val="00684EE3"/>
    <w:rsid w:val="00685041"/>
    <w:rsid w:val="006851F3"/>
    <w:rsid w:val="00685716"/>
    <w:rsid w:val="00685DDC"/>
    <w:rsid w:val="00686CA9"/>
    <w:rsid w:val="00687036"/>
    <w:rsid w:val="006870C9"/>
    <w:rsid w:val="006870DD"/>
    <w:rsid w:val="006871C1"/>
    <w:rsid w:val="00687317"/>
    <w:rsid w:val="006873E6"/>
    <w:rsid w:val="00687F60"/>
    <w:rsid w:val="006908E1"/>
    <w:rsid w:val="00690C95"/>
    <w:rsid w:val="00690F02"/>
    <w:rsid w:val="0069118C"/>
    <w:rsid w:val="006919BD"/>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0156"/>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0B82"/>
    <w:rsid w:val="006D10ED"/>
    <w:rsid w:val="006D1915"/>
    <w:rsid w:val="006D214F"/>
    <w:rsid w:val="006D232A"/>
    <w:rsid w:val="006D27C1"/>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620"/>
    <w:rsid w:val="00766749"/>
    <w:rsid w:val="00766C08"/>
    <w:rsid w:val="00766C5B"/>
    <w:rsid w:val="00766D86"/>
    <w:rsid w:val="00767E70"/>
    <w:rsid w:val="007700F1"/>
    <w:rsid w:val="00770383"/>
    <w:rsid w:val="0077045F"/>
    <w:rsid w:val="007707C2"/>
    <w:rsid w:val="00770AB9"/>
    <w:rsid w:val="007711A2"/>
    <w:rsid w:val="00771DBD"/>
    <w:rsid w:val="00771F37"/>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0E6A"/>
    <w:rsid w:val="00781575"/>
    <w:rsid w:val="00781768"/>
    <w:rsid w:val="00782071"/>
    <w:rsid w:val="00782158"/>
    <w:rsid w:val="00782235"/>
    <w:rsid w:val="0078249C"/>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9F7"/>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418"/>
    <w:rsid w:val="007E60F8"/>
    <w:rsid w:val="007E61BE"/>
    <w:rsid w:val="007E6293"/>
    <w:rsid w:val="007E6944"/>
    <w:rsid w:val="007E6E91"/>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907"/>
    <w:rsid w:val="00851A95"/>
    <w:rsid w:val="00851C73"/>
    <w:rsid w:val="008522F1"/>
    <w:rsid w:val="0085268A"/>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675"/>
    <w:rsid w:val="00865D65"/>
    <w:rsid w:val="008660A5"/>
    <w:rsid w:val="008662E6"/>
    <w:rsid w:val="008662FC"/>
    <w:rsid w:val="00866960"/>
    <w:rsid w:val="00866F12"/>
    <w:rsid w:val="00867879"/>
    <w:rsid w:val="00867ABE"/>
    <w:rsid w:val="00867B5E"/>
    <w:rsid w:val="00870074"/>
    <w:rsid w:val="00871060"/>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1BF3"/>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4F8D"/>
    <w:rsid w:val="00905A5D"/>
    <w:rsid w:val="00905ACB"/>
    <w:rsid w:val="009063A0"/>
    <w:rsid w:val="009063D7"/>
    <w:rsid w:val="009065AB"/>
    <w:rsid w:val="0090678A"/>
    <w:rsid w:val="009067B7"/>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42"/>
    <w:rsid w:val="00930BCD"/>
    <w:rsid w:val="009310E5"/>
    <w:rsid w:val="00931FED"/>
    <w:rsid w:val="009325B9"/>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4A1"/>
    <w:rsid w:val="00966896"/>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774"/>
    <w:rsid w:val="00986C67"/>
    <w:rsid w:val="00986CEF"/>
    <w:rsid w:val="00986E38"/>
    <w:rsid w:val="00987031"/>
    <w:rsid w:val="009874D9"/>
    <w:rsid w:val="00987E77"/>
    <w:rsid w:val="009906C4"/>
    <w:rsid w:val="00990868"/>
    <w:rsid w:val="00990F6B"/>
    <w:rsid w:val="00991617"/>
    <w:rsid w:val="009916A7"/>
    <w:rsid w:val="00991A0B"/>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384A"/>
    <w:rsid w:val="009A39BE"/>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6A8"/>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8C2"/>
    <w:rsid w:val="009C7913"/>
    <w:rsid w:val="009C7DFB"/>
    <w:rsid w:val="009C7E58"/>
    <w:rsid w:val="009D0B1E"/>
    <w:rsid w:val="009D12B6"/>
    <w:rsid w:val="009D1318"/>
    <w:rsid w:val="009D1925"/>
    <w:rsid w:val="009D1D6F"/>
    <w:rsid w:val="009D28A0"/>
    <w:rsid w:val="009D3302"/>
    <w:rsid w:val="009D33A9"/>
    <w:rsid w:val="009D387E"/>
    <w:rsid w:val="009D3918"/>
    <w:rsid w:val="009D3EA8"/>
    <w:rsid w:val="009D3F90"/>
    <w:rsid w:val="009D40BE"/>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AFF"/>
    <w:rsid w:val="009F5E04"/>
    <w:rsid w:val="009F6047"/>
    <w:rsid w:val="009F6DDF"/>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A1E"/>
    <w:rsid w:val="00A166D7"/>
    <w:rsid w:val="00A16A77"/>
    <w:rsid w:val="00A16AB1"/>
    <w:rsid w:val="00A16B76"/>
    <w:rsid w:val="00A17197"/>
    <w:rsid w:val="00A17342"/>
    <w:rsid w:val="00A17485"/>
    <w:rsid w:val="00A17E37"/>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32E"/>
    <w:rsid w:val="00B47476"/>
    <w:rsid w:val="00B47483"/>
    <w:rsid w:val="00B47652"/>
    <w:rsid w:val="00B47A5A"/>
    <w:rsid w:val="00B47BE4"/>
    <w:rsid w:val="00B504DE"/>
    <w:rsid w:val="00B50EED"/>
    <w:rsid w:val="00B51773"/>
    <w:rsid w:val="00B51CA7"/>
    <w:rsid w:val="00B51CD9"/>
    <w:rsid w:val="00B5208C"/>
    <w:rsid w:val="00B524B0"/>
    <w:rsid w:val="00B52975"/>
    <w:rsid w:val="00B52DBD"/>
    <w:rsid w:val="00B52DC8"/>
    <w:rsid w:val="00B53630"/>
    <w:rsid w:val="00B53C85"/>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0F2F"/>
    <w:rsid w:val="00BB1608"/>
    <w:rsid w:val="00BB2307"/>
    <w:rsid w:val="00BB3086"/>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CF9"/>
    <w:rsid w:val="00BC5DD8"/>
    <w:rsid w:val="00BC67C5"/>
    <w:rsid w:val="00BC6D81"/>
    <w:rsid w:val="00BC6EDE"/>
    <w:rsid w:val="00BC6F5D"/>
    <w:rsid w:val="00BC6F69"/>
    <w:rsid w:val="00BC7515"/>
    <w:rsid w:val="00BC7B0F"/>
    <w:rsid w:val="00BD0321"/>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CA"/>
    <w:rsid w:val="00C40B07"/>
    <w:rsid w:val="00C4150E"/>
    <w:rsid w:val="00C4183B"/>
    <w:rsid w:val="00C41919"/>
    <w:rsid w:val="00C41EDB"/>
    <w:rsid w:val="00C42984"/>
    <w:rsid w:val="00C42ACD"/>
    <w:rsid w:val="00C42E45"/>
    <w:rsid w:val="00C4349E"/>
    <w:rsid w:val="00C44128"/>
    <w:rsid w:val="00C44499"/>
    <w:rsid w:val="00C44BFC"/>
    <w:rsid w:val="00C45075"/>
    <w:rsid w:val="00C4539A"/>
    <w:rsid w:val="00C454D1"/>
    <w:rsid w:val="00C454D8"/>
    <w:rsid w:val="00C45622"/>
    <w:rsid w:val="00C45780"/>
    <w:rsid w:val="00C45DBD"/>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836"/>
    <w:rsid w:val="00C55BCB"/>
    <w:rsid w:val="00C56C81"/>
    <w:rsid w:val="00C56F91"/>
    <w:rsid w:val="00C570E8"/>
    <w:rsid w:val="00C57116"/>
    <w:rsid w:val="00C5762B"/>
    <w:rsid w:val="00C577C7"/>
    <w:rsid w:val="00C57F81"/>
    <w:rsid w:val="00C605BC"/>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1C3"/>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D10D4"/>
    <w:rsid w:val="00CD239B"/>
    <w:rsid w:val="00CD2479"/>
    <w:rsid w:val="00CD257A"/>
    <w:rsid w:val="00CD26F6"/>
    <w:rsid w:val="00CD2D6B"/>
    <w:rsid w:val="00CD3164"/>
    <w:rsid w:val="00CD379D"/>
    <w:rsid w:val="00CD3A27"/>
    <w:rsid w:val="00CD3C9F"/>
    <w:rsid w:val="00CD3F40"/>
    <w:rsid w:val="00CD40BE"/>
    <w:rsid w:val="00CD4A62"/>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4256"/>
    <w:rsid w:val="00CF42D6"/>
    <w:rsid w:val="00CF47E8"/>
    <w:rsid w:val="00CF4AE0"/>
    <w:rsid w:val="00CF51EA"/>
    <w:rsid w:val="00CF5D68"/>
    <w:rsid w:val="00CF6166"/>
    <w:rsid w:val="00CF63FD"/>
    <w:rsid w:val="00CF66D4"/>
    <w:rsid w:val="00CF68DC"/>
    <w:rsid w:val="00CF695C"/>
    <w:rsid w:val="00CF75DC"/>
    <w:rsid w:val="00D00BD6"/>
    <w:rsid w:val="00D010FA"/>
    <w:rsid w:val="00D016E3"/>
    <w:rsid w:val="00D01A74"/>
    <w:rsid w:val="00D0204A"/>
    <w:rsid w:val="00D023C9"/>
    <w:rsid w:val="00D024CD"/>
    <w:rsid w:val="00D026D7"/>
    <w:rsid w:val="00D02AE4"/>
    <w:rsid w:val="00D02F16"/>
    <w:rsid w:val="00D030DD"/>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74AC"/>
    <w:rsid w:val="00D37839"/>
    <w:rsid w:val="00D3783C"/>
    <w:rsid w:val="00D37A61"/>
    <w:rsid w:val="00D4012E"/>
    <w:rsid w:val="00D408D7"/>
    <w:rsid w:val="00D40AF0"/>
    <w:rsid w:val="00D41126"/>
    <w:rsid w:val="00D414C9"/>
    <w:rsid w:val="00D4156D"/>
    <w:rsid w:val="00D41A1D"/>
    <w:rsid w:val="00D41BB8"/>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047"/>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955"/>
    <w:rsid w:val="00DC2CCA"/>
    <w:rsid w:val="00DC3948"/>
    <w:rsid w:val="00DC3CCD"/>
    <w:rsid w:val="00DC3F23"/>
    <w:rsid w:val="00DC447B"/>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58B8"/>
    <w:rsid w:val="00E06535"/>
    <w:rsid w:val="00E0686F"/>
    <w:rsid w:val="00E06892"/>
    <w:rsid w:val="00E06A13"/>
    <w:rsid w:val="00E07C03"/>
    <w:rsid w:val="00E07D42"/>
    <w:rsid w:val="00E07F05"/>
    <w:rsid w:val="00E1006B"/>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2B1"/>
    <w:rsid w:val="00E96353"/>
    <w:rsid w:val="00E963DA"/>
    <w:rsid w:val="00E96A28"/>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B85"/>
    <w:rsid w:val="00EB7E17"/>
    <w:rsid w:val="00EC01D4"/>
    <w:rsid w:val="00EC0540"/>
    <w:rsid w:val="00EC102E"/>
    <w:rsid w:val="00EC105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764"/>
    <w:rsid w:val="00F26F9D"/>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40217"/>
    <w:rsid w:val="00F40221"/>
    <w:rsid w:val="00F40CF9"/>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045"/>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408"/>
    <w:rsid w:val="00F754F1"/>
    <w:rsid w:val="00F760AA"/>
    <w:rsid w:val="00F760DC"/>
    <w:rsid w:val="00F7617F"/>
    <w:rsid w:val="00F76189"/>
    <w:rsid w:val="00F7760D"/>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B99"/>
    <w:rsid w:val="00F85D84"/>
    <w:rsid w:val="00F85FE0"/>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754"/>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073"/>
    <w:rsid w:val="00FD226E"/>
    <w:rsid w:val="00FD2452"/>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57D"/>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qFormat/>
    <w:rsid w:val="00801AD9"/>
    <w:pPr>
      <w:spacing w:before="240" w:after="60"/>
      <w:outlineLvl w:val="4"/>
    </w:pPr>
    <w:rPr>
      <w:b/>
      <w:bCs/>
      <w:i/>
      <w:iCs/>
      <w:sz w:val="26"/>
      <w:szCs w:val="26"/>
    </w:rPr>
  </w:style>
  <w:style w:type="paragraph" w:styleId="Titlu6">
    <w:name w:val="heading 6"/>
    <w:basedOn w:val="Normal"/>
    <w:next w:val="Normal"/>
    <w:qFormat/>
    <w:rsid w:val="000F6A5B"/>
    <w:pPr>
      <w:spacing w:before="240" w:after="60"/>
      <w:outlineLvl w:val="5"/>
    </w:pPr>
    <w:rPr>
      <w:rFonts w:ascii="Times New Roman" w:hAnsi="Times New Roman"/>
      <w:b/>
      <w:bCs/>
      <w:sz w:val="22"/>
      <w:szCs w:val="22"/>
    </w:rPr>
  </w:style>
  <w:style w:type="paragraph" w:styleId="Titlu7">
    <w:name w:val="heading 7"/>
    <w:basedOn w:val="Normal"/>
    <w:next w:val="Normal"/>
    <w:qFormat/>
    <w:rsid w:val="000F6A5B"/>
    <w:pPr>
      <w:spacing w:before="240" w:after="60"/>
      <w:outlineLvl w:val="6"/>
    </w:pPr>
    <w:rPr>
      <w:rFonts w:ascii="Times New Roman" w:hAnsi="Times New Roman"/>
      <w:sz w:val="24"/>
    </w:rPr>
  </w:style>
  <w:style w:type="paragraph" w:styleId="Titlu8">
    <w:name w:val="heading 8"/>
    <w:basedOn w:val="Normal"/>
    <w:next w:val="Normal"/>
    <w:qFormat/>
    <w:rsid w:val="000F6A5B"/>
    <w:pPr>
      <w:spacing w:before="240" w:after="60"/>
      <w:outlineLvl w:val="7"/>
    </w:pPr>
    <w:rPr>
      <w:rFonts w:ascii="Times New Roman" w:hAnsi="Times New Roman"/>
      <w:i/>
      <w:iCs/>
      <w:sz w:val="24"/>
    </w:rPr>
  </w:style>
  <w:style w:type="paragraph" w:styleId="Titlu9">
    <w:name w:val="heading 9"/>
    <w:basedOn w:val="Titlu2"/>
    <w:next w:val="Normal"/>
    <w:qFormat/>
    <w:rsid w:val="008875A7"/>
    <w:pPr>
      <w:outlineLvl w:val="8"/>
    </w:p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2A0889"/>
    <w:pPr>
      <w:tabs>
        <w:tab w:val="right" w:leader="dot" w:pos="9498"/>
      </w:tabs>
      <w:spacing w:before="80"/>
      <w:ind w:left="1276" w:right="27" w:hanging="283"/>
    </w:pPr>
    <w:rPr>
      <w:rFonts w:ascii="Book Antiqua" w:hAnsi="Book Antiqua" w:cs="Arial"/>
      <w:b/>
      <w:smallCaps/>
      <w:noProof/>
      <w:sz w:val="20"/>
      <w:szCs w:val="20"/>
    </w:rPr>
  </w:style>
  <w:style w:type="paragraph" w:styleId="Cuprins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8F1BF3"/>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styleId="MeniuneNerezolvat">
    <w:name w:val="Unresolved Mention"/>
    <w:basedOn w:val="Fontdeparagrafimplicit"/>
    <w:uiPriority w:val="99"/>
    <w:semiHidden/>
    <w:unhideWhenUsed/>
    <w:rsid w:val="00BD2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2119904279">
                              <w:marLeft w:val="0"/>
                              <w:marRight w:val="0"/>
                              <w:marTop w:val="0"/>
                              <w:marBottom w:val="0"/>
                              <w:divBdr>
                                <w:top w:val="none" w:sz="0" w:space="0" w:color="auto"/>
                                <w:left w:val="none" w:sz="0" w:space="0" w:color="auto"/>
                                <w:bottom w:val="none" w:sz="0" w:space="0" w:color="auto"/>
                                <w:right w:val="none" w:sz="0" w:space="0" w:color="auto"/>
                              </w:divBdr>
                            </w:div>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871646557">
          <w:marLeft w:val="0"/>
          <w:marRight w:val="0"/>
          <w:marTop w:val="0"/>
          <w:marBottom w:val="0"/>
          <w:divBdr>
            <w:top w:val="none" w:sz="0" w:space="0" w:color="auto"/>
            <w:left w:val="none" w:sz="0" w:space="0" w:color="auto"/>
            <w:bottom w:val="none" w:sz="0" w:space="0" w:color="auto"/>
            <w:right w:val="none" w:sz="0" w:space="0" w:color="auto"/>
          </w:divBdr>
        </w:div>
        <w:div w:id="11418171">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1518344727">
          <w:marLeft w:val="0"/>
          <w:marRight w:val="0"/>
          <w:marTop w:val="0"/>
          <w:marBottom w:val="0"/>
          <w:divBdr>
            <w:top w:val="none" w:sz="0" w:space="0" w:color="auto"/>
            <w:left w:val="none" w:sz="0" w:space="0" w:color="auto"/>
            <w:bottom w:val="none" w:sz="0" w:space="0" w:color="auto"/>
            <w:right w:val="none" w:sz="0" w:space="0" w:color="auto"/>
          </w:divBdr>
        </w:div>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1619138229">
                              <w:marLeft w:val="0"/>
                              <w:marRight w:val="0"/>
                              <w:marTop w:val="0"/>
                              <w:marBottom w:val="0"/>
                              <w:divBdr>
                                <w:top w:val="none" w:sz="0" w:space="0" w:color="auto"/>
                                <w:left w:val="none" w:sz="0" w:space="0" w:color="auto"/>
                                <w:bottom w:val="none" w:sz="0" w:space="0" w:color="auto"/>
                                <w:right w:val="none" w:sz="0" w:space="0" w:color="auto"/>
                              </w:divBdr>
                            </w:div>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1605574235">
                              <w:marLeft w:val="0"/>
                              <w:marRight w:val="0"/>
                              <w:marTop w:val="0"/>
                              <w:marBottom w:val="0"/>
                              <w:divBdr>
                                <w:top w:val="none" w:sz="0" w:space="0" w:color="auto"/>
                                <w:left w:val="none" w:sz="0" w:space="0" w:color="auto"/>
                                <w:bottom w:val="none" w:sz="0" w:space="0" w:color="auto"/>
                                <w:right w:val="none" w:sz="0" w:space="0" w:color="auto"/>
                              </w:divBdr>
                            </w:div>
                            <w:div w:id="4618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1282877697">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219778988">
                              <w:marLeft w:val="0"/>
                              <w:marRight w:val="0"/>
                              <w:marTop w:val="0"/>
                              <w:marBottom w:val="0"/>
                              <w:divBdr>
                                <w:top w:val="none" w:sz="0" w:space="0" w:color="auto"/>
                                <w:left w:val="none" w:sz="0" w:space="0" w:color="auto"/>
                                <w:bottom w:val="none" w:sz="0" w:space="0" w:color="auto"/>
                                <w:right w:val="none" w:sz="0" w:space="0" w:color="auto"/>
                              </w:divBdr>
                            </w:div>
                            <w:div w:id="11284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680615373">
                              <w:marLeft w:val="0"/>
                              <w:marRight w:val="0"/>
                              <w:marTop w:val="0"/>
                              <w:marBottom w:val="0"/>
                              <w:divBdr>
                                <w:top w:val="none" w:sz="0" w:space="0" w:color="auto"/>
                                <w:left w:val="none" w:sz="0" w:space="0" w:color="auto"/>
                                <w:bottom w:val="none" w:sz="0" w:space="0" w:color="auto"/>
                                <w:right w:val="none" w:sz="0" w:space="0" w:color="auto"/>
                              </w:divBdr>
                            </w:div>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101680106">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1587878777">
          <w:marLeft w:val="0"/>
          <w:marRight w:val="0"/>
          <w:marTop w:val="0"/>
          <w:marBottom w:val="0"/>
          <w:divBdr>
            <w:top w:val="none" w:sz="0" w:space="0" w:color="auto"/>
            <w:left w:val="none" w:sz="0" w:space="0" w:color="auto"/>
            <w:bottom w:val="none" w:sz="0" w:space="0" w:color="auto"/>
            <w:right w:val="none" w:sz="0" w:space="0" w:color="auto"/>
          </w:divBdr>
        </w:div>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1040781371">
          <w:marLeft w:val="0"/>
          <w:marRight w:val="0"/>
          <w:marTop w:val="0"/>
          <w:marBottom w:val="0"/>
          <w:divBdr>
            <w:top w:val="none" w:sz="0" w:space="0" w:color="auto"/>
            <w:left w:val="none" w:sz="0" w:space="0" w:color="auto"/>
            <w:bottom w:val="none" w:sz="0" w:space="0" w:color="auto"/>
            <w:right w:val="none" w:sz="0" w:space="0" w:color="auto"/>
          </w:divBdr>
        </w:div>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720250174">
          <w:marLeft w:val="0"/>
          <w:marRight w:val="0"/>
          <w:marTop w:val="0"/>
          <w:marBottom w:val="0"/>
          <w:divBdr>
            <w:top w:val="none" w:sz="0" w:space="0" w:color="auto"/>
            <w:left w:val="none" w:sz="0" w:space="0" w:color="auto"/>
            <w:bottom w:val="none" w:sz="0" w:space="0" w:color="auto"/>
            <w:right w:val="none" w:sz="0" w:space="0" w:color="auto"/>
          </w:divBdr>
        </w:div>
        <w:div w:id="143592983">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1941718640">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828278792">
          <w:marLeft w:val="0"/>
          <w:marRight w:val="0"/>
          <w:marTop w:val="0"/>
          <w:marBottom w:val="0"/>
          <w:divBdr>
            <w:top w:val="none" w:sz="0" w:space="0" w:color="auto"/>
            <w:left w:val="none" w:sz="0" w:space="0" w:color="auto"/>
            <w:bottom w:val="none" w:sz="0" w:space="0" w:color="auto"/>
            <w:right w:val="none" w:sz="0" w:space="0" w:color="auto"/>
          </w:divBdr>
        </w:div>
        <w:div w:id="1307665999">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99880">
              <w:marLeft w:val="0"/>
              <w:marRight w:val="0"/>
              <w:marTop w:val="0"/>
              <w:marBottom w:val="0"/>
              <w:divBdr>
                <w:top w:val="none" w:sz="0" w:space="0" w:color="auto"/>
                <w:left w:val="none" w:sz="0" w:space="0" w:color="auto"/>
                <w:bottom w:val="none" w:sz="0" w:space="0" w:color="auto"/>
                <w:right w:val="none" w:sz="0" w:space="0" w:color="auto"/>
              </w:divBdr>
              <w:divsChild>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1460604840">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1729692829">
                              <w:marLeft w:val="0"/>
                              <w:marRight w:val="0"/>
                              <w:marTop w:val="0"/>
                              <w:marBottom w:val="0"/>
                              <w:divBdr>
                                <w:top w:val="none" w:sz="0" w:space="0" w:color="auto"/>
                                <w:left w:val="none" w:sz="0" w:space="0" w:color="auto"/>
                                <w:bottom w:val="none" w:sz="0" w:space="0" w:color="auto"/>
                                <w:right w:val="none" w:sz="0" w:space="0" w:color="auto"/>
                              </w:divBdr>
                            </w:div>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1647589969">
          <w:marLeft w:val="0"/>
          <w:marRight w:val="0"/>
          <w:marTop w:val="0"/>
          <w:marBottom w:val="0"/>
          <w:divBdr>
            <w:top w:val="none" w:sz="0" w:space="0" w:color="auto"/>
            <w:left w:val="none" w:sz="0" w:space="0" w:color="auto"/>
            <w:bottom w:val="none" w:sz="0" w:space="0" w:color="auto"/>
            <w:right w:val="none" w:sz="0" w:space="0" w:color="auto"/>
          </w:divBdr>
        </w:div>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1228344306">
                              <w:marLeft w:val="0"/>
                              <w:marRight w:val="0"/>
                              <w:marTop w:val="0"/>
                              <w:marBottom w:val="0"/>
                              <w:divBdr>
                                <w:top w:val="none" w:sz="0" w:space="0" w:color="auto"/>
                                <w:left w:val="none" w:sz="0" w:space="0" w:color="auto"/>
                                <w:bottom w:val="none" w:sz="0" w:space="0" w:color="auto"/>
                                <w:right w:val="none" w:sz="0" w:space="0" w:color="auto"/>
                              </w:divBdr>
                            </w:div>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9036945">
          <w:marLeft w:val="0"/>
          <w:marRight w:val="0"/>
          <w:marTop w:val="0"/>
          <w:marBottom w:val="0"/>
          <w:divBdr>
            <w:top w:val="none" w:sz="0" w:space="0" w:color="auto"/>
            <w:left w:val="none" w:sz="0" w:space="0" w:color="auto"/>
            <w:bottom w:val="none" w:sz="0" w:space="0" w:color="auto"/>
            <w:right w:val="none" w:sz="0" w:space="0" w:color="auto"/>
          </w:divBdr>
        </w:div>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868300622">
          <w:marLeft w:val="0"/>
          <w:marRight w:val="0"/>
          <w:marTop w:val="0"/>
          <w:marBottom w:val="0"/>
          <w:divBdr>
            <w:top w:val="none" w:sz="0" w:space="0" w:color="auto"/>
            <w:left w:val="none" w:sz="0" w:space="0" w:color="auto"/>
            <w:bottom w:val="none" w:sz="0" w:space="0" w:color="auto"/>
            <w:right w:val="none" w:sz="0" w:space="0" w:color="auto"/>
          </w:divBdr>
        </w:div>
        <w:div w:id="197203673">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1788084551">
                                  <w:marLeft w:val="0"/>
                                  <w:marRight w:val="0"/>
                                  <w:marTop w:val="0"/>
                                  <w:marBottom w:val="0"/>
                                  <w:divBdr>
                                    <w:top w:val="none" w:sz="0" w:space="0" w:color="auto"/>
                                    <w:left w:val="none" w:sz="0" w:space="0" w:color="auto"/>
                                    <w:bottom w:val="none" w:sz="0" w:space="0" w:color="auto"/>
                                    <w:right w:val="none" w:sz="0" w:space="0" w:color="auto"/>
                                  </w:divBdr>
                                </w:div>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16827062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 w:id="1296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1043946423">
                                  <w:marLeft w:val="0"/>
                                  <w:marRight w:val="0"/>
                                  <w:marTop w:val="0"/>
                                  <w:marBottom w:val="0"/>
                                  <w:divBdr>
                                    <w:top w:val="none" w:sz="0" w:space="0" w:color="auto"/>
                                    <w:left w:val="none" w:sz="0" w:space="0" w:color="auto"/>
                                    <w:bottom w:val="none" w:sz="0" w:space="0" w:color="auto"/>
                                    <w:right w:val="none" w:sz="0" w:space="0" w:color="auto"/>
                                  </w:divBdr>
                                </w:div>
                                <w:div w:id="45039459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166712584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1359508023">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716972253">
          <w:marLeft w:val="0"/>
          <w:marRight w:val="0"/>
          <w:marTop w:val="0"/>
          <w:marBottom w:val="0"/>
          <w:divBdr>
            <w:top w:val="none" w:sz="0" w:space="0" w:color="auto"/>
            <w:left w:val="none" w:sz="0" w:space="0" w:color="auto"/>
            <w:bottom w:val="none" w:sz="0" w:space="0" w:color="auto"/>
            <w:right w:val="none" w:sz="0" w:space="0" w:color="auto"/>
          </w:divBdr>
        </w:div>
        <w:div w:id="102775015">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1714846223">
                              <w:marLeft w:val="0"/>
                              <w:marRight w:val="0"/>
                              <w:marTop w:val="0"/>
                              <w:marBottom w:val="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1215000163">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1892228473">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905531614">
                              <w:marLeft w:val="0"/>
                              <w:marRight w:val="0"/>
                              <w:marTop w:val="0"/>
                              <w:marBottom w:val="0"/>
                              <w:divBdr>
                                <w:top w:val="none" w:sz="0" w:space="0" w:color="auto"/>
                                <w:left w:val="none" w:sz="0" w:space="0" w:color="auto"/>
                                <w:bottom w:val="none" w:sz="0" w:space="0" w:color="auto"/>
                                <w:right w:val="none" w:sz="0" w:space="0" w:color="auto"/>
                              </w:divBdr>
                            </w:div>
                            <w:div w:id="1526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436371126">
          <w:marLeft w:val="0"/>
          <w:marRight w:val="0"/>
          <w:marTop w:val="0"/>
          <w:marBottom w:val="0"/>
          <w:divBdr>
            <w:top w:val="none" w:sz="0" w:space="0" w:color="auto"/>
            <w:left w:val="none" w:sz="0" w:space="0" w:color="auto"/>
            <w:bottom w:val="none" w:sz="0" w:space="0" w:color="auto"/>
            <w:right w:val="none" w:sz="0" w:space="0" w:color="auto"/>
          </w:divBdr>
        </w:div>
        <w:div w:id="283197812">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1549338556">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1417020296">
                              <w:marLeft w:val="0"/>
                              <w:marRight w:val="0"/>
                              <w:marTop w:val="0"/>
                              <w:marBottom w:val="0"/>
                              <w:divBdr>
                                <w:top w:val="none" w:sz="0" w:space="0" w:color="auto"/>
                                <w:left w:val="none" w:sz="0" w:space="0" w:color="auto"/>
                                <w:bottom w:val="none" w:sz="0" w:space="0" w:color="auto"/>
                                <w:right w:val="none" w:sz="0" w:space="0" w:color="auto"/>
                              </w:divBdr>
                            </w:div>
                            <w:div w:id="2076317381">
                              <w:marLeft w:val="0"/>
                              <w:marRight w:val="0"/>
                              <w:marTop w:val="0"/>
                              <w:marBottom w:val="0"/>
                              <w:divBdr>
                                <w:top w:val="none" w:sz="0" w:space="0" w:color="auto"/>
                                <w:left w:val="none" w:sz="0" w:space="0" w:color="auto"/>
                                <w:bottom w:val="none" w:sz="0" w:space="0" w:color="auto"/>
                                <w:right w:val="none" w:sz="0" w:space="0" w:color="auto"/>
                              </w:divBdr>
                            </w:div>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 w:id="319894088">
                                      <w:marLeft w:val="0"/>
                                      <w:marRight w:val="0"/>
                                      <w:marTop w:val="0"/>
                                      <w:marBottom w:val="0"/>
                                      <w:divBdr>
                                        <w:top w:val="none" w:sz="0" w:space="0" w:color="auto"/>
                                        <w:left w:val="none" w:sz="0" w:space="0" w:color="auto"/>
                                        <w:bottom w:val="none" w:sz="0" w:space="0" w:color="auto"/>
                                        <w:right w:val="none" w:sz="0" w:space="0" w:color="auto"/>
                                      </w:divBdr>
                                      <w:divsChild>
                                        <w:div w:id="905799648">
                                          <w:marLeft w:val="0"/>
                                          <w:marRight w:val="0"/>
                                          <w:marTop w:val="0"/>
                                          <w:marBottom w:val="0"/>
                                          <w:divBdr>
                                            <w:top w:val="none" w:sz="0" w:space="0" w:color="auto"/>
                                            <w:left w:val="none" w:sz="0" w:space="0" w:color="auto"/>
                                            <w:bottom w:val="none" w:sz="0" w:space="0" w:color="auto"/>
                                            <w:right w:val="none" w:sz="0" w:space="0" w:color="auto"/>
                                          </w:divBdr>
                                        </w:div>
                                        <w:div w:id="66016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946548279">
                              <w:marLeft w:val="0"/>
                              <w:marRight w:val="0"/>
                              <w:marTop w:val="0"/>
                              <w:marBottom w:val="0"/>
                              <w:divBdr>
                                <w:top w:val="none" w:sz="0" w:space="0" w:color="auto"/>
                                <w:left w:val="none" w:sz="0" w:space="0" w:color="auto"/>
                                <w:bottom w:val="none" w:sz="0" w:space="0" w:color="auto"/>
                                <w:right w:val="none" w:sz="0" w:space="0" w:color="auto"/>
                              </w:divBdr>
                            </w:div>
                            <w:div w:id="2919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906799134">
          <w:marLeft w:val="0"/>
          <w:marRight w:val="0"/>
          <w:marTop w:val="0"/>
          <w:marBottom w:val="0"/>
          <w:divBdr>
            <w:top w:val="none" w:sz="0" w:space="0" w:color="auto"/>
            <w:left w:val="none" w:sz="0" w:space="0" w:color="auto"/>
            <w:bottom w:val="none" w:sz="0" w:space="0" w:color="auto"/>
            <w:right w:val="none" w:sz="0" w:space="0" w:color="auto"/>
          </w:divBdr>
        </w:div>
        <w:div w:id="1155687251">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933049942">
                              <w:marLeft w:val="0"/>
                              <w:marRight w:val="0"/>
                              <w:marTop w:val="0"/>
                              <w:marBottom w:val="0"/>
                              <w:divBdr>
                                <w:top w:val="none" w:sz="0" w:space="0" w:color="auto"/>
                                <w:left w:val="none" w:sz="0" w:space="0" w:color="auto"/>
                                <w:bottom w:val="none" w:sz="0" w:space="0" w:color="auto"/>
                                <w:right w:val="none" w:sz="0" w:space="0" w:color="auto"/>
                              </w:divBdr>
                            </w:div>
                            <w:div w:id="2052414930">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831016616">
          <w:marLeft w:val="0"/>
          <w:marRight w:val="0"/>
          <w:marTop w:val="0"/>
          <w:marBottom w:val="0"/>
          <w:divBdr>
            <w:top w:val="none" w:sz="0" w:space="0" w:color="auto"/>
            <w:left w:val="none" w:sz="0" w:space="0" w:color="auto"/>
            <w:bottom w:val="none" w:sz="0" w:space="0" w:color="auto"/>
            <w:right w:val="none" w:sz="0" w:space="0" w:color="auto"/>
          </w:divBdr>
        </w:div>
        <w:div w:id="127613190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1490828709">
                              <w:marLeft w:val="0"/>
                              <w:marRight w:val="0"/>
                              <w:marTop w:val="0"/>
                              <w:marBottom w:val="0"/>
                              <w:divBdr>
                                <w:top w:val="none" w:sz="0" w:space="0" w:color="auto"/>
                                <w:left w:val="none" w:sz="0" w:space="0" w:color="auto"/>
                                <w:bottom w:val="none" w:sz="0" w:space="0" w:color="auto"/>
                                <w:right w:val="none" w:sz="0" w:space="0" w:color="auto"/>
                              </w:divBdr>
                            </w:div>
                            <w:div w:id="1353646659">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1992445382">
                                  <w:marLeft w:val="0"/>
                                  <w:marRight w:val="0"/>
                                  <w:marTop w:val="0"/>
                                  <w:marBottom w:val="0"/>
                                  <w:divBdr>
                                    <w:top w:val="none" w:sz="0" w:space="0" w:color="auto"/>
                                    <w:left w:val="none" w:sz="0" w:space="0" w:color="auto"/>
                                    <w:bottom w:val="none" w:sz="0" w:space="0" w:color="auto"/>
                                    <w:right w:val="none" w:sz="0" w:space="0" w:color="auto"/>
                                  </w:divBdr>
                                  <w:divsChild>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1233273174">
                                          <w:marLeft w:val="0"/>
                                          <w:marRight w:val="0"/>
                                          <w:marTop w:val="0"/>
                                          <w:marBottom w:val="0"/>
                                          <w:divBdr>
                                            <w:top w:val="none" w:sz="0" w:space="0" w:color="auto"/>
                                            <w:left w:val="none" w:sz="0" w:space="0" w:color="auto"/>
                                            <w:bottom w:val="none" w:sz="0" w:space="0" w:color="auto"/>
                                            <w:right w:val="none" w:sz="0" w:space="0" w:color="auto"/>
                                          </w:divBdr>
                                        </w:div>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1275407304">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134129498">
          <w:marLeft w:val="0"/>
          <w:marRight w:val="0"/>
          <w:marTop w:val="0"/>
          <w:marBottom w:val="0"/>
          <w:divBdr>
            <w:top w:val="none" w:sz="0" w:space="0" w:color="auto"/>
            <w:left w:val="none" w:sz="0" w:space="0" w:color="auto"/>
            <w:bottom w:val="none" w:sz="0" w:space="0" w:color="auto"/>
            <w:right w:val="none" w:sz="0" w:space="0" w:color="auto"/>
          </w:divBdr>
        </w:div>
        <w:div w:id="2021928954">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537620094">
                              <w:marLeft w:val="0"/>
                              <w:marRight w:val="0"/>
                              <w:marTop w:val="0"/>
                              <w:marBottom w:val="0"/>
                              <w:divBdr>
                                <w:top w:val="none" w:sz="0" w:space="0" w:color="auto"/>
                                <w:left w:val="none" w:sz="0" w:space="0" w:color="auto"/>
                                <w:bottom w:val="none" w:sz="0" w:space="0" w:color="auto"/>
                                <w:right w:val="none" w:sz="0" w:space="0" w:color="auto"/>
                              </w:divBdr>
                            </w:div>
                            <w:div w:id="2810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602109670">
                              <w:marLeft w:val="0"/>
                              <w:marRight w:val="0"/>
                              <w:marTop w:val="0"/>
                              <w:marBottom w:val="0"/>
                              <w:divBdr>
                                <w:top w:val="none" w:sz="0" w:space="0" w:color="auto"/>
                                <w:left w:val="none" w:sz="0" w:space="0" w:color="auto"/>
                                <w:bottom w:val="none" w:sz="0" w:space="0" w:color="auto"/>
                                <w:right w:val="none" w:sz="0" w:space="0" w:color="auto"/>
                              </w:divBdr>
                            </w:div>
                            <w:div w:id="13904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455951523">
          <w:marLeft w:val="0"/>
          <w:marRight w:val="0"/>
          <w:marTop w:val="0"/>
          <w:marBottom w:val="0"/>
          <w:divBdr>
            <w:top w:val="none" w:sz="0" w:space="0" w:color="auto"/>
            <w:left w:val="none" w:sz="0" w:space="0" w:color="auto"/>
            <w:bottom w:val="none" w:sz="0" w:space="0" w:color="auto"/>
            <w:right w:val="none" w:sz="0" w:space="0" w:color="auto"/>
          </w:divBdr>
        </w:div>
        <w:div w:id="137114038">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2081125354">
          <w:marLeft w:val="0"/>
          <w:marRight w:val="0"/>
          <w:marTop w:val="0"/>
          <w:marBottom w:val="0"/>
          <w:divBdr>
            <w:top w:val="none" w:sz="0" w:space="0" w:color="auto"/>
            <w:left w:val="none" w:sz="0" w:space="0" w:color="auto"/>
            <w:bottom w:val="none" w:sz="0" w:space="0" w:color="auto"/>
            <w:right w:val="none" w:sz="0" w:space="0" w:color="auto"/>
          </w:divBdr>
        </w:div>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890002826">
                              <w:marLeft w:val="0"/>
                              <w:marRight w:val="0"/>
                              <w:marTop w:val="0"/>
                              <w:marBottom w:val="0"/>
                              <w:divBdr>
                                <w:top w:val="none" w:sz="0" w:space="0" w:color="auto"/>
                                <w:left w:val="none" w:sz="0" w:space="0" w:color="auto"/>
                                <w:bottom w:val="none" w:sz="0" w:space="0" w:color="auto"/>
                                <w:right w:val="none" w:sz="0" w:space="0" w:color="auto"/>
                              </w:divBdr>
                            </w:div>
                            <w:div w:id="1335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1276598593">
          <w:marLeft w:val="0"/>
          <w:marRight w:val="0"/>
          <w:marTop w:val="0"/>
          <w:marBottom w:val="0"/>
          <w:divBdr>
            <w:top w:val="none" w:sz="0" w:space="0" w:color="auto"/>
            <w:left w:val="none" w:sz="0" w:space="0" w:color="auto"/>
            <w:bottom w:val="none" w:sz="0" w:space="0" w:color="auto"/>
            <w:right w:val="none" w:sz="0" w:space="0" w:color="auto"/>
          </w:divBdr>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8996">
          <w:marLeft w:val="0"/>
          <w:marRight w:val="0"/>
          <w:marTop w:val="0"/>
          <w:marBottom w:val="0"/>
          <w:divBdr>
            <w:top w:val="none" w:sz="0" w:space="0" w:color="auto"/>
            <w:left w:val="none" w:sz="0" w:space="0" w:color="auto"/>
            <w:bottom w:val="none" w:sz="0" w:space="0" w:color="auto"/>
            <w:right w:val="none" w:sz="0" w:space="0" w:color="auto"/>
          </w:divBdr>
          <w:divsChild>
            <w:div w:id="1709453249">
              <w:marLeft w:val="0"/>
              <w:marRight w:val="0"/>
              <w:marTop w:val="0"/>
              <w:marBottom w:val="0"/>
              <w:divBdr>
                <w:top w:val="none" w:sz="0" w:space="0" w:color="auto"/>
                <w:left w:val="none" w:sz="0" w:space="0" w:color="auto"/>
                <w:bottom w:val="none" w:sz="0" w:space="0" w:color="auto"/>
                <w:right w:val="none" w:sz="0" w:space="0" w:color="auto"/>
              </w:divBdr>
              <w:divsChild>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060639822">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1491289481">
                              <w:marLeft w:val="0"/>
                              <w:marRight w:val="0"/>
                              <w:marTop w:val="0"/>
                              <w:marBottom w:val="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 w:id="1545407622">
                                      <w:marLeft w:val="0"/>
                                      <w:marRight w:val="0"/>
                                      <w:marTop w:val="0"/>
                                      <w:marBottom w:val="0"/>
                                      <w:divBdr>
                                        <w:top w:val="none" w:sz="0" w:space="0" w:color="auto"/>
                                        <w:left w:val="none" w:sz="0" w:space="0" w:color="auto"/>
                                        <w:bottom w:val="none" w:sz="0" w:space="0" w:color="auto"/>
                                        <w:right w:val="none" w:sz="0" w:space="0" w:color="auto"/>
                                      </w:divBdr>
                                      <w:divsChild>
                                        <w:div w:id="658117170">
                                          <w:marLeft w:val="0"/>
                                          <w:marRight w:val="0"/>
                                          <w:marTop w:val="0"/>
                                          <w:marBottom w:val="0"/>
                                          <w:divBdr>
                                            <w:top w:val="none" w:sz="0" w:space="0" w:color="auto"/>
                                            <w:left w:val="none" w:sz="0" w:space="0" w:color="auto"/>
                                            <w:bottom w:val="none" w:sz="0" w:space="0" w:color="auto"/>
                                            <w:right w:val="none" w:sz="0" w:space="0" w:color="auto"/>
                                          </w:divBdr>
                                        </w:div>
                                        <w:div w:id="128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754860748">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1969697126">
          <w:marLeft w:val="0"/>
          <w:marRight w:val="0"/>
          <w:marTop w:val="0"/>
          <w:marBottom w:val="0"/>
          <w:divBdr>
            <w:top w:val="none" w:sz="0" w:space="0" w:color="auto"/>
            <w:left w:val="none" w:sz="0" w:space="0" w:color="auto"/>
            <w:bottom w:val="none" w:sz="0" w:space="0" w:color="auto"/>
            <w:right w:val="none" w:sz="0" w:space="0" w:color="auto"/>
          </w:divBdr>
        </w:div>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63846272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175657559">
                              <w:marLeft w:val="0"/>
                              <w:marRight w:val="0"/>
                              <w:marTop w:val="0"/>
                              <w:marBottom w:val="0"/>
                              <w:divBdr>
                                <w:top w:val="none" w:sz="0" w:space="0" w:color="auto"/>
                                <w:left w:val="none" w:sz="0" w:space="0" w:color="auto"/>
                                <w:bottom w:val="none" w:sz="0" w:space="0" w:color="auto"/>
                                <w:right w:val="none" w:sz="0" w:space="0" w:color="auto"/>
                              </w:divBdr>
                            </w:div>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1382753911">
                              <w:marLeft w:val="0"/>
                              <w:marRight w:val="0"/>
                              <w:marTop w:val="0"/>
                              <w:marBottom w:val="0"/>
                              <w:divBdr>
                                <w:top w:val="none" w:sz="0" w:space="0" w:color="auto"/>
                                <w:left w:val="none" w:sz="0" w:space="0" w:color="auto"/>
                                <w:bottom w:val="none" w:sz="0" w:space="0" w:color="auto"/>
                                <w:right w:val="none" w:sz="0" w:space="0" w:color="auto"/>
                              </w:divBdr>
                            </w:div>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49496">
          <w:marLeft w:val="0"/>
          <w:marRight w:val="0"/>
          <w:marTop w:val="0"/>
          <w:marBottom w:val="0"/>
          <w:divBdr>
            <w:top w:val="none" w:sz="0" w:space="0" w:color="auto"/>
            <w:left w:val="none" w:sz="0" w:space="0" w:color="auto"/>
            <w:bottom w:val="none" w:sz="0" w:space="0" w:color="auto"/>
            <w:right w:val="none" w:sz="0" w:space="0" w:color="auto"/>
          </w:divBdr>
        </w:div>
        <w:div w:id="127015418">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1502162214">
                      <w:marLeft w:val="0"/>
                      <w:marRight w:val="0"/>
                      <w:marTop w:val="0"/>
                      <w:marBottom w:val="0"/>
                      <w:divBdr>
                        <w:top w:val="none" w:sz="0" w:space="0" w:color="auto"/>
                        <w:left w:val="none" w:sz="0" w:space="0" w:color="auto"/>
                        <w:bottom w:val="none" w:sz="0" w:space="0" w:color="auto"/>
                        <w:right w:val="none" w:sz="0" w:space="0" w:color="auto"/>
                      </w:divBdr>
                    </w:div>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1033073880">
          <w:marLeft w:val="0"/>
          <w:marRight w:val="0"/>
          <w:marTop w:val="0"/>
          <w:marBottom w:val="0"/>
          <w:divBdr>
            <w:top w:val="none" w:sz="0" w:space="0" w:color="auto"/>
            <w:left w:val="none" w:sz="0" w:space="0" w:color="auto"/>
            <w:bottom w:val="none" w:sz="0" w:space="0" w:color="auto"/>
            <w:right w:val="none" w:sz="0" w:space="0" w:color="auto"/>
          </w:divBdr>
        </w:div>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1779526911">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899897847">
                              <w:marLeft w:val="0"/>
                              <w:marRight w:val="0"/>
                              <w:marTop w:val="0"/>
                              <w:marBottom w:val="0"/>
                              <w:divBdr>
                                <w:top w:val="none" w:sz="0" w:space="0" w:color="auto"/>
                                <w:left w:val="none" w:sz="0" w:space="0" w:color="auto"/>
                                <w:bottom w:val="none" w:sz="0" w:space="0" w:color="auto"/>
                                <w:right w:val="none" w:sz="0" w:space="0" w:color="auto"/>
                              </w:divBdr>
                            </w:div>
                            <w:div w:id="582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887714270">
                              <w:marLeft w:val="0"/>
                              <w:marRight w:val="0"/>
                              <w:marTop w:val="0"/>
                              <w:marBottom w:val="0"/>
                              <w:divBdr>
                                <w:top w:val="none" w:sz="0" w:space="0" w:color="auto"/>
                                <w:left w:val="none" w:sz="0" w:space="0" w:color="auto"/>
                                <w:bottom w:val="none" w:sz="0" w:space="0" w:color="auto"/>
                                <w:right w:val="none" w:sz="0" w:space="0" w:color="auto"/>
                              </w:divBdr>
                            </w:div>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1252660947">
          <w:marLeft w:val="0"/>
          <w:marRight w:val="0"/>
          <w:marTop w:val="0"/>
          <w:marBottom w:val="0"/>
          <w:divBdr>
            <w:top w:val="none" w:sz="0" w:space="0" w:color="auto"/>
            <w:left w:val="none" w:sz="0" w:space="0" w:color="auto"/>
            <w:bottom w:val="none" w:sz="0" w:space="0" w:color="auto"/>
            <w:right w:val="none" w:sz="0" w:space="0" w:color="auto"/>
          </w:divBdr>
        </w:div>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1987542659">
          <w:marLeft w:val="0"/>
          <w:marRight w:val="0"/>
          <w:marTop w:val="0"/>
          <w:marBottom w:val="0"/>
          <w:divBdr>
            <w:top w:val="none" w:sz="0" w:space="0" w:color="auto"/>
            <w:left w:val="none" w:sz="0" w:space="0" w:color="auto"/>
            <w:bottom w:val="none" w:sz="0" w:space="0" w:color="auto"/>
            <w:right w:val="none" w:sz="0" w:space="0" w:color="auto"/>
          </w:divBdr>
        </w:div>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1669862440">
                              <w:marLeft w:val="0"/>
                              <w:marRight w:val="0"/>
                              <w:marTop w:val="0"/>
                              <w:marBottom w:val="0"/>
                              <w:divBdr>
                                <w:top w:val="none" w:sz="0" w:space="0" w:color="auto"/>
                                <w:left w:val="none" w:sz="0" w:space="0" w:color="auto"/>
                                <w:bottom w:val="none" w:sz="0" w:space="0" w:color="auto"/>
                                <w:right w:val="none" w:sz="0" w:space="0" w:color="auto"/>
                              </w:divBdr>
                            </w:div>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44681631">
                              <w:marLeft w:val="0"/>
                              <w:marRight w:val="0"/>
                              <w:marTop w:val="0"/>
                              <w:marBottom w:val="0"/>
                              <w:divBdr>
                                <w:top w:val="none" w:sz="0" w:space="0" w:color="auto"/>
                                <w:left w:val="none" w:sz="0" w:space="0" w:color="auto"/>
                                <w:bottom w:val="none" w:sz="0" w:space="0" w:color="auto"/>
                                <w:right w:val="none" w:sz="0" w:space="0" w:color="auto"/>
                              </w:divBdr>
                            </w:div>
                            <w:div w:id="1214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1552157592">
          <w:marLeft w:val="0"/>
          <w:marRight w:val="0"/>
          <w:marTop w:val="0"/>
          <w:marBottom w:val="0"/>
          <w:divBdr>
            <w:top w:val="none" w:sz="0" w:space="0" w:color="auto"/>
            <w:left w:val="none" w:sz="0" w:space="0" w:color="auto"/>
            <w:bottom w:val="none" w:sz="0" w:space="0" w:color="auto"/>
            <w:right w:val="none" w:sz="0" w:space="0" w:color="auto"/>
          </w:divBdr>
        </w:div>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1661233487">
                              <w:marLeft w:val="0"/>
                              <w:marRight w:val="0"/>
                              <w:marTop w:val="0"/>
                              <w:marBottom w:val="0"/>
                              <w:divBdr>
                                <w:top w:val="none" w:sz="0" w:space="0" w:color="auto"/>
                                <w:left w:val="none" w:sz="0" w:space="0" w:color="auto"/>
                                <w:bottom w:val="none" w:sz="0" w:space="0" w:color="auto"/>
                                <w:right w:val="none" w:sz="0" w:space="0" w:color="auto"/>
                              </w:divBdr>
                            </w:div>
                            <w:div w:id="271281756">
                              <w:marLeft w:val="0"/>
                              <w:marRight w:val="0"/>
                              <w:marTop w:val="0"/>
                              <w:marBottom w:val="0"/>
                              <w:divBdr>
                                <w:top w:val="none" w:sz="0" w:space="0" w:color="auto"/>
                                <w:left w:val="none" w:sz="0" w:space="0" w:color="auto"/>
                                <w:bottom w:val="none" w:sz="0" w:space="0" w:color="auto"/>
                                <w:right w:val="none" w:sz="0" w:space="0" w:color="auto"/>
                              </w:divBdr>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 w:id="1001733381">
                                      <w:marLeft w:val="0"/>
                                      <w:marRight w:val="0"/>
                                      <w:marTop w:val="0"/>
                                      <w:marBottom w:val="0"/>
                                      <w:divBdr>
                                        <w:top w:val="none" w:sz="0" w:space="0" w:color="auto"/>
                                        <w:left w:val="none" w:sz="0" w:space="0" w:color="auto"/>
                                        <w:bottom w:val="none" w:sz="0" w:space="0" w:color="auto"/>
                                        <w:right w:val="none" w:sz="0" w:space="0" w:color="auto"/>
                                      </w:divBdr>
                                      <w:divsChild>
                                        <w:div w:id="2074429699">
                                          <w:marLeft w:val="0"/>
                                          <w:marRight w:val="0"/>
                                          <w:marTop w:val="0"/>
                                          <w:marBottom w:val="0"/>
                                          <w:divBdr>
                                            <w:top w:val="none" w:sz="0" w:space="0" w:color="auto"/>
                                            <w:left w:val="none" w:sz="0" w:space="0" w:color="auto"/>
                                            <w:bottom w:val="none" w:sz="0" w:space="0" w:color="auto"/>
                                            <w:right w:val="none" w:sz="0" w:space="0" w:color="auto"/>
                                          </w:divBdr>
                                        </w:div>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1469199220">
                              <w:marLeft w:val="0"/>
                              <w:marRight w:val="0"/>
                              <w:marTop w:val="0"/>
                              <w:marBottom w:val="0"/>
                              <w:divBdr>
                                <w:top w:val="none" w:sz="0" w:space="0" w:color="auto"/>
                                <w:left w:val="none" w:sz="0" w:space="0" w:color="auto"/>
                                <w:bottom w:val="none" w:sz="0" w:space="0" w:color="auto"/>
                                <w:right w:val="none" w:sz="0" w:space="0" w:color="auto"/>
                              </w:divBdr>
                            </w:div>
                            <w:div w:id="2047363799">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61501">
                              <w:marLeft w:val="0"/>
                              <w:marRight w:val="0"/>
                              <w:marTop w:val="0"/>
                              <w:marBottom w:val="0"/>
                              <w:divBdr>
                                <w:top w:val="none" w:sz="0" w:space="0" w:color="auto"/>
                                <w:left w:val="none" w:sz="0" w:space="0" w:color="auto"/>
                                <w:bottom w:val="none" w:sz="0" w:space="0" w:color="auto"/>
                                <w:right w:val="none" w:sz="0" w:space="0" w:color="auto"/>
                              </w:divBdr>
                              <w:divsChild>
                                <w:div w:id="1256790889">
                                  <w:marLeft w:val="0"/>
                                  <w:marRight w:val="0"/>
                                  <w:marTop w:val="0"/>
                                  <w:marBottom w:val="0"/>
                                  <w:divBdr>
                                    <w:top w:val="none" w:sz="0" w:space="0" w:color="auto"/>
                                    <w:left w:val="none" w:sz="0" w:space="0" w:color="auto"/>
                                    <w:bottom w:val="none" w:sz="0" w:space="0" w:color="auto"/>
                                    <w:right w:val="none" w:sz="0" w:space="0" w:color="auto"/>
                                  </w:divBdr>
                                  <w:divsChild>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28333379">
                                          <w:marLeft w:val="0"/>
                                          <w:marRight w:val="0"/>
                                          <w:marTop w:val="0"/>
                                          <w:marBottom w:val="0"/>
                                          <w:divBdr>
                                            <w:top w:val="none" w:sz="0" w:space="0" w:color="auto"/>
                                            <w:left w:val="none" w:sz="0" w:space="0" w:color="auto"/>
                                            <w:bottom w:val="none" w:sz="0" w:space="0" w:color="auto"/>
                                            <w:right w:val="none" w:sz="0" w:space="0" w:color="auto"/>
                                          </w:divBdr>
                                        </w:div>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961450608">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2050761061">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07422791">
                              <w:marLeft w:val="0"/>
                              <w:marRight w:val="0"/>
                              <w:marTop w:val="0"/>
                              <w:marBottom w:val="0"/>
                              <w:divBdr>
                                <w:top w:val="none" w:sz="0" w:space="0" w:color="auto"/>
                                <w:left w:val="none" w:sz="0" w:space="0" w:color="auto"/>
                                <w:bottom w:val="none" w:sz="0" w:space="0" w:color="auto"/>
                                <w:right w:val="none" w:sz="0" w:space="0" w:color="auto"/>
                              </w:divBdr>
                            </w:div>
                            <w:div w:id="674263904">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2739">
                              <w:marLeft w:val="0"/>
                              <w:marRight w:val="0"/>
                              <w:marTop w:val="0"/>
                              <w:marBottom w:val="0"/>
                              <w:divBdr>
                                <w:top w:val="none" w:sz="0" w:space="0" w:color="auto"/>
                                <w:left w:val="none" w:sz="0" w:space="0" w:color="auto"/>
                                <w:bottom w:val="none" w:sz="0" w:space="0" w:color="auto"/>
                                <w:right w:val="none" w:sz="0" w:space="0" w:color="auto"/>
                              </w:divBdr>
                              <w:divsChild>
                                <w:div w:id="1979187787">
                                  <w:marLeft w:val="0"/>
                                  <w:marRight w:val="0"/>
                                  <w:marTop w:val="0"/>
                                  <w:marBottom w:val="0"/>
                                  <w:divBdr>
                                    <w:top w:val="none" w:sz="0" w:space="0" w:color="auto"/>
                                    <w:left w:val="none" w:sz="0" w:space="0" w:color="auto"/>
                                    <w:bottom w:val="none" w:sz="0" w:space="0" w:color="auto"/>
                                    <w:right w:val="none" w:sz="0" w:space="0" w:color="auto"/>
                                  </w:divBdr>
                                  <w:divsChild>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2021">
                                  <w:marLeft w:val="0"/>
                                  <w:marRight w:val="0"/>
                                  <w:marTop w:val="0"/>
                                  <w:marBottom w:val="0"/>
                                  <w:divBdr>
                                    <w:top w:val="none" w:sz="0" w:space="0" w:color="auto"/>
                                    <w:left w:val="none" w:sz="0" w:space="0" w:color="auto"/>
                                    <w:bottom w:val="none" w:sz="0" w:space="0" w:color="auto"/>
                                    <w:right w:val="none" w:sz="0" w:space="0" w:color="auto"/>
                                  </w:divBdr>
                                  <w:divsChild>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2022314992">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743986983">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1065451122">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587615027">
          <w:marLeft w:val="0"/>
          <w:marRight w:val="0"/>
          <w:marTop w:val="0"/>
          <w:marBottom w:val="0"/>
          <w:divBdr>
            <w:top w:val="none" w:sz="0" w:space="0" w:color="auto"/>
            <w:left w:val="none" w:sz="0" w:space="0" w:color="auto"/>
            <w:bottom w:val="none" w:sz="0" w:space="0" w:color="auto"/>
            <w:right w:val="none" w:sz="0" w:space="0" w:color="auto"/>
          </w:divBdr>
        </w:div>
        <w:div w:id="16458973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968822189">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1760054994">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550727634">
                                          <w:marLeft w:val="0"/>
                                          <w:marRight w:val="0"/>
                                          <w:marTop w:val="0"/>
                                          <w:marBottom w:val="0"/>
                                          <w:divBdr>
                                            <w:top w:val="none" w:sz="0" w:space="0" w:color="auto"/>
                                            <w:left w:val="none" w:sz="0" w:space="0" w:color="auto"/>
                                            <w:bottom w:val="none" w:sz="0" w:space="0" w:color="auto"/>
                                            <w:right w:val="none" w:sz="0" w:space="0" w:color="auto"/>
                                          </w:divBdr>
                                        </w:div>
                                        <w:div w:id="13677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650790726">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602566699">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 w:id="178275067">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50534">
                              <w:marLeft w:val="0"/>
                              <w:marRight w:val="0"/>
                              <w:marTop w:val="0"/>
                              <w:marBottom w:val="0"/>
                              <w:divBdr>
                                <w:top w:val="none" w:sz="0" w:space="0" w:color="auto"/>
                                <w:left w:val="none" w:sz="0" w:space="0" w:color="auto"/>
                                <w:bottom w:val="none" w:sz="0" w:space="0" w:color="auto"/>
                                <w:right w:val="none" w:sz="0" w:space="0" w:color="auto"/>
                              </w:divBdr>
                              <w:divsChild>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623535762">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706369292">
                              <w:marLeft w:val="0"/>
                              <w:marRight w:val="0"/>
                              <w:marTop w:val="0"/>
                              <w:marBottom w:val="0"/>
                              <w:divBdr>
                                <w:top w:val="none" w:sz="0" w:space="0" w:color="auto"/>
                                <w:left w:val="none" w:sz="0" w:space="0" w:color="auto"/>
                                <w:bottom w:val="none" w:sz="0" w:space="0" w:color="auto"/>
                                <w:right w:val="none" w:sz="0" w:space="0" w:color="auto"/>
                              </w:divBdr>
                            </w:div>
                            <w:div w:id="2086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729646652">
                                          <w:marLeft w:val="0"/>
                                          <w:marRight w:val="0"/>
                                          <w:marTop w:val="0"/>
                                          <w:marBottom w:val="0"/>
                                          <w:divBdr>
                                            <w:top w:val="none" w:sz="0" w:space="0" w:color="auto"/>
                                            <w:left w:val="none" w:sz="0" w:space="0" w:color="auto"/>
                                            <w:bottom w:val="none" w:sz="0" w:space="0" w:color="auto"/>
                                            <w:right w:val="none" w:sz="0" w:space="0" w:color="auto"/>
                                          </w:divBdr>
                                        </w:div>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2167">
                              <w:marLeft w:val="0"/>
                              <w:marRight w:val="0"/>
                              <w:marTop w:val="0"/>
                              <w:marBottom w:val="0"/>
                              <w:divBdr>
                                <w:top w:val="none" w:sz="0" w:space="0" w:color="auto"/>
                                <w:left w:val="none" w:sz="0" w:space="0" w:color="auto"/>
                                <w:bottom w:val="none" w:sz="0" w:space="0" w:color="auto"/>
                                <w:right w:val="none" w:sz="0" w:space="0" w:color="auto"/>
                              </w:divBdr>
                              <w:divsChild>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2092316774">
                                          <w:marLeft w:val="0"/>
                                          <w:marRight w:val="0"/>
                                          <w:marTop w:val="0"/>
                                          <w:marBottom w:val="0"/>
                                          <w:divBdr>
                                            <w:top w:val="none" w:sz="0" w:space="0" w:color="auto"/>
                                            <w:left w:val="none" w:sz="0" w:space="0" w:color="auto"/>
                                            <w:bottom w:val="none" w:sz="0" w:space="0" w:color="auto"/>
                                            <w:right w:val="none" w:sz="0" w:space="0" w:color="auto"/>
                                          </w:divBdr>
                                        </w:div>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674920380">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945306956">
          <w:marLeft w:val="0"/>
          <w:marRight w:val="0"/>
          <w:marTop w:val="0"/>
          <w:marBottom w:val="0"/>
          <w:divBdr>
            <w:top w:val="none" w:sz="0" w:space="0" w:color="auto"/>
            <w:left w:val="none" w:sz="0" w:space="0" w:color="auto"/>
            <w:bottom w:val="none" w:sz="0" w:space="0" w:color="auto"/>
            <w:right w:val="none" w:sz="0" w:space="0" w:color="auto"/>
          </w:divBdr>
          <w:divsChild>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3459408">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7931">
          <w:marLeft w:val="0"/>
          <w:marRight w:val="0"/>
          <w:marTop w:val="0"/>
          <w:marBottom w:val="0"/>
          <w:divBdr>
            <w:top w:val="none" w:sz="0" w:space="0" w:color="auto"/>
            <w:left w:val="none" w:sz="0" w:space="0" w:color="auto"/>
            <w:bottom w:val="none" w:sz="0" w:space="0" w:color="auto"/>
            <w:right w:val="none" w:sz="0" w:space="0" w:color="auto"/>
          </w:divBdr>
          <w:divsChild>
            <w:div w:id="1135181258">
              <w:marLeft w:val="0"/>
              <w:marRight w:val="0"/>
              <w:marTop w:val="0"/>
              <w:marBottom w:val="0"/>
              <w:divBdr>
                <w:top w:val="none" w:sz="0" w:space="0" w:color="auto"/>
                <w:left w:val="none" w:sz="0" w:space="0" w:color="auto"/>
                <w:bottom w:val="none" w:sz="0" w:space="0" w:color="auto"/>
                <w:right w:val="none" w:sz="0" w:space="0" w:color="auto"/>
              </w:divBdr>
              <w:divsChild>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77069382">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 w:id="143088128">
                  <w:marLeft w:val="0"/>
                  <w:marRight w:val="0"/>
                  <w:marTop w:val="0"/>
                  <w:marBottom w:val="0"/>
                  <w:divBdr>
                    <w:top w:val="none" w:sz="0" w:space="0" w:color="auto"/>
                    <w:left w:val="none" w:sz="0" w:space="0" w:color="auto"/>
                    <w:bottom w:val="none" w:sz="0" w:space="0" w:color="auto"/>
                    <w:right w:val="none" w:sz="0" w:space="0" w:color="auto"/>
                  </w:divBdr>
                </w:div>
              </w:divsChild>
            </w:div>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2125073998">
                              <w:marLeft w:val="0"/>
                              <w:marRight w:val="0"/>
                              <w:marTop w:val="0"/>
                              <w:marBottom w:val="0"/>
                              <w:divBdr>
                                <w:top w:val="none" w:sz="0" w:space="0" w:color="auto"/>
                                <w:left w:val="none" w:sz="0" w:space="0" w:color="auto"/>
                                <w:bottom w:val="none" w:sz="0" w:space="0" w:color="auto"/>
                                <w:right w:val="none" w:sz="0" w:space="0" w:color="auto"/>
                              </w:divBdr>
                            </w:div>
                            <w:div w:id="1535921747">
                              <w:marLeft w:val="0"/>
                              <w:marRight w:val="0"/>
                              <w:marTop w:val="0"/>
                              <w:marBottom w:val="0"/>
                              <w:divBdr>
                                <w:top w:val="none" w:sz="0" w:space="0" w:color="auto"/>
                                <w:left w:val="none" w:sz="0" w:space="0" w:color="auto"/>
                                <w:bottom w:val="none" w:sz="0" w:space="0" w:color="auto"/>
                                <w:right w:val="none" w:sz="0" w:space="0" w:color="auto"/>
                              </w:divBdr>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1933052326">
                              <w:marLeft w:val="0"/>
                              <w:marRight w:val="0"/>
                              <w:marTop w:val="0"/>
                              <w:marBottom w:val="0"/>
                              <w:divBdr>
                                <w:top w:val="none" w:sz="0" w:space="0" w:color="auto"/>
                                <w:left w:val="none" w:sz="0" w:space="0" w:color="auto"/>
                                <w:bottom w:val="none" w:sz="0" w:space="0" w:color="auto"/>
                                <w:right w:val="none" w:sz="0" w:space="0" w:color="auto"/>
                              </w:divBdr>
                            </w:div>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800805938">
                              <w:marLeft w:val="0"/>
                              <w:marRight w:val="0"/>
                              <w:marTop w:val="0"/>
                              <w:marBottom w:val="0"/>
                              <w:divBdr>
                                <w:top w:val="none" w:sz="0" w:space="0" w:color="auto"/>
                                <w:left w:val="none" w:sz="0" w:space="0" w:color="auto"/>
                                <w:bottom w:val="none" w:sz="0" w:space="0" w:color="auto"/>
                                <w:right w:val="none" w:sz="0" w:space="0" w:color="auto"/>
                              </w:divBdr>
                            </w:div>
                            <w:div w:id="5233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533346029">
          <w:marLeft w:val="0"/>
          <w:marRight w:val="0"/>
          <w:marTop w:val="0"/>
          <w:marBottom w:val="0"/>
          <w:divBdr>
            <w:top w:val="none" w:sz="0" w:space="0" w:color="auto"/>
            <w:left w:val="none" w:sz="0" w:space="0" w:color="auto"/>
            <w:bottom w:val="none" w:sz="0" w:space="0" w:color="auto"/>
            <w:right w:val="none" w:sz="0" w:space="0" w:color="auto"/>
          </w:divBdr>
        </w:div>
        <w:div w:id="1178423273">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00">
          <w:marLeft w:val="0"/>
          <w:marRight w:val="0"/>
          <w:marTop w:val="0"/>
          <w:marBottom w:val="0"/>
          <w:divBdr>
            <w:top w:val="none" w:sz="0" w:space="0" w:color="auto"/>
            <w:left w:val="none" w:sz="0" w:space="0" w:color="auto"/>
            <w:bottom w:val="none" w:sz="0" w:space="0" w:color="auto"/>
            <w:right w:val="none" w:sz="0" w:space="0" w:color="auto"/>
          </w:divBdr>
        </w:div>
        <w:div w:id="113229004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987317891">
          <w:marLeft w:val="0"/>
          <w:marRight w:val="0"/>
          <w:marTop w:val="0"/>
          <w:marBottom w:val="0"/>
          <w:divBdr>
            <w:top w:val="none" w:sz="0" w:space="0" w:color="auto"/>
            <w:left w:val="none" w:sz="0" w:space="0" w:color="auto"/>
            <w:bottom w:val="none" w:sz="0" w:space="0" w:color="auto"/>
            <w:right w:val="none" w:sz="0" w:space="0" w:color="auto"/>
          </w:divBdr>
        </w:div>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1263339548">
                              <w:marLeft w:val="0"/>
                              <w:marRight w:val="0"/>
                              <w:marTop w:val="0"/>
                              <w:marBottom w:val="0"/>
                              <w:divBdr>
                                <w:top w:val="none" w:sz="0" w:space="0" w:color="auto"/>
                                <w:left w:val="none" w:sz="0" w:space="0" w:color="auto"/>
                                <w:bottom w:val="none" w:sz="0" w:space="0" w:color="auto"/>
                                <w:right w:val="none" w:sz="0" w:space="0" w:color="auto"/>
                              </w:divBdr>
                            </w:div>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4831">
          <w:marLeft w:val="0"/>
          <w:marRight w:val="0"/>
          <w:marTop w:val="0"/>
          <w:marBottom w:val="0"/>
          <w:divBdr>
            <w:top w:val="none" w:sz="0" w:space="0" w:color="auto"/>
            <w:left w:val="none" w:sz="0" w:space="0" w:color="auto"/>
            <w:bottom w:val="none" w:sz="0" w:space="0" w:color="auto"/>
            <w:right w:val="none" w:sz="0" w:space="0" w:color="auto"/>
          </w:divBdr>
          <w:divsChild>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7100">
              <w:marLeft w:val="0"/>
              <w:marRight w:val="0"/>
              <w:marTop w:val="0"/>
              <w:marBottom w:val="0"/>
              <w:divBdr>
                <w:top w:val="none" w:sz="0" w:space="0" w:color="auto"/>
                <w:left w:val="none" w:sz="0" w:space="0" w:color="auto"/>
                <w:bottom w:val="none" w:sz="0" w:space="0" w:color="auto"/>
                <w:right w:val="none" w:sz="0" w:space="0" w:color="auto"/>
              </w:divBdr>
              <w:divsChild>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48643">
          <w:marLeft w:val="0"/>
          <w:marRight w:val="0"/>
          <w:marTop w:val="0"/>
          <w:marBottom w:val="0"/>
          <w:divBdr>
            <w:top w:val="none" w:sz="0" w:space="0" w:color="auto"/>
            <w:left w:val="none" w:sz="0" w:space="0" w:color="auto"/>
            <w:bottom w:val="none" w:sz="0" w:space="0" w:color="auto"/>
            <w:right w:val="none" w:sz="0" w:space="0" w:color="auto"/>
          </w:divBdr>
        </w:div>
        <w:div w:id="1550416346">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887830485">
                              <w:marLeft w:val="0"/>
                              <w:marRight w:val="0"/>
                              <w:marTop w:val="0"/>
                              <w:marBottom w:val="0"/>
                              <w:divBdr>
                                <w:top w:val="none" w:sz="0" w:space="0" w:color="auto"/>
                                <w:left w:val="none" w:sz="0" w:space="0" w:color="auto"/>
                                <w:bottom w:val="none" w:sz="0" w:space="0" w:color="auto"/>
                                <w:right w:val="none" w:sz="0" w:space="0" w:color="auto"/>
                              </w:divBdr>
                            </w:div>
                            <w:div w:id="16644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949823764">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1807383091">
                              <w:marLeft w:val="0"/>
                              <w:marRight w:val="0"/>
                              <w:marTop w:val="0"/>
                              <w:marBottom w:val="0"/>
                              <w:divBdr>
                                <w:top w:val="none" w:sz="0" w:space="0" w:color="auto"/>
                                <w:left w:val="none" w:sz="0" w:space="0" w:color="auto"/>
                                <w:bottom w:val="none" w:sz="0" w:space="0" w:color="auto"/>
                                <w:right w:val="none" w:sz="0" w:space="0" w:color="auto"/>
                              </w:divBdr>
                            </w:div>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472">
          <w:marLeft w:val="0"/>
          <w:marRight w:val="0"/>
          <w:marTop w:val="0"/>
          <w:marBottom w:val="0"/>
          <w:divBdr>
            <w:top w:val="none" w:sz="0" w:space="0" w:color="auto"/>
            <w:left w:val="none" w:sz="0" w:space="0" w:color="auto"/>
            <w:bottom w:val="none" w:sz="0" w:space="0" w:color="auto"/>
            <w:right w:val="none" w:sz="0" w:space="0" w:color="auto"/>
          </w:divBdr>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2023238630">
                              <w:marLeft w:val="0"/>
                              <w:marRight w:val="0"/>
                              <w:marTop w:val="0"/>
                              <w:marBottom w:val="0"/>
                              <w:divBdr>
                                <w:top w:val="none" w:sz="0" w:space="0" w:color="auto"/>
                                <w:left w:val="none" w:sz="0" w:space="0" w:color="auto"/>
                                <w:bottom w:val="none" w:sz="0" w:space="0" w:color="auto"/>
                                <w:right w:val="none" w:sz="0" w:space="0" w:color="auto"/>
                              </w:divBdr>
                            </w:div>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1120683791">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1909026077">
                              <w:marLeft w:val="0"/>
                              <w:marRight w:val="0"/>
                              <w:marTop w:val="0"/>
                              <w:marBottom w:val="0"/>
                              <w:divBdr>
                                <w:top w:val="none" w:sz="0" w:space="0" w:color="auto"/>
                                <w:left w:val="none" w:sz="0" w:space="0" w:color="auto"/>
                                <w:bottom w:val="none" w:sz="0" w:space="0" w:color="auto"/>
                                <w:right w:val="none" w:sz="0" w:space="0" w:color="auto"/>
                              </w:divBdr>
                            </w:div>
                            <w:div w:id="8592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4705">
          <w:marLeft w:val="0"/>
          <w:marRight w:val="0"/>
          <w:marTop w:val="0"/>
          <w:marBottom w:val="0"/>
          <w:divBdr>
            <w:top w:val="none" w:sz="0" w:space="0" w:color="auto"/>
            <w:left w:val="none" w:sz="0" w:space="0" w:color="auto"/>
            <w:bottom w:val="none" w:sz="0" w:space="0" w:color="auto"/>
            <w:right w:val="none" w:sz="0" w:space="0" w:color="auto"/>
          </w:divBdr>
          <w:divsChild>
            <w:div w:id="936445735">
              <w:marLeft w:val="0"/>
              <w:marRight w:val="0"/>
              <w:marTop w:val="0"/>
              <w:marBottom w:val="0"/>
              <w:divBdr>
                <w:top w:val="none" w:sz="0" w:space="0" w:color="auto"/>
                <w:left w:val="none" w:sz="0" w:space="0" w:color="auto"/>
                <w:bottom w:val="none" w:sz="0" w:space="0" w:color="auto"/>
                <w:right w:val="none" w:sz="0" w:space="0" w:color="auto"/>
              </w:divBdr>
              <w:divsChild>
                <w:div w:id="1813330541">
                  <w:marLeft w:val="0"/>
                  <w:marRight w:val="0"/>
                  <w:marTop w:val="0"/>
                  <w:marBottom w:val="0"/>
                  <w:divBdr>
                    <w:top w:val="none" w:sz="0" w:space="0" w:color="auto"/>
                    <w:left w:val="none" w:sz="0" w:space="0" w:color="auto"/>
                    <w:bottom w:val="none" w:sz="0" w:space="0" w:color="auto"/>
                    <w:right w:val="none" w:sz="0" w:space="0" w:color="auto"/>
                  </w:divBdr>
                </w:div>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sChild>
            </w:div>
            <w:div w:id="705644722">
              <w:marLeft w:val="0"/>
              <w:marRight w:val="0"/>
              <w:marTop w:val="0"/>
              <w:marBottom w:val="0"/>
              <w:divBdr>
                <w:top w:val="none" w:sz="0" w:space="0" w:color="auto"/>
                <w:left w:val="none" w:sz="0" w:space="0" w:color="auto"/>
                <w:bottom w:val="none" w:sz="0" w:space="0" w:color="auto"/>
                <w:right w:val="none" w:sz="0" w:space="0" w:color="auto"/>
              </w:divBdr>
              <w:divsChild>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2122450881">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305">
          <w:marLeft w:val="0"/>
          <w:marRight w:val="0"/>
          <w:marTop w:val="0"/>
          <w:marBottom w:val="0"/>
          <w:divBdr>
            <w:top w:val="none" w:sz="0" w:space="0" w:color="auto"/>
            <w:left w:val="none" w:sz="0" w:space="0" w:color="auto"/>
            <w:bottom w:val="none" w:sz="0" w:space="0" w:color="auto"/>
            <w:right w:val="none" w:sz="0" w:space="0" w:color="auto"/>
          </w:divBdr>
          <w:divsChild>
            <w:div w:id="805321417">
              <w:marLeft w:val="0"/>
              <w:marRight w:val="0"/>
              <w:marTop w:val="0"/>
              <w:marBottom w:val="0"/>
              <w:divBdr>
                <w:top w:val="none" w:sz="0" w:space="0" w:color="auto"/>
                <w:left w:val="none" w:sz="0" w:space="0" w:color="auto"/>
                <w:bottom w:val="none" w:sz="0" w:space="0" w:color="auto"/>
                <w:right w:val="none" w:sz="0" w:space="0" w:color="auto"/>
              </w:divBdr>
              <w:divsChild>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 w:id="436217816">
                  <w:marLeft w:val="0"/>
                  <w:marRight w:val="0"/>
                  <w:marTop w:val="0"/>
                  <w:marBottom w:val="0"/>
                  <w:divBdr>
                    <w:top w:val="none" w:sz="0" w:space="0" w:color="auto"/>
                    <w:left w:val="none" w:sz="0" w:space="0" w:color="auto"/>
                    <w:bottom w:val="none" w:sz="0" w:space="0" w:color="auto"/>
                    <w:right w:val="none" w:sz="0" w:space="0" w:color="auto"/>
                  </w:divBdr>
                  <w:divsChild>
                    <w:div w:id="1782843189">
                      <w:marLeft w:val="0"/>
                      <w:marRight w:val="0"/>
                      <w:marTop w:val="0"/>
                      <w:marBottom w:val="0"/>
                      <w:divBdr>
                        <w:top w:val="none" w:sz="0" w:space="0" w:color="auto"/>
                        <w:left w:val="none" w:sz="0" w:space="0" w:color="auto"/>
                        <w:bottom w:val="none" w:sz="0" w:space="0" w:color="auto"/>
                        <w:right w:val="none" w:sz="0" w:space="0" w:color="auto"/>
                      </w:divBdr>
                    </w:div>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1017272024">
                      <w:marLeft w:val="0"/>
                      <w:marRight w:val="0"/>
                      <w:marTop w:val="0"/>
                      <w:marBottom w:val="0"/>
                      <w:divBdr>
                        <w:top w:val="none" w:sz="0" w:space="0" w:color="auto"/>
                        <w:left w:val="none" w:sz="0" w:space="0" w:color="auto"/>
                        <w:bottom w:val="none" w:sz="0" w:space="0" w:color="auto"/>
                        <w:right w:val="none" w:sz="0" w:space="0" w:color="auto"/>
                      </w:divBdr>
                    </w:div>
                    <w:div w:id="9154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1111705895">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157970508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 w:id="1069158550">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1017">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8240">
          <w:marLeft w:val="0"/>
          <w:marRight w:val="0"/>
          <w:marTop w:val="0"/>
          <w:marBottom w:val="0"/>
          <w:divBdr>
            <w:top w:val="none" w:sz="0" w:space="0" w:color="auto"/>
            <w:left w:val="none" w:sz="0" w:space="0" w:color="auto"/>
            <w:bottom w:val="none" w:sz="0" w:space="0" w:color="auto"/>
            <w:right w:val="none" w:sz="0" w:space="0" w:color="auto"/>
          </w:divBdr>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832523573">
                              <w:marLeft w:val="0"/>
                              <w:marRight w:val="0"/>
                              <w:marTop w:val="0"/>
                              <w:marBottom w:val="0"/>
                              <w:divBdr>
                                <w:top w:val="none" w:sz="0" w:space="0" w:color="auto"/>
                                <w:left w:val="none" w:sz="0" w:space="0" w:color="auto"/>
                                <w:bottom w:val="none" w:sz="0" w:space="0" w:color="auto"/>
                                <w:right w:val="none" w:sz="0" w:space="0" w:color="auto"/>
                              </w:divBdr>
                            </w:div>
                            <w:div w:id="1650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814180472">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93354576">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827237604">
                                          <w:marLeft w:val="0"/>
                                          <w:marRight w:val="0"/>
                                          <w:marTop w:val="0"/>
                                          <w:marBottom w:val="0"/>
                                          <w:divBdr>
                                            <w:top w:val="none" w:sz="0" w:space="0" w:color="auto"/>
                                            <w:left w:val="none" w:sz="0" w:space="0" w:color="auto"/>
                                            <w:bottom w:val="none" w:sz="0" w:space="0" w:color="auto"/>
                                            <w:right w:val="none" w:sz="0" w:space="0" w:color="auto"/>
                                          </w:divBdr>
                                        </w:div>
                                        <w:div w:id="12274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1964919264">
                  <w:marLeft w:val="0"/>
                  <w:marRight w:val="0"/>
                  <w:marTop w:val="0"/>
                  <w:marBottom w:val="0"/>
                  <w:divBdr>
                    <w:top w:val="none" w:sz="0" w:space="0" w:color="auto"/>
                    <w:left w:val="none" w:sz="0" w:space="0" w:color="auto"/>
                    <w:bottom w:val="none" w:sz="0" w:space="0" w:color="auto"/>
                    <w:right w:val="none" w:sz="0" w:space="0" w:color="auto"/>
                  </w:divBdr>
                </w:div>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878738137">
                              <w:marLeft w:val="0"/>
                              <w:marRight w:val="0"/>
                              <w:marTop w:val="0"/>
                              <w:marBottom w:val="0"/>
                              <w:divBdr>
                                <w:top w:val="none" w:sz="0" w:space="0" w:color="auto"/>
                                <w:left w:val="none" w:sz="0" w:space="0" w:color="auto"/>
                                <w:bottom w:val="none" w:sz="0" w:space="0" w:color="auto"/>
                                <w:right w:val="none" w:sz="0" w:space="0" w:color="auto"/>
                              </w:divBdr>
                            </w:div>
                            <w:div w:id="1121532049">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160777047">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1284844026">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493448861">
                              <w:marLeft w:val="0"/>
                              <w:marRight w:val="0"/>
                              <w:marTop w:val="0"/>
                              <w:marBottom w:val="0"/>
                              <w:divBdr>
                                <w:top w:val="none" w:sz="0" w:space="0" w:color="auto"/>
                                <w:left w:val="none" w:sz="0" w:space="0" w:color="auto"/>
                                <w:bottom w:val="none" w:sz="0" w:space="0" w:color="auto"/>
                                <w:right w:val="none" w:sz="0" w:space="0" w:color="auto"/>
                              </w:divBdr>
                            </w:div>
                            <w:div w:id="1391805314">
                              <w:marLeft w:val="0"/>
                              <w:marRight w:val="0"/>
                              <w:marTop w:val="0"/>
                              <w:marBottom w:val="0"/>
                              <w:divBdr>
                                <w:top w:val="none" w:sz="0" w:space="0" w:color="auto"/>
                                <w:left w:val="none" w:sz="0" w:space="0" w:color="auto"/>
                                <w:bottom w:val="none" w:sz="0" w:space="0" w:color="auto"/>
                                <w:right w:val="none" w:sz="0" w:space="0" w:color="auto"/>
                              </w:divBdr>
                            </w:div>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142024936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631717832">
                              <w:marLeft w:val="0"/>
                              <w:marRight w:val="0"/>
                              <w:marTop w:val="0"/>
                              <w:marBottom w:val="0"/>
                              <w:divBdr>
                                <w:top w:val="none" w:sz="0" w:space="0" w:color="auto"/>
                                <w:left w:val="none" w:sz="0" w:space="0" w:color="auto"/>
                                <w:bottom w:val="none" w:sz="0" w:space="0" w:color="auto"/>
                                <w:right w:val="none" w:sz="0" w:space="0" w:color="auto"/>
                              </w:divBdr>
                            </w:div>
                            <w:div w:id="215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247621162">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881700281">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842664107">
          <w:marLeft w:val="0"/>
          <w:marRight w:val="0"/>
          <w:marTop w:val="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194775020">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2002539516">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994946252">
          <w:marLeft w:val="0"/>
          <w:marRight w:val="0"/>
          <w:marTop w:val="0"/>
          <w:marBottom w:val="0"/>
          <w:divBdr>
            <w:top w:val="none" w:sz="0" w:space="0" w:color="auto"/>
            <w:left w:val="none" w:sz="0" w:space="0" w:color="auto"/>
            <w:bottom w:val="none" w:sz="0" w:space="0" w:color="auto"/>
            <w:right w:val="none" w:sz="0" w:space="0" w:color="auto"/>
          </w:divBdr>
        </w:div>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1462991784">
                              <w:marLeft w:val="0"/>
                              <w:marRight w:val="0"/>
                              <w:marTop w:val="0"/>
                              <w:marBottom w:val="0"/>
                              <w:divBdr>
                                <w:top w:val="none" w:sz="0" w:space="0" w:color="auto"/>
                                <w:left w:val="none" w:sz="0" w:space="0" w:color="auto"/>
                                <w:bottom w:val="none" w:sz="0" w:space="0" w:color="auto"/>
                                <w:right w:val="none" w:sz="0" w:space="0" w:color="auto"/>
                              </w:divBdr>
                            </w:div>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1904413339">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81">
          <w:marLeft w:val="0"/>
          <w:marRight w:val="0"/>
          <w:marTop w:val="0"/>
          <w:marBottom w:val="0"/>
          <w:divBdr>
            <w:top w:val="none" w:sz="0" w:space="0" w:color="auto"/>
            <w:left w:val="none" w:sz="0" w:space="0" w:color="auto"/>
            <w:bottom w:val="none" w:sz="0" w:space="0" w:color="auto"/>
            <w:right w:val="none" w:sz="0" w:space="0" w:color="auto"/>
          </w:divBdr>
        </w:div>
        <w:div w:id="63598971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8371">
          <w:marLeft w:val="0"/>
          <w:marRight w:val="0"/>
          <w:marTop w:val="0"/>
          <w:marBottom w:val="0"/>
          <w:divBdr>
            <w:top w:val="none" w:sz="0" w:space="0" w:color="auto"/>
            <w:left w:val="none" w:sz="0" w:space="0" w:color="auto"/>
            <w:bottom w:val="none" w:sz="0" w:space="0" w:color="auto"/>
            <w:right w:val="none" w:sz="0" w:space="0" w:color="auto"/>
          </w:divBdr>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686403659">
                              <w:marLeft w:val="0"/>
                              <w:marRight w:val="0"/>
                              <w:marTop w:val="0"/>
                              <w:marBottom w:val="0"/>
                              <w:divBdr>
                                <w:top w:val="none" w:sz="0" w:space="0" w:color="auto"/>
                                <w:left w:val="none" w:sz="0" w:space="0" w:color="auto"/>
                                <w:bottom w:val="none" w:sz="0" w:space="0" w:color="auto"/>
                                <w:right w:val="none" w:sz="0" w:space="0" w:color="auto"/>
                              </w:divBdr>
                            </w:div>
                            <w:div w:id="11168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839780312">
          <w:marLeft w:val="0"/>
          <w:marRight w:val="0"/>
          <w:marTop w:val="0"/>
          <w:marBottom w:val="0"/>
          <w:divBdr>
            <w:top w:val="none" w:sz="0" w:space="0" w:color="auto"/>
            <w:left w:val="none" w:sz="0" w:space="0" w:color="auto"/>
            <w:bottom w:val="none" w:sz="0" w:space="0" w:color="auto"/>
            <w:right w:val="none" w:sz="0" w:space="0" w:color="auto"/>
          </w:divBdr>
        </w:div>
        <w:div w:id="71508807">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1">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1448550730">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1622885119">
                                  <w:marLeft w:val="0"/>
                                  <w:marRight w:val="0"/>
                                  <w:marTop w:val="0"/>
                                  <w:marBottom w:val="0"/>
                                  <w:divBdr>
                                    <w:top w:val="none" w:sz="0" w:space="0" w:color="auto"/>
                                    <w:left w:val="none" w:sz="0" w:space="0" w:color="auto"/>
                                    <w:bottom w:val="none" w:sz="0" w:space="0" w:color="auto"/>
                                    <w:right w:val="none" w:sz="0" w:space="0" w:color="auto"/>
                                  </w:divBdr>
                                  <w:divsChild>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1207569960">
                                          <w:marLeft w:val="0"/>
                                          <w:marRight w:val="0"/>
                                          <w:marTop w:val="0"/>
                                          <w:marBottom w:val="0"/>
                                          <w:divBdr>
                                            <w:top w:val="none" w:sz="0" w:space="0" w:color="auto"/>
                                            <w:left w:val="none" w:sz="0" w:space="0" w:color="auto"/>
                                            <w:bottom w:val="none" w:sz="0" w:space="0" w:color="auto"/>
                                            <w:right w:val="none" w:sz="0" w:space="0" w:color="auto"/>
                                          </w:divBdr>
                                        </w:div>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5395">
                                  <w:marLeft w:val="0"/>
                                  <w:marRight w:val="0"/>
                                  <w:marTop w:val="0"/>
                                  <w:marBottom w:val="0"/>
                                  <w:divBdr>
                                    <w:top w:val="none" w:sz="0" w:space="0" w:color="auto"/>
                                    <w:left w:val="none" w:sz="0" w:space="0" w:color="auto"/>
                                    <w:bottom w:val="none" w:sz="0" w:space="0" w:color="auto"/>
                                    <w:right w:val="none" w:sz="0" w:space="0" w:color="auto"/>
                                  </w:divBdr>
                                  <w:divsChild>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2009865288">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532106489">
                              <w:marLeft w:val="0"/>
                              <w:marRight w:val="0"/>
                              <w:marTop w:val="0"/>
                              <w:marBottom w:val="0"/>
                              <w:divBdr>
                                <w:top w:val="none" w:sz="0" w:space="0" w:color="auto"/>
                                <w:left w:val="none" w:sz="0" w:space="0" w:color="auto"/>
                                <w:bottom w:val="none" w:sz="0" w:space="0" w:color="auto"/>
                                <w:right w:val="none" w:sz="0" w:space="0" w:color="auto"/>
                              </w:divBdr>
                            </w:div>
                            <w:div w:id="11314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568490399">
          <w:marLeft w:val="0"/>
          <w:marRight w:val="0"/>
          <w:marTop w:val="0"/>
          <w:marBottom w:val="0"/>
          <w:divBdr>
            <w:top w:val="none" w:sz="0" w:space="0" w:color="auto"/>
            <w:left w:val="none" w:sz="0" w:space="0" w:color="auto"/>
            <w:bottom w:val="none" w:sz="0" w:space="0" w:color="auto"/>
            <w:right w:val="none" w:sz="0" w:space="0" w:color="auto"/>
          </w:divBdr>
        </w:div>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1152913492">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2071610355">
                              <w:marLeft w:val="0"/>
                              <w:marRight w:val="0"/>
                              <w:marTop w:val="0"/>
                              <w:marBottom w:val="0"/>
                              <w:divBdr>
                                <w:top w:val="none" w:sz="0" w:space="0" w:color="auto"/>
                                <w:left w:val="none" w:sz="0" w:space="0" w:color="auto"/>
                                <w:bottom w:val="none" w:sz="0" w:space="0" w:color="auto"/>
                                <w:right w:val="none" w:sz="0" w:space="0" w:color="auto"/>
                              </w:divBdr>
                            </w:div>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70229358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792438774">
                              <w:marLeft w:val="0"/>
                              <w:marRight w:val="0"/>
                              <w:marTop w:val="0"/>
                              <w:marBottom w:val="0"/>
                              <w:divBdr>
                                <w:top w:val="none" w:sz="0" w:space="0" w:color="auto"/>
                                <w:left w:val="none" w:sz="0" w:space="0" w:color="auto"/>
                                <w:bottom w:val="none" w:sz="0" w:space="0" w:color="auto"/>
                                <w:right w:val="none" w:sz="0" w:space="0" w:color="auto"/>
                              </w:divBdr>
                            </w:div>
                            <w:div w:id="16548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311129914">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752308517">
                                  <w:marLeft w:val="0"/>
                                  <w:marRight w:val="0"/>
                                  <w:marTop w:val="0"/>
                                  <w:marBottom w:val="0"/>
                                  <w:divBdr>
                                    <w:top w:val="none" w:sz="0" w:space="0" w:color="auto"/>
                                    <w:left w:val="none" w:sz="0" w:space="0" w:color="auto"/>
                                    <w:bottom w:val="none" w:sz="0" w:space="0" w:color="auto"/>
                                    <w:right w:val="none" w:sz="0" w:space="0" w:color="auto"/>
                                  </w:divBdr>
                                  <w:divsChild>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6557">
                                  <w:marLeft w:val="0"/>
                                  <w:marRight w:val="0"/>
                                  <w:marTop w:val="0"/>
                                  <w:marBottom w:val="0"/>
                                  <w:divBdr>
                                    <w:top w:val="none" w:sz="0" w:space="0" w:color="auto"/>
                                    <w:left w:val="none" w:sz="0" w:space="0" w:color="auto"/>
                                    <w:bottom w:val="none" w:sz="0" w:space="0" w:color="auto"/>
                                    <w:right w:val="none" w:sz="0" w:space="0" w:color="auto"/>
                                  </w:divBdr>
                                  <w:divsChild>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 w:id="799030204">
                                      <w:marLeft w:val="0"/>
                                      <w:marRight w:val="0"/>
                                      <w:marTop w:val="0"/>
                                      <w:marBottom w:val="0"/>
                                      <w:divBdr>
                                        <w:top w:val="none" w:sz="0" w:space="0" w:color="auto"/>
                                        <w:left w:val="none" w:sz="0" w:space="0" w:color="auto"/>
                                        <w:bottom w:val="none" w:sz="0" w:space="0" w:color="auto"/>
                                        <w:right w:val="none" w:sz="0" w:space="0" w:color="auto"/>
                                      </w:divBdr>
                                      <w:divsChild>
                                        <w:div w:id="1894804900">
                                          <w:marLeft w:val="0"/>
                                          <w:marRight w:val="0"/>
                                          <w:marTop w:val="0"/>
                                          <w:marBottom w:val="0"/>
                                          <w:divBdr>
                                            <w:top w:val="none" w:sz="0" w:space="0" w:color="auto"/>
                                            <w:left w:val="none" w:sz="0" w:space="0" w:color="auto"/>
                                            <w:bottom w:val="none" w:sz="0" w:space="0" w:color="auto"/>
                                            <w:right w:val="none" w:sz="0" w:space="0" w:color="auto"/>
                                          </w:divBdr>
                                        </w:div>
                                        <w:div w:id="13307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328094811">
                              <w:marLeft w:val="0"/>
                              <w:marRight w:val="0"/>
                              <w:marTop w:val="0"/>
                              <w:marBottom w:val="0"/>
                              <w:divBdr>
                                <w:top w:val="none" w:sz="0" w:space="0" w:color="auto"/>
                                <w:left w:val="none" w:sz="0" w:space="0" w:color="auto"/>
                                <w:bottom w:val="none" w:sz="0" w:space="0" w:color="auto"/>
                                <w:right w:val="none" w:sz="0" w:space="0" w:color="auto"/>
                              </w:divBdr>
                            </w:div>
                            <w:div w:id="1064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87013829">
                              <w:marLeft w:val="0"/>
                              <w:marRight w:val="0"/>
                              <w:marTop w:val="0"/>
                              <w:marBottom w:val="0"/>
                              <w:divBdr>
                                <w:top w:val="none" w:sz="0" w:space="0" w:color="auto"/>
                                <w:left w:val="none" w:sz="0" w:space="0" w:color="auto"/>
                                <w:bottom w:val="none" w:sz="0" w:space="0" w:color="auto"/>
                                <w:right w:val="none" w:sz="0" w:space="0" w:color="auto"/>
                              </w:divBdr>
                            </w:div>
                            <w:div w:id="406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1506937757">
                                      <w:marLeft w:val="0"/>
                                      <w:marRight w:val="0"/>
                                      <w:marTop w:val="0"/>
                                      <w:marBottom w:val="0"/>
                                      <w:divBdr>
                                        <w:top w:val="none" w:sz="0" w:space="0" w:color="auto"/>
                                        <w:left w:val="none" w:sz="0" w:space="0" w:color="auto"/>
                                        <w:bottom w:val="none" w:sz="0" w:space="0" w:color="auto"/>
                                        <w:right w:val="none" w:sz="0" w:space="0" w:color="auto"/>
                                      </w:divBdr>
                                    </w:div>
                                    <w:div w:id="552347510">
                                      <w:marLeft w:val="0"/>
                                      <w:marRight w:val="0"/>
                                      <w:marTop w:val="0"/>
                                      <w:marBottom w:val="0"/>
                                      <w:divBdr>
                                        <w:top w:val="none" w:sz="0" w:space="0" w:color="auto"/>
                                        <w:left w:val="none" w:sz="0" w:space="0" w:color="auto"/>
                                        <w:bottom w:val="none" w:sz="0" w:space="0" w:color="auto"/>
                                        <w:right w:val="none" w:sz="0" w:space="0" w:color="auto"/>
                                      </w:divBdr>
                                    </w:div>
                                  </w:divsChild>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1576359432">
                                      <w:marLeft w:val="0"/>
                                      <w:marRight w:val="0"/>
                                      <w:marTop w:val="0"/>
                                      <w:marBottom w:val="0"/>
                                      <w:divBdr>
                                        <w:top w:val="none" w:sz="0" w:space="0" w:color="auto"/>
                                        <w:left w:val="none" w:sz="0" w:space="0" w:color="auto"/>
                                        <w:bottom w:val="none" w:sz="0" w:space="0" w:color="auto"/>
                                        <w:right w:val="none" w:sz="0" w:space="0" w:color="auto"/>
                                      </w:divBdr>
                                    </w:div>
                                    <w:div w:id="236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1428501418">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532114163">
                              <w:marLeft w:val="0"/>
                              <w:marRight w:val="0"/>
                              <w:marTop w:val="0"/>
                              <w:marBottom w:val="0"/>
                              <w:divBdr>
                                <w:top w:val="none" w:sz="0" w:space="0" w:color="auto"/>
                                <w:left w:val="none" w:sz="0" w:space="0" w:color="auto"/>
                                <w:bottom w:val="none" w:sz="0" w:space="0" w:color="auto"/>
                                <w:right w:val="none" w:sz="0" w:space="0" w:color="auto"/>
                              </w:divBdr>
                            </w:div>
                            <w:div w:id="191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1211265129">
                                      <w:marLeft w:val="0"/>
                                      <w:marRight w:val="0"/>
                                      <w:marTop w:val="0"/>
                                      <w:marBottom w:val="0"/>
                                      <w:divBdr>
                                        <w:top w:val="none" w:sz="0" w:space="0" w:color="auto"/>
                                        <w:left w:val="none" w:sz="0" w:space="0" w:color="auto"/>
                                        <w:bottom w:val="none" w:sz="0" w:space="0" w:color="auto"/>
                                        <w:right w:val="none" w:sz="0" w:space="0" w:color="auto"/>
                                      </w:divBdr>
                                    </w:div>
                                    <w:div w:id="259410918">
                                      <w:marLeft w:val="0"/>
                                      <w:marRight w:val="0"/>
                                      <w:marTop w:val="0"/>
                                      <w:marBottom w:val="0"/>
                                      <w:divBdr>
                                        <w:top w:val="none" w:sz="0" w:space="0" w:color="auto"/>
                                        <w:left w:val="none" w:sz="0" w:space="0" w:color="auto"/>
                                        <w:bottom w:val="none" w:sz="0" w:space="0" w:color="auto"/>
                                        <w:right w:val="none" w:sz="0" w:space="0" w:color="auto"/>
                                      </w:divBdr>
                                    </w:div>
                                  </w:divsChild>
                                </w:div>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651450321">
                                      <w:marLeft w:val="0"/>
                                      <w:marRight w:val="0"/>
                                      <w:marTop w:val="0"/>
                                      <w:marBottom w:val="0"/>
                                      <w:divBdr>
                                        <w:top w:val="none" w:sz="0" w:space="0" w:color="auto"/>
                                        <w:left w:val="none" w:sz="0" w:space="0" w:color="auto"/>
                                        <w:bottom w:val="none" w:sz="0" w:space="0" w:color="auto"/>
                                        <w:right w:val="none" w:sz="0" w:space="0" w:color="auto"/>
                                      </w:divBdr>
                                    </w:div>
                                    <w:div w:id="5580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060012446">
                                          <w:marLeft w:val="0"/>
                                          <w:marRight w:val="0"/>
                                          <w:marTop w:val="0"/>
                                          <w:marBottom w:val="0"/>
                                          <w:divBdr>
                                            <w:top w:val="none" w:sz="0" w:space="0" w:color="auto"/>
                                            <w:left w:val="none" w:sz="0" w:space="0" w:color="auto"/>
                                            <w:bottom w:val="none" w:sz="0" w:space="0" w:color="auto"/>
                                            <w:right w:val="none" w:sz="0" w:space="0" w:color="auto"/>
                                          </w:divBdr>
                                        </w:div>
                                        <w:div w:id="21321591">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246497473">
          <w:marLeft w:val="225"/>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commission/presscorner/detail/ro/ip_21_3541" TargetMode="External"/><Relationship Id="rId21" Type="http://schemas.openxmlformats.org/officeDocument/2006/relationships/hyperlink" Target="https://www.fonduri-structurale.ro/descarca-document/33619" TargetMode="External"/><Relationship Id="rId42" Type="http://schemas.openxmlformats.org/officeDocument/2006/relationships/hyperlink" Target="https://www.fonduri-structurale.ro/descarca-document/33637" TargetMode="External"/><Relationship Id="rId63" Type="http://schemas.openxmlformats.org/officeDocument/2006/relationships/hyperlink" Target="javascript:void(0)" TargetMode="External"/><Relationship Id="rId84" Type="http://schemas.openxmlformats.org/officeDocument/2006/relationships/hyperlink" Target="https://digital-strategy.ec.europa.eu/en/policies/funding-news-media-sector" TargetMode="External"/><Relationship Id="rId138" Type="http://schemas.openxmlformats.org/officeDocument/2006/relationships/hyperlink" Target="https://ec.europa.eu/info/strategy/priorities-2019-2024_ro" TargetMode="External"/><Relationship Id="rId159" Type="http://schemas.openxmlformats.org/officeDocument/2006/relationships/hyperlink" Target="https://ec.europa.eu/commission/presscorner/detail/ro/qanda_21_5367" TargetMode="External"/><Relationship Id="rId170" Type="http://schemas.openxmlformats.org/officeDocument/2006/relationships/fontTable" Target="fontTable.xml"/><Relationship Id="rId107" Type="http://schemas.openxmlformats.org/officeDocument/2006/relationships/hyperlink" Target="https://ec.europa.eu/info/publications/2022-commission-work-programme-key-documents_en" TargetMode="External"/><Relationship Id="rId11" Type="http://schemas.openxmlformats.org/officeDocument/2006/relationships/image" Target="media/image4.png"/><Relationship Id="rId32" Type="http://schemas.openxmlformats.org/officeDocument/2006/relationships/hyperlink" Target="https://behealth-2021-online-international-event.b2match.io/page-2261" TargetMode="External"/><Relationship Id="rId53" Type="http://schemas.openxmlformats.org/officeDocument/2006/relationships/hyperlink" Target="javascript:void(0)" TargetMode="External"/><Relationship Id="rId74" Type="http://schemas.openxmlformats.org/officeDocument/2006/relationships/hyperlink" Target="mailto:tim.mcphie@ec.europa.eu" TargetMode="External"/><Relationship Id="rId128" Type="http://schemas.openxmlformats.org/officeDocument/2006/relationships/hyperlink" Target="javascript:void(0)" TargetMode="External"/><Relationship Id="rId149" Type="http://schemas.openxmlformats.org/officeDocument/2006/relationships/hyperlink" Target="https://ec.europa.eu/info/business-economy-euro/economic-and-fiscal-policy-coordination/eu-economic-governance-monitoring-prevention-correction/stability-and-growth-pact_en" TargetMode="External"/><Relationship Id="rId5" Type="http://schemas.openxmlformats.org/officeDocument/2006/relationships/webSettings" Target="webSettings.xml"/><Relationship Id="rId95" Type="http://schemas.openxmlformats.org/officeDocument/2006/relationships/hyperlink" Target="https://ec.europa.eu/commission/presscorner/detail/pl/speech_21_5361" TargetMode="External"/><Relationship Id="rId160" Type="http://schemas.openxmlformats.org/officeDocument/2006/relationships/hyperlink" Target="https://ec.europa.eu/transparency/expert-groups-register/screen/expert-groups/consult?lang=ro&amp;groupId=3791&amp;fromMembers=true&amp;memberType=1&amp;memberId=96351" TargetMode="External"/><Relationship Id="rId22" Type="http://schemas.openxmlformats.org/officeDocument/2006/relationships/hyperlink" Target="https://www.fonduri-structurale.ro/descarca-document/33619" TargetMode="External"/><Relationship Id="rId43" Type="http://schemas.openxmlformats.org/officeDocument/2006/relationships/hyperlink" Target="https://www.fonduri-structurale.ro/descarca-document/33637" TargetMode="External"/><Relationship Id="rId64" Type="http://schemas.openxmlformats.org/officeDocument/2006/relationships/hyperlink" Target="https://ec.europa.eu/info/files/annex-first-report-commission-eu-digital-covid-certificate-regulation_en" TargetMode="External"/><Relationship Id="rId118" Type="http://schemas.openxmlformats.org/officeDocument/2006/relationships/hyperlink" Target="javascript:void(0)" TargetMode="External"/><Relationship Id="rId139" Type="http://schemas.openxmlformats.org/officeDocument/2006/relationships/hyperlink" Target="javascript:void(0)" TargetMode="External"/><Relationship Id="rId85" Type="http://schemas.openxmlformats.org/officeDocument/2006/relationships/hyperlink" Target="javascript:void(0)" TargetMode="External"/><Relationship Id="rId150" Type="http://schemas.openxmlformats.org/officeDocument/2006/relationships/hyperlink" Target="https://ec.europa.eu/info/business-economy-euro/economic-and-fiscal-policy-coordination/eu-economic-governance-monitoring-prevention-correction/macroeconomic-imbalance-procedure_en" TargetMode="External"/><Relationship Id="rId171" Type="http://schemas.openxmlformats.org/officeDocument/2006/relationships/theme" Target="theme/theme1.xml"/><Relationship Id="rId12" Type="http://schemas.openxmlformats.org/officeDocument/2006/relationships/hyperlink" Target="http://get.adobe.com/reader/" TargetMode="External"/><Relationship Id="rId33" Type="http://schemas.openxmlformats.org/officeDocument/2006/relationships/hyperlink" Target="https://www.fonduri-structurale.ro/descarca-document/33628" TargetMode="External"/><Relationship Id="rId108" Type="http://schemas.openxmlformats.org/officeDocument/2006/relationships/image" Target="media/image11.jpeg"/><Relationship Id="rId129" Type="http://schemas.openxmlformats.org/officeDocument/2006/relationships/hyperlink" Target="https://ec.europa.eu/info/strategy-documents/commission-work-programme/commission-work-programme-2022_en" TargetMode="External"/><Relationship Id="rId54" Type="http://schemas.openxmlformats.org/officeDocument/2006/relationships/hyperlink" Target="https://eur-lex.europa.eu/legal-content/RO/TXT/?uri=CELEX%3A32021R0953" TargetMode="External"/><Relationship Id="rId70" Type="http://schemas.openxmlformats.org/officeDocument/2006/relationships/hyperlink" Target="https://europa.eu/next-generation-eu/uefa-collaboration_en" TargetMode="External"/><Relationship Id="rId75" Type="http://schemas.openxmlformats.org/officeDocument/2006/relationships/hyperlink" Target="mailto:lynn.rietdorf@ec.europa.eu" TargetMode="External"/><Relationship Id="rId91" Type="http://schemas.openxmlformats.org/officeDocument/2006/relationships/hyperlink" Target="https://ec.europa.eu/commission/presscorner/detail/fr/speech_21_5361" TargetMode="External"/><Relationship Id="rId96" Type="http://schemas.openxmlformats.org/officeDocument/2006/relationships/hyperlink" Target="javascript:void(0)" TargetMode="External"/><Relationship Id="rId140" Type="http://schemas.openxmlformats.org/officeDocument/2006/relationships/hyperlink" Target="mailto:daniel.ferrie@ec.europa.eu" TargetMode="External"/><Relationship Id="rId145" Type="http://schemas.openxmlformats.org/officeDocument/2006/relationships/hyperlink" Target="https://ec.europa.eu/eusurvey/runner/Public-debate-on-the-review-of-the-EU-economic-governance" TargetMode="External"/><Relationship Id="rId161" Type="http://schemas.openxmlformats.org/officeDocument/2006/relationships/hyperlink" Target="https://ec.europa.eu/info/live-work-travel-eu/coronavirus-response/public-health_ro" TargetMode="External"/><Relationship Id="rId166" Type="http://schemas.openxmlformats.org/officeDocument/2006/relationships/hyperlink" Target="mailto:prefhd@comser.r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onduri-structurale.ro/alte-finantari/541/eit-community-booster" TargetMode="External"/><Relationship Id="rId28" Type="http://schemas.openxmlformats.org/officeDocument/2006/relationships/hyperlink" Target="https://www.fonduri-structurale.ro/descarca-document/33626" TargetMode="External"/><Relationship Id="rId49" Type="http://schemas.openxmlformats.org/officeDocument/2006/relationships/hyperlink" Target="javascript:void(0)" TargetMode="External"/><Relationship Id="rId114" Type="http://schemas.openxmlformats.org/officeDocument/2006/relationships/hyperlink" Target="javascript:void(0)" TargetMode="External"/><Relationship Id="rId119" Type="http://schemas.openxmlformats.org/officeDocument/2006/relationships/hyperlink" Target="https://ec.europa.eu/info/files/2022-commission-work-programme-new-policy-objectives-factsheet_en" TargetMode="External"/><Relationship Id="rId44" Type="http://schemas.openxmlformats.org/officeDocument/2006/relationships/hyperlink" Target="https://ec.europa.eu/info/live-work-travel-eu/coronavirus-response/safe-covid-19-vaccines-europeans/eu-digital-covid-certificate_ro" TargetMode="External"/><Relationship Id="rId60" Type="http://schemas.openxmlformats.org/officeDocument/2006/relationships/hyperlink" Target="https://ec.europa.eu/commission/presscorner/detail/ro/ip_21_2593" TargetMode="External"/><Relationship Id="rId65"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mailto:johannes.bahrke@ec.europa.eu" TargetMode="External"/><Relationship Id="rId130" Type="http://schemas.openxmlformats.org/officeDocument/2006/relationships/hyperlink" Target="javascript:void(0)" TargetMode="External"/><Relationship Id="rId135" Type="http://schemas.openxmlformats.org/officeDocument/2006/relationships/hyperlink" Target="javascript:void(0)" TargetMode="External"/><Relationship Id="rId151" Type="http://schemas.openxmlformats.org/officeDocument/2006/relationships/hyperlink" Target="https://ec.europa.eu/info/publications/vade-mecum-stability-and-growth-pact-2019-edition_en" TargetMode="External"/><Relationship Id="rId156" Type="http://schemas.openxmlformats.org/officeDocument/2006/relationships/hyperlink" Target="https://ec.europa.eu/info/live-work-travel-eu/coronavirus-response/public-health/eu-vaccines-strategy_ro" TargetMode="External"/><Relationship Id="rId13" Type="http://schemas.openxmlformats.org/officeDocument/2006/relationships/hyperlink" Target="http://www.monitoruloficial.ro/RO/article--e-Monitor.html" TargetMode="External"/><Relationship Id="rId18" Type="http://schemas.openxmlformats.org/officeDocument/2006/relationships/hyperlink" Target="https://www.fonduri-structurale.ro/descarca-document/33617" TargetMode="External"/><Relationship Id="rId39" Type="http://schemas.openxmlformats.org/officeDocument/2006/relationships/hyperlink" Target="http://www.fonduri-structurale.ro/" TargetMode="External"/><Relationship Id="rId109" Type="http://schemas.openxmlformats.org/officeDocument/2006/relationships/hyperlink" Target="https://ec.europa.eu/info/publications/2022-commission-work-programme-key-documents_en" TargetMode="External"/><Relationship Id="rId34" Type="http://schemas.openxmlformats.org/officeDocument/2006/relationships/hyperlink" Target="https://granturi.imm.gov.ro/auth/login" TargetMode="External"/><Relationship Id="rId50" Type="http://schemas.openxmlformats.org/officeDocument/2006/relationships/hyperlink" Target="https://www.aci-europe.org/" TargetMode="External"/><Relationship Id="rId55" Type="http://schemas.openxmlformats.org/officeDocument/2006/relationships/hyperlink" Target="javascript:void(0)" TargetMode="External"/><Relationship Id="rId76" Type="http://schemas.openxmlformats.org/officeDocument/2006/relationships/hyperlink" Target="https://ec.europa.eu/newsroom/dae/redirection/item/719850/en" TargetMode="External"/><Relationship Id="rId97" Type="http://schemas.openxmlformats.org/officeDocument/2006/relationships/hyperlink" Target="https://audiovisual.ec.europa.eu/en/video/I-212308" TargetMode="External"/><Relationship Id="rId104" Type="http://schemas.openxmlformats.org/officeDocument/2006/relationships/hyperlink" Target="https://ec.europa.eu/echo/what/civil-protection/resceu_fr" TargetMode="External"/><Relationship Id="rId120" Type="http://schemas.openxmlformats.org/officeDocument/2006/relationships/hyperlink" Target="javascript:void(0)" TargetMode="External"/><Relationship Id="rId125" Type="http://schemas.openxmlformats.org/officeDocument/2006/relationships/hyperlink" Target="https://ec.europa.eu/info/files/2022-commission-work-programme-new-policy-objectives-factsheet_en" TargetMode="External"/><Relationship Id="rId141" Type="http://schemas.openxmlformats.org/officeDocument/2006/relationships/hyperlink" Target="mailto:celia.dejond@ec.europa.eu" TargetMode="External"/><Relationship Id="rId146" Type="http://schemas.openxmlformats.org/officeDocument/2006/relationships/hyperlink" Target="https://ec.europa.eu/info/sites/default/files/economy-finance/com_2020_55_en.pdf" TargetMode="External"/><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162" Type="http://schemas.openxmlformats.org/officeDocument/2006/relationships/hyperlink" Target="https://www.ema.europa.eu/en/human-regulatory/overview/public-health-threats/coronavirus-disease-covid-19/treatments-vaccines/covid-19-treatments" TargetMode="External"/><Relationship Id="rId2" Type="http://schemas.openxmlformats.org/officeDocument/2006/relationships/numbering" Target="numbering.xml"/><Relationship Id="rId29" Type="http://schemas.openxmlformats.org/officeDocument/2006/relationships/hyperlink" Target="https://granturi.imm.gov.ro/auth/login" TargetMode="External"/><Relationship Id="rId24" Type="http://schemas.openxmlformats.org/officeDocument/2006/relationships/hyperlink" Target="https://www.fonduri-structurale.ro/descarca-document/33623" TargetMode="External"/><Relationship Id="rId40" Type="http://schemas.openxmlformats.org/officeDocument/2006/relationships/hyperlink" Target="https://www.fonduri-structurale.ro/alte-finantari/543/fundatia-auchan-alimentatie-sanatoasa-si-accesibila-care-dezvolta-legaturi-sociale" TargetMode="External"/><Relationship Id="rId45" Type="http://schemas.openxmlformats.org/officeDocument/2006/relationships/image" Target="media/image6.png"/><Relationship Id="rId66" Type="http://schemas.openxmlformats.org/officeDocument/2006/relationships/hyperlink" Target="https://ec.europa.eu/info/live-work-travel-eu/coronavirus-response/safe-covid-19-vaccines-europeans/eu-digital-covid-certificate_ro" TargetMode="External"/><Relationship Id="rId87" Type="http://schemas.openxmlformats.org/officeDocument/2006/relationships/hyperlink" Target="mailto:charles.manoury@ec.europa.eu" TargetMode="External"/><Relationship Id="rId110" Type="http://schemas.openxmlformats.org/officeDocument/2006/relationships/hyperlink" Target="javascript:void(0)" TargetMode="External"/><Relationship Id="rId115" Type="http://schemas.openxmlformats.org/officeDocument/2006/relationships/hyperlink" Target="https://ec.europa.eu/commission/presscorner/detail/ro/ip_21_5226" TargetMode="External"/><Relationship Id="rId131" Type="http://schemas.openxmlformats.org/officeDocument/2006/relationships/hyperlink" Target="https://ec.europa.eu/info/live-work-travel-eu/health/coronavirus-response/recovery-plan-europe_ro" TargetMode="External"/><Relationship Id="rId136" Type="http://schemas.openxmlformats.org/officeDocument/2006/relationships/hyperlink" Target="https://ec.europa.eu/info/strategy/priorities-2019-2024/europe-fit-digital-age/shaping-europe-digital-future_ro" TargetMode="External"/><Relationship Id="rId157" Type="http://schemas.openxmlformats.org/officeDocument/2006/relationships/hyperlink" Target="https://ec.europa.eu/commission/presscorner/detail/ro/ip_21_3299" TargetMode="External"/><Relationship Id="rId61" Type="http://schemas.openxmlformats.org/officeDocument/2006/relationships/hyperlink" Target="javascript:void(0)" TargetMode="External"/><Relationship Id="rId82" Type="http://schemas.openxmlformats.org/officeDocument/2006/relationships/hyperlink" Target="https://ec.europa.eu/commission/presscorner/detail/en/ip_20_2250" TargetMode="External"/><Relationship Id="rId152" Type="http://schemas.openxmlformats.org/officeDocument/2006/relationships/hyperlink" Target="https://ec.europa.eu/info/publications/economy-finance/macroeconomic-imbalance-procedure-rationale-process-application-compendium_en" TargetMode="External"/><Relationship Id="rId19" Type="http://schemas.openxmlformats.org/officeDocument/2006/relationships/hyperlink" Target="https://www.fonduri-structurale.ro/descarca-document/33618" TargetMode="External"/><Relationship Id="rId14" Type="http://schemas.openxmlformats.org/officeDocument/2006/relationships/image" Target="media/image5.png"/><Relationship Id="rId30" Type="http://schemas.openxmlformats.org/officeDocument/2006/relationships/hyperlink" Target="https://www.fonduri-structurale.ro/stiri/27518/microgranturi-ordinul-privind-aprobarea-procedurii-de-implementare-a-noii-editii-publicat-in-monitorul-oficial" TargetMode="External"/><Relationship Id="rId35" Type="http://schemas.openxmlformats.org/officeDocument/2006/relationships/hyperlink" Target="https://www.fonduri-structurale.ro/stiri/27542/meat-a-publicat-lista-domeniilor-eligibile-in-cadrul-masurii-1-microgranturi" TargetMode="External"/><Relationship Id="rId56" Type="http://schemas.openxmlformats.org/officeDocument/2006/relationships/hyperlink" Target="https://eur-lex.europa.eu/legal-content/RO/TXT/?uri=CELEX%3A32021R0954" TargetMode="External"/><Relationship Id="rId77" Type="http://schemas.openxmlformats.org/officeDocument/2006/relationships/image" Target="media/image8.png"/><Relationship Id="rId100" Type="http://schemas.openxmlformats.org/officeDocument/2006/relationships/hyperlink" Target="mailto:dana.spinant@ec.europa.eu" TargetMode="External"/><Relationship Id="rId105" Type="http://schemas.openxmlformats.org/officeDocument/2006/relationships/hyperlink" Target="javascript:void(0)" TargetMode="External"/><Relationship Id="rId126" Type="http://schemas.openxmlformats.org/officeDocument/2006/relationships/hyperlink" Target="javascript:void(0)" TargetMode="External"/><Relationship Id="rId147" Type="http://schemas.openxmlformats.org/officeDocument/2006/relationships/hyperlink" Target="https://ec.europa.eu/info/business-economy-euro/recovery-coronavirus/recovery-and-resilience-facility_en" TargetMode="External"/><Relationship Id="rId16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europarl.europa.eu/at-your-service/files/be-heard/eurobarometer/2021/soteu-flash-survey/soteu-2021-report-en.pdf" TargetMode="External"/><Relationship Id="rId72" Type="http://schemas.openxmlformats.org/officeDocument/2006/relationships/hyperlink" Target="https://audiovisual.ec.europa.eu/en/video/I-212473" TargetMode="External"/><Relationship Id="rId93" Type="http://schemas.openxmlformats.org/officeDocument/2006/relationships/hyperlink" Target="https://ec.europa.eu/commission/presscorner/detail/de/speech_21_5361" TargetMode="External"/><Relationship Id="rId98" Type="http://schemas.openxmlformats.org/officeDocument/2006/relationships/hyperlink" Target="javascript:void(0)" TargetMode="External"/><Relationship Id="rId121" Type="http://schemas.openxmlformats.org/officeDocument/2006/relationships/hyperlink" Target="https://ec.europa.eu/info/strategy-documents/commission-work-programme_en" TargetMode="External"/><Relationship Id="rId142" Type="http://schemas.openxmlformats.org/officeDocument/2006/relationships/image" Target="media/image12.jpeg"/><Relationship Id="rId163" Type="http://schemas.openxmlformats.org/officeDocument/2006/relationships/hyperlink" Target="https://ted.europa.eu/udl?uri=TED:NOTICE:477523-2021:TEXT:RO:HTML&amp;tabId=1" TargetMode="External"/><Relationship Id="rId3" Type="http://schemas.openxmlformats.org/officeDocument/2006/relationships/styles" Target="styles.xml"/><Relationship Id="rId25" Type="http://schemas.openxmlformats.org/officeDocument/2006/relationships/hyperlink" Target="https://www.fonduri-structurale.ro/descarca-document/33623" TargetMode="External"/><Relationship Id="rId46" Type="http://schemas.openxmlformats.org/officeDocument/2006/relationships/hyperlink" Target="https://ec.europa.eu/commission/presscorner/detail/ro/SPEECH_21_4701" TargetMode="External"/><Relationship Id="rId67" Type="http://schemas.openxmlformats.org/officeDocument/2006/relationships/hyperlink" Target="javascript:void(0)" TargetMode="External"/><Relationship Id="rId116" Type="http://schemas.openxmlformats.org/officeDocument/2006/relationships/hyperlink" Target="javascript:void(0)" TargetMode="External"/><Relationship Id="rId137" Type="http://schemas.openxmlformats.org/officeDocument/2006/relationships/hyperlink" Target="javascript:void(0)" TargetMode="External"/><Relationship Id="rId158" Type="http://schemas.openxmlformats.org/officeDocument/2006/relationships/hyperlink" Target="https://ec.europa.eu/info/strategy/priorities-2019-2024/promoting-our-european-way-life/european-health-union_ro" TargetMode="External"/><Relationship Id="rId20" Type="http://schemas.openxmlformats.org/officeDocument/2006/relationships/hyperlink" Target="https://mfe.gov.ro/wp-content/uploads/2021/10/2740317a75c7003e63c13e8b0ef012f5.pdf" TargetMode="External"/><Relationship Id="rId41" Type="http://schemas.openxmlformats.org/officeDocument/2006/relationships/hyperlink" Target="http://www.fonduri-structurale.ro/" TargetMode="External"/><Relationship Id="rId62" Type="http://schemas.openxmlformats.org/officeDocument/2006/relationships/hyperlink" Target="https://ec.europa.eu/info/files/first-report-of-the-commission-on-the-eu-digital-covid-certificate-regulation_en" TargetMode="External"/><Relationship Id="rId83" Type="http://schemas.openxmlformats.org/officeDocument/2006/relationships/hyperlink" Target="javascript:void(0)" TargetMode="External"/><Relationship Id="rId88" Type="http://schemas.openxmlformats.org/officeDocument/2006/relationships/image" Target="media/image9.png"/><Relationship Id="rId111" Type="http://schemas.openxmlformats.org/officeDocument/2006/relationships/hyperlink" Target="https://ec.europa.eu/info/files/political-guidelines-new-commission_ro" TargetMode="External"/><Relationship Id="rId132" Type="http://schemas.openxmlformats.org/officeDocument/2006/relationships/hyperlink" Target="javascript:void(0)" TargetMode="External"/><Relationship Id="rId153" Type="http://schemas.openxmlformats.org/officeDocument/2006/relationships/hyperlink" Target="https://ec.europa.eu/transparency/expert-groups-register/screen/expert-groups/consult?lang=en&amp;groupId=3791&amp;fromMeetings=true&amp;meetingId=27935" TargetMode="External"/><Relationship Id="rId15" Type="http://schemas.openxmlformats.org/officeDocument/2006/relationships/hyperlink" Target="https://slovenian-presidency.consilium.europa.eu/en/" TargetMode="External"/><Relationship Id="rId36" Type="http://schemas.openxmlformats.org/officeDocument/2006/relationships/hyperlink" Target="https://www.fonduri-structurale.ro/descarca-document/33628" TargetMode="External"/><Relationship Id="rId57" Type="http://schemas.openxmlformats.org/officeDocument/2006/relationships/hyperlink" Target="javascript:void(0)" TargetMode="External"/><Relationship Id="rId106" Type="http://schemas.openxmlformats.org/officeDocument/2006/relationships/hyperlink" Target="mailto:stefan.turcu@ec.europa.eu" TargetMode="External"/><Relationship Id="rId127" Type="http://schemas.openxmlformats.org/officeDocument/2006/relationships/hyperlink" Target="https://ec.europa.eu/info/publications/2022-commission-work-programme-key-documents_en" TargetMode="External"/><Relationship Id="rId10" Type="http://schemas.openxmlformats.org/officeDocument/2006/relationships/image" Target="media/image3.jpeg"/><Relationship Id="rId31" Type="http://schemas.openxmlformats.org/officeDocument/2006/relationships/hyperlink" Target="https://www.fonduri-structurale.ro/descarca-document/33626" TargetMode="External"/><Relationship Id="rId52" Type="http://schemas.openxmlformats.org/officeDocument/2006/relationships/hyperlink" Target="https://ec.europa.eu/health/ehealth/covid-19_ro" TargetMode="External"/><Relationship Id="rId73" Type="http://schemas.openxmlformats.org/officeDocument/2006/relationships/hyperlink" Target="javascript:void(0)" TargetMode="External"/><Relationship Id="rId78" Type="http://schemas.openxmlformats.org/officeDocument/2006/relationships/hyperlink" Target="https://digital-strategy.ec.europa.eu/en/funding/call-proposals-media-ownership-monitor" TargetMode="External"/><Relationship Id="rId94" Type="http://schemas.openxmlformats.org/officeDocument/2006/relationships/hyperlink" Target="javascript:void(0)" TargetMode="External"/><Relationship Id="rId99" Type="http://schemas.openxmlformats.org/officeDocument/2006/relationships/hyperlink" Target="mailto:eric.mamer@ec.europa.eu" TargetMode="External"/><Relationship Id="rId101" Type="http://schemas.openxmlformats.org/officeDocument/2006/relationships/image" Target="media/image10.png"/><Relationship Id="rId122" Type="http://schemas.openxmlformats.org/officeDocument/2006/relationships/hyperlink" Target="javascript:void(0)" TargetMode="External"/><Relationship Id="rId143" Type="http://schemas.openxmlformats.org/officeDocument/2006/relationships/hyperlink" Target="https://ec.europa.eu/commission/presscorner/detail/en/qanda_21_5322" TargetMode="External"/><Relationship Id="rId148" Type="http://schemas.openxmlformats.org/officeDocument/2006/relationships/hyperlink" Target="https://ec.europa.eu/info/business-economy-euro/economic-and-fiscal-policy-coordination/eu-economic-governance-monitoring-prevention-correction/european-semester_ro" TargetMode="External"/><Relationship Id="rId164" Type="http://schemas.openxmlformats.org/officeDocument/2006/relationships/image" Target="media/image13.emf"/><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fonduri-structurale.ro/descarca-document/33625" TargetMode="External"/><Relationship Id="rId47" Type="http://schemas.openxmlformats.org/officeDocument/2006/relationships/hyperlink" Target="javascript:void(0)" TargetMode="External"/><Relationship Id="rId68" Type="http://schemas.openxmlformats.org/officeDocument/2006/relationships/hyperlink" Target="mailto:stefan.turcu@ec.europa.eu" TargetMode="External"/><Relationship Id="rId89" Type="http://schemas.openxmlformats.org/officeDocument/2006/relationships/hyperlink" Target="https://ec.europa.eu/commission/presscorner/detail/en/speech_21_5361" TargetMode="External"/><Relationship Id="rId112" Type="http://schemas.openxmlformats.org/officeDocument/2006/relationships/hyperlink" Target="javascript:void(0)" TargetMode="External"/><Relationship Id="rId133" Type="http://schemas.openxmlformats.org/officeDocument/2006/relationships/hyperlink" Target="https://europa.eu/next-generation-eu/" TargetMode="External"/><Relationship Id="rId154" Type="http://schemas.openxmlformats.org/officeDocument/2006/relationships/hyperlink" Target="https://www.ema.europa.eu/en/human-regulatory/overview/public-health-threats/coronavirus-disease-covid-19/treatments-vaccines/covid-19-treatments" TargetMode="External"/><Relationship Id="rId16" Type="http://schemas.openxmlformats.org/officeDocument/2006/relationships/hyperlink" Target="https://www.fonduri-structurale.ro/descarca-document/33617" TargetMode="External"/><Relationship Id="rId37" Type="http://schemas.openxmlformats.org/officeDocument/2006/relationships/hyperlink" Target="http://www.fonduri-structurale.ro/" TargetMode="External"/><Relationship Id="rId58" Type="http://schemas.openxmlformats.org/officeDocument/2006/relationships/hyperlink" Target="https://eur-lex.europa.eu/legal-content/RO/TXT/?uri=CELEX%3A02020H1475-20210202" TargetMode="External"/><Relationship Id="rId79" Type="http://schemas.openxmlformats.org/officeDocument/2006/relationships/hyperlink" Target="javascript:void(0)" TargetMode="External"/><Relationship Id="rId102" Type="http://schemas.openxmlformats.org/officeDocument/2006/relationships/hyperlink" Target="https://ec.europa.eu/echo/what/civil-protection/mechanism_fr" TargetMode="External"/><Relationship Id="rId123" Type="http://schemas.openxmlformats.org/officeDocument/2006/relationships/hyperlink" Target="https://ec.europa.eu/info/files/2022-commission-work-programme-factsheet_en" TargetMode="External"/><Relationship Id="rId144" Type="http://schemas.openxmlformats.org/officeDocument/2006/relationships/hyperlink" Target="https://ec.europa.eu/info/files/economic-governance-review-communication_en" TargetMode="External"/><Relationship Id="rId90" Type="http://schemas.openxmlformats.org/officeDocument/2006/relationships/hyperlink" Target="javascript:void(0)" TargetMode="External"/><Relationship Id="rId165" Type="http://schemas.openxmlformats.org/officeDocument/2006/relationships/hyperlink" Target="mailto:prefhd@comser.ro" TargetMode="External"/><Relationship Id="rId27" Type="http://schemas.openxmlformats.org/officeDocument/2006/relationships/hyperlink" Target="https://www.fonduri-structurale.ro/descarca-document/33625" TargetMode="External"/><Relationship Id="rId48" Type="http://schemas.openxmlformats.org/officeDocument/2006/relationships/hyperlink" Target="https://ec.europa.eu/info/live-work-travel-eu/coronavirus-response/safe-covid-19-vaccines-europeans/eu-digital-covid-certificate_ro" TargetMode="External"/><Relationship Id="rId69" Type="http://schemas.openxmlformats.org/officeDocument/2006/relationships/image" Target="media/image7.png"/><Relationship Id="rId113" Type="http://schemas.openxmlformats.org/officeDocument/2006/relationships/hyperlink" Target="https://ec.europa.eu/info/strategy/strategic-planning/state-union-addresses/state-union-2021_ro" TargetMode="External"/><Relationship Id="rId134" Type="http://schemas.openxmlformats.org/officeDocument/2006/relationships/hyperlink" Target="https://ec.europa.eu/info/strategy/priorities-2019-2024/european-green-deal_ro" TargetMode="External"/><Relationship Id="rId80" Type="http://schemas.openxmlformats.org/officeDocument/2006/relationships/hyperlink" Target="https://digital-strategy.ec.europa.eu/en/policies/media-freedom" TargetMode="External"/><Relationship Id="rId155" Type="http://schemas.openxmlformats.org/officeDocument/2006/relationships/hyperlink" Target="https://ec.europa.eu/commission/presscorner/detail/ro/ip_21_2201" TargetMode="External"/><Relationship Id="rId17" Type="http://schemas.openxmlformats.org/officeDocument/2006/relationships/hyperlink" Target="https://granturi.imm.gov.ro/auth/login" TargetMode="External"/><Relationship Id="rId38" Type="http://schemas.openxmlformats.org/officeDocument/2006/relationships/hyperlink" Target="https://www.fonduri-structurale.ro/alte-finantari/542/dg-regio-sprijin-pentru-masurile-de-informare-privind-politica-de-coeziune-a-ue" TargetMode="External"/><Relationship Id="rId59" Type="http://schemas.openxmlformats.org/officeDocument/2006/relationships/hyperlink" Target="javascript:void(0)" TargetMode="External"/><Relationship Id="rId103" Type="http://schemas.openxmlformats.org/officeDocument/2006/relationships/hyperlink" Target="javascript:void(0)" TargetMode="External"/><Relationship Id="rId124" Type="http://schemas.openxmlformats.org/officeDocument/2006/relationships/hyperlink" Target="javascript:void(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7D1F0-3048-40E2-8C1B-B86C1A8B2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185</TotalTime>
  <Pages>29</Pages>
  <Words>12822</Words>
  <Characters>92100</Characters>
  <Application>Microsoft Office Word</Application>
  <DocSecurity>0</DocSecurity>
  <Lines>767</Lines>
  <Paragraphs>209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104713</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DorinaM</cp:lastModifiedBy>
  <cp:revision>36</cp:revision>
  <cp:lastPrinted>2021-10-25T13:06:00Z</cp:lastPrinted>
  <dcterms:created xsi:type="dcterms:W3CDTF">2021-10-25T08:47:00Z</dcterms:created>
  <dcterms:modified xsi:type="dcterms:W3CDTF">2021-10-25T13:06:00Z</dcterms:modified>
</cp:coreProperties>
</file>