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15E3B" w14:textId="71474BDD" w:rsidR="00B36B39" w:rsidRPr="00F50627" w:rsidRDefault="004822C4" w:rsidP="00B36B39">
      <w:pPr>
        <w:jc w:val="center"/>
      </w:pPr>
      <w:r w:rsidRPr="00F50627">
        <w:rPr>
          <w:b/>
          <w:bCs/>
          <w:i/>
          <w:iCs/>
          <w:noProof/>
          <w:sz w:val="24"/>
          <w:szCs w:val="15"/>
          <w:lang w:eastAsia="ro-RO"/>
        </w:rPr>
        <w:drawing>
          <wp:anchor distT="0" distB="0" distL="114300" distR="114300" simplePos="0" relativeHeight="251938816" behindDoc="0" locked="0" layoutInCell="1" allowOverlap="1" wp14:anchorId="28DE11E7" wp14:editId="573650FA">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4928" behindDoc="1" locked="0" layoutInCell="1" allowOverlap="1" wp14:anchorId="3BA79E6E" wp14:editId="25713CB6">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41977F7A" w:rsidR="0096515E" w:rsidRPr="00F50627" w:rsidRDefault="00571676" w:rsidP="00B96052">
      <w:pPr>
        <w:ind w:right="57" w:firstLine="2694"/>
        <w:rPr>
          <w:rFonts w:ascii="Book Antiqua" w:hAnsi="Book Antiqua"/>
          <w:b/>
          <w:bCs/>
          <w:i/>
          <w:iCs/>
          <w:sz w:val="24"/>
          <w:szCs w:val="15"/>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5952" behindDoc="1" locked="0" layoutInCell="1" allowOverlap="1" wp14:anchorId="0B036A30" wp14:editId="2F7CF80C">
                <wp:simplePos x="0" y="0"/>
                <wp:positionH relativeFrom="column">
                  <wp:posOffset>347048</wp:posOffset>
                </wp:positionH>
                <wp:positionV relativeFrom="paragraph">
                  <wp:posOffset>92232</wp:posOffset>
                </wp:positionV>
                <wp:extent cx="6010275" cy="7576457"/>
                <wp:effectExtent l="38100" t="38100" r="47625" b="438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576457"/>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14C42" id="Rectangle 15" o:spid="_x0000_s1026" style="position:absolute;margin-left:27.35pt;margin-top:7.25pt;width:473.25pt;height:59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" fillcolor="#cdddeb" strokecolor="gray" strokeweight="6.25pt">
                <v:fill opacity="52428f"/>
                <v:stroke linestyle="thickThin"/>
              </v:rect>
            </w:pict>
          </mc:Fallback>
        </mc:AlternateContent>
      </w:r>
    </w:p>
    <w:p w14:paraId="4BEAD97A" w14:textId="183CF8B7" w:rsidR="00A11B88" w:rsidRDefault="001D4A9D" w:rsidP="001D4A9D">
      <w:pPr>
        <w:ind w:right="57"/>
        <w:rPr>
          <w:rFonts w:ascii="Book Antiqua" w:hAnsi="Book Antiqua"/>
          <w:sz w:val="22"/>
          <w:szCs w:val="18"/>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71676">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p>
    <w:p w14:paraId="4F65620F" w14:textId="6985DA85" w:rsidR="00703712" w:rsidRDefault="006932BF" w:rsidP="00FE2643">
      <w:pPr>
        <w:ind w:right="-227"/>
        <w:rPr>
          <w:noProof/>
        </w:rPr>
      </w:pPr>
      <w:r w:rsidRPr="00571676">
        <w:rPr>
          <w:rFonts w:ascii="Book Antiqua" w:hAnsi="Book Antiqua"/>
          <w:bCs/>
          <w:noProof/>
          <w:color w:val="0000FF"/>
          <w:sz w:val="2"/>
          <w:szCs w:val="19"/>
          <w:u w:val="single"/>
          <w:lang w:eastAsia="ro-RO"/>
        </w:rPr>
        <mc:AlternateContent>
          <mc:Choice Requires="wps">
            <w:drawing>
              <wp:anchor distT="0" distB="0" distL="114300" distR="114300" simplePos="0" relativeHeight="252002304" behindDoc="1" locked="1" layoutInCell="1" allowOverlap="1" wp14:anchorId="753774BC" wp14:editId="29C91342">
                <wp:simplePos x="0" y="0"/>
                <wp:positionH relativeFrom="column">
                  <wp:posOffset>-250190</wp:posOffset>
                </wp:positionH>
                <wp:positionV relativeFrom="page">
                  <wp:posOffset>9596120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0CB4AC09"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40</w:t>
                            </w:r>
                          </w:p>
                          <w:p w14:paraId="300DDA87" w14:textId="122ACC72" w:rsidR="00991A0B" w:rsidRPr="005E3F6E" w:rsidRDefault="00FE516A" w:rsidP="006932BF">
                            <w:pPr>
                              <w:spacing w:after="120"/>
                              <w:jc w:val="center"/>
                              <w:rPr>
                                <w:rFonts w:ascii="Book Antiqua" w:hAnsi="Book Antiqua"/>
                                <w:b/>
                                <w:color w:val="000080"/>
                                <w:spacing w:val="10"/>
                                <w:szCs w:val="18"/>
                              </w:rPr>
                            </w:pPr>
                            <w:r>
                              <w:rPr>
                                <w:rFonts w:ascii="Book Antiqua" w:hAnsi="Book Antiqua"/>
                                <w:b/>
                                <w:color w:val="000080"/>
                                <w:spacing w:val="10"/>
                                <w:szCs w:val="18"/>
                              </w:rPr>
                              <w:t>4 - 8</w:t>
                            </w:r>
                            <w:r w:rsidR="00991A0B">
                              <w:rPr>
                                <w:rFonts w:ascii="Book Antiqua" w:hAnsi="Book Antiqua"/>
                                <w:b/>
                                <w:color w:val="000080"/>
                                <w:spacing w:val="10"/>
                                <w:szCs w:val="18"/>
                              </w:rPr>
                              <w:t xml:space="preserve"> octombrie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19.7pt;margin-top:755.6pt;width:156.75pt;height:45.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" stroked="f">
                <v:fill opacity="0"/>
                <v:textbox>
                  <w:txbxContent>
                    <w:p w14:paraId="3A783173" w14:textId="0CB4AC09"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40</w:t>
                      </w:r>
                    </w:p>
                    <w:p w14:paraId="300DDA87" w14:textId="122ACC72" w:rsidR="00991A0B" w:rsidRPr="005E3F6E" w:rsidRDefault="00FE516A" w:rsidP="006932BF">
                      <w:pPr>
                        <w:spacing w:after="120"/>
                        <w:jc w:val="center"/>
                        <w:rPr>
                          <w:rFonts w:ascii="Book Antiqua" w:hAnsi="Book Antiqua"/>
                          <w:b/>
                          <w:color w:val="000080"/>
                          <w:spacing w:val="10"/>
                          <w:szCs w:val="18"/>
                        </w:rPr>
                      </w:pPr>
                      <w:r>
                        <w:rPr>
                          <w:rFonts w:ascii="Book Antiqua" w:hAnsi="Book Antiqua"/>
                          <w:b/>
                          <w:color w:val="000080"/>
                          <w:spacing w:val="10"/>
                          <w:szCs w:val="18"/>
                        </w:rPr>
                        <w:t>4 - 8</w:t>
                      </w:r>
                      <w:r w:rsidR="00991A0B">
                        <w:rPr>
                          <w:rFonts w:ascii="Book Antiqua" w:hAnsi="Book Antiqua"/>
                          <w:b/>
                          <w:color w:val="000080"/>
                          <w:spacing w:val="10"/>
                          <w:szCs w:val="18"/>
                        </w:rPr>
                        <w:t xml:space="preserve"> octombrie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7F6FBDC6" w14:textId="35F3D139" w:rsidR="00703712" w:rsidRDefault="00703712">
      <w:pPr>
        <w:pStyle w:val="Cuprins2"/>
        <w:rPr>
          <w:rFonts w:asciiTheme="minorHAnsi" w:eastAsiaTheme="minorEastAsia" w:hAnsiTheme="minorHAnsi" w:cstheme="minorBidi"/>
          <w:b w:val="0"/>
          <w:smallCaps w:val="0"/>
          <w:sz w:val="22"/>
          <w:szCs w:val="22"/>
          <w:lang w:eastAsia="ro-RO"/>
        </w:rPr>
      </w:pPr>
      <w:hyperlink w:anchor="_Toc84852364" w:history="1">
        <w:r w:rsidRPr="00FB3EAA">
          <w:rPr>
            <w:rStyle w:val="Hyperlink"/>
            <w:rFonts w:ascii="Book Antiqua" w:hAnsi="Book Antiqua"/>
          </w:rPr>
          <w:t xml:space="preserve">Repere din agenda publică a conducerii instituţiei prefectului -  judeţul  Hunedoara  în  </w:t>
        </w:r>
        <w:r w:rsidRPr="00FB3EAA">
          <w:rPr>
            <w:rStyle w:val="Hyperlink"/>
            <w:rFonts w:ascii="Book Antiqua" w:hAnsi="Book Antiqua"/>
            <w:spacing w:val="-6"/>
          </w:rPr>
          <w:t>perioada  4  - 8 octombrie,  2021</w:t>
        </w:r>
        <w:r>
          <w:rPr>
            <w:webHidden/>
          </w:rPr>
          <w:tab/>
        </w:r>
        <w:r>
          <w:rPr>
            <w:webHidden/>
          </w:rPr>
          <w:fldChar w:fldCharType="begin"/>
        </w:r>
        <w:r>
          <w:rPr>
            <w:webHidden/>
          </w:rPr>
          <w:instrText xml:space="preserve"> PAGEREF _Toc84852364 \h </w:instrText>
        </w:r>
        <w:r>
          <w:rPr>
            <w:webHidden/>
          </w:rPr>
        </w:r>
        <w:r>
          <w:rPr>
            <w:webHidden/>
          </w:rPr>
          <w:fldChar w:fldCharType="separate"/>
        </w:r>
        <w:r w:rsidR="005C2BA4">
          <w:rPr>
            <w:webHidden/>
          </w:rPr>
          <w:t>2</w:t>
        </w:r>
        <w:r>
          <w:rPr>
            <w:webHidden/>
          </w:rPr>
          <w:fldChar w:fldCharType="end"/>
        </w:r>
      </w:hyperlink>
    </w:p>
    <w:p w14:paraId="7CD05D72" w14:textId="5CA22D63" w:rsidR="00703712" w:rsidRDefault="00703712">
      <w:pPr>
        <w:pStyle w:val="Cuprins2"/>
        <w:rPr>
          <w:rFonts w:asciiTheme="minorHAnsi" w:eastAsiaTheme="minorEastAsia" w:hAnsiTheme="minorHAnsi" w:cstheme="minorBidi"/>
          <w:b w:val="0"/>
          <w:smallCaps w:val="0"/>
          <w:sz w:val="22"/>
          <w:szCs w:val="22"/>
          <w:lang w:eastAsia="ro-RO"/>
        </w:rPr>
      </w:pPr>
      <w:hyperlink w:anchor="_Toc84852365" w:history="1">
        <w:r w:rsidRPr="00FB3EAA">
          <w:rPr>
            <w:rStyle w:val="Hyperlink"/>
            <w:rFonts w:ascii="Book Antiqua" w:hAnsi="Book Antiqua"/>
            <w:spacing w:val="-6"/>
          </w:rPr>
          <w:t>Selec</w:t>
        </w:r>
        <w:r w:rsidRPr="00FB3EAA">
          <w:rPr>
            <w:rStyle w:val="Hyperlink"/>
            <w:rFonts w:ascii="Cambria" w:hAnsi="Cambria" w:cs="Cambria"/>
            <w:spacing w:val="-6"/>
          </w:rPr>
          <w:t>ț</w:t>
        </w:r>
        <w:r w:rsidRPr="00FB3EAA">
          <w:rPr>
            <w:rStyle w:val="Hyperlink"/>
            <w:rFonts w:ascii="Book Antiqua" w:hAnsi="Book Antiqua"/>
            <w:spacing w:val="-6"/>
          </w:rPr>
          <w:t>ie de Acte normative apărute în Monitorul Oficial al României</w:t>
        </w:r>
        <w:r w:rsidRPr="00FB3EAA">
          <w:rPr>
            <w:rStyle w:val="Hyperlink"/>
          </w:rPr>
          <w:t xml:space="preserve">  </w:t>
        </w:r>
        <w:r w:rsidRPr="00FB3EAA">
          <w:rPr>
            <w:rStyle w:val="Hyperlink"/>
            <w:rFonts w:ascii="Book Antiqua" w:hAnsi="Book Antiqua"/>
            <w:spacing w:val="-6"/>
          </w:rPr>
          <w:t>în perioada   4– 8 octombrie, 2021</w:t>
        </w:r>
        <w:r>
          <w:rPr>
            <w:webHidden/>
          </w:rPr>
          <w:tab/>
        </w:r>
        <w:r>
          <w:rPr>
            <w:webHidden/>
          </w:rPr>
          <w:fldChar w:fldCharType="begin"/>
        </w:r>
        <w:r>
          <w:rPr>
            <w:webHidden/>
          </w:rPr>
          <w:instrText xml:space="preserve"> PAGEREF _Toc84852365 \h </w:instrText>
        </w:r>
        <w:r>
          <w:rPr>
            <w:webHidden/>
          </w:rPr>
        </w:r>
        <w:r>
          <w:rPr>
            <w:webHidden/>
          </w:rPr>
          <w:fldChar w:fldCharType="separate"/>
        </w:r>
        <w:r w:rsidR="005C2BA4">
          <w:rPr>
            <w:webHidden/>
          </w:rPr>
          <w:t>3</w:t>
        </w:r>
        <w:r>
          <w:rPr>
            <w:webHidden/>
          </w:rPr>
          <w:fldChar w:fldCharType="end"/>
        </w:r>
      </w:hyperlink>
    </w:p>
    <w:p w14:paraId="609DDCD1" w14:textId="1BB9AD58" w:rsidR="00703712" w:rsidRDefault="00703712">
      <w:pPr>
        <w:pStyle w:val="Cuprins2"/>
        <w:rPr>
          <w:rFonts w:asciiTheme="minorHAnsi" w:eastAsiaTheme="minorEastAsia" w:hAnsiTheme="minorHAnsi" w:cstheme="minorBidi"/>
          <w:b w:val="0"/>
          <w:smallCaps w:val="0"/>
          <w:sz w:val="22"/>
          <w:szCs w:val="22"/>
          <w:lang w:eastAsia="ro-RO"/>
        </w:rPr>
      </w:pPr>
      <w:hyperlink w:anchor="_Toc84852366" w:history="1">
        <w:r w:rsidRPr="00FB3EAA">
          <w:rPr>
            <w:rStyle w:val="Hyperlink"/>
          </w:rPr>
          <w:t>Informaţie Europeană</w:t>
        </w:r>
        <w:r>
          <w:rPr>
            <w:webHidden/>
          </w:rPr>
          <w:tab/>
        </w:r>
        <w:r>
          <w:rPr>
            <w:webHidden/>
          </w:rPr>
          <w:fldChar w:fldCharType="begin"/>
        </w:r>
        <w:r>
          <w:rPr>
            <w:webHidden/>
          </w:rPr>
          <w:instrText xml:space="preserve"> PAGEREF _Toc84852366 \h </w:instrText>
        </w:r>
        <w:r>
          <w:rPr>
            <w:webHidden/>
          </w:rPr>
        </w:r>
        <w:r>
          <w:rPr>
            <w:webHidden/>
          </w:rPr>
          <w:fldChar w:fldCharType="separate"/>
        </w:r>
        <w:r w:rsidR="005C2BA4">
          <w:rPr>
            <w:webHidden/>
          </w:rPr>
          <w:t>5</w:t>
        </w:r>
        <w:r>
          <w:rPr>
            <w:webHidden/>
          </w:rPr>
          <w:fldChar w:fldCharType="end"/>
        </w:r>
      </w:hyperlink>
    </w:p>
    <w:p w14:paraId="232D2840" w14:textId="379C7461" w:rsidR="00703712" w:rsidRDefault="00703712">
      <w:pPr>
        <w:pStyle w:val="Cuprins2"/>
        <w:rPr>
          <w:rFonts w:asciiTheme="minorHAnsi" w:eastAsiaTheme="minorEastAsia" w:hAnsiTheme="minorHAnsi" w:cstheme="minorBidi"/>
          <w:b w:val="0"/>
          <w:smallCaps w:val="0"/>
          <w:sz w:val="22"/>
          <w:szCs w:val="22"/>
          <w:lang w:eastAsia="ro-RO"/>
        </w:rPr>
      </w:pPr>
      <w:hyperlink w:anchor="_Toc84852367" w:history="1">
        <w:r w:rsidRPr="00FB3EAA">
          <w:rPr>
            <w:rStyle w:val="Hyperlink"/>
          </w:rPr>
          <w:t>NOUTĂȚI – Informații UTILE</w:t>
        </w:r>
        <w:r>
          <w:rPr>
            <w:webHidden/>
          </w:rPr>
          <w:tab/>
        </w:r>
        <w:r>
          <w:rPr>
            <w:webHidden/>
          </w:rPr>
          <w:fldChar w:fldCharType="begin"/>
        </w:r>
        <w:r>
          <w:rPr>
            <w:webHidden/>
          </w:rPr>
          <w:instrText xml:space="preserve"> PAGEREF _Toc84852367 \h </w:instrText>
        </w:r>
        <w:r>
          <w:rPr>
            <w:webHidden/>
          </w:rPr>
        </w:r>
        <w:r>
          <w:rPr>
            <w:webHidden/>
          </w:rPr>
          <w:fldChar w:fldCharType="separate"/>
        </w:r>
        <w:r w:rsidR="005C2BA4">
          <w:rPr>
            <w:webHidden/>
          </w:rPr>
          <w:t>5</w:t>
        </w:r>
        <w:r>
          <w:rPr>
            <w:webHidden/>
          </w:rPr>
          <w:fldChar w:fldCharType="end"/>
        </w:r>
      </w:hyperlink>
    </w:p>
    <w:p w14:paraId="166DEF6D" w14:textId="3C8BD7CD" w:rsidR="00703712" w:rsidRDefault="00703712">
      <w:pPr>
        <w:pStyle w:val="Cuprins4"/>
        <w:rPr>
          <w:rFonts w:asciiTheme="minorHAnsi" w:eastAsiaTheme="minorEastAsia" w:hAnsiTheme="minorHAnsi" w:cstheme="minorBidi"/>
          <w:sz w:val="22"/>
          <w:szCs w:val="22"/>
          <w:lang w:eastAsia="ro-RO"/>
        </w:rPr>
      </w:pPr>
      <w:hyperlink w:anchor="_Toc84852368" w:history="1">
        <w:r w:rsidRPr="00FB3EAA">
          <w:rPr>
            <w:rStyle w:val="Hyperlink"/>
          </w:rPr>
          <w:t>Bugetul aferent a două apeluri POIM a fost modificat</w:t>
        </w:r>
        <w:r>
          <w:rPr>
            <w:webHidden/>
          </w:rPr>
          <w:tab/>
        </w:r>
        <w:r>
          <w:rPr>
            <w:webHidden/>
          </w:rPr>
          <w:fldChar w:fldCharType="begin"/>
        </w:r>
        <w:r>
          <w:rPr>
            <w:webHidden/>
          </w:rPr>
          <w:instrText xml:space="preserve"> PAGEREF _Toc84852368 \h </w:instrText>
        </w:r>
        <w:r>
          <w:rPr>
            <w:webHidden/>
          </w:rPr>
        </w:r>
        <w:r>
          <w:rPr>
            <w:webHidden/>
          </w:rPr>
          <w:fldChar w:fldCharType="separate"/>
        </w:r>
        <w:r w:rsidR="005C2BA4">
          <w:rPr>
            <w:webHidden/>
          </w:rPr>
          <w:t>5</w:t>
        </w:r>
        <w:r>
          <w:rPr>
            <w:webHidden/>
          </w:rPr>
          <w:fldChar w:fldCharType="end"/>
        </w:r>
      </w:hyperlink>
    </w:p>
    <w:p w14:paraId="1286E9B7" w14:textId="1F8A857B" w:rsidR="00703712" w:rsidRDefault="00703712">
      <w:pPr>
        <w:pStyle w:val="Cuprins4"/>
        <w:rPr>
          <w:rFonts w:asciiTheme="minorHAnsi" w:eastAsiaTheme="minorEastAsia" w:hAnsiTheme="minorHAnsi" w:cstheme="minorBidi"/>
          <w:sz w:val="22"/>
          <w:szCs w:val="22"/>
          <w:lang w:eastAsia="ro-RO"/>
        </w:rPr>
      </w:pPr>
      <w:hyperlink w:anchor="_Toc84852369" w:history="1">
        <w:r w:rsidRPr="00FB3EAA">
          <w:rPr>
            <w:rStyle w:val="Hyperlink"/>
          </w:rPr>
          <w:t>Termenul de aplicare a schemei de ajutor de stat în sectorul creșterii animalelor s-a prelungit până la 31 decembrie 2022</w:t>
        </w:r>
        <w:r>
          <w:rPr>
            <w:webHidden/>
          </w:rPr>
          <w:tab/>
        </w:r>
        <w:r>
          <w:rPr>
            <w:webHidden/>
          </w:rPr>
          <w:fldChar w:fldCharType="begin"/>
        </w:r>
        <w:r>
          <w:rPr>
            <w:webHidden/>
          </w:rPr>
          <w:instrText xml:space="preserve"> PAGEREF _Toc84852369 \h </w:instrText>
        </w:r>
        <w:r>
          <w:rPr>
            <w:webHidden/>
          </w:rPr>
        </w:r>
        <w:r>
          <w:rPr>
            <w:webHidden/>
          </w:rPr>
          <w:fldChar w:fldCharType="separate"/>
        </w:r>
        <w:r w:rsidR="005C2BA4">
          <w:rPr>
            <w:webHidden/>
          </w:rPr>
          <w:t>6</w:t>
        </w:r>
        <w:r>
          <w:rPr>
            <w:webHidden/>
          </w:rPr>
          <w:fldChar w:fldCharType="end"/>
        </w:r>
      </w:hyperlink>
    </w:p>
    <w:p w14:paraId="5CC0BF09" w14:textId="5B610F86" w:rsidR="00703712" w:rsidRDefault="00703712">
      <w:pPr>
        <w:pStyle w:val="Cuprins4"/>
        <w:rPr>
          <w:rFonts w:asciiTheme="minorHAnsi" w:eastAsiaTheme="minorEastAsia" w:hAnsiTheme="minorHAnsi" w:cstheme="minorBidi"/>
          <w:sz w:val="22"/>
          <w:szCs w:val="22"/>
          <w:lang w:eastAsia="ro-RO"/>
        </w:rPr>
      </w:pPr>
      <w:hyperlink w:anchor="_Toc84852370" w:history="1">
        <w:r w:rsidRPr="00FB3EAA">
          <w:rPr>
            <w:rStyle w:val="Hyperlink"/>
          </w:rPr>
          <w:t>POIM: Instrucțiune pentru aprobarea Metodologiei privind reglementarea unor măsuri fiscal-bugetare</w:t>
        </w:r>
        <w:r>
          <w:rPr>
            <w:webHidden/>
          </w:rPr>
          <w:tab/>
        </w:r>
        <w:r>
          <w:rPr>
            <w:webHidden/>
          </w:rPr>
          <w:fldChar w:fldCharType="begin"/>
        </w:r>
        <w:r>
          <w:rPr>
            <w:webHidden/>
          </w:rPr>
          <w:instrText xml:space="preserve"> PAGEREF _Toc84852370 \h </w:instrText>
        </w:r>
        <w:r>
          <w:rPr>
            <w:webHidden/>
          </w:rPr>
        </w:r>
        <w:r>
          <w:rPr>
            <w:webHidden/>
          </w:rPr>
          <w:fldChar w:fldCharType="separate"/>
        </w:r>
        <w:r w:rsidR="005C2BA4">
          <w:rPr>
            <w:webHidden/>
          </w:rPr>
          <w:t>6</w:t>
        </w:r>
        <w:r>
          <w:rPr>
            <w:webHidden/>
          </w:rPr>
          <w:fldChar w:fldCharType="end"/>
        </w:r>
      </w:hyperlink>
    </w:p>
    <w:p w14:paraId="696DA6E4" w14:textId="75FD0B95" w:rsidR="00703712" w:rsidRDefault="00703712">
      <w:pPr>
        <w:pStyle w:val="Cuprins4"/>
        <w:rPr>
          <w:rFonts w:asciiTheme="minorHAnsi" w:eastAsiaTheme="minorEastAsia" w:hAnsiTheme="minorHAnsi" w:cstheme="minorBidi"/>
          <w:sz w:val="22"/>
          <w:szCs w:val="22"/>
          <w:lang w:eastAsia="ro-RO"/>
        </w:rPr>
      </w:pPr>
      <w:hyperlink w:anchor="_Toc84852371" w:history="1">
        <w:r w:rsidRPr="00FB3EAA">
          <w:rPr>
            <w:rStyle w:val="Hyperlink"/>
          </w:rPr>
          <w:t>AFIR: Submăsura 4.1 aferentă investițiilor în exploatațiile agricole se va lansa în 25 octombrie</w:t>
        </w:r>
        <w:r>
          <w:rPr>
            <w:webHidden/>
          </w:rPr>
          <w:tab/>
        </w:r>
        <w:r>
          <w:rPr>
            <w:webHidden/>
          </w:rPr>
          <w:fldChar w:fldCharType="begin"/>
        </w:r>
        <w:r>
          <w:rPr>
            <w:webHidden/>
          </w:rPr>
          <w:instrText xml:space="preserve"> PAGEREF _Toc84852371 \h </w:instrText>
        </w:r>
        <w:r>
          <w:rPr>
            <w:webHidden/>
          </w:rPr>
        </w:r>
        <w:r>
          <w:rPr>
            <w:webHidden/>
          </w:rPr>
          <w:fldChar w:fldCharType="separate"/>
        </w:r>
        <w:r w:rsidR="005C2BA4">
          <w:rPr>
            <w:webHidden/>
          </w:rPr>
          <w:t>6</w:t>
        </w:r>
        <w:r>
          <w:rPr>
            <w:webHidden/>
          </w:rPr>
          <w:fldChar w:fldCharType="end"/>
        </w:r>
      </w:hyperlink>
    </w:p>
    <w:p w14:paraId="2EA864E0" w14:textId="5EEEB8BA" w:rsidR="00703712" w:rsidRDefault="00703712">
      <w:pPr>
        <w:pStyle w:val="Cuprins4"/>
        <w:rPr>
          <w:rFonts w:asciiTheme="minorHAnsi" w:eastAsiaTheme="minorEastAsia" w:hAnsiTheme="minorHAnsi" w:cstheme="minorBidi"/>
          <w:sz w:val="22"/>
          <w:szCs w:val="22"/>
          <w:lang w:eastAsia="ro-RO"/>
        </w:rPr>
      </w:pPr>
      <w:hyperlink w:anchor="_Toc84852372" w:history="1">
        <w:r w:rsidRPr="00FB3EAA">
          <w:rPr>
            <w:rStyle w:val="Hyperlink"/>
          </w:rPr>
          <w:t>Apelul POC dedicat investițiilor productive: Nu se renunță la principiul „primul venit, primul servit”</w:t>
        </w:r>
        <w:r>
          <w:rPr>
            <w:webHidden/>
          </w:rPr>
          <w:tab/>
        </w:r>
        <w:r>
          <w:rPr>
            <w:webHidden/>
          </w:rPr>
          <w:fldChar w:fldCharType="begin"/>
        </w:r>
        <w:r>
          <w:rPr>
            <w:webHidden/>
          </w:rPr>
          <w:instrText xml:space="preserve"> PAGEREF _Toc84852372 \h </w:instrText>
        </w:r>
        <w:r>
          <w:rPr>
            <w:webHidden/>
          </w:rPr>
        </w:r>
        <w:r>
          <w:rPr>
            <w:webHidden/>
          </w:rPr>
          <w:fldChar w:fldCharType="separate"/>
        </w:r>
        <w:r w:rsidR="005C2BA4">
          <w:rPr>
            <w:webHidden/>
          </w:rPr>
          <w:t>7</w:t>
        </w:r>
        <w:r>
          <w:rPr>
            <w:webHidden/>
          </w:rPr>
          <w:fldChar w:fldCharType="end"/>
        </w:r>
      </w:hyperlink>
    </w:p>
    <w:p w14:paraId="0D32BC5F" w14:textId="17F1294A" w:rsidR="00703712" w:rsidRDefault="00703712">
      <w:pPr>
        <w:pStyle w:val="Cuprins4"/>
        <w:rPr>
          <w:rFonts w:asciiTheme="minorHAnsi" w:eastAsiaTheme="minorEastAsia" w:hAnsiTheme="minorHAnsi" w:cstheme="minorBidi"/>
          <w:sz w:val="22"/>
          <w:szCs w:val="22"/>
          <w:lang w:eastAsia="ro-RO"/>
        </w:rPr>
      </w:pPr>
      <w:hyperlink w:anchor="_Toc84852373" w:history="1">
        <w:r w:rsidRPr="00FB3EAA">
          <w:rPr>
            <w:rStyle w:val="Hyperlink"/>
          </w:rPr>
          <w:t>Ghidul aferent măsurii de investiții în activități productive va fi publicat în formă finală luna următoare!</w:t>
        </w:r>
        <w:r>
          <w:rPr>
            <w:webHidden/>
          </w:rPr>
          <w:tab/>
        </w:r>
        <w:r>
          <w:rPr>
            <w:webHidden/>
          </w:rPr>
          <w:fldChar w:fldCharType="begin"/>
        </w:r>
        <w:r>
          <w:rPr>
            <w:webHidden/>
          </w:rPr>
          <w:instrText xml:space="preserve"> PAGEREF _Toc84852373 \h </w:instrText>
        </w:r>
        <w:r>
          <w:rPr>
            <w:webHidden/>
          </w:rPr>
        </w:r>
        <w:r>
          <w:rPr>
            <w:webHidden/>
          </w:rPr>
          <w:fldChar w:fldCharType="separate"/>
        </w:r>
        <w:r w:rsidR="005C2BA4">
          <w:rPr>
            <w:webHidden/>
          </w:rPr>
          <w:t>8</w:t>
        </w:r>
        <w:r>
          <w:rPr>
            <w:webHidden/>
          </w:rPr>
          <w:fldChar w:fldCharType="end"/>
        </w:r>
      </w:hyperlink>
    </w:p>
    <w:p w14:paraId="6E713790" w14:textId="6876184F" w:rsidR="00703712" w:rsidRDefault="00703712">
      <w:pPr>
        <w:pStyle w:val="Cuprins2"/>
        <w:rPr>
          <w:rFonts w:asciiTheme="minorHAnsi" w:eastAsiaTheme="minorEastAsia" w:hAnsiTheme="minorHAnsi" w:cstheme="minorBidi"/>
          <w:b w:val="0"/>
          <w:smallCaps w:val="0"/>
          <w:sz w:val="22"/>
          <w:szCs w:val="22"/>
          <w:lang w:eastAsia="ro-RO"/>
        </w:rPr>
      </w:pPr>
      <w:hyperlink w:anchor="_Toc84852374" w:history="1">
        <w:r w:rsidRPr="00FB3EAA">
          <w:rPr>
            <w:rStyle w:val="Hyperlink"/>
          </w:rPr>
          <w:t>CONSULTĂRI</w:t>
        </w:r>
        <w:r>
          <w:rPr>
            <w:webHidden/>
          </w:rPr>
          <w:tab/>
        </w:r>
        <w:r>
          <w:rPr>
            <w:webHidden/>
          </w:rPr>
          <w:fldChar w:fldCharType="begin"/>
        </w:r>
        <w:r>
          <w:rPr>
            <w:webHidden/>
          </w:rPr>
          <w:instrText xml:space="preserve"> PAGEREF _Toc84852374 \h </w:instrText>
        </w:r>
        <w:r>
          <w:rPr>
            <w:webHidden/>
          </w:rPr>
        </w:r>
        <w:r>
          <w:rPr>
            <w:webHidden/>
          </w:rPr>
          <w:fldChar w:fldCharType="separate"/>
        </w:r>
        <w:r w:rsidR="005C2BA4">
          <w:rPr>
            <w:webHidden/>
          </w:rPr>
          <w:t>9</w:t>
        </w:r>
        <w:r>
          <w:rPr>
            <w:webHidden/>
          </w:rPr>
          <w:fldChar w:fldCharType="end"/>
        </w:r>
      </w:hyperlink>
    </w:p>
    <w:p w14:paraId="086D9237" w14:textId="3C64C861" w:rsidR="00703712" w:rsidRDefault="00703712">
      <w:pPr>
        <w:pStyle w:val="Cuprins4"/>
        <w:rPr>
          <w:rFonts w:asciiTheme="minorHAnsi" w:eastAsiaTheme="minorEastAsia" w:hAnsiTheme="minorHAnsi" w:cstheme="minorBidi"/>
          <w:sz w:val="22"/>
          <w:szCs w:val="22"/>
          <w:lang w:eastAsia="ro-RO"/>
        </w:rPr>
      </w:pPr>
      <w:hyperlink w:anchor="_Toc84852375" w:history="1">
        <w:r w:rsidRPr="00FB3EAA">
          <w:rPr>
            <w:rStyle w:val="Hyperlink"/>
          </w:rPr>
          <w:t>POCU: Consultare publică pentru ghidul aferent standardizării și evaluării unitare pentru sistemul de educație preuniversitar</w:t>
        </w:r>
        <w:r>
          <w:rPr>
            <w:webHidden/>
          </w:rPr>
          <w:tab/>
        </w:r>
        <w:r>
          <w:rPr>
            <w:webHidden/>
          </w:rPr>
          <w:fldChar w:fldCharType="begin"/>
        </w:r>
        <w:r>
          <w:rPr>
            <w:webHidden/>
          </w:rPr>
          <w:instrText xml:space="preserve"> PAGEREF _Toc84852375 \h </w:instrText>
        </w:r>
        <w:r>
          <w:rPr>
            <w:webHidden/>
          </w:rPr>
        </w:r>
        <w:r>
          <w:rPr>
            <w:webHidden/>
          </w:rPr>
          <w:fldChar w:fldCharType="separate"/>
        </w:r>
        <w:r w:rsidR="005C2BA4">
          <w:rPr>
            <w:webHidden/>
          </w:rPr>
          <w:t>9</w:t>
        </w:r>
        <w:r>
          <w:rPr>
            <w:webHidden/>
          </w:rPr>
          <w:fldChar w:fldCharType="end"/>
        </w:r>
      </w:hyperlink>
    </w:p>
    <w:p w14:paraId="6E8F080B" w14:textId="0ED43792" w:rsidR="00703712" w:rsidRDefault="00703712">
      <w:pPr>
        <w:pStyle w:val="Cuprins4"/>
        <w:rPr>
          <w:rFonts w:asciiTheme="minorHAnsi" w:eastAsiaTheme="minorEastAsia" w:hAnsiTheme="minorHAnsi" w:cstheme="minorBidi"/>
          <w:sz w:val="22"/>
          <w:szCs w:val="22"/>
          <w:lang w:eastAsia="ro-RO"/>
        </w:rPr>
      </w:pPr>
      <w:hyperlink w:anchor="_Toc84852376" w:history="1">
        <w:r w:rsidRPr="00FB3EAA">
          <w:rPr>
            <w:rStyle w:val="Hyperlink"/>
          </w:rPr>
          <w:t>Proiect: Managementul viitoarelor programe din domeniul educației și incluziunii se întoarce la ministerele de linie</w:t>
        </w:r>
        <w:r>
          <w:rPr>
            <w:webHidden/>
          </w:rPr>
          <w:tab/>
        </w:r>
        <w:r>
          <w:rPr>
            <w:webHidden/>
          </w:rPr>
          <w:fldChar w:fldCharType="begin"/>
        </w:r>
        <w:r>
          <w:rPr>
            <w:webHidden/>
          </w:rPr>
          <w:instrText xml:space="preserve"> PAGEREF _Toc84852376 \h </w:instrText>
        </w:r>
        <w:r>
          <w:rPr>
            <w:webHidden/>
          </w:rPr>
        </w:r>
        <w:r>
          <w:rPr>
            <w:webHidden/>
          </w:rPr>
          <w:fldChar w:fldCharType="separate"/>
        </w:r>
        <w:r w:rsidR="005C2BA4">
          <w:rPr>
            <w:webHidden/>
          </w:rPr>
          <w:t>9</w:t>
        </w:r>
        <w:r>
          <w:rPr>
            <w:webHidden/>
          </w:rPr>
          <w:fldChar w:fldCharType="end"/>
        </w:r>
      </w:hyperlink>
    </w:p>
    <w:p w14:paraId="00347374" w14:textId="74C2A287" w:rsidR="00703712" w:rsidRDefault="00703712">
      <w:pPr>
        <w:pStyle w:val="Cuprins4"/>
        <w:rPr>
          <w:rFonts w:asciiTheme="minorHAnsi" w:eastAsiaTheme="minorEastAsia" w:hAnsiTheme="minorHAnsi" w:cstheme="minorBidi"/>
          <w:sz w:val="22"/>
          <w:szCs w:val="22"/>
          <w:lang w:eastAsia="ro-RO"/>
        </w:rPr>
      </w:pPr>
      <w:hyperlink w:anchor="_Toc84852377" w:history="1">
        <w:r w:rsidRPr="00FB3EAA">
          <w:rPr>
            <w:rStyle w:val="Hyperlink"/>
          </w:rPr>
          <w:t>POCA: Două ghiduri cu privire la măsurile de simplificare pentru cetățeni la nivelul administrațiilor publice locale, în consultare publică</w:t>
        </w:r>
        <w:r>
          <w:rPr>
            <w:webHidden/>
          </w:rPr>
          <w:tab/>
        </w:r>
        <w:r>
          <w:rPr>
            <w:webHidden/>
          </w:rPr>
          <w:fldChar w:fldCharType="begin"/>
        </w:r>
        <w:r>
          <w:rPr>
            <w:webHidden/>
          </w:rPr>
          <w:instrText xml:space="preserve"> PAGEREF _Toc84852377 \h </w:instrText>
        </w:r>
        <w:r>
          <w:rPr>
            <w:webHidden/>
          </w:rPr>
        </w:r>
        <w:r>
          <w:rPr>
            <w:webHidden/>
          </w:rPr>
          <w:fldChar w:fldCharType="separate"/>
        </w:r>
        <w:r w:rsidR="005C2BA4">
          <w:rPr>
            <w:webHidden/>
          </w:rPr>
          <w:t>10</w:t>
        </w:r>
        <w:r>
          <w:rPr>
            <w:webHidden/>
          </w:rPr>
          <w:fldChar w:fldCharType="end"/>
        </w:r>
      </w:hyperlink>
    </w:p>
    <w:p w14:paraId="773DDA84" w14:textId="1E144924" w:rsidR="00703712" w:rsidRDefault="00703712">
      <w:pPr>
        <w:pStyle w:val="Cuprins4"/>
        <w:rPr>
          <w:rFonts w:asciiTheme="minorHAnsi" w:eastAsiaTheme="minorEastAsia" w:hAnsiTheme="minorHAnsi" w:cstheme="minorBidi"/>
          <w:sz w:val="22"/>
          <w:szCs w:val="22"/>
          <w:lang w:eastAsia="ro-RO"/>
        </w:rPr>
      </w:pPr>
      <w:hyperlink w:anchor="_Toc84852378" w:history="1">
        <w:r w:rsidRPr="00FB3EAA">
          <w:rPr>
            <w:rStyle w:val="Hyperlink"/>
          </w:rPr>
          <w:t>Proiect pentru prelungirea perioadei de acordare a garanțiilor și creștere a plafonului maxim al granturilor din cadrul Programului IMM Factor</w:t>
        </w:r>
        <w:r>
          <w:rPr>
            <w:webHidden/>
          </w:rPr>
          <w:tab/>
        </w:r>
        <w:r>
          <w:rPr>
            <w:webHidden/>
          </w:rPr>
          <w:fldChar w:fldCharType="begin"/>
        </w:r>
        <w:r>
          <w:rPr>
            <w:webHidden/>
          </w:rPr>
          <w:instrText xml:space="preserve"> PAGEREF _Toc84852378 \h </w:instrText>
        </w:r>
        <w:r>
          <w:rPr>
            <w:webHidden/>
          </w:rPr>
        </w:r>
        <w:r>
          <w:rPr>
            <w:webHidden/>
          </w:rPr>
          <w:fldChar w:fldCharType="separate"/>
        </w:r>
        <w:r w:rsidR="005C2BA4">
          <w:rPr>
            <w:webHidden/>
          </w:rPr>
          <w:t>11</w:t>
        </w:r>
        <w:r>
          <w:rPr>
            <w:webHidden/>
          </w:rPr>
          <w:fldChar w:fldCharType="end"/>
        </w:r>
      </w:hyperlink>
    </w:p>
    <w:p w14:paraId="1AF4EEB2" w14:textId="30F16CEC" w:rsidR="00703712" w:rsidRDefault="00703712">
      <w:pPr>
        <w:pStyle w:val="Cuprins4"/>
        <w:rPr>
          <w:rFonts w:asciiTheme="minorHAnsi" w:eastAsiaTheme="minorEastAsia" w:hAnsiTheme="minorHAnsi" w:cstheme="minorBidi"/>
          <w:sz w:val="22"/>
          <w:szCs w:val="22"/>
          <w:lang w:eastAsia="ro-RO"/>
        </w:rPr>
      </w:pPr>
      <w:hyperlink w:anchor="_Toc84852379" w:history="1">
        <w:r w:rsidRPr="00FB3EAA">
          <w:rPr>
            <w:rStyle w:val="Hyperlink"/>
          </w:rPr>
          <w:t>Consultare publică privind facilitarea în continuare a implementării măsurilor de ajutor care promovează tranziția verde și tranziția digitală</w:t>
        </w:r>
        <w:r>
          <w:rPr>
            <w:webHidden/>
          </w:rPr>
          <w:tab/>
        </w:r>
        <w:r>
          <w:rPr>
            <w:webHidden/>
          </w:rPr>
          <w:fldChar w:fldCharType="begin"/>
        </w:r>
        <w:r>
          <w:rPr>
            <w:webHidden/>
          </w:rPr>
          <w:instrText xml:space="preserve"> PAGEREF _Toc84852379 \h </w:instrText>
        </w:r>
        <w:r>
          <w:rPr>
            <w:webHidden/>
          </w:rPr>
        </w:r>
        <w:r>
          <w:rPr>
            <w:webHidden/>
          </w:rPr>
          <w:fldChar w:fldCharType="separate"/>
        </w:r>
        <w:r w:rsidR="005C2BA4">
          <w:rPr>
            <w:webHidden/>
          </w:rPr>
          <w:t>12</w:t>
        </w:r>
        <w:r>
          <w:rPr>
            <w:webHidden/>
          </w:rPr>
          <w:fldChar w:fldCharType="end"/>
        </w:r>
      </w:hyperlink>
    </w:p>
    <w:p w14:paraId="4175E460" w14:textId="5DDEF0D4" w:rsidR="00703712" w:rsidRDefault="00703712">
      <w:pPr>
        <w:pStyle w:val="Cuprins2"/>
        <w:rPr>
          <w:rFonts w:asciiTheme="minorHAnsi" w:eastAsiaTheme="minorEastAsia" w:hAnsiTheme="minorHAnsi" w:cstheme="minorBidi"/>
          <w:b w:val="0"/>
          <w:smallCaps w:val="0"/>
          <w:sz w:val="22"/>
          <w:szCs w:val="22"/>
          <w:lang w:eastAsia="ro-RO"/>
        </w:rPr>
      </w:pPr>
      <w:hyperlink w:anchor="_Toc84852380" w:history="1">
        <w:r w:rsidRPr="00FB3EAA">
          <w:rPr>
            <w:rStyle w:val="Hyperlink"/>
          </w:rPr>
          <w:t>APELURI – Finanțări</w:t>
        </w:r>
        <w:r>
          <w:rPr>
            <w:webHidden/>
          </w:rPr>
          <w:tab/>
        </w:r>
        <w:r>
          <w:rPr>
            <w:webHidden/>
          </w:rPr>
          <w:fldChar w:fldCharType="begin"/>
        </w:r>
        <w:r>
          <w:rPr>
            <w:webHidden/>
          </w:rPr>
          <w:instrText xml:space="preserve"> PAGEREF _Toc84852380 \h </w:instrText>
        </w:r>
        <w:r>
          <w:rPr>
            <w:webHidden/>
          </w:rPr>
        </w:r>
        <w:r>
          <w:rPr>
            <w:webHidden/>
          </w:rPr>
          <w:fldChar w:fldCharType="separate"/>
        </w:r>
        <w:r w:rsidR="005C2BA4">
          <w:rPr>
            <w:webHidden/>
          </w:rPr>
          <w:t>14</w:t>
        </w:r>
        <w:r>
          <w:rPr>
            <w:webHidden/>
          </w:rPr>
          <w:fldChar w:fldCharType="end"/>
        </w:r>
      </w:hyperlink>
    </w:p>
    <w:p w14:paraId="62C71C2D" w14:textId="77DD3906" w:rsidR="00703712" w:rsidRDefault="00703712">
      <w:pPr>
        <w:pStyle w:val="Cuprins4"/>
        <w:rPr>
          <w:rFonts w:asciiTheme="minorHAnsi" w:eastAsiaTheme="minorEastAsia" w:hAnsiTheme="minorHAnsi" w:cstheme="minorBidi"/>
          <w:sz w:val="22"/>
          <w:szCs w:val="22"/>
          <w:lang w:eastAsia="ro-RO"/>
        </w:rPr>
      </w:pPr>
      <w:hyperlink w:anchor="_Toc84852381" w:history="1">
        <w:r w:rsidRPr="00FB3EAA">
          <w:rPr>
            <w:rStyle w:val="Hyperlink"/>
          </w:rPr>
          <w:t>POCU: Un nou apel destinat învățământului preuniversitar obligatoriu a fost lansat</w:t>
        </w:r>
        <w:r>
          <w:rPr>
            <w:webHidden/>
          </w:rPr>
          <w:tab/>
        </w:r>
        <w:r>
          <w:rPr>
            <w:webHidden/>
          </w:rPr>
          <w:fldChar w:fldCharType="begin"/>
        </w:r>
        <w:r>
          <w:rPr>
            <w:webHidden/>
          </w:rPr>
          <w:instrText xml:space="preserve"> PAGEREF _Toc84852381 \h </w:instrText>
        </w:r>
        <w:r>
          <w:rPr>
            <w:webHidden/>
          </w:rPr>
        </w:r>
        <w:r>
          <w:rPr>
            <w:webHidden/>
          </w:rPr>
          <w:fldChar w:fldCharType="separate"/>
        </w:r>
        <w:r w:rsidR="005C2BA4">
          <w:rPr>
            <w:webHidden/>
          </w:rPr>
          <w:t>14</w:t>
        </w:r>
        <w:r>
          <w:rPr>
            <w:webHidden/>
          </w:rPr>
          <w:fldChar w:fldCharType="end"/>
        </w:r>
      </w:hyperlink>
    </w:p>
    <w:p w14:paraId="0B90DA5E" w14:textId="77746083" w:rsidR="00703712" w:rsidRDefault="00703712">
      <w:pPr>
        <w:pStyle w:val="Cuprins4"/>
        <w:rPr>
          <w:rFonts w:asciiTheme="minorHAnsi" w:eastAsiaTheme="minorEastAsia" w:hAnsiTheme="minorHAnsi" w:cstheme="minorBidi"/>
          <w:sz w:val="22"/>
          <w:szCs w:val="22"/>
          <w:lang w:eastAsia="ro-RO"/>
        </w:rPr>
      </w:pPr>
      <w:hyperlink w:anchor="_Toc84852382" w:history="1">
        <w:r w:rsidRPr="00FB3EAA">
          <w:rPr>
            <w:rStyle w:val="Hyperlink"/>
          </w:rPr>
          <w:t>182 de milioane de euro pentru procesarea produselor agricole, începând de astăzi!</w:t>
        </w:r>
        <w:r>
          <w:rPr>
            <w:webHidden/>
          </w:rPr>
          <w:tab/>
        </w:r>
        <w:r>
          <w:rPr>
            <w:webHidden/>
          </w:rPr>
          <w:fldChar w:fldCharType="begin"/>
        </w:r>
        <w:r>
          <w:rPr>
            <w:webHidden/>
          </w:rPr>
          <w:instrText xml:space="preserve"> PAGEREF _Toc84852382 \h </w:instrText>
        </w:r>
        <w:r>
          <w:rPr>
            <w:webHidden/>
          </w:rPr>
        </w:r>
        <w:r>
          <w:rPr>
            <w:webHidden/>
          </w:rPr>
          <w:fldChar w:fldCharType="separate"/>
        </w:r>
        <w:r w:rsidR="005C2BA4">
          <w:rPr>
            <w:webHidden/>
          </w:rPr>
          <w:t>14</w:t>
        </w:r>
        <w:r>
          <w:rPr>
            <w:webHidden/>
          </w:rPr>
          <w:fldChar w:fldCharType="end"/>
        </w:r>
      </w:hyperlink>
    </w:p>
    <w:p w14:paraId="4F1610D4" w14:textId="23FA112F" w:rsidR="00703712" w:rsidRDefault="00703712">
      <w:pPr>
        <w:pStyle w:val="Cuprins2"/>
        <w:rPr>
          <w:rFonts w:asciiTheme="minorHAnsi" w:eastAsiaTheme="minorEastAsia" w:hAnsiTheme="minorHAnsi" w:cstheme="minorBidi"/>
          <w:b w:val="0"/>
          <w:smallCaps w:val="0"/>
          <w:sz w:val="22"/>
          <w:szCs w:val="22"/>
          <w:lang w:eastAsia="ro-RO"/>
        </w:rPr>
      </w:pPr>
      <w:hyperlink w:anchor="_Toc84852383" w:history="1">
        <w:r w:rsidRPr="00FB3EAA">
          <w:rPr>
            <w:rStyle w:val="Hyperlink"/>
          </w:rPr>
          <w:t>Din actualitatea europeană</w:t>
        </w:r>
        <w:r>
          <w:rPr>
            <w:webHidden/>
          </w:rPr>
          <w:tab/>
        </w:r>
        <w:r>
          <w:rPr>
            <w:webHidden/>
          </w:rPr>
          <w:fldChar w:fldCharType="begin"/>
        </w:r>
        <w:r>
          <w:rPr>
            <w:webHidden/>
          </w:rPr>
          <w:instrText xml:space="preserve"> PAGEREF _Toc84852383 \h </w:instrText>
        </w:r>
        <w:r>
          <w:rPr>
            <w:webHidden/>
          </w:rPr>
        </w:r>
        <w:r>
          <w:rPr>
            <w:webHidden/>
          </w:rPr>
          <w:fldChar w:fldCharType="separate"/>
        </w:r>
        <w:r w:rsidR="005C2BA4">
          <w:rPr>
            <w:webHidden/>
          </w:rPr>
          <w:t>15</w:t>
        </w:r>
        <w:r>
          <w:rPr>
            <w:webHidden/>
          </w:rPr>
          <w:fldChar w:fldCharType="end"/>
        </w:r>
      </w:hyperlink>
    </w:p>
    <w:p w14:paraId="1C907633" w14:textId="6EE7550D" w:rsidR="00703712" w:rsidRDefault="00703712">
      <w:pPr>
        <w:pStyle w:val="Cuprins4"/>
        <w:rPr>
          <w:rFonts w:asciiTheme="minorHAnsi" w:eastAsiaTheme="minorEastAsia" w:hAnsiTheme="minorHAnsi" w:cstheme="minorBidi"/>
          <w:sz w:val="22"/>
          <w:szCs w:val="22"/>
          <w:lang w:eastAsia="ro-RO"/>
        </w:rPr>
      </w:pPr>
      <w:hyperlink w:anchor="_Toc84852384" w:history="1">
        <w:r w:rsidRPr="00FB3EAA">
          <w:rPr>
            <w:rStyle w:val="Hyperlink"/>
          </w:rPr>
          <w:t>REACT-EU: Comisia aprobă resurse suplimentare în valoare de 2 miliarde EUR pentru redresare în România, Italia, Spania și Luxemburg</w:t>
        </w:r>
        <w:r>
          <w:rPr>
            <w:webHidden/>
          </w:rPr>
          <w:tab/>
        </w:r>
        <w:r>
          <w:rPr>
            <w:webHidden/>
          </w:rPr>
          <w:fldChar w:fldCharType="begin"/>
        </w:r>
        <w:r>
          <w:rPr>
            <w:webHidden/>
          </w:rPr>
          <w:instrText xml:space="preserve"> PAGEREF _Toc84852384 \h </w:instrText>
        </w:r>
        <w:r>
          <w:rPr>
            <w:webHidden/>
          </w:rPr>
        </w:r>
        <w:r>
          <w:rPr>
            <w:webHidden/>
          </w:rPr>
          <w:fldChar w:fldCharType="separate"/>
        </w:r>
        <w:r w:rsidR="005C2BA4">
          <w:rPr>
            <w:webHidden/>
          </w:rPr>
          <w:t>15</w:t>
        </w:r>
        <w:r>
          <w:rPr>
            <w:webHidden/>
          </w:rPr>
          <w:fldChar w:fldCharType="end"/>
        </w:r>
      </w:hyperlink>
    </w:p>
    <w:p w14:paraId="6D134C8E" w14:textId="701DDA91" w:rsidR="00703712" w:rsidRDefault="00703712">
      <w:pPr>
        <w:pStyle w:val="Cuprins4"/>
        <w:rPr>
          <w:rFonts w:asciiTheme="minorHAnsi" w:eastAsiaTheme="minorEastAsia" w:hAnsiTheme="minorHAnsi" w:cstheme="minorBidi"/>
          <w:sz w:val="22"/>
          <w:szCs w:val="22"/>
          <w:lang w:eastAsia="ro-RO"/>
        </w:rPr>
      </w:pPr>
      <w:hyperlink w:anchor="_Toc84852385" w:history="1">
        <w:r w:rsidRPr="00FB3EAA">
          <w:rPr>
            <w:rStyle w:val="Hyperlink"/>
          </w:rPr>
          <w:t>Protejarea jurnaliștilor și a apărătorilor drepturilor: Comisia solicită opinii cu privire la măsurile de combatere a abuzului de procedură</w:t>
        </w:r>
        <w:r>
          <w:rPr>
            <w:webHidden/>
          </w:rPr>
          <w:tab/>
        </w:r>
        <w:r>
          <w:rPr>
            <w:webHidden/>
          </w:rPr>
          <w:fldChar w:fldCharType="begin"/>
        </w:r>
        <w:r>
          <w:rPr>
            <w:webHidden/>
          </w:rPr>
          <w:instrText xml:space="preserve"> PAGEREF _Toc84852385 \h </w:instrText>
        </w:r>
        <w:r>
          <w:rPr>
            <w:webHidden/>
          </w:rPr>
        </w:r>
        <w:r>
          <w:rPr>
            <w:webHidden/>
          </w:rPr>
          <w:fldChar w:fldCharType="separate"/>
        </w:r>
        <w:r w:rsidR="005C2BA4">
          <w:rPr>
            <w:webHidden/>
          </w:rPr>
          <w:t>16</w:t>
        </w:r>
        <w:r>
          <w:rPr>
            <w:webHidden/>
          </w:rPr>
          <w:fldChar w:fldCharType="end"/>
        </w:r>
      </w:hyperlink>
    </w:p>
    <w:p w14:paraId="186CCF1C" w14:textId="56B8DAD3" w:rsidR="00703712" w:rsidRDefault="00703712">
      <w:pPr>
        <w:pStyle w:val="Cuprins4"/>
        <w:rPr>
          <w:rFonts w:asciiTheme="minorHAnsi" w:eastAsiaTheme="minorEastAsia" w:hAnsiTheme="minorHAnsi" w:cstheme="minorBidi"/>
          <w:sz w:val="22"/>
          <w:szCs w:val="22"/>
          <w:lang w:eastAsia="ro-RO"/>
        </w:rPr>
      </w:pPr>
      <w:hyperlink w:anchor="_Toc84852386" w:history="1">
        <w:r w:rsidRPr="00FB3EAA">
          <w:rPr>
            <w:rStyle w:val="Hyperlink"/>
          </w:rPr>
          <w:t>Comisia prezintă prima strategie a UE privind combaterea antisemitismului și promovarea vieții evreiești</w:t>
        </w:r>
        <w:r>
          <w:rPr>
            <w:webHidden/>
          </w:rPr>
          <w:tab/>
        </w:r>
        <w:r>
          <w:rPr>
            <w:webHidden/>
          </w:rPr>
          <w:fldChar w:fldCharType="begin"/>
        </w:r>
        <w:r>
          <w:rPr>
            <w:webHidden/>
          </w:rPr>
          <w:instrText xml:space="preserve"> PAGEREF _Toc84852386 \h </w:instrText>
        </w:r>
        <w:r>
          <w:rPr>
            <w:webHidden/>
          </w:rPr>
        </w:r>
        <w:r>
          <w:rPr>
            <w:webHidden/>
          </w:rPr>
          <w:fldChar w:fldCharType="separate"/>
        </w:r>
        <w:r w:rsidR="005C2BA4">
          <w:rPr>
            <w:webHidden/>
          </w:rPr>
          <w:t>16</w:t>
        </w:r>
        <w:r>
          <w:rPr>
            <w:webHidden/>
          </w:rPr>
          <w:fldChar w:fldCharType="end"/>
        </w:r>
      </w:hyperlink>
    </w:p>
    <w:p w14:paraId="215231D3" w14:textId="4CAD789B" w:rsidR="00703712" w:rsidRDefault="00703712">
      <w:pPr>
        <w:pStyle w:val="Cuprins4"/>
        <w:rPr>
          <w:rFonts w:asciiTheme="minorHAnsi" w:eastAsiaTheme="minorEastAsia" w:hAnsiTheme="minorHAnsi" w:cstheme="minorBidi"/>
          <w:sz w:val="22"/>
          <w:szCs w:val="22"/>
          <w:lang w:eastAsia="ro-RO"/>
        </w:rPr>
      </w:pPr>
      <w:hyperlink w:anchor="_Toc84852387" w:history="1">
        <w:r w:rsidRPr="00FB3EAA">
          <w:rPr>
            <w:rStyle w:val="Hyperlink"/>
          </w:rPr>
          <w:t>Educație: Comisia publică un raport privind impactul COVID-19 asupra educației și îngrijirii copiilor preșcolari</w:t>
        </w:r>
        <w:r>
          <w:rPr>
            <w:webHidden/>
          </w:rPr>
          <w:tab/>
        </w:r>
        <w:r>
          <w:rPr>
            <w:webHidden/>
          </w:rPr>
          <w:fldChar w:fldCharType="begin"/>
        </w:r>
        <w:r>
          <w:rPr>
            <w:webHidden/>
          </w:rPr>
          <w:instrText xml:space="preserve"> PAGEREF _Toc84852387 \h </w:instrText>
        </w:r>
        <w:r>
          <w:rPr>
            <w:webHidden/>
          </w:rPr>
        </w:r>
        <w:r>
          <w:rPr>
            <w:webHidden/>
          </w:rPr>
          <w:fldChar w:fldCharType="separate"/>
        </w:r>
        <w:r w:rsidR="005C2BA4">
          <w:rPr>
            <w:webHidden/>
          </w:rPr>
          <w:t>19</w:t>
        </w:r>
        <w:r>
          <w:rPr>
            <w:webHidden/>
          </w:rPr>
          <w:fldChar w:fldCharType="end"/>
        </w:r>
      </w:hyperlink>
    </w:p>
    <w:p w14:paraId="694E3E85" w14:textId="2021DD48" w:rsidR="00703712" w:rsidRDefault="00703712">
      <w:pPr>
        <w:pStyle w:val="Cuprins4"/>
        <w:rPr>
          <w:rFonts w:asciiTheme="minorHAnsi" w:eastAsiaTheme="minorEastAsia" w:hAnsiTheme="minorHAnsi" w:cstheme="minorBidi"/>
          <w:sz w:val="22"/>
          <w:szCs w:val="22"/>
          <w:lang w:eastAsia="ro-RO"/>
        </w:rPr>
      </w:pPr>
      <w:hyperlink w:anchor="_Toc84852388" w:history="1">
        <w:r w:rsidRPr="00FB3EAA">
          <w:rPr>
            <w:rStyle w:val="Hyperlink"/>
          </w:rPr>
          <w:t>Agricultură: Comisia adoptă măsuri excepționale de sprijin pentru sectorul vitivinicol și pentru sectorul fructelor și legumelor</w:t>
        </w:r>
        <w:r>
          <w:rPr>
            <w:webHidden/>
          </w:rPr>
          <w:tab/>
        </w:r>
        <w:r>
          <w:rPr>
            <w:webHidden/>
          </w:rPr>
          <w:fldChar w:fldCharType="begin"/>
        </w:r>
        <w:r>
          <w:rPr>
            <w:webHidden/>
          </w:rPr>
          <w:instrText xml:space="preserve"> PAGEREF _Toc84852388 \h </w:instrText>
        </w:r>
        <w:r>
          <w:rPr>
            <w:webHidden/>
          </w:rPr>
        </w:r>
        <w:r>
          <w:rPr>
            <w:webHidden/>
          </w:rPr>
          <w:fldChar w:fldCharType="separate"/>
        </w:r>
        <w:r w:rsidR="005C2BA4">
          <w:rPr>
            <w:webHidden/>
          </w:rPr>
          <w:t>19</w:t>
        </w:r>
        <w:r>
          <w:rPr>
            <w:webHidden/>
          </w:rPr>
          <w:fldChar w:fldCharType="end"/>
        </w:r>
      </w:hyperlink>
    </w:p>
    <w:p w14:paraId="79C17078" w14:textId="0DE99BCB" w:rsidR="00703712" w:rsidRDefault="00703712">
      <w:pPr>
        <w:pStyle w:val="Cuprins4"/>
        <w:rPr>
          <w:rFonts w:asciiTheme="minorHAnsi" w:eastAsiaTheme="minorEastAsia" w:hAnsiTheme="minorHAnsi" w:cstheme="minorBidi"/>
          <w:sz w:val="22"/>
          <w:szCs w:val="22"/>
          <w:lang w:eastAsia="ro-RO"/>
        </w:rPr>
      </w:pPr>
      <w:hyperlink w:anchor="_Toc84852389" w:history="1">
        <w:r w:rsidRPr="00FB3EAA">
          <w:rPr>
            <w:rStyle w:val="Hyperlink"/>
          </w:rPr>
          <w:t>Echipe de tineri care scriu coduri din România vor concura pentru a obține titlul de câștigător al ediției din 2021 a Săptămânii UE a programării</w:t>
        </w:r>
        <w:r>
          <w:rPr>
            <w:webHidden/>
          </w:rPr>
          <w:tab/>
        </w:r>
        <w:r>
          <w:rPr>
            <w:webHidden/>
          </w:rPr>
          <w:fldChar w:fldCharType="begin"/>
        </w:r>
        <w:r>
          <w:rPr>
            <w:webHidden/>
          </w:rPr>
          <w:instrText xml:space="preserve"> PAGEREF _Toc84852389 \h </w:instrText>
        </w:r>
        <w:r>
          <w:rPr>
            <w:webHidden/>
          </w:rPr>
        </w:r>
        <w:r>
          <w:rPr>
            <w:webHidden/>
          </w:rPr>
          <w:fldChar w:fldCharType="separate"/>
        </w:r>
        <w:r w:rsidR="005C2BA4">
          <w:rPr>
            <w:webHidden/>
          </w:rPr>
          <w:t>21</w:t>
        </w:r>
        <w:r>
          <w:rPr>
            <w:webHidden/>
          </w:rPr>
          <w:fldChar w:fldCharType="end"/>
        </w:r>
      </w:hyperlink>
    </w:p>
    <w:p w14:paraId="0D04AAFA" w14:textId="699DAD97" w:rsidR="00703712" w:rsidRDefault="00703712">
      <w:pPr>
        <w:pStyle w:val="Cuprins4"/>
        <w:rPr>
          <w:rFonts w:asciiTheme="minorHAnsi" w:eastAsiaTheme="minorEastAsia" w:hAnsiTheme="minorHAnsi" w:cstheme="minorBidi"/>
          <w:sz w:val="22"/>
          <w:szCs w:val="22"/>
          <w:lang w:eastAsia="ro-RO"/>
        </w:rPr>
      </w:pPr>
      <w:hyperlink w:anchor="_Toc84852390" w:history="1">
        <w:r w:rsidRPr="00FB3EAA">
          <w:rPr>
            <w:rStyle w:val="Hyperlink"/>
          </w:rPr>
          <w:t>Siguranța alimentară: UE va interzice utilizarea dioxidului de titan (E 171) ca aditiv alimentar începând din 2022</w:t>
        </w:r>
        <w:r>
          <w:rPr>
            <w:webHidden/>
          </w:rPr>
          <w:tab/>
        </w:r>
        <w:r>
          <w:rPr>
            <w:webHidden/>
          </w:rPr>
          <w:fldChar w:fldCharType="begin"/>
        </w:r>
        <w:r>
          <w:rPr>
            <w:webHidden/>
          </w:rPr>
          <w:instrText xml:space="preserve"> PAGEREF _Toc84852390 \h </w:instrText>
        </w:r>
        <w:r>
          <w:rPr>
            <w:webHidden/>
          </w:rPr>
        </w:r>
        <w:r>
          <w:rPr>
            <w:webHidden/>
          </w:rPr>
          <w:fldChar w:fldCharType="separate"/>
        </w:r>
        <w:r w:rsidR="005C2BA4">
          <w:rPr>
            <w:webHidden/>
          </w:rPr>
          <w:t>21</w:t>
        </w:r>
        <w:r>
          <w:rPr>
            <w:webHidden/>
          </w:rPr>
          <w:fldChar w:fldCharType="end"/>
        </w:r>
      </w:hyperlink>
    </w:p>
    <w:p w14:paraId="4BDF46B7" w14:textId="3E04CBA9" w:rsidR="00421EE9" w:rsidRPr="00F50627" w:rsidRDefault="00D55F50" w:rsidP="00FE2643">
      <w:pPr>
        <w:pStyle w:val="Cuprins4"/>
        <w:ind w:right="-227"/>
        <w:rPr>
          <w:rStyle w:val="Hyperlink"/>
          <w:noProof w:val="0"/>
          <w:sz w:val="16"/>
          <w:szCs w:val="16"/>
        </w:rPr>
      </w:pPr>
      <w:r w:rsidRPr="00F52C41">
        <w:rPr>
          <w:rStyle w:val="Hyperlink"/>
          <w:bCs/>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F50627">
        <w:rPr>
          <w:rStyle w:val="Hyperlink"/>
          <w:sz w:val="15"/>
          <w:szCs w:val="15"/>
          <w:lang w:eastAsia="ro-RO"/>
        </w:rPr>
        <mc:AlternateContent>
          <mc:Choice Requires="wps">
            <w:drawing>
              <wp:anchor distT="0" distB="0" distL="114300" distR="114300" simplePos="0" relativeHeight="251980800" behindDoc="0" locked="0" layoutInCell="1" allowOverlap="1" wp14:anchorId="21B6ABBA" wp14:editId="05C3280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v:textbox>
                <w10:wrap anchorx="margin" anchory="margin"/>
              </v:shape>
            </w:pict>
          </mc:Fallback>
        </mc:AlternateContent>
      </w:r>
    </w:p>
    <w:p w14:paraId="7FA70FE4" w14:textId="0005958F" w:rsidR="00496A87" w:rsidRDefault="00496A87">
      <w:pPr>
        <w:spacing w:before="0"/>
        <w:rPr>
          <w:rFonts w:ascii="Book Antiqua" w:hAnsi="Book Antiqua" w:cs="Arial"/>
          <w:b/>
          <w:bCs/>
          <w:iCs/>
          <w:smallCaps/>
          <w:sz w:val="22"/>
          <w:szCs w:val="22"/>
        </w:rPr>
      </w:pPr>
      <w:r>
        <w:rPr>
          <w:rFonts w:ascii="Book Antiqua" w:hAnsi="Book Antiqua"/>
        </w:rPr>
        <w:br w:type="page"/>
      </w:r>
    </w:p>
    <w:p w14:paraId="4FA8C69A" w14:textId="4578714A" w:rsidR="006538AC" w:rsidRPr="00F50627" w:rsidRDefault="003075AF" w:rsidP="00001E0A">
      <w:pPr>
        <w:pStyle w:val="AgendaPrefect"/>
        <w:spacing w:before="0" w:after="0"/>
        <w:ind w:right="199"/>
        <w:rPr>
          <w:rFonts w:ascii="Book Antiqua" w:hAnsi="Book Antiqua"/>
          <w:spacing w:val="-6"/>
          <w:sz w:val="20"/>
        </w:rPr>
      </w:pPr>
      <w:bookmarkStart w:id="9" w:name="_Toc8485236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FE516A">
        <w:rPr>
          <w:rFonts w:ascii="Book Antiqua" w:hAnsi="Book Antiqua"/>
          <w:color w:val="auto"/>
          <w:spacing w:val="-6"/>
          <w:sz w:val="20"/>
        </w:rPr>
        <w:t>4</w:t>
      </w:r>
      <w:r w:rsidR="0093714A" w:rsidRPr="0093714A">
        <w:rPr>
          <w:rFonts w:ascii="Book Antiqua" w:hAnsi="Book Antiqua"/>
          <w:color w:val="auto"/>
          <w:spacing w:val="-6"/>
          <w:sz w:val="20"/>
        </w:rPr>
        <w:t xml:space="preserve"> </w:t>
      </w:r>
      <w:r w:rsidR="00FE516A">
        <w:rPr>
          <w:rFonts w:ascii="Book Antiqua" w:hAnsi="Book Antiqua"/>
          <w:color w:val="auto"/>
          <w:spacing w:val="-6"/>
          <w:sz w:val="20"/>
        </w:rPr>
        <w:t xml:space="preserve"> - 8</w:t>
      </w:r>
      <w:r w:rsidR="00B802F4">
        <w:rPr>
          <w:rFonts w:ascii="Book Antiqua" w:hAnsi="Book Antiqua"/>
          <w:color w:val="auto"/>
          <w:spacing w:val="-6"/>
          <w:sz w:val="20"/>
        </w:rPr>
        <w:t xml:space="preserve"> octombrie</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9"/>
    </w:p>
    <w:p w14:paraId="18D7DFE8" w14:textId="6B434407"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BC5CF9" w:rsidRPr="00F50627" w14:paraId="3A0900A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1DA8578" w14:textId="6CC08291" w:rsidR="00BC5CF9" w:rsidRPr="00182BF7"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Participare la expozi</w:t>
            </w:r>
            <w:r w:rsidRPr="00BC5CF9">
              <w:rPr>
                <w:rFonts w:ascii="Cambria" w:hAnsi="Cambria" w:cs="Cambria"/>
                <w:i/>
                <w:iCs/>
                <w:sz w:val="22"/>
                <w:szCs w:val="21"/>
              </w:rPr>
              <w:t>ț</w:t>
            </w:r>
            <w:r w:rsidRPr="00BC5CF9">
              <w:rPr>
                <w:rFonts w:ascii="Book Antiqua" w:hAnsi="Book Antiqua" w:cstheme="minorHAnsi"/>
                <w:i/>
                <w:iCs/>
                <w:sz w:val="22"/>
                <w:szCs w:val="21"/>
              </w:rPr>
              <w:t xml:space="preserve">ia de ovine rasa </w:t>
            </w:r>
            <w:r w:rsidRPr="00BC5CF9">
              <w:rPr>
                <w:rFonts w:ascii="Cambria" w:hAnsi="Cambria" w:cs="Cambria"/>
                <w:i/>
                <w:iCs/>
                <w:sz w:val="22"/>
                <w:szCs w:val="21"/>
              </w:rPr>
              <w:t>Ț</w:t>
            </w:r>
            <w:r w:rsidRPr="00BC5CF9">
              <w:rPr>
                <w:rFonts w:ascii="Book Antiqua" w:hAnsi="Book Antiqua" w:cstheme="minorHAnsi"/>
                <w:i/>
                <w:iCs/>
                <w:sz w:val="22"/>
                <w:szCs w:val="21"/>
              </w:rPr>
              <w:t>urcan</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organizat</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w:t>
            </w:r>
            <w:r w:rsidRPr="00BC5CF9">
              <w:rPr>
                <w:rFonts w:ascii="Book Antiqua" w:hAnsi="Book Antiqua" w:cs="Book Antiqua"/>
                <w:i/>
                <w:iCs/>
                <w:sz w:val="22"/>
                <w:szCs w:val="21"/>
              </w:rPr>
              <w:t>î</w:t>
            </w:r>
            <w:r w:rsidRPr="00BC5CF9">
              <w:rPr>
                <w:rFonts w:ascii="Book Antiqua" w:hAnsi="Book Antiqua" w:cstheme="minorHAnsi"/>
                <w:i/>
                <w:iCs/>
                <w:sz w:val="22"/>
                <w:szCs w:val="21"/>
              </w:rPr>
              <w:t>n comuna Tote</w:t>
            </w:r>
            <w:r w:rsidRPr="00BC5CF9">
              <w:rPr>
                <w:rFonts w:ascii="Cambria" w:hAnsi="Cambria" w:cs="Cambria"/>
                <w:i/>
                <w:iCs/>
                <w:sz w:val="22"/>
                <w:szCs w:val="21"/>
              </w:rPr>
              <w:t>ș</w:t>
            </w:r>
            <w:r w:rsidRPr="00BC5CF9">
              <w:rPr>
                <w:rFonts w:ascii="Book Antiqua" w:hAnsi="Book Antiqua" w:cstheme="minorHAnsi"/>
                <w:i/>
                <w:iCs/>
                <w:sz w:val="22"/>
                <w:szCs w:val="21"/>
              </w:rPr>
              <w:t>ti</w:t>
            </w:r>
          </w:p>
        </w:tc>
        <w:tc>
          <w:tcPr>
            <w:tcW w:w="864" w:type="pct"/>
            <w:tcBorders>
              <w:top w:val="dotted" w:sz="4" w:space="0" w:color="A6A6A6"/>
              <w:left w:val="double" w:sz="4" w:space="0" w:color="006600"/>
              <w:bottom w:val="dotted" w:sz="4" w:space="0" w:color="A6A6A6"/>
              <w:right w:val="nil"/>
            </w:tcBorders>
            <w:shd w:val="clear" w:color="auto" w:fill="auto"/>
          </w:tcPr>
          <w:p w14:paraId="273F14AD" w14:textId="305DD542" w:rsidR="00BC5CF9" w:rsidRPr="00201D39" w:rsidRDefault="00BC5CF9" w:rsidP="007711A2">
            <w:pPr>
              <w:ind w:right="199"/>
              <w:rPr>
                <w:rFonts w:ascii="Times New Roman" w:hAnsi="Times New Roman"/>
                <w:b/>
                <w:bCs/>
                <w:i/>
                <w:iCs/>
                <w:sz w:val="20"/>
                <w:szCs w:val="20"/>
              </w:rPr>
            </w:pPr>
            <w:r>
              <w:rPr>
                <w:rFonts w:ascii="Times New Roman" w:hAnsi="Times New Roman"/>
                <w:b/>
                <w:bCs/>
                <w:i/>
                <w:iCs/>
                <w:sz w:val="20"/>
                <w:szCs w:val="20"/>
              </w:rPr>
              <w:t>3 octombrie</w:t>
            </w:r>
          </w:p>
        </w:tc>
      </w:tr>
      <w:tr w:rsidR="00876E46" w:rsidRPr="00F50627" w14:paraId="7BB36C6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5C28BAE" w14:textId="4602A699"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sz w:val="20"/>
                <w:szCs w:val="20"/>
              </w:rPr>
              <w:t xml:space="preserve">Participare la Centrul de vaccinare „Drive </w:t>
            </w:r>
            <w:proofErr w:type="spellStart"/>
            <w:r>
              <w:rPr>
                <w:rFonts w:ascii="Calibri" w:hAnsi="Calibri" w:cs="Calibri"/>
                <w:i/>
                <w:iCs/>
                <w:sz w:val="20"/>
                <w:szCs w:val="20"/>
              </w:rPr>
              <w:t>Through”din</w:t>
            </w:r>
            <w:proofErr w:type="spellEnd"/>
            <w:r>
              <w:rPr>
                <w:rFonts w:ascii="Calibri" w:hAnsi="Calibri" w:cs="Calibri"/>
                <w:i/>
                <w:iCs/>
                <w:sz w:val="20"/>
                <w:szCs w:val="20"/>
              </w:rPr>
              <w:t xml:space="preserve"> Deva, amenajat în parcarea Complexului Comercial „Shopping Deva City”, unde au fost preluate și amplasate două construcții modulare medicale sosite de la Administrația Națională a Rezervelor de Stat și Probleme Speciale.</w:t>
            </w:r>
          </w:p>
        </w:tc>
        <w:tc>
          <w:tcPr>
            <w:tcW w:w="864" w:type="pct"/>
            <w:tcBorders>
              <w:top w:val="dotted" w:sz="4" w:space="0" w:color="A6A6A6"/>
              <w:left w:val="double" w:sz="4" w:space="0" w:color="006600"/>
              <w:bottom w:val="dotted" w:sz="4" w:space="0" w:color="A6A6A6"/>
              <w:right w:val="nil"/>
            </w:tcBorders>
            <w:shd w:val="clear" w:color="auto" w:fill="auto"/>
          </w:tcPr>
          <w:p w14:paraId="7375726B" w14:textId="000B0CCA"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4 octombrie</w:t>
            </w:r>
          </w:p>
        </w:tc>
      </w:tr>
      <w:tr w:rsidR="00876E46" w:rsidRPr="00F50627" w14:paraId="19EA2DD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6462493" w14:textId="6EBE1BA3"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sz w:val="20"/>
                <w:szCs w:val="20"/>
              </w:rPr>
              <w:t>Participare la conferința de informare a fermierilor din județul Hunedoara pentru promovarea măsurilor delegate de AFIR către APIA din Programul Național de Dezvoltare Rurală (PNDR).</w:t>
            </w:r>
          </w:p>
        </w:tc>
        <w:tc>
          <w:tcPr>
            <w:tcW w:w="864" w:type="pct"/>
            <w:tcBorders>
              <w:top w:val="dotted" w:sz="4" w:space="0" w:color="A6A6A6"/>
              <w:left w:val="double" w:sz="4" w:space="0" w:color="006600"/>
              <w:bottom w:val="dotted" w:sz="4" w:space="0" w:color="A6A6A6"/>
              <w:right w:val="nil"/>
            </w:tcBorders>
            <w:shd w:val="clear" w:color="auto" w:fill="auto"/>
          </w:tcPr>
          <w:p w14:paraId="2BF610AB" w14:textId="45044168"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4 octombrie</w:t>
            </w:r>
          </w:p>
        </w:tc>
      </w:tr>
      <w:tr w:rsidR="00876E46" w:rsidRPr="00F50627" w14:paraId="16FB13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A81615F" w14:textId="0E37372D"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sz w:val="20"/>
                <w:szCs w:val="20"/>
              </w:rPr>
              <w:t>Întâlnire de lucru cu reprezentanții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20812F2A" w14:textId="4F4E0EF2"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4 octombrie</w:t>
            </w:r>
          </w:p>
        </w:tc>
      </w:tr>
      <w:tr w:rsidR="00876E46" w:rsidRPr="00F50627" w14:paraId="39C8C16F"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vAlign w:val="center"/>
          </w:tcPr>
          <w:p w14:paraId="393C39F3" w14:textId="774C6FAB" w:rsidR="00876E46" w:rsidRPr="00BC5CF9" w:rsidRDefault="00876E46" w:rsidP="007711A2">
            <w:pPr>
              <w:spacing w:before="40"/>
              <w:ind w:right="198"/>
              <w:rPr>
                <w:rFonts w:ascii="Book Antiqua" w:hAnsi="Book Antiqua" w:cstheme="minorHAnsi"/>
                <w:i/>
                <w:iCs/>
                <w:sz w:val="22"/>
                <w:szCs w:val="21"/>
              </w:rPr>
            </w:pPr>
            <w:r>
              <w:rPr>
                <w:rFonts w:ascii="Calibri" w:hAnsi="Calibri" w:cs="Calibri"/>
                <w:i/>
                <w:iCs/>
                <w:sz w:val="20"/>
                <w:szCs w:val="20"/>
              </w:rPr>
              <w:t>Întâlnire operativă cu şefii şi coordonatorii structurilor de specialitate din Instituţia Prefectului - judeţul Hunedoara</w:t>
            </w:r>
          </w:p>
        </w:tc>
        <w:tc>
          <w:tcPr>
            <w:tcW w:w="864" w:type="pct"/>
            <w:tcBorders>
              <w:top w:val="dotted" w:sz="4" w:space="0" w:color="A6A6A6"/>
              <w:left w:val="double" w:sz="4" w:space="0" w:color="006600"/>
              <w:bottom w:val="dotted" w:sz="4" w:space="0" w:color="A6A6A6"/>
              <w:right w:val="nil"/>
            </w:tcBorders>
            <w:shd w:val="clear" w:color="auto" w:fill="auto"/>
          </w:tcPr>
          <w:p w14:paraId="5687FB83" w14:textId="00A0346E"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4 octombrie</w:t>
            </w:r>
          </w:p>
        </w:tc>
      </w:tr>
      <w:tr w:rsidR="00876E46" w:rsidRPr="00F50627" w14:paraId="50B0C11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16CADFF" w14:textId="71F655AC"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sz w:val="20"/>
                <w:szCs w:val="20"/>
              </w:rPr>
              <w:t>Deplasare in comuna Zam pentru verificarea măsurilor privind carantinarea pentru satul Zam din comuna hunedoreană Zam.</w:t>
            </w:r>
          </w:p>
        </w:tc>
        <w:tc>
          <w:tcPr>
            <w:tcW w:w="864" w:type="pct"/>
            <w:tcBorders>
              <w:top w:val="dotted" w:sz="4" w:space="0" w:color="A6A6A6"/>
              <w:left w:val="double" w:sz="4" w:space="0" w:color="006600"/>
              <w:bottom w:val="dotted" w:sz="4" w:space="0" w:color="A6A6A6"/>
              <w:right w:val="nil"/>
            </w:tcBorders>
            <w:shd w:val="clear" w:color="auto" w:fill="auto"/>
          </w:tcPr>
          <w:p w14:paraId="515BFAC9" w14:textId="4D8C3E0F"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5 octombrie</w:t>
            </w:r>
          </w:p>
        </w:tc>
      </w:tr>
      <w:tr w:rsidR="00876E46" w:rsidRPr="00F50627" w14:paraId="5F9B58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EB05789" w14:textId="12419E40"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sz w:val="20"/>
                <w:szCs w:val="20"/>
              </w:rPr>
              <w:t>Întâlnire cu reprezentantul CONVERSMIN</w:t>
            </w:r>
          </w:p>
        </w:tc>
        <w:tc>
          <w:tcPr>
            <w:tcW w:w="864" w:type="pct"/>
            <w:tcBorders>
              <w:top w:val="dotted" w:sz="4" w:space="0" w:color="A6A6A6"/>
              <w:left w:val="double" w:sz="4" w:space="0" w:color="006600"/>
              <w:bottom w:val="dotted" w:sz="4" w:space="0" w:color="A6A6A6"/>
              <w:right w:val="nil"/>
            </w:tcBorders>
            <w:shd w:val="clear" w:color="auto" w:fill="auto"/>
          </w:tcPr>
          <w:p w14:paraId="2E1B1257" w14:textId="2F938A06"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5 octombrie</w:t>
            </w:r>
          </w:p>
        </w:tc>
      </w:tr>
      <w:tr w:rsidR="00876E46" w:rsidRPr="00F50627" w14:paraId="1442204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3B34711" w14:textId="4B84B854"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sz w:val="20"/>
                <w:szCs w:val="20"/>
              </w:rPr>
              <w:t>Întâlnire de lucru cu primarul comunei Cerbăl.</w:t>
            </w:r>
          </w:p>
        </w:tc>
        <w:tc>
          <w:tcPr>
            <w:tcW w:w="864" w:type="pct"/>
            <w:tcBorders>
              <w:top w:val="dotted" w:sz="4" w:space="0" w:color="A6A6A6"/>
              <w:left w:val="double" w:sz="4" w:space="0" w:color="006600"/>
              <w:bottom w:val="dotted" w:sz="4" w:space="0" w:color="A6A6A6"/>
              <w:right w:val="nil"/>
            </w:tcBorders>
            <w:shd w:val="clear" w:color="auto" w:fill="auto"/>
          </w:tcPr>
          <w:p w14:paraId="2FBA2C4C" w14:textId="1B65DD63"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6 octombrie</w:t>
            </w:r>
          </w:p>
        </w:tc>
      </w:tr>
      <w:tr w:rsidR="00876E46" w:rsidRPr="00F50627" w14:paraId="79CDD35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1F9EEB7" w14:textId="3DA04FD9"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sz w:val="20"/>
                <w:szCs w:val="20"/>
              </w:rPr>
              <w:t xml:space="preserve">Întâlnire de lucru cu primarul comunei </w:t>
            </w:r>
            <w:proofErr w:type="spellStart"/>
            <w:r>
              <w:rPr>
                <w:rFonts w:ascii="Calibri" w:hAnsi="Calibri" w:cs="Calibri"/>
                <w:i/>
                <w:iCs/>
                <w:sz w:val="20"/>
                <w:szCs w:val="20"/>
              </w:rPr>
              <w:t>Peștișu</w:t>
            </w:r>
            <w:proofErr w:type="spellEnd"/>
            <w:r>
              <w:rPr>
                <w:rFonts w:ascii="Calibri" w:hAnsi="Calibri" w:cs="Calibri"/>
                <w:i/>
                <w:iCs/>
                <w:sz w:val="20"/>
                <w:szCs w:val="20"/>
              </w:rPr>
              <w:t xml:space="preserve"> Mic.</w:t>
            </w:r>
          </w:p>
        </w:tc>
        <w:tc>
          <w:tcPr>
            <w:tcW w:w="864" w:type="pct"/>
            <w:tcBorders>
              <w:top w:val="dotted" w:sz="4" w:space="0" w:color="A6A6A6"/>
              <w:left w:val="double" w:sz="4" w:space="0" w:color="006600"/>
              <w:bottom w:val="dotted" w:sz="4" w:space="0" w:color="A6A6A6"/>
              <w:right w:val="nil"/>
            </w:tcBorders>
            <w:shd w:val="clear" w:color="auto" w:fill="auto"/>
          </w:tcPr>
          <w:p w14:paraId="4C47CE9A" w14:textId="6736E9DD" w:rsidR="00876E46" w:rsidRDefault="00876E46" w:rsidP="007711A2">
            <w:pPr>
              <w:ind w:right="199"/>
              <w:rPr>
                <w:rFonts w:ascii="Times New Roman" w:hAnsi="Times New Roman"/>
                <w:b/>
                <w:bCs/>
                <w:i/>
                <w:iCs/>
                <w:sz w:val="20"/>
                <w:szCs w:val="20"/>
              </w:rPr>
            </w:pPr>
            <w:r w:rsidRPr="00876E46">
              <w:rPr>
                <w:rFonts w:ascii="Times New Roman" w:hAnsi="Times New Roman"/>
                <w:b/>
                <w:bCs/>
                <w:i/>
                <w:iCs/>
                <w:sz w:val="20"/>
                <w:szCs w:val="20"/>
              </w:rPr>
              <w:t>6 octombrie</w:t>
            </w:r>
          </w:p>
        </w:tc>
      </w:tr>
      <w:tr w:rsidR="00876E46" w:rsidRPr="00F50627" w14:paraId="31F48ED9"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0D90071" w14:textId="3635AA83" w:rsidR="00876E46" w:rsidRPr="00BC5CF9" w:rsidRDefault="00876E46" w:rsidP="00876E46">
            <w:pPr>
              <w:spacing w:before="40"/>
              <w:ind w:right="198"/>
              <w:rPr>
                <w:rFonts w:ascii="Book Antiqua" w:hAnsi="Book Antiqua" w:cstheme="minorHAnsi"/>
                <w:i/>
                <w:iCs/>
                <w:sz w:val="22"/>
                <w:szCs w:val="21"/>
              </w:rPr>
            </w:pPr>
            <w:proofErr w:type="spellStart"/>
            <w:r>
              <w:rPr>
                <w:rFonts w:ascii="Calibri" w:hAnsi="Calibri" w:cs="Calibri"/>
                <w:i/>
                <w:iCs/>
                <w:sz w:val="20"/>
                <w:szCs w:val="20"/>
              </w:rPr>
              <w:t>Întălnire</w:t>
            </w:r>
            <w:proofErr w:type="spellEnd"/>
            <w:r>
              <w:rPr>
                <w:rFonts w:ascii="Calibri" w:hAnsi="Calibri" w:cs="Calibri"/>
                <w:i/>
                <w:iCs/>
                <w:sz w:val="20"/>
                <w:szCs w:val="20"/>
              </w:rPr>
              <w:t xml:space="preserve"> cu o delegație condusă de primarul comunei Baru, Daniel Răducanu și invitați din Germania,  care a prezentat un studiu privind reconversia în scop turistic a zonei Valea Jiului – Baru – Țara </w:t>
            </w:r>
            <w:proofErr w:type="spellStart"/>
            <w:r>
              <w:rPr>
                <w:rFonts w:ascii="Calibri" w:hAnsi="Calibri" w:cs="Calibri"/>
                <w:i/>
                <w:iCs/>
                <w:sz w:val="20"/>
                <w:szCs w:val="20"/>
              </w:rPr>
              <w:t>Hațegului.Studiul</w:t>
            </w:r>
            <w:proofErr w:type="spellEnd"/>
            <w:r>
              <w:rPr>
                <w:rFonts w:ascii="Calibri" w:hAnsi="Calibri" w:cs="Calibri"/>
                <w:i/>
                <w:iCs/>
                <w:sz w:val="20"/>
                <w:szCs w:val="20"/>
              </w:rPr>
              <w:t xml:space="preserve"> a fost realizat gratuit de către  ing. Manfred </w:t>
            </w:r>
            <w:proofErr w:type="spellStart"/>
            <w:r>
              <w:rPr>
                <w:rFonts w:ascii="Calibri" w:hAnsi="Calibri" w:cs="Calibri"/>
                <w:i/>
                <w:iCs/>
                <w:sz w:val="20"/>
                <w:szCs w:val="20"/>
              </w:rPr>
              <w:t>Helmert</w:t>
            </w:r>
            <w:proofErr w:type="spellEnd"/>
            <w:r>
              <w:rPr>
                <w:rFonts w:ascii="Calibri" w:hAnsi="Calibri" w:cs="Calibri"/>
                <w:i/>
                <w:iCs/>
                <w:sz w:val="20"/>
                <w:szCs w:val="20"/>
              </w:rPr>
              <w:t>, din Germania, în baza bunelor relații pe care le are cu administrația locală și comunitatea din Baru.</w:t>
            </w:r>
          </w:p>
        </w:tc>
        <w:tc>
          <w:tcPr>
            <w:tcW w:w="864" w:type="pct"/>
            <w:tcBorders>
              <w:top w:val="dotted" w:sz="4" w:space="0" w:color="A6A6A6"/>
              <w:left w:val="double" w:sz="4" w:space="0" w:color="006600"/>
              <w:bottom w:val="dotted" w:sz="4" w:space="0" w:color="A6A6A6"/>
              <w:right w:val="nil"/>
            </w:tcBorders>
            <w:shd w:val="clear" w:color="auto" w:fill="auto"/>
          </w:tcPr>
          <w:p w14:paraId="4FF2D57A" w14:textId="0BACCCBD"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7 octombrie</w:t>
            </w:r>
          </w:p>
        </w:tc>
      </w:tr>
      <w:tr w:rsidR="00876E46" w:rsidRPr="00F50627" w14:paraId="5A3A435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FB7B308" w14:textId="43DB4107" w:rsidR="00876E46" w:rsidRPr="00BC5CF9" w:rsidRDefault="00876E46" w:rsidP="00876E46">
            <w:pPr>
              <w:spacing w:before="40"/>
              <w:ind w:right="198"/>
              <w:rPr>
                <w:rFonts w:ascii="Book Antiqua" w:hAnsi="Book Antiqua" w:cstheme="minorHAnsi"/>
                <w:i/>
                <w:iCs/>
                <w:sz w:val="22"/>
                <w:szCs w:val="21"/>
              </w:rPr>
            </w:pPr>
            <w:r>
              <w:rPr>
                <w:rFonts w:ascii="Calibri" w:hAnsi="Calibri" w:cs="Calibri"/>
                <w:i/>
                <w:iCs/>
                <w:color w:val="000000"/>
                <w:sz w:val="20"/>
                <w:szCs w:val="20"/>
              </w:rPr>
              <w:t>Vizită de lucru la Inspectoratul Școlar Județean Hunedoara</w:t>
            </w:r>
          </w:p>
        </w:tc>
        <w:tc>
          <w:tcPr>
            <w:tcW w:w="864" w:type="pct"/>
            <w:tcBorders>
              <w:top w:val="dotted" w:sz="4" w:space="0" w:color="A6A6A6"/>
              <w:left w:val="double" w:sz="4" w:space="0" w:color="006600"/>
              <w:bottom w:val="dotted" w:sz="4" w:space="0" w:color="A6A6A6"/>
              <w:right w:val="nil"/>
            </w:tcBorders>
            <w:shd w:val="clear" w:color="auto" w:fill="auto"/>
          </w:tcPr>
          <w:p w14:paraId="255C1FBC" w14:textId="0AE1B7F4" w:rsidR="00876E46" w:rsidRDefault="00876E46" w:rsidP="007711A2">
            <w:pPr>
              <w:ind w:right="199"/>
              <w:rPr>
                <w:rFonts w:ascii="Times New Roman" w:hAnsi="Times New Roman"/>
                <w:b/>
                <w:bCs/>
                <w:i/>
                <w:iCs/>
                <w:sz w:val="20"/>
                <w:szCs w:val="20"/>
              </w:rPr>
            </w:pPr>
            <w:r w:rsidRPr="00DE1C5E">
              <w:rPr>
                <w:rFonts w:ascii="Times New Roman" w:hAnsi="Times New Roman"/>
                <w:b/>
                <w:bCs/>
                <w:i/>
                <w:iCs/>
                <w:sz w:val="20"/>
                <w:szCs w:val="20"/>
              </w:rPr>
              <w:t>7 octombrie</w:t>
            </w:r>
          </w:p>
        </w:tc>
      </w:tr>
      <w:tr w:rsidR="00876E46" w:rsidRPr="00F50627" w14:paraId="050F3E9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058E1AD" w14:textId="4D5A706D" w:rsidR="00876E46" w:rsidRPr="00BC5CF9" w:rsidRDefault="00876E46" w:rsidP="00876E46">
            <w:pPr>
              <w:spacing w:before="40"/>
              <w:ind w:right="198"/>
              <w:rPr>
                <w:rFonts w:ascii="Book Antiqua" w:hAnsi="Book Antiqua" w:cstheme="minorHAnsi"/>
                <w:i/>
                <w:iCs/>
                <w:sz w:val="22"/>
                <w:szCs w:val="21"/>
              </w:rPr>
            </w:pPr>
            <w:proofErr w:type="spellStart"/>
            <w:r>
              <w:rPr>
                <w:rFonts w:ascii="Calibri" w:hAnsi="Calibri" w:cs="Calibri"/>
                <w:i/>
                <w:iCs/>
                <w:sz w:val="20"/>
                <w:szCs w:val="20"/>
              </w:rPr>
              <w:t>Întălnire</w:t>
            </w:r>
            <w:proofErr w:type="spellEnd"/>
            <w:r>
              <w:rPr>
                <w:rFonts w:ascii="Calibri" w:hAnsi="Calibri" w:cs="Calibri"/>
                <w:i/>
                <w:iCs/>
                <w:sz w:val="20"/>
                <w:szCs w:val="20"/>
              </w:rPr>
              <w:t xml:space="preserve"> de lucru cu vicepreședintele Consiliului Județean Hunedoara Costel Avram.</w:t>
            </w:r>
          </w:p>
        </w:tc>
        <w:tc>
          <w:tcPr>
            <w:tcW w:w="864" w:type="pct"/>
            <w:tcBorders>
              <w:top w:val="dotted" w:sz="4" w:space="0" w:color="A6A6A6"/>
              <w:left w:val="double" w:sz="4" w:space="0" w:color="006600"/>
              <w:bottom w:val="dotted" w:sz="4" w:space="0" w:color="A6A6A6"/>
              <w:right w:val="nil"/>
            </w:tcBorders>
            <w:shd w:val="clear" w:color="auto" w:fill="auto"/>
          </w:tcPr>
          <w:p w14:paraId="3CD651DC" w14:textId="105AC8C9" w:rsidR="00876E46" w:rsidRDefault="00876E46" w:rsidP="007711A2">
            <w:pPr>
              <w:ind w:right="199"/>
              <w:rPr>
                <w:rFonts w:ascii="Times New Roman" w:hAnsi="Times New Roman"/>
                <w:b/>
                <w:bCs/>
                <w:i/>
                <w:iCs/>
                <w:sz w:val="20"/>
                <w:szCs w:val="20"/>
              </w:rPr>
            </w:pPr>
            <w:r w:rsidRPr="00DE1C5E">
              <w:rPr>
                <w:rFonts w:ascii="Times New Roman" w:hAnsi="Times New Roman"/>
                <w:b/>
                <w:bCs/>
                <w:i/>
                <w:iCs/>
                <w:sz w:val="20"/>
                <w:szCs w:val="20"/>
              </w:rPr>
              <w:t>7 octombrie</w:t>
            </w:r>
          </w:p>
        </w:tc>
      </w:tr>
      <w:tr w:rsidR="00876E46" w:rsidRPr="00F50627" w14:paraId="142F6F68"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EF11937" w14:textId="2E6BB09D" w:rsidR="00876E46" w:rsidRDefault="00876E46" w:rsidP="00876E46">
            <w:pPr>
              <w:spacing w:before="40"/>
              <w:ind w:right="198"/>
              <w:rPr>
                <w:rFonts w:ascii="Calibri" w:hAnsi="Calibri" w:cs="Calibri"/>
                <w:i/>
                <w:iCs/>
                <w:sz w:val="20"/>
                <w:szCs w:val="20"/>
              </w:rPr>
            </w:pPr>
            <w:r>
              <w:rPr>
                <w:rFonts w:ascii="Calibri" w:hAnsi="Calibri" w:cs="Calibri"/>
                <w:i/>
                <w:iCs/>
                <w:color w:val="000000"/>
                <w:sz w:val="20"/>
                <w:szCs w:val="20"/>
              </w:rPr>
              <w:t xml:space="preserve">Primire delegație a primarilor PSD, condusă de </w:t>
            </w:r>
            <w:proofErr w:type="spellStart"/>
            <w:r>
              <w:rPr>
                <w:rFonts w:ascii="Calibri" w:hAnsi="Calibri" w:cs="Calibri"/>
                <w:i/>
                <w:iCs/>
                <w:color w:val="000000"/>
                <w:sz w:val="20"/>
                <w:szCs w:val="20"/>
              </w:rPr>
              <w:t>prședintele</w:t>
            </w:r>
            <w:proofErr w:type="spellEnd"/>
            <w:r>
              <w:rPr>
                <w:rFonts w:ascii="Calibri" w:hAnsi="Calibri" w:cs="Calibri"/>
                <w:i/>
                <w:iCs/>
                <w:color w:val="000000"/>
                <w:sz w:val="20"/>
                <w:szCs w:val="20"/>
              </w:rPr>
              <w:t xml:space="preserve"> Consiliului </w:t>
            </w:r>
            <w:proofErr w:type="spellStart"/>
            <w:r>
              <w:rPr>
                <w:rFonts w:ascii="Calibri" w:hAnsi="Calibri" w:cs="Calibri"/>
                <w:i/>
                <w:iCs/>
                <w:color w:val="000000"/>
                <w:sz w:val="20"/>
                <w:szCs w:val="20"/>
              </w:rPr>
              <w:t>JudețeanHunedoara</w:t>
            </w:r>
            <w:proofErr w:type="spellEnd"/>
            <w:r>
              <w:rPr>
                <w:rFonts w:ascii="Calibri" w:hAnsi="Calibri" w:cs="Calibri"/>
                <w:i/>
                <w:iCs/>
                <w:color w:val="000000"/>
                <w:sz w:val="20"/>
                <w:szCs w:val="20"/>
              </w:rPr>
              <w:t>, dl. Nistor Laurențiu</w:t>
            </w:r>
          </w:p>
        </w:tc>
        <w:tc>
          <w:tcPr>
            <w:tcW w:w="864" w:type="pct"/>
            <w:tcBorders>
              <w:top w:val="dotted" w:sz="4" w:space="0" w:color="A6A6A6"/>
              <w:left w:val="double" w:sz="4" w:space="0" w:color="006600"/>
              <w:bottom w:val="dotted" w:sz="4" w:space="0" w:color="A6A6A6"/>
              <w:right w:val="nil"/>
            </w:tcBorders>
            <w:shd w:val="clear" w:color="auto" w:fill="auto"/>
          </w:tcPr>
          <w:p w14:paraId="72612759" w14:textId="5F9BB0EB"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8 octombrie</w:t>
            </w:r>
          </w:p>
        </w:tc>
      </w:tr>
      <w:tr w:rsidR="00876E46" w:rsidRPr="00F50627" w14:paraId="5A8B14D9"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85B6419" w14:textId="746336B9" w:rsidR="00876E46" w:rsidRDefault="00876E46" w:rsidP="00876E46">
            <w:pPr>
              <w:spacing w:before="40"/>
              <w:ind w:right="198"/>
              <w:rPr>
                <w:rFonts w:ascii="Calibri" w:hAnsi="Calibri" w:cs="Calibri"/>
                <w:i/>
                <w:iCs/>
                <w:sz w:val="20"/>
                <w:szCs w:val="20"/>
              </w:rPr>
            </w:pPr>
            <w:r>
              <w:rPr>
                <w:rFonts w:ascii="Calibri" w:hAnsi="Calibri" w:cs="Calibri"/>
                <w:i/>
                <w:iCs/>
                <w:color w:val="000000"/>
                <w:sz w:val="20"/>
                <w:szCs w:val="20"/>
              </w:rPr>
              <w:t>Participare emisiune la postul de televiziune Antena 3 Deva.</w:t>
            </w:r>
          </w:p>
        </w:tc>
        <w:tc>
          <w:tcPr>
            <w:tcW w:w="864" w:type="pct"/>
            <w:tcBorders>
              <w:top w:val="dotted" w:sz="4" w:space="0" w:color="A6A6A6"/>
              <w:left w:val="double" w:sz="4" w:space="0" w:color="006600"/>
              <w:bottom w:val="dotted" w:sz="4" w:space="0" w:color="A6A6A6"/>
              <w:right w:val="nil"/>
            </w:tcBorders>
            <w:shd w:val="clear" w:color="auto" w:fill="auto"/>
          </w:tcPr>
          <w:p w14:paraId="451BE774" w14:textId="3F5CB11F"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8 octombrie</w:t>
            </w:r>
          </w:p>
        </w:tc>
      </w:tr>
      <w:tr w:rsidR="00876E46" w:rsidRPr="00F50627" w14:paraId="29BE2005"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8164570" w14:textId="1D37402F" w:rsidR="00876E46" w:rsidRDefault="00876E46" w:rsidP="00876E46">
            <w:pPr>
              <w:spacing w:before="40"/>
              <w:ind w:right="198"/>
              <w:rPr>
                <w:rFonts w:ascii="Calibri" w:hAnsi="Calibri" w:cs="Calibri"/>
                <w:i/>
                <w:iCs/>
                <w:sz w:val="20"/>
                <w:szCs w:val="20"/>
              </w:rPr>
            </w:pPr>
            <w:r>
              <w:rPr>
                <w:rFonts w:ascii="Calibri" w:hAnsi="Calibri" w:cs="Calibri"/>
                <w:i/>
                <w:iCs/>
                <w:sz w:val="21"/>
                <w:szCs w:val="21"/>
              </w:rPr>
              <w:t>Întâlnire de lucru cu doamna Veronica Topor, director APIA Hunedoara</w:t>
            </w:r>
          </w:p>
        </w:tc>
        <w:tc>
          <w:tcPr>
            <w:tcW w:w="864" w:type="pct"/>
            <w:tcBorders>
              <w:top w:val="dotted" w:sz="4" w:space="0" w:color="A6A6A6"/>
              <w:left w:val="double" w:sz="4" w:space="0" w:color="006600"/>
              <w:bottom w:val="dotted" w:sz="4" w:space="0" w:color="A6A6A6"/>
              <w:right w:val="nil"/>
            </w:tcBorders>
            <w:shd w:val="clear" w:color="auto" w:fill="auto"/>
          </w:tcPr>
          <w:p w14:paraId="29728752" w14:textId="6203C31C"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8 octombrie</w:t>
            </w:r>
          </w:p>
        </w:tc>
      </w:tr>
      <w:tr w:rsidR="00876E46" w:rsidRPr="00F50627" w14:paraId="25A78295"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470D158" w14:textId="6BA610FB" w:rsidR="00876E46" w:rsidRDefault="00876E46" w:rsidP="00876E46">
            <w:pPr>
              <w:spacing w:before="40"/>
              <w:ind w:right="198"/>
              <w:rPr>
                <w:rFonts w:ascii="Calibri" w:hAnsi="Calibri" w:cs="Calibri"/>
                <w:i/>
                <w:iCs/>
                <w:sz w:val="20"/>
                <w:szCs w:val="20"/>
              </w:rPr>
            </w:pPr>
            <w:r>
              <w:rPr>
                <w:rFonts w:ascii="Calibri" w:hAnsi="Calibri" w:cs="Calibri"/>
                <w:i/>
                <w:iCs/>
                <w:sz w:val="20"/>
                <w:szCs w:val="20"/>
              </w:rPr>
              <w:t>Întâlnire de lucru cu primarul comunei Vața de Jos..</w:t>
            </w:r>
          </w:p>
        </w:tc>
        <w:tc>
          <w:tcPr>
            <w:tcW w:w="864" w:type="pct"/>
            <w:tcBorders>
              <w:top w:val="dotted" w:sz="4" w:space="0" w:color="A6A6A6"/>
              <w:left w:val="double" w:sz="4" w:space="0" w:color="006600"/>
              <w:bottom w:val="dotted" w:sz="4" w:space="0" w:color="A6A6A6"/>
              <w:right w:val="nil"/>
            </w:tcBorders>
            <w:shd w:val="clear" w:color="auto" w:fill="auto"/>
          </w:tcPr>
          <w:p w14:paraId="171BEEDE" w14:textId="4560E2A3"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8 octombrie</w:t>
            </w:r>
          </w:p>
        </w:tc>
      </w:tr>
      <w:tr w:rsidR="00876E46" w:rsidRPr="00F50627" w14:paraId="5D09C21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93CE995" w14:textId="5CE65914" w:rsidR="00876E46" w:rsidRDefault="00876E46" w:rsidP="00876E46">
            <w:pPr>
              <w:spacing w:before="40"/>
              <w:ind w:right="198"/>
              <w:rPr>
                <w:rFonts w:ascii="Calibri" w:hAnsi="Calibri" w:cs="Calibri"/>
                <w:i/>
                <w:iCs/>
                <w:sz w:val="20"/>
                <w:szCs w:val="20"/>
              </w:rPr>
            </w:pPr>
            <w:r>
              <w:rPr>
                <w:rFonts w:ascii="Calibri" w:hAnsi="Calibri" w:cs="Calibri"/>
                <w:i/>
                <w:iCs/>
                <w:color w:val="000000"/>
                <w:sz w:val="20"/>
                <w:szCs w:val="20"/>
              </w:rPr>
              <w:t>Întâlnire de lucru cu factori implicați în desfășurarea campaniei de vaccinare la nivelul județului Hunedoara.</w:t>
            </w:r>
          </w:p>
        </w:tc>
        <w:tc>
          <w:tcPr>
            <w:tcW w:w="864" w:type="pct"/>
            <w:tcBorders>
              <w:top w:val="dotted" w:sz="4" w:space="0" w:color="A6A6A6"/>
              <w:left w:val="double" w:sz="4" w:space="0" w:color="006600"/>
              <w:bottom w:val="dotted" w:sz="4" w:space="0" w:color="A6A6A6"/>
              <w:right w:val="nil"/>
            </w:tcBorders>
            <w:shd w:val="clear" w:color="auto" w:fill="auto"/>
          </w:tcPr>
          <w:p w14:paraId="20D9C290" w14:textId="751EBF75"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8 octombrie</w:t>
            </w:r>
          </w:p>
        </w:tc>
      </w:tr>
      <w:tr w:rsidR="00876E46" w:rsidRPr="00F50627" w14:paraId="63CF043F"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16771A6" w14:textId="76225909" w:rsidR="00876E46" w:rsidRDefault="00876E46" w:rsidP="00876E46">
            <w:pPr>
              <w:spacing w:before="40"/>
              <w:ind w:right="198"/>
              <w:rPr>
                <w:rFonts w:ascii="Calibri" w:hAnsi="Calibri" w:cs="Calibri"/>
                <w:i/>
                <w:iCs/>
                <w:color w:val="000000"/>
                <w:sz w:val="20"/>
                <w:szCs w:val="20"/>
              </w:rPr>
            </w:pPr>
            <w:r w:rsidRPr="00876E46">
              <w:rPr>
                <w:rFonts w:ascii="Calibri" w:hAnsi="Calibri" w:cs="Calibri"/>
                <w:i/>
                <w:iCs/>
                <w:color w:val="000000"/>
                <w:sz w:val="20"/>
                <w:szCs w:val="20"/>
              </w:rPr>
              <w:t xml:space="preserve">Participare la sediul instituției, la o videoconferință pe tema situației actuale din sistemul de sănătate, convocată de premierul Florin </w:t>
            </w:r>
            <w:proofErr w:type="spellStart"/>
            <w:r w:rsidRPr="00876E46">
              <w:rPr>
                <w:rFonts w:ascii="Calibri" w:hAnsi="Calibri" w:cs="Calibri"/>
                <w:i/>
                <w:iCs/>
                <w:color w:val="000000"/>
                <w:sz w:val="20"/>
                <w:szCs w:val="20"/>
              </w:rPr>
              <w:t>Cîțu</w:t>
            </w:r>
            <w:proofErr w:type="spellEnd"/>
            <w:r w:rsidRPr="00876E46">
              <w:rPr>
                <w:rFonts w:ascii="Calibri" w:hAnsi="Calibri" w:cs="Calibri"/>
                <w:i/>
                <w:iCs/>
                <w:color w:val="000000"/>
                <w:sz w:val="20"/>
                <w:szCs w:val="20"/>
              </w:rPr>
              <w:t>.</w:t>
            </w:r>
          </w:p>
        </w:tc>
        <w:tc>
          <w:tcPr>
            <w:tcW w:w="864" w:type="pct"/>
            <w:tcBorders>
              <w:top w:val="dotted" w:sz="4" w:space="0" w:color="A6A6A6"/>
              <w:left w:val="double" w:sz="4" w:space="0" w:color="006600"/>
              <w:bottom w:val="dotted" w:sz="4" w:space="0" w:color="A6A6A6"/>
              <w:right w:val="nil"/>
            </w:tcBorders>
            <w:shd w:val="clear" w:color="auto" w:fill="auto"/>
          </w:tcPr>
          <w:p w14:paraId="487FA44D" w14:textId="611C974C" w:rsidR="00876E46" w:rsidRDefault="00876E46" w:rsidP="007711A2">
            <w:pPr>
              <w:ind w:right="199"/>
              <w:rPr>
                <w:rFonts w:ascii="Times New Roman" w:hAnsi="Times New Roman"/>
                <w:b/>
                <w:bCs/>
                <w:i/>
                <w:iCs/>
                <w:sz w:val="20"/>
                <w:szCs w:val="20"/>
              </w:rPr>
            </w:pPr>
            <w:r>
              <w:rPr>
                <w:rFonts w:ascii="Times New Roman" w:hAnsi="Times New Roman"/>
                <w:b/>
                <w:bCs/>
                <w:i/>
                <w:iCs/>
                <w:sz w:val="20"/>
                <w:szCs w:val="20"/>
              </w:rPr>
              <w:t>9 octombrie</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5612F732" w14:textId="77777777" w:rsidR="00FE516A" w:rsidRDefault="00FE516A">
      <w:pPr>
        <w:spacing w:before="0"/>
        <w:rPr>
          <w:noProof/>
          <w:lang w:eastAsia="ro-RO"/>
        </w:rPr>
      </w:pPr>
      <w:r>
        <w:rPr>
          <w:noProof/>
          <w:lang w:eastAsia="ro-RO"/>
        </w:rPr>
        <w:br w:type="page"/>
      </w:r>
    </w:p>
    <w:p w14:paraId="7156AFF0" w14:textId="34E1D0C5"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2AE38E1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67418FC" w:rsidR="00B577BB" w:rsidRPr="00F50627"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8485236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FE516A">
        <w:rPr>
          <w:rFonts w:ascii="Book Antiqua" w:hAnsi="Book Antiqua"/>
          <w:spacing w:val="-6"/>
          <w:sz w:val="20"/>
        </w:rPr>
        <w:t>4– 8</w:t>
      </w:r>
      <w:r w:rsidR="00B802F4">
        <w:rPr>
          <w:rFonts w:ascii="Book Antiqua" w:hAnsi="Book Antiqua"/>
          <w:spacing w:val="-6"/>
          <w:sz w:val="20"/>
        </w:rPr>
        <w:t xml:space="preserve"> octombrie</w:t>
      </w:r>
      <w:r w:rsidR="00AB4E40" w:rsidRPr="00F50627">
        <w:rPr>
          <w:rFonts w:ascii="Book Antiqua" w:hAnsi="Book Antiqua"/>
          <w:spacing w:val="-6"/>
          <w:sz w:val="20"/>
        </w:rPr>
        <w:t>, 2021</w:t>
      </w:r>
      <w:bookmarkEnd w:id="20"/>
    </w:p>
    <w:p w14:paraId="69ED3C03" w14:textId="52C12DD6" w:rsidR="00F63045" w:rsidRPr="00F50627" w:rsidRDefault="00F63045"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94</w:t>
      </w:r>
      <w:r w:rsidR="00E35EB2">
        <w:rPr>
          <w:rFonts w:cs="Arial"/>
          <w:b/>
          <w:bCs/>
          <w:smallCaps/>
          <w:color w:val="0000FF"/>
          <w:szCs w:val="18"/>
          <w:u w:val="single"/>
        </w:rPr>
        <w:t>4</w:t>
      </w:r>
      <w:r w:rsidRPr="00F50627">
        <w:rPr>
          <w:rFonts w:cs="Arial"/>
          <w:b/>
          <w:bCs/>
          <w:smallCaps/>
          <w:color w:val="0000FF"/>
          <w:szCs w:val="18"/>
          <w:u w:val="single"/>
        </w:rPr>
        <w:t xml:space="preserve">/ </w:t>
      </w:r>
      <w:r w:rsidR="00E35EB2">
        <w:rPr>
          <w:rFonts w:cs="Arial"/>
          <w:b/>
          <w:bCs/>
          <w:smallCaps/>
          <w:color w:val="0000FF"/>
          <w:szCs w:val="18"/>
          <w:u w:val="single"/>
        </w:rPr>
        <w:t>4</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4D242BCF" w14:textId="439497F8" w:rsidR="00F63045" w:rsidRPr="004D7C72" w:rsidRDefault="00F63045" w:rsidP="0003235C">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10</w:t>
      </w:r>
      <w:r w:rsidR="00E35EB2">
        <w:rPr>
          <w:rFonts w:ascii="Verdana" w:hAnsi="Verdana"/>
          <w:b/>
          <w:sz w:val="18"/>
          <w:szCs w:val="18"/>
          <w:lang w:val="ro-RO"/>
        </w:rPr>
        <w:t>53</w:t>
      </w:r>
      <w:r>
        <w:rPr>
          <w:rFonts w:ascii="Verdana" w:hAnsi="Verdana"/>
          <w:b/>
          <w:sz w:val="18"/>
          <w:szCs w:val="18"/>
          <w:lang w:val="ro-RO"/>
        </w:rPr>
        <w:t xml:space="preserve">  -</w:t>
      </w:r>
      <w:r w:rsidRPr="00F50627">
        <w:rPr>
          <w:rFonts w:ascii="Verdana" w:hAnsi="Verdana"/>
          <w:b/>
          <w:sz w:val="18"/>
          <w:szCs w:val="18"/>
          <w:lang w:val="ro-RO"/>
        </w:rPr>
        <w:t xml:space="preserve"> </w:t>
      </w:r>
      <w:r w:rsidR="00E35EB2" w:rsidRPr="00E35EB2">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00E35EB2" w:rsidRPr="00E35EB2">
        <w:rPr>
          <w:rFonts w:ascii="Verdana" w:hAnsi="Verdana"/>
          <w:sz w:val="18"/>
          <w:szCs w:val="18"/>
          <w:lang w:val="ro-RO"/>
        </w:rPr>
        <w:t>Hotărâre privind stabilirea pentru anul 2021 a cuantumului per hectar al plății unice pe suprafață, al plății redistributive și a intervalelor de suprafață pentru care se acordă aceasta, al plății pentru practici agricole benefice pentru climă și mediu, al plății pentru tinerii fermieri și a plafonului aferent schemei de sprijin cuplat pentru măsura din sectorul zootehnic, speciile ovine și caprine</w:t>
      </w:r>
    </w:p>
    <w:p w14:paraId="3B58855A" w14:textId="51ABCA2B" w:rsidR="004D7C72" w:rsidRPr="00F50627" w:rsidRDefault="004D7C72" w:rsidP="004D7C72">
      <w:pPr>
        <w:spacing w:before="20"/>
        <w:ind w:right="57"/>
        <w:jc w:val="both"/>
        <w:rPr>
          <w:rFonts w:cs="Arial"/>
          <w:b/>
          <w:bCs/>
          <w:smallCaps/>
          <w:color w:val="0000FF"/>
          <w:szCs w:val="18"/>
          <w:u w:val="single"/>
        </w:rPr>
      </w:pPr>
      <w:bookmarkStart w:id="68" w:name="_Hlk84838601"/>
      <w:r w:rsidRPr="00F50627">
        <w:rPr>
          <w:rFonts w:cs="Arial"/>
          <w:b/>
          <w:bCs/>
          <w:smallCaps/>
          <w:color w:val="0000FF"/>
          <w:szCs w:val="18"/>
          <w:u w:val="single"/>
        </w:rPr>
        <w:t xml:space="preserve">M. Of. nr. </w:t>
      </w:r>
      <w:r>
        <w:rPr>
          <w:rFonts w:cs="Arial"/>
          <w:b/>
          <w:bCs/>
          <w:smallCaps/>
          <w:color w:val="0000FF"/>
          <w:szCs w:val="18"/>
          <w:u w:val="single"/>
        </w:rPr>
        <w:t>94</w:t>
      </w:r>
      <w:r>
        <w:rPr>
          <w:rFonts w:cs="Arial"/>
          <w:b/>
          <w:bCs/>
          <w:smallCaps/>
          <w:color w:val="0000FF"/>
          <w:szCs w:val="18"/>
          <w:u w:val="single"/>
        </w:rPr>
        <w:t>5</w:t>
      </w:r>
      <w:r w:rsidRPr="00F50627">
        <w:rPr>
          <w:rFonts w:cs="Arial"/>
          <w:b/>
          <w:bCs/>
          <w:smallCaps/>
          <w:color w:val="0000FF"/>
          <w:szCs w:val="18"/>
          <w:u w:val="single"/>
        </w:rPr>
        <w:t xml:space="preserve">/ </w:t>
      </w:r>
      <w:r>
        <w:rPr>
          <w:rFonts w:cs="Arial"/>
          <w:b/>
          <w:bCs/>
          <w:smallCaps/>
          <w:color w:val="0000FF"/>
          <w:szCs w:val="18"/>
          <w:u w:val="single"/>
        </w:rPr>
        <w:t>4 octombrie</w:t>
      </w:r>
      <w:r w:rsidRPr="00F50627">
        <w:rPr>
          <w:rFonts w:cs="Arial"/>
          <w:b/>
          <w:bCs/>
          <w:smallCaps/>
          <w:color w:val="0000FF"/>
          <w:szCs w:val="18"/>
          <w:u w:val="single"/>
        </w:rPr>
        <w:t xml:space="preserve"> 2021</w:t>
      </w:r>
    </w:p>
    <w:bookmarkEnd w:id="68"/>
    <w:p w14:paraId="4E009F11" w14:textId="3E6F702E" w:rsidR="004D7C72" w:rsidRPr="004D7C72" w:rsidRDefault="004D7C72" w:rsidP="004D7C72">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110</w:t>
      </w:r>
      <w:r>
        <w:rPr>
          <w:rFonts w:ascii="Verdana" w:hAnsi="Verdana"/>
          <w:b/>
          <w:sz w:val="18"/>
          <w:szCs w:val="18"/>
          <w:lang w:val="ro-RO"/>
        </w:rPr>
        <w:t xml:space="preserve">  -</w:t>
      </w:r>
      <w:r w:rsidRPr="00F50627">
        <w:rPr>
          <w:rFonts w:ascii="Verdana" w:hAnsi="Verdana"/>
          <w:b/>
          <w:sz w:val="18"/>
          <w:szCs w:val="18"/>
          <w:lang w:val="ro-RO"/>
        </w:rPr>
        <w:t xml:space="preserve"> </w:t>
      </w:r>
      <w:r w:rsidRPr="00E35EB2">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4D7C72">
        <w:rPr>
          <w:rFonts w:ascii="Verdana" w:hAnsi="Verdana"/>
          <w:sz w:val="18"/>
          <w:szCs w:val="18"/>
          <w:lang w:val="ro-RO"/>
        </w:rPr>
        <w:t>Ordonanță de urgență privind acordarea unor zile libere plătite părinților și altor categorii de persoane în contextul răspândirii coronavirusului SARS-CoV-2</w:t>
      </w:r>
    </w:p>
    <w:p w14:paraId="44F3CD00" w14:textId="6A643454" w:rsidR="004D7C72" w:rsidRPr="004D7C72" w:rsidRDefault="004D7C72" w:rsidP="004D7C72">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11</w:t>
      </w:r>
      <w:r>
        <w:rPr>
          <w:rFonts w:ascii="Verdana" w:hAnsi="Verdana"/>
          <w:b/>
          <w:sz w:val="18"/>
          <w:szCs w:val="18"/>
          <w:lang w:val="ro-RO"/>
        </w:rPr>
        <w:t>1</w:t>
      </w:r>
      <w:r>
        <w:rPr>
          <w:rFonts w:ascii="Verdana" w:hAnsi="Verdana"/>
          <w:b/>
          <w:sz w:val="18"/>
          <w:szCs w:val="18"/>
          <w:lang w:val="ro-RO"/>
        </w:rPr>
        <w:t xml:space="preserve">  -</w:t>
      </w:r>
      <w:r w:rsidRPr="00F50627">
        <w:rPr>
          <w:rFonts w:ascii="Verdana" w:hAnsi="Verdana"/>
          <w:b/>
          <w:sz w:val="18"/>
          <w:szCs w:val="18"/>
          <w:lang w:val="ro-RO"/>
        </w:rPr>
        <w:t xml:space="preserve"> </w:t>
      </w:r>
      <w:r w:rsidRPr="00E35EB2">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4D7C72">
        <w:rPr>
          <w:rFonts w:ascii="Verdana" w:hAnsi="Verdana"/>
          <w:sz w:val="18"/>
          <w:szCs w:val="18"/>
          <w:lang w:val="ro-RO"/>
        </w:rPr>
        <w:t>Ordonanță de urgență pentru stabilirea unor măsuri de protecție socială a angajaților și a altor categorii profesionale în contextul interzicerii, suspendării ori limitării activităților economice, determinate de situația epidemiologică generată de răspândirea coronavirusului SARS-CoV-2</w:t>
      </w:r>
    </w:p>
    <w:p w14:paraId="4A94368A" w14:textId="3028B042" w:rsidR="004D7C72" w:rsidRPr="00F50627" w:rsidRDefault="004D7C72" w:rsidP="004D7C72">
      <w:pPr>
        <w:spacing w:before="20"/>
        <w:ind w:right="57"/>
        <w:jc w:val="both"/>
        <w:rPr>
          <w:rFonts w:cs="Arial"/>
          <w:b/>
          <w:bCs/>
          <w:smallCaps/>
          <w:color w:val="0000FF"/>
          <w:szCs w:val="18"/>
          <w:u w:val="single"/>
        </w:rPr>
      </w:pPr>
      <w:bookmarkStart w:id="69" w:name="_Hlk84839197"/>
      <w:r w:rsidRPr="00F50627">
        <w:rPr>
          <w:rFonts w:cs="Arial"/>
          <w:b/>
          <w:bCs/>
          <w:smallCaps/>
          <w:color w:val="0000FF"/>
          <w:szCs w:val="18"/>
          <w:u w:val="single"/>
        </w:rPr>
        <w:t xml:space="preserve">M. Of. nr. </w:t>
      </w:r>
      <w:r>
        <w:rPr>
          <w:rFonts w:cs="Arial"/>
          <w:b/>
          <w:bCs/>
          <w:smallCaps/>
          <w:color w:val="0000FF"/>
          <w:szCs w:val="18"/>
          <w:u w:val="single"/>
        </w:rPr>
        <w:t>947</w:t>
      </w:r>
      <w:r w:rsidRPr="00F50627">
        <w:rPr>
          <w:rFonts w:cs="Arial"/>
          <w:b/>
          <w:bCs/>
          <w:smallCaps/>
          <w:color w:val="0000FF"/>
          <w:szCs w:val="18"/>
          <w:u w:val="single"/>
        </w:rPr>
        <w:t xml:space="preserve">/ </w:t>
      </w:r>
      <w:r>
        <w:rPr>
          <w:rFonts w:cs="Arial"/>
          <w:b/>
          <w:bCs/>
          <w:smallCaps/>
          <w:color w:val="0000FF"/>
          <w:szCs w:val="18"/>
          <w:u w:val="single"/>
        </w:rPr>
        <w:t>5</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BC0D199" w14:textId="5D87E11F" w:rsidR="00F63045" w:rsidRPr="004D7C72" w:rsidRDefault="004D7C72" w:rsidP="0003235C">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235</w:t>
      </w:r>
      <w:r w:rsidR="00F63045">
        <w:rPr>
          <w:rFonts w:ascii="Verdana" w:hAnsi="Verdana"/>
          <w:b/>
          <w:sz w:val="18"/>
          <w:szCs w:val="18"/>
          <w:lang w:val="ro-RO"/>
        </w:rPr>
        <w:t xml:space="preserve"> </w:t>
      </w:r>
      <w:r w:rsidR="00F63045" w:rsidRPr="00F63045">
        <w:rPr>
          <w:rFonts w:ascii="Verdana" w:hAnsi="Verdana"/>
          <w:sz w:val="18"/>
          <w:szCs w:val="18"/>
        </w:rPr>
        <w:t>-</w:t>
      </w:r>
      <w:r w:rsidR="00F63045">
        <w:rPr>
          <w:rFonts w:ascii="Verdana" w:hAnsi="Verdana"/>
          <w:sz w:val="18"/>
          <w:szCs w:val="18"/>
        </w:rPr>
        <w:t xml:space="preserve"> </w:t>
      </w:r>
      <w:r w:rsidRPr="004D7C72">
        <w:rPr>
          <w:rFonts w:ascii="Verdana" w:hAnsi="Verdana" w:cs="Arial"/>
          <w:b/>
          <w:color w:val="153E7E"/>
          <w:sz w:val="18"/>
          <w:szCs w:val="18"/>
          <w:lang w:val="ro-RO"/>
        </w:rPr>
        <w:t>Parlamentul României</w:t>
      </w:r>
      <w:r w:rsidR="00F63045">
        <w:rPr>
          <w:rFonts w:ascii="Verdana" w:hAnsi="Verdana"/>
          <w:sz w:val="18"/>
          <w:szCs w:val="18"/>
        </w:rPr>
        <w:t xml:space="preserve"> - </w:t>
      </w:r>
      <w:r w:rsidRPr="004D7C72">
        <w:rPr>
          <w:rFonts w:ascii="Verdana" w:hAnsi="Verdana"/>
          <w:sz w:val="18"/>
          <w:szCs w:val="18"/>
          <w:lang w:val="ro-RO"/>
        </w:rPr>
        <w:t>Lege pentru aprobarea Ordonanței de urgență a Guvernului nr. 154/2020 privind instituirea unor măsuri pentru sprijinul tinerilor fermieri</w:t>
      </w:r>
    </w:p>
    <w:bookmarkEnd w:id="69"/>
    <w:p w14:paraId="0DBBCE08" w14:textId="0C10CF51" w:rsidR="004D7C72" w:rsidRPr="004D7C72" w:rsidRDefault="004D7C72" w:rsidP="004D7C72">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236</w:t>
      </w:r>
      <w:r>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4D7C72">
        <w:rPr>
          <w:rFonts w:ascii="Verdana" w:hAnsi="Verdana" w:cs="Arial"/>
          <w:b/>
          <w:color w:val="153E7E"/>
          <w:sz w:val="18"/>
          <w:szCs w:val="18"/>
          <w:lang w:val="ro-RO"/>
        </w:rPr>
        <w:t>Parlamentul României</w:t>
      </w:r>
      <w:r>
        <w:rPr>
          <w:rFonts w:ascii="Verdana" w:hAnsi="Verdana"/>
          <w:sz w:val="18"/>
          <w:szCs w:val="18"/>
        </w:rPr>
        <w:t xml:space="preserve"> - </w:t>
      </w:r>
      <w:r w:rsidRPr="004D7C72">
        <w:rPr>
          <w:rFonts w:ascii="Verdana" w:hAnsi="Verdana"/>
          <w:sz w:val="18"/>
          <w:szCs w:val="18"/>
          <w:lang w:val="ro-RO"/>
        </w:rPr>
        <w:t>Lege privind aprobarea Ordonanței de urgență a Guvernului nr. 98/2020 pentru prorogarea intrării în vigoare a unor prevederi din Legea nr. 75/2020 privind aprobarea Ordonanței de urgență a Guvernului nr. 42/2020 pentru modificarea și completarea Ordonanței de urgență a Guvernului nr. 110/2017 privind Programul de susținere a întreprinderilor mici și mijlocii - IMM INVEST ROMÂNIA, precum și pentru aprobarea Schemei de ajutor de stat pentru susținerea activității IMM-urilor în contextul crizei economice generate de pandemia COVID-19</w:t>
      </w:r>
    </w:p>
    <w:p w14:paraId="2A44B892" w14:textId="7F8E3E41" w:rsidR="004D7C72" w:rsidRPr="004D7C72" w:rsidRDefault="004D7C72" w:rsidP="004D7C72">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237</w:t>
      </w:r>
      <w:r>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4D7C72">
        <w:rPr>
          <w:rFonts w:ascii="Verdana" w:hAnsi="Verdana" w:cs="Arial"/>
          <w:b/>
          <w:color w:val="153E7E"/>
          <w:sz w:val="18"/>
          <w:szCs w:val="18"/>
          <w:lang w:val="ro-RO"/>
        </w:rPr>
        <w:t>Parlamentul României</w:t>
      </w:r>
      <w:r>
        <w:rPr>
          <w:rFonts w:ascii="Verdana" w:hAnsi="Verdana"/>
          <w:sz w:val="18"/>
          <w:szCs w:val="18"/>
        </w:rPr>
        <w:t xml:space="preserve"> - </w:t>
      </w:r>
      <w:r w:rsidRPr="004D7C72">
        <w:rPr>
          <w:rFonts w:ascii="Verdana" w:hAnsi="Verdana"/>
          <w:sz w:val="18"/>
          <w:szCs w:val="18"/>
          <w:lang w:val="ro-RO"/>
        </w:rPr>
        <w:t>Lege privind aprobarea Ordonanței de urgență a Guvernului nr. 143/2020 pentru modificarea Ordonanței de urgență a Guvernului nr. 110/2017 privind Programul de susținere a întreprinderilor mici și mijlocii și a întreprinderilor mici cu capitalizare de piață medie - IMM INVEST ROMÂNIA, precum și pentru modificarea și completarea Schemei de ajutor de stat pentru susținerea activității IMM-urilor în contextul crizei economice generate de pandemia COVID-19, aprobată prin art. II din Ordonanța de urgență a Guvernului nr. 42/2020</w:t>
      </w:r>
    </w:p>
    <w:p w14:paraId="7AB7CD57" w14:textId="3A11FAFF" w:rsidR="004D7C72" w:rsidRPr="004D7C72" w:rsidRDefault="004D7C72" w:rsidP="004D7C72">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238</w:t>
      </w:r>
      <w:r>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4D7C72">
        <w:rPr>
          <w:rFonts w:ascii="Verdana" w:hAnsi="Verdana" w:cs="Arial"/>
          <w:b/>
          <w:color w:val="153E7E"/>
          <w:sz w:val="18"/>
          <w:szCs w:val="18"/>
          <w:lang w:val="ro-RO"/>
        </w:rPr>
        <w:t>Parlamentul României</w:t>
      </w:r>
      <w:r>
        <w:rPr>
          <w:rFonts w:ascii="Verdana" w:hAnsi="Verdana"/>
          <w:sz w:val="18"/>
          <w:szCs w:val="18"/>
        </w:rPr>
        <w:t xml:space="preserve"> - </w:t>
      </w:r>
      <w:r w:rsidRPr="004D7C72">
        <w:rPr>
          <w:rFonts w:ascii="Verdana" w:hAnsi="Verdana"/>
          <w:sz w:val="18"/>
          <w:szCs w:val="18"/>
          <w:lang w:val="ro-RO"/>
        </w:rPr>
        <w:t>Lege privind aprobarea Ordonanței de urgență a Guvernului nr. 69/2019 pentru aplicarea unor măsuri de protecție socială acordată persoanelor disponibilizate prin concedieri colective efectuate în baza planurilor de disponibilizare din cadrul operatorilor economici pentru care s-a aprobat acordarea ajutoarelor de stat pentru facilitarea închiderii minelor de cărbune necompetitive în perioada 2019-2024</w:t>
      </w:r>
    </w:p>
    <w:p w14:paraId="4C6DBCE7" w14:textId="3DD27C13" w:rsidR="007D49F7" w:rsidRPr="004D7C72" w:rsidRDefault="007D49F7" w:rsidP="007D49F7">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5338</w:t>
      </w:r>
      <w:r w:rsidRPr="007D49F7">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Ministerul Educației</w:t>
      </w:r>
      <w:r>
        <w:rPr>
          <w:rFonts w:ascii="Verdana" w:hAnsi="Verdana"/>
          <w:sz w:val="18"/>
          <w:szCs w:val="18"/>
        </w:rPr>
        <w:t xml:space="preserve"> - </w:t>
      </w:r>
      <w:r w:rsidRPr="007D49F7">
        <w:rPr>
          <w:rFonts w:ascii="Verdana" w:hAnsi="Verdana"/>
          <w:sz w:val="18"/>
          <w:szCs w:val="18"/>
          <w:lang w:val="ro-RO"/>
        </w:rPr>
        <w:t xml:space="preserve">Rectificare referitoare la Ordinul ministrului educației și al ministrului sănătății, interimar, nr. </w:t>
      </w:r>
      <w:r w:rsidRPr="007D49F7">
        <w:rPr>
          <w:rFonts w:ascii="Verdana" w:hAnsi="Verdana"/>
          <w:sz w:val="18"/>
          <w:szCs w:val="18"/>
          <w:lang w:val="ro-RO"/>
        </w:rPr>
        <w:lastRenderedPageBreak/>
        <w:t>5.338/1.082/2021 pentru aprobarea măsurilor de organizare a activității în cadrul unităților/instituțiilor de învățământ în condiții de siguranță epidemiologică pentru prevenirea îmbolnăvirilor cu virusul SARS-CoV-2</w:t>
      </w:r>
    </w:p>
    <w:p w14:paraId="3CAF6CC4" w14:textId="2CB6AFF9" w:rsidR="007D49F7" w:rsidRPr="00F50627" w:rsidRDefault="007D49F7" w:rsidP="007D49F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950</w:t>
      </w:r>
      <w:r w:rsidRPr="00F50627">
        <w:rPr>
          <w:rFonts w:cs="Arial"/>
          <w:b/>
          <w:bCs/>
          <w:smallCaps/>
          <w:color w:val="0000FF"/>
          <w:szCs w:val="18"/>
          <w:u w:val="single"/>
        </w:rPr>
        <w:t xml:space="preserve">/ </w:t>
      </w:r>
      <w:r>
        <w:rPr>
          <w:rFonts w:cs="Arial"/>
          <w:b/>
          <w:bCs/>
          <w:smallCaps/>
          <w:color w:val="0000FF"/>
          <w:szCs w:val="18"/>
          <w:u w:val="single"/>
        </w:rPr>
        <w:t>5 octombrie</w:t>
      </w:r>
      <w:r w:rsidRPr="00F50627">
        <w:rPr>
          <w:rFonts w:cs="Arial"/>
          <w:b/>
          <w:bCs/>
          <w:smallCaps/>
          <w:color w:val="0000FF"/>
          <w:szCs w:val="18"/>
          <w:u w:val="single"/>
        </w:rPr>
        <w:t xml:space="preserve"> 2021</w:t>
      </w:r>
    </w:p>
    <w:p w14:paraId="30EC6323" w14:textId="0F205FF9" w:rsidR="007D49F7" w:rsidRPr="004D7C72" w:rsidRDefault="007D49F7" w:rsidP="007D49F7">
      <w:pPr>
        <w:pStyle w:val="Listparagraf"/>
        <w:numPr>
          <w:ilvl w:val="0"/>
          <w:numId w:val="3"/>
        </w:numPr>
        <w:spacing w:before="20"/>
        <w:ind w:right="57"/>
        <w:jc w:val="both"/>
        <w:rPr>
          <w:rFonts w:ascii="Verdana" w:hAnsi="Verdana"/>
          <w:sz w:val="18"/>
          <w:szCs w:val="18"/>
        </w:rPr>
      </w:pPr>
      <w:r w:rsidRPr="007D49F7">
        <w:rPr>
          <w:rFonts w:ascii="Verdana" w:hAnsi="Verdana"/>
          <w:b/>
          <w:sz w:val="18"/>
          <w:szCs w:val="18"/>
          <w:lang w:val="ro-RO"/>
        </w:rPr>
        <w:t xml:space="preserve">112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7D49F7">
        <w:rPr>
          <w:rFonts w:ascii="Verdana" w:hAnsi="Verdana"/>
          <w:sz w:val="18"/>
          <w:szCs w:val="18"/>
        </w:rPr>
        <w:t>Ordonanță</w:t>
      </w:r>
      <w:proofErr w:type="spellEnd"/>
      <w:r w:rsidRPr="007D49F7">
        <w:rPr>
          <w:rFonts w:ascii="Verdana" w:hAnsi="Verdana"/>
          <w:sz w:val="18"/>
          <w:szCs w:val="18"/>
        </w:rPr>
        <w:t xml:space="preserve"> de </w:t>
      </w:r>
      <w:proofErr w:type="spellStart"/>
      <w:r w:rsidRPr="007D49F7">
        <w:rPr>
          <w:rFonts w:ascii="Verdana" w:hAnsi="Verdana"/>
          <w:sz w:val="18"/>
          <w:szCs w:val="18"/>
        </w:rPr>
        <w:t>urgență</w:t>
      </w:r>
      <w:proofErr w:type="spellEnd"/>
      <w:r w:rsidRPr="007D49F7">
        <w:rPr>
          <w:rFonts w:ascii="Verdana" w:hAnsi="Verdana"/>
          <w:sz w:val="18"/>
          <w:szCs w:val="18"/>
        </w:rPr>
        <w:t xml:space="preserve"> </w:t>
      </w:r>
      <w:proofErr w:type="spellStart"/>
      <w:r w:rsidRPr="007D49F7">
        <w:rPr>
          <w:rFonts w:ascii="Verdana" w:hAnsi="Verdana"/>
          <w:sz w:val="18"/>
          <w:szCs w:val="18"/>
        </w:rPr>
        <w:t>pentru</w:t>
      </w:r>
      <w:proofErr w:type="spellEnd"/>
      <w:r w:rsidRPr="007D49F7">
        <w:rPr>
          <w:rFonts w:ascii="Verdana" w:hAnsi="Verdana"/>
          <w:sz w:val="18"/>
          <w:szCs w:val="18"/>
        </w:rPr>
        <w:t xml:space="preserve"> </w:t>
      </w:r>
      <w:proofErr w:type="spellStart"/>
      <w:r w:rsidRPr="007D49F7">
        <w:rPr>
          <w:rFonts w:ascii="Verdana" w:hAnsi="Verdana"/>
          <w:sz w:val="18"/>
          <w:szCs w:val="18"/>
        </w:rPr>
        <w:t>modificarea</w:t>
      </w:r>
      <w:proofErr w:type="spellEnd"/>
      <w:r w:rsidRPr="007D49F7">
        <w:rPr>
          <w:rFonts w:ascii="Verdana" w:hAnsi="Verdana"/>
          <w:sz w:val="18"/>
          <w:szCs w:val="18"/>
        </w:rPr>
        <w:t xml:space="preserve"> </w:t>
      </w:r>
      <w:proofErr w:type="spellStart"/>
      <w:r w:rsidRPr="007D49F7">
        <w:rPr>
          <w:rFonts w:ascii="Verdana" w:hAnsi="Verdana"/>
          <w:sz w:val="18"/>
          <w:szCs w:val="18"/>
        </w:rPr>
        <w:t>Legii</w:t>
      </w:r>
      <w:proofErr w:type="spellEnd"/>
      <w:r w:rsidRPr="007D49F7">
        <w:rPr>
          <w:rFonts w:ascii="Verdana" w:hAnsi="Verdana"/>
          <w:sz w:val="18"/>
          <w:szCs w:val="18"/>
        </w:rPr>
        <w:t xml:space="preserve"> nr. 100/2010 </w:t>
      </w:r>
      <w:proofErr w:type="spellStart"/>
      <w:r w:rsidRPr="007D49F7">
        <w:rPr>
          <w:rFonts w:ascii="Verdana" w:hAnsi="Verdana"/>
          <w:sz w:val="18"/>
          <w:szCs w:val="18"/>
        </w:rPr>
        <w:t>privind</w:t>
      </w:r>
      <w:proofErr w:type="spellEnd"/>
      <w:r w:rsidRPr="007D49F7">
        <w:rPr>
          <w:rFonts w:ascii="Verdana" w:hAnsi="Verdana"/>
          <w:sz w:val="18"/>
          <w:szCs w:val="18"/>
        </w:rPr>
        <w:t xml:space="preserve"> </w:t>
      </w:r>
      <w:proofErr w:type="spellStart"/>
      <w:r w:rsidRPr="007D49F7">
        <w:rPr>
          <w:rFonts w:ascii="Verdana" w:hAnsi="Verdana"/>
          <w:sz w:val="18"/>
          <w:szCs w:val="18"/>
        </w:rPr>
        <w:t>împădurirea</w:t>
      </w:r>
      <w:proofErr w:type="spellEnd"/>
      <w:r w:rsidRPr="007D49F7">
        <w:rPr>
          <w:rFonts w:ascii="Verdana" w:hAnsi="Verdana"/>
          <w:sz w:val="18"/>
          <w:szCs w:val="18"/>
        </w:rPr>
        <w:t xml:space="preserve"> </w:t>
      </w:r>
      <w:proofErr w:type="spellStart"/>
      <w:r w:rsidRPr="007D49F7">
        <w:rPr>
          <w:rFonts w:ascii="Verdana" w:hAnsi="Verdana"/>
          <w:sz w:val="18"/>
          <w:szCs w:val="18"/>
        </w:rPr>
        <w:t>terenurilor</w:t>
      </w:r>
      <w:proofErr w:type="spellEnd"/>
      <w:r w:rsidRPr="007D49F7">
        <w:rPr>
          <w:rFonts w:ascii="Verdana" w:hAnsi="Verdana"/>
          <w:sz w:val="18"/>
          <w:szCs w:val="18"/>
        </w:rPr>
        <w:t xml:space="preserve"> </w:t>
      </w:r>
      <w:proofErr w:type="spellStart"/>
      <w:r w:rsidRPr="007D49F7">
        <w:rPr>
          <w:rFonts w:ascii="Verdana" w:hAnsi="Verdana"/>
          <w:sz w:val="18"/>
          <w:szCs w:val="18"/>
        </w:rPr>
        <w:t>degradate</w:t>
      </w:r>
      <w:proofErr w:type="spellEnd"/>
      <w:r w:rsidRPr="007D49F7">
        <w:rPr>
          <w:rFonts w:ascii="Verdana" w:hAnsi="Verdana"/>
          <w:sz w:val="18"/>
          <w:szCs w:val="18"/>
        </w:rPr>
        <w:t xml:space="preserve">, </w:t>
      </w:r>
      <w:proofErr w:type="spellStart"/>
      <w:r w:rsidRPr="007D49F7">
        <w:rPr>
          <w:rFonts w:ascii="Verdana" w:hAnsi="Verdana"/>
          <w:sz w:val="18"/>
          <w:szCs w:val="18"/>
        </w:rPr>
        <w:t>precum</w:t>
      </w:r>
      <w:proofErr w:type="spellEnd"/>
      <w:r w:rsidRPr="007D49F7">
        <w:rPr>
          <w:rFonts w:ascii="Verdana" w:hAnsi="Verdana"/>
          <w:sz w:val="18"/>
          <w:szCs w:val="18"/>
        </w:rPr>
        <w:t xml:space="preserve"> </w:t>
      </w:r>
      <w:proofErr w:type="spellStart"/>
      <w:r w:rsidRPr="007D49F7">
        <w:rPr>
          <w:rFonts w:ascii="Verdana" w:hAnsi="Verdana"/>
          <w:sz w:val="18"/>
          <w:szCs w:val="18"/>
        </w:rPr>
        <w:t>și</w:t>
      </w:r>
      <w:proofErr w:type="spellEnd"/>
      <w:r w:rsidRPr="007D49F7">
        <w:rPr>
          <w:rFonts w:ascii="Verdana" w:hAnsi="Verdana"/>
          <w:sz w:val="18"/>
          <w:szCs w:val="18"/>
        </w:rPr>
        <w:t xml:space="preserve"> </w:t>
      </w:r>
      <w:proofErr w:type="spellStart"/>
      <w:r w:rsidRPr="007D49F7">
        <w:rPr>
          <w:rFonts w:ascii="Verdana" w:hAnsi="Verdana"/>
          <w:sz w:val="18"/>
          <w:szCs w:val="18"/>
        </w:rPr>
        <w:t>pentru</w:t>
      </w:r>
      <w:proofErr w:type="spellEnd"/>
      <w:r w:rsidRPr="007D49F7">
        <w:rPr>
          <w:rFonts w:ascii="Verdana" w:hAnsi="Verdana"/>
          <w:sz w:val="18"/>
          <w:szCs w:val="18"/>
        </w:rPr>
        <w:t xml:space="preserve"> </w:t>
      </w:r>
      <w:proofErr w:type="spellStart"/>
      <w:r w:rsidRPr="007D49F7">
        <w:rPr>
          <w:rFonts w:ascii="Verdana" w:hAnsi="Verdana"/>
          <w:sz w:val="18"/>
          <w:szCs w:val="18"/>
        </w:rPr>
        <w:t>stabilirea</w:t>
      </w:r>
      <w:proofErr w:type="spellEnd"/>
      <w:r w:rsidRPr="007D49F7">
        <w:rPr>
          <w:rFonts w:ascii="Verdana" w:hAnsi="Verdana"/>
          <w:sz w:val="18"/>
          <w:szCs w:val="18"/>
        </w:rPr>
        <w:t xml:space="preserve"> </w:t>
      </w:r>
      <w:proofErr w:type="spellStart"/>
      <w:r w:rsidRPr="007D49F7">
        <w:rPr>
          <w:rFonts w:ascii="Verdana" w:hAnsi="Verdana"/>
          <w:sz w:val="18"/>
          <w:szCs w:val="18"/>
        </w:rPr>
        <w:t>unor</w:t>
      </w:r>
      <w:proofErr w:type="spellEnd"/>
      <w:r w:rsidRPr="007D49F7">
        <w:rPr>
          <w:rFonts w:ascii="Verdana" w:hAnsi="Verdana"/>
          <w:sz w:val="18"/>
          <w:szCs w:val="18"/>
        </w:rPr>
        <w:t xml:space="preserve"> </w:t>
      </w:r>
      <w:proofErr w:type="spellStart"/>
      <w:r w:rsidRPr="007D49F7">
        <w:rPr>
          <w:rFonts w:ascii="Verdana" w:hAnsi="Verdana"/>
          <w:sz w:val="18"/>
          <w:szCs w:val="18"/>
        </w:rPr>
        <w:t>măsuri</w:t>
      </w:r>
      <w:proofErr w:type="spellEnd"/>
      <w:r w:rsidRPr="007D49F7">
        <w:rPr>
          <w:rFonts w:ascii="Verdana" w:hAnsi="Verdana"/>
          <w:sz w:val="18"/>
          <w:szCs w:val="18"/>
        </w:rPr>
        <w:t xml:space="preserve"> </w:t>
      </w:r>
      <w:proofErr w:type="spellStart"/>
      <w:r w:rsidRPr="007D49F7">
        <w:rPr>
          <w:rFonts w:ascii="Verdana" w:hAnsi="Verdana"/>
          <w:sz w:val="18"/>
          <w:szCs w:val="18"/>
        </w:rPr>
        <w:t>în</w:t>
      </w:r>
      <w:proofErr w:type="spellEnd"/>
      <w:r w:rsidRPr="007D49F7">
        <w:rPr>
          <w:rFonts w:ascii="Verdana" w:hAnsi="Verdana"/>
          <w:sz w:val="18"/>
          <w:szCs w:val="18"/>
        </w:rPr>
        <w:t xml:space="preserve"> </w:t>
      </w:r>
      <w:proofErr w:type="spellStart"/>
      <w:r w:rsidRPr="007D49F7">
        <w:rPr>
          <w:rFonts w:ascii="Verdana" w:hAnsi="Verdana"/>
          <w:sz w:val="18"/>
          <w:szCs w:val="18"/>
        </w:rPr>
        <w:t>domeniu</w:t>
      </w:r>
      <w:proofErr w:type="spellEnd"/>
    </w:p>
    <w:p w14:paraId="154C978D" w14:textId="0AFA2AAB" w:rsidR="007D49F7" w:rsidRPr="004D7C72" w:rsidRDefault="007D49F7" w:rsidP="007D49F7">
      <w:pPr>
        <w:pStyle w:val="Listparagraf"/>
        <w:numPr>
          <w:ilvl w:val="0"/>
          <w:numId w:val="3"/>
        </w:numPr>
        <w:spacing w:before="20"/>
        <w:ind w:right="57"/>
        <w:jc w:val="both"/>
        <w:rPr>
          <w:rFonts w:ascii="Verdana" w:hAnsi="Verdana"/>
          <w:sz w:val="18"/>
          <w:szCs w:val="18"/>
        </w:rPr>
      </w:pPr>
      <w:r w:rsidRPr="007D49F7">
        <w:rPr>
          <w:rFonts w:ascii="Verdana" w:hAnsi="Verdana"/>
          <w:b/>
          <w:sz w:val="18"/>
          <w:szCs w:val="18"/>
          <w:lang w:val="ro-RO"/>
        </w:rPr>
        <w:t>11</w:t>
      </w:r>
      <w:r>
        <w:rPr>
          <w:rFonts w:ascii="Verdana" w:hAnsi="Verdana"/>
          <w:b/>
          <w:sz w:val="18"/>
          <w:szCs w:val="18"/>
          <w:lang w:val="ro-RO"/>
        </w:rPr>
        <w:t>4</w:t>
      </w:r>
      <w:r w:rsidRPr="007D49F7">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7D49F7">
        <w:rPr>
          <w:rFonts w:ascii="Verdana" w:hAnsi="Verdana"/>
          <w:sz w:val="18"/>
          <w:szCs w:val="18"/>
        </w:rPr>
        <w:t>Ordonanță</w:t>
      </w:r>
      <w:proofErr w:type="spellEnd"/>
      <w:r w:rsidRPr="007D49F7">
        <w:rPr>
          <w:rFonts w:ascii="Verdana" w:hAnsi="Verdana"/>
          <w:sz w:val="18"/>
          <w:szCs w:val="18"/>
        </w:rPr>
        <w:t xml:space="preserve"> de </w:t>
      </w:r>
      <w:proofErr w:type="spellStart"/>
      <w:r w:rsidRPr="007D49F7">
        <w:rPr>
          <w:rFonts w:ascii="Verdana" w:hAnsi="Verdana"/>
          <w:sz w:val="18"/>
          <w:szCs w:val="18"/>
        </w:rPr>
        <w:t>urgență</w:t>
      </w:r>
      <w:proofErr w:type="spellEnd"/>
      <w:r w:rsidRPr="007D49F7">
        <w:rPr>
          <w:rFonts w:ascii="Verdana" w:hAnsi="Verdana"/>
          <w:sz w:val="18"/>
          <w:szCs w:val="18"/>
        </w:rPr>
        <w:t xml:space="preserve"> </w:t>
      </w:r>
      <w:proofErr w:type="spellStart"/>
      <w:r w:rsidRPr="007D49F7">
        <w:rPr>
          <w:rFonts w:ascii="Verdana" w:hAnsi="Verdana"/>
          <w:sz w:val="18"/>
          <w:szCs w:val="18"/>
        </w:rPr>
        <w:t>pentru</w:t>
      </w:r>
      <w:proofErr w:type="spellEnd"/>
      <w:r w:rsidRPr="007D49F7">
        <w:rPr>
          <w:rFonts w:ascii="Verdana" w:hAnsi="Verdana"/>
          <w:sz w:val="18"/>
          <w:szCs w:val="18"/>
        </w:rPr>
        <w:t xml:space="preserve"> </w:t>
      </w:r>
      <w:proofErr w:type="spellStart"/>
      <w:r w:rsidRPr="007D49F7">
        <w:rPr>
          <w:rFonts w:ascii="Verdana" w:hAnsi="Verdana"/>
          <w:sz w:val="18"/>
          <w:szCs w:val="18"/>
        </w:rPr>
        <w:t>modificarea</w:t>
      </w:r>
      <w:proofErr w:type="spellEnd"/>
      <w:r w:rsidRPr="007D49F7">
        <w:rPr>
          <w:rFonts w:ascii="Verdana" w:hAnsi="Verdana"/>
          <w:sz w:val="18"/>
          <w:szCs w:val="18"/>
        </w:rPr>
        <w:t xml:space="preserve"> </w:t>
      </w:r>
      <w:proofErr w:type="spellStart"/>
      <w:r w:rsidRPr="007D49F7">
        <w:rPr>
          <w:rFonts w:ascii="Verdana" w:hAnsi="Verdana"/>
          <w:sz w:val="18"/>
          <w:szCs w:val="18"/>
        </w:rPr>
        <w:t>unor</w:t>
      </w:r>
      <w:proofErr w:type="spellEnd"/>
      <w:r w:rsidRPr="007D49F7">
        <w:rPr>
          <w:rFonts w:ascii="Verdana" w:hAnsi="Verdana"/>
          <w:sz w:val="18"/>
          <w:szCs w:val="18"/>
        </w:rPr>
        <w:t xml:space="preserve"> acte normative, </w:t>
      </w:r>
      <w:proofErr w:type="spellStart"/>
      <w:r w:rsidRPr="007D49F7">
        <w:rPr>
          <w:rFonts w:ascii="Verdana" w:hAnsi="Verdana"/>
          <w:sz w:val="18"/>
          <w:szCs w:val="18"/>
        </w:rPr>
        <w:t>precum</w:t>
      </w:r>
      <w:proofErr w:type="spellEnd"/>
      <w:r w:rsidRPr="007D49F7">
        <w:rPr>
          <w:rFonts w:ascii="Verdana" w:hAnsi="Verdana"/>
          <w:sz w:val="18"/>
          <w:szCs w:val="18"/>
        </w:rPr>
        <w:t xml:space="preserve"> </w:t>
      </w:r>
      <w:proofErr w:type="spellStart"/>
      <w:r w:rsidRPr="007D49F7">
        <w:rPr>
          <w:rFonts w:ascii="Verdana" w:hAnsi="Verdana"/>
          <w:sz w:val="18"/>
          <w:szCs w:val="18"/>
        </w:rPr>
        <w:t>și</w:t>
      </w:r>
      <w:proofErr w:type="spellEnd"/>
      <w:r w:rsidRPr="007D49F7">
        <w:rPr>
          <w:rFonts w:ascii="Verdana" w:hAnsi="Verdana"/>
          <w:sz w:val="18"/>
          <w:szCs w:val="18"/>
        </w:rPr>
        <w:t xml:space="preserve"> </w:t>
      </w:r>
      <w:proofErr w:type="spellStart"/>
      <w:r w:rsidRPr="007D49F7">
        <w:rPr>
          <w:rFonts w:ascii="Verdana" w:hAnsi="Verdana"/>
          <w:sz w:val="18"/>
          <w:szCs w:val="18"/>
        </w:rPr>
        <w:t>reglementarea</w:t>
      </w:r>
      <w:proofErr w:type="spellEnd"/>
      <w:r w:rsidRPr="007D49F7">
        <w:rPr>
          <w:rFonts w:ascii="Verdana" w:hAnsi="Verdana"/>
          <w:sz w:val="18"/>
          <w:szCs w:val="18"/>
        </w:rPr>
        <w:t xml:space="preserve"> </w:t>
      </w:r>
      <w:proofErr w:type="spellStart"/>
      <w:r w:rsidRPr="007D49F7">
        <w:rPr>
          <w:rFonts w:ascii="Verdana" w:hAnsi="Verdana"/>
          <w:sz w:val="18"/>
          <w:szCs w:val="18"/>
        </w:rPr>
        <w:t>unor</w:t>
      </w:r>
      <w:proofErr w:type="spellEnd"/>
      <w:r w:rsidRPr="007D49F7">
        <w:rPr>
          <w:rFonts w:ascii="Verdana" w:hAnsi="Verdana"/>
          <w:sz w:val="18"/>
          <w:szCs w:val="18"/>
        </w:rPr>
        <w:t xml:space="preserve"> </w:t>
      </w:r>
      <w:proofErr w:type="spellStart"/>
      <w:r w:rsidRPr="007D49F7">
        <w:rPr>
          <w:rFonts w:ascii="Verdana" w:hAnsi="Verdana"/>
          <w:sz w:val="18"/>
          <w:szCs w:val="18"/>
        </w:rPr>
        <w:t>măsuri</w:t>
      </w:r>
      <w:proofErr w:type="spellEnd"/>
      <w:r w:rsidRPr="007D49F7">
        <w:rPr>
          <w:rFonts w:ascii="Verdana" w:hAnsi="Verdana"/>
          <w:sz w:val="18"/>
          <w:szCs w:val="18"/>
        </w:rPr>
        <w:t xml:space="preserve"> </w:t>
      </w:r>
      <w:proofErr w:type="spellStart"/>
      <w:r w:rsidRPr="007D49F7">
        <w:rPr>
          <w:rFonts w:ascii="Verdana" w:hAnsi="Verdana"/>
          <w:sz w:val="18"/>
          <w:szCs w:val="18"/>
        </w:rPr>
        <w:t>în</w:t>
      </w:r>
      <w:proofErr w:type="spellEnd"/>
      <w:r w:rsidRPr="007D49F7">
        <w:rPr>
          <w:rFonts w:ascii="Verdana" w:hAnsi="Verdana"/>
          <w:sz w:val="18"/>
          <w:szCs w:val="18"/>
        </w:rPr>
        <w:t xml:space="preserve"> </w:t>
      </w:r>
      <w:proofErr w:type="spellStart"/>
      <w:r w:rsidRPr="007D49F7">
        <w:rPr>
          <w:rFonts w:ascii="Verdana" w:hAnsi="Verdana"/>
          <w:sz w:val="18"/>
          <w:szCs w:val="18"/>
        </w:rPr>
        <w:t>domeniul</w:t>
      </w:r>
      <w:proofErr w:type="spellEnd"/>
      <w:r w:rsidRPr="007D49F7">
        <w:rPr>
          <w:rFonts w:ascii="Verdana" w:hAnsi="Verdana"/>
          <w:sz w:val="18"/>
          <w:szCs w:val="18"/>
        </w:rPr>
        <w:t xml:space="preserve"> </w:t>
      </w:r>
      <w:proofErr w:type="spellStart"/>
      <w:r w:rsidRPr="007D49F7">
        <w:rPr>
          <w:rFonts w:ascii="Verdana" w:hAnsi="Verdana"/>
          <w:sz w:val="18"/>
          <w:szCs w:val="18"/>
        </w:rPr>
        <w:t>protecției</w:t>
      </w:r>
      <w:proofErr w:type="spellEnd"/>
      <w:r w:rsidRPr="007D49F7">
        <w:rPr>
          <w:rFonts w:ascii="Verdana" w:hAnsi="Verdana"/>
          <w:sz w:val="18"/>
          <w:szCs w:val="18"/>
        </w:rPr>
        <w:t xml:space="preserve"> </w:t>
      </w:r>
      <w:proofErr w:type="spellStart"/>
      <w:r w:rsidRPr="007D49F7">
        <w:rPr>
          <w:rFonts w:ascii="Verdana" w:hAnsi="Verdana"/>
          <w:sz w:val="18"/>
          <w:szCs w:val="18"/>
        </w:rPr>
        <w:t>drepturilor</w:t>
      </w:r>
      <w:proofErr w:type="spellEnd"/>
      <w:r w:rsidRPr="007D49F7">
        <w:rPr>
          <w:rFonts w:ascii="Verdana" w:hAnsi="Verdana"/>
          <w:sz w:val="18"/>
          <w:szCs w:val="18"/>
        </w:rPr>
        <w:t xml:space="preserve"> </w:t>
      </w:r>
      <w:proofErr w:type="spellStart"/>
      <w:r w:rsidRPr="007D49F7">
        <w:rPr>
          <w:rFonts w:ascii="Verdana" w:hAnsi="Verdana"/>
          <w:sz w:val="18"/>
          <w:szCs w:val="18"/>
        </w:rPr>
        <w:t>persoanelor</w:t>
      </w:r>
      <w:proofErr w:type="spellEnd"/>
      <w:r w:rsidRPr="007D49F7">
        <w:rPr>
          <w:rFonts w:ascii="Verdana" w:hAnsi="Verdana"/>
          <w:sz w:val="18"/>
          <w:szCs w:val="18"/>
        </w:rPr>
        <w:t xml:space="preserve"> </w:t>
      </w:r>
      <w:proofErr w:type="spellStart"/>
      <w:r w:rsidRPr="007D49F7">
        <w:rPr>
          <w:rFonts w:ascii="Verdana" w:hAnsi="Verdana"/>
          <w:sz w:val="18"/>
          <w:szCs w:val="18"/>
        </w:rPr>
        <w:t>cu</w:t>
      </w:r>
      <w:proofErr w:type="spellEnd"/>
      <w:r w:rsidRPr="007D49F7">
        <w:rPr>
          <w:rFonts w:ascii="Verdana" w:hAnsi="Verdana"/>
          <w:sz w:val="18"/>
          <w:szCs w:val="18"/>
        </w:rPr>
        <w:t xml:space="preserve"> </w:t>
      </w:r>
      <w:proofErr w:type="spellStart"/>
      <w:r w:rsidRPr="007D49F7">
        <w:rPr>
          <w:rFonts w:ascii="Verdana" w:hAnsi="Verdana"/>
          <w:sz w:val="18"/>
          <w:szCs w:val="18"/>
        </w:rPr>
        <w:t>dizabilități</w:t>
      </w:r>
      <w:proofErr w:type="spellEnd"/>
    </w:p>
    <w:p w14:paraId="3BE99731" w14:textId="38D921CE" w:rsidR="007D49F7" w:rsidRPr="004D7C72" w:rsidRDefault="007D49F7" w:rsidP="007D49F7">
      <w:pPr>
        <w:pStyle w:val="Listparagraf"/>
        <w:numPr>
          <w:ilvl w:val="0"/>
          <w:numId w:val="3"/>
        </w:numPr>
        <w:spacing w:before="20"/>
        <w:ind w:right="57"/>
        <w:jc w:val="both"/>
        <w:rPr>
          <w:rFonts w:ascii="Verdana" w:hAnsi="Verdana"/>
          <w:sz w:val="18"/>
          <w:szCs w:val="18"/>
        </w:rPr>
      </w:pPr>
      <w:r w:rsidRPr="007D49F7">
        <w:rPr>
          <w:rFonts w:ascii="Verdana" w:hAnsi="Verdana"/>
          <w:b/>
          <w:sz w:val="18"/>
          <w:szCs w:val="18"/>
          <w:lang w:val="ro-RO"/>
        </w:rPr>
        <w:t>11</w:t>
      </w:r>
      <w:r>
        <w:rPr>
          <w:rFonts w:ascii="Verdana" w:hAnsi="Verdana"/>
          <w:b/>
          <w:sz w:val="18"/>
          <w:szCs w:val="18"/>
          <w:lang w:val="ro-RO"/>
        </w:rPr>
        <w:t>5</w:t>
      </w:r>
      <w:r w:rsidRPr="007D49F7">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7D49F7">
        <w:rPr>
          <w:rFonts w:ascii="Verdana" w:hAnsi="Verdana"/>
          <w:sz w:val="18"/>
          <w:szCs w:val="18"/>
        </w:rPr>
        <w:t>Ordonanță</w:t>
      </w:r>
      <w:proofErr w:type="spellEnd"/>
      <w:r w:rsidRPr="007D49F7">
        <w:rPr>
          <w:rFonts w:ascii="Verdana" w:hAnsi="Verdana"/>
          <w:sz w:val="18"/>
          <w:szCs w:val="18"/>
        </w:rPr>
        <w:t xml:space="preserve"> de </w:t>
      </w:r>
      <w:proofErr w:type="spellStart"/>
      <w:r w:rsidRPr="007D49F7">
        <w:rPr>
          <w:rFonts w:ascii="Verdana" w:hAnsi="Verdana"/>
          <w:sz w:val="18"/>
          <w:szCs w:val="18"/>
        </w:rPr>
        <w:t>urgență</w:t>
      </w:r>
      <w:proofErr w:type="spellEnd"/>
      <w:r w:rsidRPr="007D49F7">
        <w:rPr>
          <w:rFonts w:ascii="Verdana" w:hAnsi="Verdana"/>
          <w:sz w:val="18"/>
          <w:szCs w:val="18"/>
        </w:rPr>
        <w:t xml:space="preserve"> </w:t>
      </w:r>
      <w:proofErr w:type="spellStart"/>
      <w:r w:rsidRPr="007D49F7">
        <w:rPr>
          <w:rFonts w:ascii="Verdana" w:hAnsi="Verdana"/>
          <w:sz w:val="18"/>
          <w:szCs w:val="18"/>
        </w:rPr>
        <w:t>pentru</w:t>
      </w:r>
      <w:proofErr w:type="spellEnd"/>
      <w:r w:rsidRPr="007D49F7">
        <w:rPr>
          <w:rFonts w:ascii="Verdana" w:hAnsi="Verdana"/>
          <w:sz w:val="18"/>
          <w:szCs w:val="18"/>
        </w:rPr>
        <w:t xml:space="preserve"> </w:t>
      </w:r>
      <w:proofErr w:type="spellStart"/>
      <w:r w:rsidRPr="007D49F7">
        <w:rPr>
          <w:rFonts w:ascii="Verdana" w:hAnsi="Verdana"/>
          <w:sz w:val="18"/>
          <w:szCs w:val="18"/>
        </w:rPr>
        <w:t>completarea</w:t>
      </w:r>
      <w:proofErr w:type="spellEnd"/>
      <w:r w:rsidRPr="007D49F7">
        <w:rPr>
          <w:rFonts w:ascii="Verdana" w:hAnsi="Verdana"/>
          <w:sz w:val="18"/>
          <w:szCs w:val="18"/>
        </w:rPr>
        <w:t xml:space="preserve"> </w:t>
      </w:r>
      <w:proofErr w:type="spellStart"/>
      <w:r w:rsidRPr="007D49F7">
        <w:rPr>
          <w:rFonts w:ascii="Verdana" w:hAnsi="Verdana"/>
          <w:sz w:val="18"/>
          <w:szCs w:val="18"/>
        </w:rPr>
        <w:t>Legii</w:t>
      </w:r>
      <w:proofErr w:type="spellEnd"/>
      <w:r w:rsidRPr="007D49F7">
        <w:rPr>
          <w:rFonts w:ascii="Verdana" w:hAnsi="Verdana"/>
          <w:sz w:val="18"/>
          <w:szCs w:val="18"/>
        </w:rPr>
        <w:t xml:space="preserve"> nr. 136/2020 </w:t>
      </w:r>
      <w:proofErr w:type="spellStart"/>
      <w:r w:rsidRPr="007D49F7">
        <w:rPr>
          <w:rFonts w:ascii="Verdana" w:hAnsi="Verdana"/>
          <w:sz w:val="18"/>
          <w:szCs w:val="18"/>
        </w:rPr>
        <w:t>privind</w:t>
      </w:r>
      <w:proofErr w:type="spellEnd"/>
      <w:r w:rsidRPr="007D49F7">
        <w:rPr>
          <w:rFonts w:ascii="Verdana" w:hAnsi="Verdana"/>
          <w:sz w:val="18"/>
          <w:szCs w:val="18"/>
        </w:rPr>
        <w:t xml:space="preserve"> </w:t>
      </w:r>
      <w:proofErr w:type="spellStart"/>
      <w:r w:rsidRPr="007D49F7">
        <w:rPr>
          <w:rFonts w:ascii="Verdana" w:hAnsi="Verdana"/>
          <w:sz w:val="18"/>
          <w:szCs w:val="18"/>
        </w:rPr>
        <w:t>instituirea</w:t>
      </w:r>
      <w:proofErr w:type="spellEnd"/>
      <w:r w:rsidRPr="007D49F7">
        <w:rPr>
          <w:rFonts w:ascii="Verdana" w:hAnsi="Verdana"/>
          <w:sz w:val="18"/>
          <w:szCs w:val="18"/>
        </w:rPr>
        <w:t xml:space="preserve"> </w:t>
      </w:r>
      <w:proofErr w:type="spellStart"/>
      <w:r w:rsidRPr="007D49F7">
        <w:rPr>
          <w:rFonts w:ascii="Verdana" w:hAnsi="Verdana"/>
          <w:sz w:val="18"/>
          <w:szCs w:val="18"/>
        </w:rPr>
        <w:t>unor</w:t>
      </w:r>
      <w:proofErr w:type="spellEnd"/>
      <w:r w:rsidRPr="007D49F7">
        <w:rPr>
          <w:rFonts w:ascii="Verdana" w:hAnsi="Verdana"/>
          <w:sz w:val="18"/>
          <w:szCs w:val="18"/>
        </w:rPr>
        <w:t xml:space="preserve"> </w:t>
      </w:r>
      <w:proofErr w:type="spellStart"/>
      <w:r w:rsidRPr="007D49F7">
        <w:rPr>
          <w:rFonts w:ascii="Verdana" w:hAnsi="Verdana"/>
          <w:sz w:val="18"/>
          <w:szCs w:val="18"/>
        </w:rPr>
        <w:t>măsuri</w:t>
      </w:r>
      <w:proofErr w:type="spellEnd"/>
      <w:r w:rsidRPr="007D49F7">
        <w:rPr>
          <w:rFonts w:ascii="Verdana" w:hAnsi="Verdana"/>
          <w:sz w:val="18"/>
          <w:szCs w:val="18"/>
        </w:rPr>
        <w:t xml:space="preserve"> </w:t>
      </w:r>
      <w:proofErr w:type="spellStart"/>
      <w:r w:rsidRPr="007D49F7">
        <w:rPr>
          <w:rFonts w:ascii="Verdana" w:hAnsi="Verdana"/>
          <w:sz w:val="18"/>
          <w:szCs w:val="18"/>
        </w:rPr>
        <w:t>în</w:t>
      </w:r>
      <w:proofErr w:type="spellEnd"/>
      <w:r w:rsidRPr="007D49F7">
        <w:rPr>
          <w:rFonts w:ascii="Verdana" w:hAnsi="Verdana"/>
          <w:sz w:val="18"/>
          <w:szCs w:val="18"/>
        </w:rPr>
        <w:t xml:space="preserve"> </w:t>
      </w:r>
      <w:proofErr w:type="spellStart"/>
      <w:r w:rsidRPr="007D49F7">
        <w:rPr>
          <w:rFonts w:ascii="Verdana" w:hAnsi="Verdana"/>
          <w:sz w:val="18"/>
          <w:szCs w:val="18"/>
        </w:rPr>
        <w:t>domeniul</w:t>
      </w:r>
      <w:proofErr w:type="spellEnd"/>
      <w:r w:rsidRPr="007D49F7">
        <w:rPr>
          <w:rFonts w:ascii="Verdana" w:hAnsi="Verdana"/>
          <w:sz w:val="18"/>
          <w:szCs w:val="18"/>
        </w:rPr>
        <w:t xml:space="preserve"> </w:t>
      </w:r>
      <w:proofErr w:type="spellStart"/>
      <w:r w:rsidRPr="007D49F7">
        <w:rPr>
          <w:rFonts w:ascii="Verdana" w:hAnsi="Verdana"/>
          <w:sz w:val="18"/>
          <w:szCs w:val="18"/>
        </w:rPr>
        <w:t>sănătății</w:t>
      </w:r>
      <w:proofErr w:type="spellEnd"/>
      <w:r w:rsidRPr="007D49F7">
        <w:rPr>
          <w:rFonts w:ascii="Verdana" w:hAnsi="Verdana"/>
          <w:sz w:val="18"/>
          <w:szCs w:val="18"/>
        </w:rPr>
        <w:t xml:space="preserve"> </w:t>
      </w:r>
      <w:proofErr w:type="spellStart"/>
      <w:r w:rsidRPr="007D49F7">
        <w:rPr>
          <w:rFonts w:ascii="Verdana" w:hAnsi="Verdana"/>
          <w:sz w:val="18"/>
          <w:szCs w:val="18"/>
        </w:rPr>
        <w:t>publice</w:t>
      </w:r>
      <w:proofErr w:type="spellEnd"/>
      <w:r w:rsidRPr="007D49F7">
        <w:rPr>
          <w:rFonts w:ascii="Verdana" w:hAnsi="Verdana"/>
          <w:sz w:val="18"/>
          <w:szCs w:val="18"/>
        </w:rPr>
        <w:t xml:space="preserve"> </w:t>
      </w:r>
      <w:proofErr w:type="spellStart"/>
      <w:r w:rsidRPr="007D49F7">
        <w:rPr>
          <w:rFonts w:ascii="Verdana" w:hAnsi="Verdana"/>
          <w:sz w:val="18"/>
          <w:szCs w:val="18"/>
        </w:rPr>
        <w:t>în</w:t>
      </w:r>
      <w:proofErr w:type="spellEnd"/>
      <w:r w:rsidRPr="007D49F7">
        <w:rPr>
          <w:rFonts w:ascii="Verdana" w:hAnsi="Verdana"/>
          <w:sz w:val="18"/>
          <w:szCs w:val="18"/>
        </w:rPr>
        <w:t xml:space="preserve"> </w:t>
      </w:r>
      <w:proofErr w:type="spellStart"/>
      <w:r w:rsidRPr="007D49F7">
        <w:rPr>
          <w:rFonts w:ascii="Verdana" w:hAnsi="Verdana"/>
          <w:sz w:val="18"/>
          <w:szCs w:val="18"/>
        </w:rPr>
        <w:t>situații</w:t>
      </w:r>
      <w:proofErr w:type="spellEnd"/>
      <w:r w:rsidRPr="007D49F7">
        <w:rPr>
          <w:rFonts w:ascii="Verdana" w:hAnsi="Verdana"/>
          <w:sz w:val="18"/>
          <w:szCs w:val="18"/>
        </w:rPr>
        <w:t xml:space="preserve"> de </w:t>
      </w:r>
      <w:proofErr w:type="spellStart"/>
      <w:r w:rsidRPr="007D49F7">
        <w:rPr>
          <w:rFonts w:ascii="Verdana" w:hAnsi="Verdana"/>
          <w:sz w:val="18"/>
          <w:szCs w:val="18"/>
        </w:rPr>
        <w:t>risc</w:t>
      </w:r>
      <w:proofErr w:type="spellEnd"/>
      <w:r w:rsidRPr="007D49F7">
        <w:rPr>
          <w:rFonts w:ascii="Verdana" w:hAnsi="Verdana"/>
          <w:sz w:val="18"/>
          <w:szCs w:val="18"/>
        </w:rPr>
        <w:t xml:space="preserve"> </w:t>
      </w:r>
      <w:proofErr w:type="spellStart"/>
      <w:r w:rsidRPr="007D49F7">
        <w:rPr>
          <w:rFonts w:ascii="Verdana" w:hAnsi="Verdana"/>
          <w:sz w:val="18"/>
          <w:szCs w:val="18"/>
        </w:rPr>
        <w:t>epidemiologic</w:t>
      </w:r>
      <w:proofErr w:type="spellEnd"/>
      <w:r w:rsidRPr="007D49F7">
        <w:rPr>
          <w:rFonts w:ascii="Verdana" w:hAnsi="Verdana"/>
          <w:sz w:val="18"/>
          <w:szCs w:val="18"/>
        </w:rPr>
        <w:t xml:space="preserve"> </w:t>
      </w:r>
      <w:proofErr w:type="spellStart"/>
      <w:r w:rsidRPr="007D49F7">
        <w:rPr>
          <w:rFonts w:ascii="Verdana" w:hAnsi="Verdana"/>
          <w:sz w:val="18"/>
          <w:szCs w:val="18"/>
        </w:rPr>
        <w:t>și</w:t>
      </w:r>
      <w:proofErr w:type="spellEnd"/>
      <w:r w:rsidRPr="007D49F7">
        <w:rPr>
          <w:rFonts w:ascii="Verdana" w:hAnsi="Verdana"/>
          <w:sz w:val="18"/>
          <w:szCs w:val="18"/>
        </w:rPr>
        <w:t xml:space="preserve"> </w:t>
      </w:r>
      <w:proofErr w:type="spellStart"/>
      <w:r w:rsidRPr="007D49F7">
        <w:rPr>
          <w:rFonts w:ascii="Verdana" w:hAnsi="Verdana"/>
          <w:sz w:val="18"/>
          <w:szCs w:val="18"/>
        </w:rPr>
        <w:t>biologic</w:t>
      </w:r>
      <w:proofErr w:type="spellEnd"/>
    </w:p>
    <w:p w14:paraId="005FADF8" w14:textId="77777777" w:rsidR="007D49F7" w:rsidRPr="004D7C72" w:rsidRDefault="007D49F7" w:rsidP="007D49F7">
      <w:pPr>
        <w:pStyle w:val="Listparagraf"/>
        <w:numPr>
          <w:ilvl w:val="0"/>
          <w:numId w:val="3"/>
        </w:numPr>
        <w:spacing w:before="20"/>
        <w:ind w:right="57"/>
        <w:jc w:val="both"/>
        <w:rPr>
          <w:rFonts w:ascii="Verdana" w:hAnsi="Verdana"/>
          <w:sz w:val="18"/>
          <w:szCs w:val="18"/>
        </w:rPr>
      </w:pPr>
      <w:r w:rsidRPr="007D49F7">
        <w:rPr>
          <w:rFonts w:ascii="Verdana" w:hAnsi="Verdana"/>
          <w:b/>
          <w:sz w:val="18"/>
          <w:szCs w:val="18"/>
          <w:lang w:val="ro-RO"/>
        </w:rPr>
        <w:t>11</w:t>
      </w:r>
      <w:r>
        <w:rPr>
          <w:rFonts w:ascii="Verdana" w:hAnsi="Verdana"/>
          <w:b/>
          <w:sz w:val="18"/>
          <w:szCs w:val="18"/>
          <w:lang w:val="ro-RO"/>
        </w:rPr>
        <w:t>5</w:t>
      </w:r>
      <w:r w:rsidRPr="007D49F7">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7D49F7">
        <w:rPr>
          <w:rFonts w:ascii="Verdana" w:hAnsi="Verdana"/>
          <w:sz w:val="18"/>
          <w:szCs w:val="18"/>
        </w:rPr>
        <w:t>Ordonanță</w:t>
      </w:r>
      <w:proofErr w:type="spellEnd"/>
      <w:r w:rsidRPr="007D49F7">
        <w:rPr>
          <w:rFonts w:ascii="Verdana" w:hAnsi="Verdana"/>
          <w:sz w:val="18"/>
          <w:szCs w:val="18"/>
        </w:rPr>
        <w:t xml:space="preserve"> de </w:t>
      </w:r>
      <w:proofErr w:type="spellStart"/>
      <w:r w:rsidRPr="007D49F7">
        <w:rPr>
          <w:rFonts w:ascii="Verdana" w:hAnsi="Verdana"/>
          <w:sz w:val="18"/>
          <w:szCs w:val="18"/>
        </w:rPr>
        <w:t>urgență</w:t>
      </w:r>
      <w:proofErr w:type="spellEnd"/>
      <w:r w:rsidRPr="007D49F7">
        <w:rPr>
          <w:rFonts w:ascii="Verdana" w:hAnsi="Verdana"/>
          <w:sz w:val="18"/>
          <w:szCs w:val="18"/>
        </w:rPr>
        <w:t xml:space="preserve"> </w:t>
      </w:r>
      <w:proofErr w:type="spellStart"/>
      <w:r w:rsidRPr="007D49F7">
        <w:rPr>
          <w:rFonts w:ascii="Verdana" w:hAnsi="Verdana"/>
          <w:sz w:val="18"/>
          <w:szCs w:val="18"/>
        </w:rPr>
        <w:t>pentru</w:t>
      </w:r>
      <w:proofErr w:type="spellEnd"/>
      <w:r w:rsidRPr="007D49F7">
        <w:rPr>
          <w:rFonts w:ascii="Verdana" w:hAnsi="Verdana"/>
          <w:sz w:val="18"/>
          <w:szCs w:val="18"/>
        </w:rPr>
        <w:t xml:space="preserve"> </w:t>
      </w:r>
      <w:proofErr w:type="spellStart"/>
      <w:r w:rsidRPr="007D49F7">
        <w:rPr>
          <w:rFonts w:ascii="Verdana" w:hAnsi="Verdana"/>
          <w:sz w:val="18"/>
          <w:szCs w:val="18"/>
        </w:rPr>
        <w:t>completarea</w:t>
      </w:r>
      <w:proofErr w:type="spellEnd"/>
      <w:r w:rsidRPr="007D49F7">
        <w:rPr>
          <w:rFonts w:ascii="Verdana" w:hAnsi="Verdana"/>
          <w:sz w:val="18"/>
          <w:szCs w:val="18"/>
        </w:rPr>
        <w:t xml:space="preserve"> </w:t>
      </w:r>
      <w:proofErr w:type="spellStart"/>
      <w:r w:rsidRPr="007D49F7">
        <w:rPr>
          <w:rFonts w:ascii="Verdana" w:hAnsi="Verdana"/>
          <w:sz w:val="18"/>
          <w:szCs w:val="18"/>
        </w:rPr>
        <w:t>Legii</w:t>
      </w:r>
      <w:proofErr w:type="spellEnd"/>
      <w:r w:rsidRPr="007D49F7">
        <w:rPr>
          <w:rFonts w:ascii="Verdana" w:hAnsi="Verdana"/>
          <w:sz w:val="18"/>
          <w:szCs w:val="18"/>
        </w:rPr>
        <w:t xml:space="preserve"> nr. 136/2020 </w:t>
      </w:r>
      <w:proofErr w:type="spellStart"/>
      <w:r w:rsidRPr="007D49F7">
        <w:rPr>
          <w:rFonts w:ascii="Verdana" w:hAnsi="Verdana"/>
          <w:sz w:val="18"/>
          <w:szCs w:val="18"/>
        </w:rPr>
        <w:t>privind</w:t>
      </w:r>
      <w:proofErr w:type="spellEnd"/>
      <w:r w:rsidRPr="007D49F7">
        <w:rPr>
          <w:rFonts w:ascii="Verdana" w:hAnsi="Verdana"/>
          <w:sz w:val="18"/>
          <w:szCs w:val="18"/>
        </w:rPr>
        <w:t xml:space="preserve"> </w:t>
      </w:r>
      <w:proofErr w:type="spellStart"/>
      <w:r w:rsidRPr="007D49F7">
        <w:rPr>
          <w:rFonts w:ascii="Verdana" w:hAnsi="Verdana"/>
          <w:sz w:val="18"/>
          <w:szCs w:val="18"/>
        </w:rPr>
        <w:t>instituirea</w:t>
      </w:r>
      <w:proofErr w:type="spellEnd"/>
      <w:r w:rsidRPr="007D49F7">
        <w:rPr>
          <w:rFonts w:ascii="Verdana" w:hAnsi="Verdana"/>
          <w:sz w:val="18"/>
          <w:szCs w:val="18"/>
        </w:rPr>
        <w:t xml:space="preserve"> </w:t>
      </w:r>
      <w:proofErr w:type="spellStart"/>
      <w:r w:rsidRPr="007D49F7">
        <w:rPr>
          <w:rFonts w:ascii="Verdana" w:hAnsi="Verdana"/>
          <w:sz w:val="18"/>
          <w:szCs w:val="18"/>
        </w:rPr>
        <w:t>unor</w:t>
      </w:r>
      <w:proofErr w:type="spellEnd"/>
      <w:r w:rsidRPr="007D49F7">
        <w:rPr>
          <w:rFonts w:ascii="Verdana" w:hAnsi="Verdana"/>
          <w:sz w:val="18"/>
          <w:szCs w:val="18"/>
        </w:rPr>
        <w:t xml:space="preserve"> </w:t>
      </w:r>
      <w:proofErr w:type="spellStart"/>
      <w:r w:rsidRPr="007D49F7">
        <w:rPr>
          <w:rFonts w:ascii="Verdana" w:hAnsi="Verdana"/>
          <w:sz w:val="18"/>
          <w:szCs w:val="18"/>
        </w:rPr>
        <w:t>măsuri</w:t>
      </w:r>
      <w:proofErr w:type="spellEnd"/>
      <w:r w:rsidRPr="007D49F7">
        <w:rPr>
          <w:rFonts w:ascii="Verdana" w:hAnsi="Verdana"/>
          <w:sz w:val="18"/>
          <w:szCs w:val="18"/>
        </w:rPr>
        <w:t xml:space="preserve"> </w:t>
      </w:r>
      <w:proofErr w:type="spellStart"/>
      <w:r w:rsidRPr="007D49F7">
        <w:rPr>
          <w:rFonts w:ascii="Verdana" w:hAnsi="Verdana"/>
          <w:sz w:val="18"/>
          <w:szCs w:val="18"/>
        </w:rPr>
        <w:t>în</w:t>
      </w:r>
      <w:proofErr w:type="spellEnd"/>
      <w:r w:rsidRPr="007D49F7">
        <w:rPr>
          <w:rFonts w:ascii="Verdana" w:hAnsi="Verdana"/>
          <w:sz w:val="18"/>
          <w:szCs w:val="18"/>
        </w:rPr>
        <w:t xml:space="preserve"> </w:t>
      </w:r>
      <w:proofErr w:type="spellStart"/>
      <w:r w:rsidRPr="007D49F7">
        <w:rPr>
          <w:rFonts w:ascii="Verdana" w:hAnsi="Verdana"/>
          <w:sz w:val="18"/>
          <w:szCs w:val="18"/>
        </w:rPr>
        <w:t>domeniul</w:t>
      </w:r>
      <w:proofErr w:type="spellEnd"/>
      <w:r w:rsidRPr="007D49F7">
        <w:rPr>
          <w:rFonts w:ascii="Verdana" w:hAnsi="Verdana"/>
          <w:sz w:val="18"/>
          <w:szCs w:val="18"/>
        </w:rPr>
        <w:t xml:space="preserve"> </w:t>
      </w:r>
      <w:proofErr w:type="spellStart"/>
      <w:r w:rsidRPr="007D49F7">
        <w:rPr>
          <w:rFonts w:ascii="Verdana" w:hAnsi="Verdana"/>
          <w:sz w:val="18"/>
          <w:szCs w:val="18"/>
        </w:rPr>
        <w:t>sănătății</w:t>
      </w:r>
      <w:proofErr w:type="spellEnd"/>
      <w:r w:rsidRPr="007D49F7">
        <w:rPr>
          <w:rFonts w:ascii="Verdana" w:hAnsi="Verdana"/>
          <w:sz w:val="18"/>
          <w:szCs w:val="18"/>
        </w:rPr>
        <w:t xml:space="preserve"> </w:t>
      </w:r>
      <w:proofErr w:type="spellStart"/>
      <w:r w:rsidRPr="007D49F7">
        <w:rPr>
          <w:rFonts w:ascii="Verdana" w:hAnsi="Verdana"/>
          <w:sz w:val="18"/>
          <w:szCs w:val="18"/>
        </w:rPr>
        <w:t>publice</w:t>
      </w:r>
      <w:proofErr w:type="spellEnd"/>
      <w:r w:rsidRPr="007D49F7">
        <w:rPr>
          <w:rFonts w:ascii="Verdana" w:hAnsi="Verdana"/>
          <w:sz w:val="18"/>
          <w:szCs w:val="18"/>
        </w:rPr>
        <w:t xml:space="preserve"> </w:t>
      </w:r>
      <w:proofErr w:type="spellStart"/>
      <w:r w:rsidRPr="007D49F7">
        <w:rPr>
          <w:rFonts w:ascii="Verdana" w:hAnsi="Verdana"/>
          <w:sz w:val="18"/>
          <w:szCs w:val="18"/>
        </w:rPr>
        <w:t>în</w:t>
      </w:r>
      <w:proofErr w:type="spellEnd"/>
      <w:r w:rsidRPr="007D49F7">
        <w:rPr>
          <w:rFonts w:ascii="Verdana" w:hAnsi="Verdana"/>
          <w:sz w:val="18"/>
          <w:szCs w:val="18"/>
        </w:rPr>
        <w:t xml:space="preserve"> </w:t>
      </w:r>
      <w:proofErr w:type="spellStart"/>
      <w:r w:rsidRPr="007D49F7">
        <w:rPr>
          <w:rFonts w:ascii="Verdana" w:hAnsi="Verdana"/>
          <w:sz w:val="18"/>
          <w:szCs w:val="18"/>
        </w:rPr>
        <w:t>situații</w:t>
      </w:r>
      <w:proofErr w:type="spellEnd"/>
      <w:r w:rsidRPr="007D49F7">
        <w:rPr>
          <w:rFonts w:ascii="Verdana" w:hAnsi="Verdana"/>
          <w:sz w:val="18"/>
          <w:szCs w:val="18"/>
        </w:rPr>
        <w:t xml:space="preserve"> de </w:t>
      </w:r>
      <w:proofErr w:type="spellStart"/>
      <w:r w:rsidRPr="007D49F7">
        <w:rPr>
          <w:rFonts w:ascii="Verdana" w:hAnsi="Verdana"/>
          <w:sz w:val="18"/>
          <w:szCs w:val="18"/>
        </w:rPr>
        <w:t>risc</w:t>
      </w:r>
      <w:proofErr w:type="spellEnd"/>
      <w:r w:rsidRPr="007D49F7">
        <w:rPr>
          <w:rFonts w:ascii="Verdana" w:hAnsi="Verdana"/>
          <w:sz w:val="18"/>
          <w:szCs w:val="18"/>
        </w:rPr>
        <w:t xml:space="preserve"> </w:t>
      </w:r>
      <w:proofErr w:type="spellStart"/>
      <w:r w:rsidRPr="007D49F7">
        <w:rPr>
          <w:rFonts w:ascii="Verdana" w:hAnsi="Verdana"/>
          <w:sz w:val="18"/>
          <w:szCs w:val="18"/>
        </w:rPr>
        <w:t>epidemiologic</w:t>
      </w:r>
      <w:proofErr w:type="spellEnd"/>
      <w:r w:rsidRPr="007D49F7">
        <w:rPr>
          <w:rFonts w:ascii="Verdana" w:hAnsi="Verdana"/>
          <w:sz w:val="18"/>
          <w:szCs w:val="18"/>
        </w:rPr>
        <w:t xml:space="preserve"> </w:t>
      </w:r>
      <w:proofErr w:type="spellStart"/>
      <w:r w:rsidRPr="007D49F7">
        <w:rPr>
          <w:rFonts w:ascii="Verdana" w:hAnsi="Verdana"/>
          <w:sz w:val="18"/>
          <w:szCs w:val="18"/>
        </w:rPr>
        <w:t>și</w:t>
      </w:r>
      <w:proofErr w:type="spellEnd"/>
      <w:r w:rsidRPr="007D49F7">
        <w:rPr>
          <w:rFonts w:ascii="Verdana" w:hAnsi="Verdana"/>
          <w:sz w:val="18"/>
          <w:szCs w:val="18"/>
        </w:rPr>
        <w:t xml:space="preserve"> </w:t>
      </w:r>
      <w:proofErr w:type="spellStart"/>
      <w:r w:rsidRPr="007D49F7">
        <w:rPr>
          <w:rFonts w:ascii="Verdana" w:hAnsi="Verdana"/>
          <w:sz w:val="18"/>
          <w:szCs w:val="18"/>
        </w:rPr>
        <w:t>biologic</w:t>
      </w:r>
      <w:proofErr w:type="spellEnd"/>
    </w:p>
    <w:p w14:paraId="0C23D234" w14:textId="101DB0E1" w:rsidR="0030672E" w:rsidRPr="00F50627" w:rsidRDefault="0030672E" w:rsidP="0030672E">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951</w:t>
      </w:r>
      <w:r w:rsidRPr="00F50627">
        <w:rPr>
          <w:rFonts w:cs="Arial"/>
          <w:b/>
          <w:bCs/>
          <w:smallCaps/>
          <w:color w:val="0000FF"/>
          <w:szCs w:val="18"/>
          <w:u w:val="single"/>
        </w:rPr>
        <w:t xml:space="preserve">/ </w:t>
      </w:r>
      <w:r>
        <w:rPr>
          <w:rFonts w:cs="Arial"/>
          <w:b/>
          <w:bCs/>
          <w:smallCaps/>
          <w:color w:val="0000FF"/>
          <w:szCs w:val="18"/>
          <w:u w:val="single"/>
        </w:rPr>
        <w:t>5 octombrie</w:t>
      </w:r>
      <w:r w:rsidRPr="00F50627">
        <w:rPr>
          <w:rFonts w:cs="Arial"/>
          <w:b/>
          <w:bCs/>
          <w:smallCaps/>
          <w:color w:val="0000FF"/>
          <w:szCs w:val="18"/>
          <w:u w:val="single"/>
        </w:rPr>
        <w:t xml:space="preserve"> 2021</w:t>
      </w:r>
    </w:p>
    <w:p w14:paraId="5543CF2F" w14:textId="29ED10EA" w:rsidR="0030672E" w:rsidRDefault="0030672E" w:rsidP="0030672E">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116</w:t>
      </w:r>
      <w:r w:rsidRPr="007D49F7">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30672E">
        <w:rPr>
          <w:rFonts w:ascii="Verdana" w:hAnsi="Verdana"/>
          <w:sz w:val="18"/>
          <w:szCs w:val="18"/>
        </w:rPr>
        <w:t>Ordonanță</w:t>
      </w:r>
      <w:proofErr w:type="spellEnd"/>
      <w:r w:rsidRPr="0030672E">
        <w:rPr>
          <w:rFonts w:ascii="Verdana" w:hAnsi="Verdana"/>
          <w:sz w:val="18"/>
          <w:szCs w:val="18"/>
        </w:rPr>
        <w:t xml:space="preserve"> de </w:t>
      </w:r>
      <w:proofErr w:type="spellStart"/>
      <w:r w:rsidRPr="0030672E">
        <w:rPr>
          <w:rFonts w:ascii="Verdana" w:hAnsi="Verdana"/>
          <w:sz w:val="18"/>
          <w:szCs w:val="18"/>
        </w:rPr>
        <w:t>urgență</w:t>
      </w:r>
      <w:proofErr w:type="spellEnd"/>
      <w:r w:rsidRPr="0030672E">
        <w:rPr>
          <w:rFonts w:ascii="Verdana" w:hAnsi="Verdana"/>
          <w:sz w:val="18"/>
          <w:szCs w:val="18"/>
        </w:rPr>
        <w:t xml:space="preserve"> </w:t>
      </w:r>
      <w:proofErr w:type="spellStart"/>
      <w:r w:rsidRPr="0030672E">
        <w:rPr>
          <w:rFonts w:ascii="Verdana" w:hAnsi="Verdana"/>
          <w:sz w:val="18"/>
          <w:szCs w:val="18"/>
        </w:rPr>
        <w:t>privind</w:t>
      </w:r>
      <w:proofErr w:type="spellEnd"/>
      <w:r w:rsidRPr="0030672E">
        <w:rPr>
          <w:rFonts w:ascii="Verdana" w:hAnsi="Verdana"/>
          <w:sz w:val="18"/>
          <w:szCs w:val="18"/>
        </w:rPr>
        <w:t xml:space="preserve"> </w:t>
      </w:r>
      <w:proofErr w:type="spellStart"/>
      <w:r w:rsidRPr="0030672E">
        <w:rPr>
          <w:rFonts w:ascii="Verdana" w:hAnsi="Verdana"/>
          <w:sz w:val="18"/>
          <w:szCs w:val="18"/>
        </w:rPr>
        <w:t>modificarea</w:t>
      </w:r>
      <w:proofErr w:type="spellEnd"/>
      <w:r w:rsidRPr="0030672E">
        <w:rPr>
          <w:rFonts w:ascii="Verdana" w:hAnsi="Verdana"/>
          <w:sz w:val="18"/>
          <w:szCs w:val="18"/>
        </w:rPr>
        <w:t xml:space="preserve"> </w:t>
      </w:r>
      <w:proofErr w:type="spellStart"/>
      <w:r w:rsidRPr="0030672E">
        <w:rPr>
          <w:rFonts w:ascii="Verdana" w:hAnsi="Verdana"/>
          <w:sz w:val="18"/>
          <w:szCs w:val="18"/>
        </w:rPr>
        <w:t>și</w:t>
      </w:r>
      <w:proofErr w:type="spellEnd"/>
      <w:r w:rsidRPr="0030672E">
        <w:rPr>
          <w:rFonts w:ascii="Verdana" w:hAnsi="Verdana"/>
          <w:sz w:val="18"/>
          <w:szCs w:val="18"/>
        </w:rPr>
        <w:t xml:space="preserve"> </w:t>
      </w:r>
      <w:proofErr w:type="spellStart"/>
      <w:r w:rsidRPr="0030672E">
        <w:rPr>
          <w:rFonts w:ascii="Verdana" w:hAnsi="Verdana"/>
          <w:sz w:val="18"/>
          <w:szCs w:val="18"/>
        </w:rPr>
        <w:t>completarea</w:t>
      </w:r>
      <w:proofErr w:type="spellEnd"/>
      <w:r w:rsidRPr="0030672E">
        <w:rPr>
          <w:rFonts w:ascii="Verdana" w:hAnsi="Verdana"/>
          <w:sz w:val="18"/>
          <w:szCs w:val="18"/>
        </w:rPr>
        <w:t xml:space="preserve"> </w:t>
      </w:r>
      <w:proofErr w:type="spellStart"/>
      <w:r w:rsidRPr="0030672E">
        <w:rPr>
          <w:rFonts w:ascii="Verdana" w:hAnsi="Verdana"/>
          <w:sz w:val="18"/>
          <w:szCs w:val="18"/>
        </w:rPr>
        <w:t>Legii</w:t>
      </w:r>
      <w:proofErr w:type="spellEnd"/>
      <w:r w:rsidRPr="0030672E">
        <w:rPr>
          <w:rFonts w:ascii="Verdana" w:hAnsi="Verdana"/>
          <w:sz w:val="18"/>
          <w:szCs w:val="18"/>
        </w:rPr>
        <w:t xml:space="preserve"> nr. 56/2020 </w:t>
      </w:r>
      <w:proofErr w:type="spellStart"/>
      <w:r w:rsidRPr="0030672E">
        <w:rPr>
          <w:rFonts w:ascii="Verdana" w:hAnsi="Verdana"/>
          <w:sz w:val="18"/>
          <w:szCs w:val="18"/>
        </w:rPr>
        <w:t>pentru</w:t>
      </w:r>
      <w:proofErr w:type="spellEnd"/>
      <w:r w:rsidRPr="0030672E">
        <w:rPr>
          <w:rFonts w:ascii="Verdana" w:hAnsi="Verdana"/>
          <w:sz w:val="18"/>
          <w:szCs w:val="18"/>
        </w:rPr>
        <w:t xml:space="preserve"> </w:t>
      </w:r>
      <w:proofErr w:type="spellStart"/>
      <w:r w:rsidRPr="0030672E">
        <w:rPr>
          <w:rFonts w:ascii="Verdana" w:hAnsi="Verdana"/>
          <w:sz w:val="18"/>
          <w:szCs w:val="18"/>
        </w:rPr>
        <w:t>recunoașterea</w:t>
      </w:r>
      <w:proofErr w:type="spellEnd"/>
      <w:r w:rsidRPr="0030672E">
        <w:rPr>
          <w:rFonts w:ascii="Verdana" w:hAnsi="Verdana"/>
          <w:sz w:val="18"/>
          <w:szCs w:val="18"/>
        </w:rPr>
        <w:t xml:space="preserve"> </w:t>
      </w:r>
      <w:proofErr w:type="spellStart"/>
      <w:r w:rsidRPr="0030672E">
        <w:rPr>
          <w:rFonts w:ascii="Verdana" w:hAnsi="Verdana"/>
          <w:sz w:val="18"/>
          <w:szCs w:val="18"/>
        </w:rPr>
        <w:t>meritelor</w:t>
      </w:r>
      <w:proofErr w:type="spellEnd"/>
      <w:r w:rsidRPr="0030672E">
        <w:rPr>
          <w:rFonts w:ascii="Verdana" w:hAnsi="Verdana"/>
          <w:sz w:val="18"/>
          <w:szCs w:val="18"/>
        </w:rPr>
        <w:t xml:space="preserve"> </w:t>
      </w:r>
      <w:proofErr w:type="spellStart"/>
      <w:r w:rsidRPr="0030672E">
        <w:rPr>
          <w:rFonts w:ascii="Verdana" w:hAnsi="Verdana"/>
          <w:sz w:val="18"/>
          <w:szCs w:val="18"/>
        </w:rPr>
        <w:t>personalului</w:t>
      </w:r>
      <w:proofErr w:type="spellEnd"/>
      <w:r w:rsidRPr="0030672E">
        <w:rPr>
          <w:rFonts w:ascii="Verdana" w:hAnsi="Verdana"/>
          <w:sz w:val="18"/>
          <w:szCs w:val="18"/>
        </w:rPr>
        <w:t xml:space="preserve"> </w:t>
      </w:r>
      <w:proofErr w:type="spellStart"/>
      <w:r w:rsidRPr="0030672E">
        <w:rPr>
          <w:rFonts w:ascii="Verdana" w:hAnsi="Verdana"/>
          <w:sz w:val="18"/>
          <w:szCs w:val="18"/>
        </w:rPr>
        <w:t>medical</w:t>
      </w:r>
      <w:proofErr w:type="spellEnd"/>
      <w:r w:rsidRPr="0030672E">
        <w:rPr>
          <w:rFonts w:ascii="Verdana" w:hAnsi="Verdana"/>
          <w:sz w:val="18"/>
          <w:szCs w:val="18"/>
        </w:rPr>
        <w:t xml:space="preserve"> participant la </w:t>
      </w:r>
      <w:proofErr w:type="spellStart"/>
      <w:r w:rsidRPr="0030672E">
        <w:rPr>
          <w:rFonts w:ascii="Verdana" w:hAnsi="Verdana"/>
          <w:sz w:val="18"/>
          <w:szCs w:val="18"/>
        </w:rPr>
        <w:t>acțiuni</w:t>
      </w:r>
      <w:proofErr w:type="spellEnd"/>
      <w:r w:rsidRPr="0030672E">
        <w:rPr>
          <w:rFonts w:ascii="Verdana" w:hAnsi="Verdana"/>
          <w:sz w:val="18"/>
          <w:szCs w:val="18"/>
        </w:rPr>
        <w:t xml:space="preserve"> </w:t>
      </w:r>
      <w:proofErr w:type="spellStart"/>
      <w:r w:rsidRPr="0030672E">
        <w:rPr>
          <w:rFonts w:ascii="Verdana" w:hAnsi="Verdana"/>
          <w:sz w:val="18"/>
          <w:szCs w:val="18"/>
        </w:rPr>
        <w:t>medicale</w:t>
      </w:r>
      <w:proofErr w:type="spellEnd"/>
      <w:r w:rsidRPr="0030672E">
        <w:rPr>
          <w:rFonts w:ascii="Verdana" w:hAnsi="Verdana"/>
          <w:sz w:val="18"/>
          <w:szCs w:val="18"/>
        </w:rPr>
        <w:t xml:space="preserve"> </w:t>
      </w:r>
      <w:proofErr w:type="spellStart"/>
      <w:r w:rsidRPr="0030672E">
        <w:rPr>
          <w:rFonts w:ascii="Verdana" w:hAnsi="Verdana"/>
          <w:sz w:val="18"/>
          <w:szCs w:val="18"/>
        </w:rPr>
        <w:t>împotriva</w:t>
      </w:r>
      <w:proofErr w:type="spellEnd"/>
      <w:r w:rsidRPr="0030672E">
        <w:rPr>
          <w:rFonts w:ascii="Verdana" w:hAnsi="Verdana"/>
          <w:sz w:val="18"/>
          <w:szCs w:val="18"/>
        </w:rPr>
        <w:t xml:space="preserve"> COVID-19</w:t>
      </w:r>
    </w:p>
    <w:p w14:paraId="06AEB0F6" w14:textId="169C078A" w:rsidR="0030672E" w:rsidRPr="005726E9" w:rsidRDefault="0030672E" w:rsidP="000210D6">
      <w:pPr>
        <w:pStyle w:val="Listparagraf"/>
        <w:numPr>
          <w:ilvl w:val="0"/>
          <w:numId w:val="3"/>
        </w:numPr>
        <w:spacing w:before="20"/>
        <w:ind w:right="57"/>
        <w:jc w:val="both"/>
        <w:rPr>
          <w:rFonts w:ascii="Verdana" w:hAnsi="Verdana"/>
          <w:sz w:val="18"/>
          <w:szCs w:val="18"/>
        </w:rPr>
      </w:pPr>
      <w:r w:rsidRPr="005726E9">
        <w:rPr>
          <w:rFonts w:ascii="Verdana" w:hAnsi="Verdana"/>
          <w:b/>
          <w:sz w:val="18"/>
          <w:szCs w:val="18"/>
          <w:lang w:val="ro-RO"/>
        </w:rPr>
        <w:t>117</w:t>
      </w:r>
      <w:r w:rsidRPr="005726E9">
        <w:rPr>
          <w:rFonts w:ascii="Verdana" w:hAnsi="Verdana"/>
          <w:b/>
          <w:sz w:val="18"/>
          <w:szCs w:val="18"/>
          <w:lang w:val="ro-RO"/>
        </w:rPr>
        <w:t xml:space="preserve"> </w:t>
      </w:r>
      <w:r w:rsidRPr="005726E9">
        <w:rPr>
          <w:rFonts w:ascii="Verdana" w:hAnsi="Verdana"/>
          <w:sz w:val="18"/>
          <w:szCs w:val="18"/>
        </w:rPr>
        <w:t xml:space="preserve">- </w:t>
      </w:r>
      <w:r w:rsidRPr="005726E9">
        <w:rPr>
          <w:rFonts w:ascii="Verdana" w:hAnsi="Verdana" w:cs="Arial"/>
          <w:b/>
          <w:color w:val="153E7E"/>
          <w:sz w:val="18"/>
          <w:szCs w:val="18"/>
          <w:lang w:val="ro-RO"/>
        </w:rPr>
        <w:t>Guvernul României</w:t>
      </w:r>
      <w:r w:rsidRPr="005726E9">
        <w:rPr>
          <w:rFonts w:ascii="Verdana" w:hAnsi="Verdana"/>
          <w:sz w:val="18"/>
          <w:szCs w:val="18"/>
        </w:rPr>
        <w:t xml:space="preserve"> -</w:t>
      </w:r>
      <w:r w:rsidRPr="007D49F7">
        <w:t xml:space="preserve"> </w:t>
      </w:r>
      <w:proofErr w:type="spellStart"/>
      <w:r w:rsidR="005726E9" w:rsidRPr="005726E9">
        <w:rPr>
          <w:rFonts w:ascii="Verdana" w:hAnsi="Verdana"/>
          <w:sz w:val="18"/>
          <w:szCs w:val="18"/>
        </w:rPr>
        <w:t>Ordonanță</w:t>
      </w:r>
      <w:proofErr w:type="spellEnd"/>
      <w:r w:rsidR="005726E9" w:rsidRPr="005726E9">
        <w:rPr>
          <w:rFonts w:ascii="Verdana" w:hAnsi="Verdana"/>
          <w:sz w:val="18"/>
          <w:szCs w:val="18"/>
        </w:rPr>
        <w:t xml:space="preserve"> de </w:t>
      </w:r>
      <w:proofErr w:type="spellStart"/>
      <w:r w:rsidR="005726E9" w:rsidRPr="005726E9">
        <w:rPr>
          <w:rFonts w:ascii="Verdana" w:hAnsi="Verdana"/>
          <w:sz w:val="18"/>
          <w:szCs w:val="18"/>
        </w:rPr>
        <w:t>urgență</w:t>
      </w:r>
      <w:proofErr w:type="spellEnd"/>
      <w:r w:rsidR="005726E9" w:rsidRPr="005726E9">
        <w:rPr>
          <w:rFonts w:ascii="Verdana" w:hAnsi="Verdana"/>
          <w:sz w:val="18"/>
          <w:szCs w:val="18"/>
        </w:rPr>
        <w:t xml:space="preserve"> </w:t>
      </w:r>
      <w:proofErr w:type="spellStart"/>
      <w:r w:rsidR="005726E9" w:rsidRPr="005726E9">
        <w:rPr>
          <w:rFonts w:ascii="Verdana" w:hAnsi="Verdana"/>
          <w:sz w:val="18"/>
          <w:szCs w:val="18"/>
        </w:rPr>
        <w:t>pentru</w:t>
      </w:r>
      <w:proofErr w:type="spellEnd"/>
      <w:r w:rsidR="005726E9" w:rsidRPr="005726E9">
        <w:rPr>
          <w:rFonts w:ascii="Verdana" w:hAnsi="Verdana"/>
          <w:sz w:val="18"/>
          <w:szCs w:val="18"/>
        </w:rPr>
        <w:t xml:space="preserve"> </w:t>
      </w:r>
      <w:proofErr w:type="spellStart"/>
      <w:r w:rsidR="005726E9" w:rsidRPr="005726E9">
        <w:rPr>
          <w:rFonts w:ascii="Verdana" w:hAnsi="Verdana"/>
          <w:sz w:val="18"/>
          <w:szCs w:val="18"/>
        </w:rPr>
        <w:t>modificarea</w:t>
      </w:r>
      <w:proofErr w:type="spellEnd"/>
      <w:r w:rsidR="005726E9" w:rsidRPr="005726E9">
        <w:rPr>
          <w:rFonts w:ascii="Verdana" w:hAnsi="Verdana"/>
          <w:sz w:val="18"/>
          <w:szCs w:val="18"/>
        </w:rPr>
        <w:t xml:space="preserve"> </w:t>
      </w:r>
      <w:proofErr w:type="spellStart"/>
      <w:r w:rsidR="005726E9" w:rsidRPr="005726E9">
        <w:rPr>
          <w:rFonts w:ascii="Verdana" w:hAnsi="Verdana"/>
          <w:sz w:val="18"/>
          <w:szCs w:val="18"/>
        </w:rPr>
        <w:t>și</w:t>
      </w:r>
      <w:proofErr w:type="spellEnd"/>
      <w:r w:rsidR="005726E9" w:rsidRPr="005726E9">
        <w:rPr>
          <w:rFonts w:ascii="Verdana" w:hAnsi="Verdana"/>
          <w:sz w:val="18"/>
          <w:szCs w:val="18"/>
        </w:rPr>
        <w:t xml:space="preserve"> </w:t>
      </w:r>
      <w:proofErr w:type="spellStart"/>
      <w:r w:rsidR="005726E9" w:rsidRPr="005726E9">
        <w:rPr>
          <w:rFonts w:ascii="Verdana" w:hAnsi="Verdana"/>
          <w:sz w:val="18"/>
          <w:szCs w:val="18"/>
        </w:rPr>
        <w:t>completarea</w:t>
      </w:r>
      <w:proofErr w:type="spellEnd"/>
      <w:r w:rsidR="005726E9" w:rsidRPr="005726E9">
        <w:rPr>
          <w:rFonts w:ascii="Verdana" w:hAnsi="Verdana"/>
          <w:sz w:val="18"/>
          <w:szCs w:val="18"/>
        </w:rPr>
        <w:t xml:space="preserve"> </w:t>
      </w:r>
      <w:proofErr w:type="spellStart"/>
      <w:r w:rsidR="005726E9" w:rsidRPr="005726E9">
        <w:rPr>
          <w:rFonts w:ascii="Verdana" w:hAnsi="Verdana"/>
          <w:sz w:val="18"/>
          <w:szCs w:val="18"/>
        </w:rPr>
        <w:t>Legii</w:t>
      </w:r>
      <w:proofErr w:type="spellEnd"/>
      <w:r w:rsidR="005726E9" w:rsidRPr="005726E9">
        <w:rPr>
          <w:rFonts w:ascii="Verdana" w:hAnsi="Verdana"/>
          <w:sz w:val="18"/>
          <w:szCs w:val="18"/>
        </w:rPr>
        <w:t xml:space="preserve"> nr. 53/2003 - </w:t>
      </w:r>
      <w:proofErr w:type="spellStart"/>
      <w:r w:rsidR="005726E9" w:rsidRPr="005726E9">
        <w:rPr>
          <w:rFonts w:ascii="Verdana" w:hAnsi="Verdana"/>
          <w:sz w:val="18"/>
          <w:szCs w:val="18"/>
        </w:rPr>
        <w:t>Codul</w:t>
      </w:r>
      <w:proofErr w:type="spellEnd"/>
      <w:r w:rsidR="005726E9" w:rsidRPr="005726E9">
        <w:rPr>
          <w:rFonts w:ascii="Verdana" w:hAnsi="Verdana"/>
          <w:sz w:val="18"/>
          <w:szCs w:val="18"/>
        </w:rPr>
        <w:t xml:space="preserve"> </w:t>
      </w:r>
      <w:proofErr w:type="spellStart"/>
      <w:r w:rsidR="005726E9" w:rsidRPr="005726E9">
        <w:rPr>
          <w:rFonts w:ascii="Verdana" w:hAnsi="Verdana"/>
          <w:sz w:val="18"/>
          <w:szCs w:val="18"/>
        </w:rPr>
        <w:t>muncii</w:t>
      </w:r>
      <w:proofErr w:type="spellEnd"/>
    </w:p>
    <w:p w14:paraId="4BFF598C" w14:textId="29988420" w:rsidR="005726E9" w:rsidRPr="00F50627" w:rsidRDefault="005726E9" w:rsidP="005726E9">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952</w:t>
      </w:r>
      <w:r w:rsidRPr="00F50627">
        <w:rPr>
          <w:rFonts w:cs="Arial"/>
          <w:b/>
          <w:bCs/>
          <w:smallCaps/>
          <w:color w:val="0000FF"/>
          <w:szCs w:val="18"/>
          <w:u w:val="single"/>
        </w:rPr>
        <w:t xml:space="preserve">/ </w:t>
      </w:r>
      <w:r>
        <w:rPr>
          <w:rFonts w:cs="Arial"/>
          <w:b/>
          <w:bCs/>
          <w:smallCaps/>
          <w:color w:val="0000FF"/>
          <w:szCs w:val="18"/>
          <w:u w:val="single"/>
        </w:rPr>
        <w:t>5 octombrie</w:t>
      </w:r>
      <w:r w:rsidRPr="00F50627">
        <w:rPr>
          <w:rFonts w:cs="Arial"/>
          <w:b/>
          <w:bCs/>
          <w:smallCaps/>
          <w:color w:val="0000FF"/>
          <w:szCs w:val="18"/>
          <w:u w:val="single"/>
        </w:rPr>
        <w:t xml:space="preserve"> 2021</w:t>
      </w:r>
    </w:p>
    <w:p w14:paraId="1E1B3E62" w14:textId="6650992F" w:rsidR="005726E9" w:rsidRPr="004D7C72" w:rsidRDefault="005726E9" w:rsidP="005726E9">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119</w:t>
      </w:r>
      <w:r w:rsidRPr="007D49F7">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5726E9">
        <w:rPr>
          <w:rFonts w:ascii="Verdana" w:hAnsi="Verdana"/>
          <w:sz w:val="18"/>
          <w:szCs w:val="18"/>
        </w:rPr>
        <w:t>Ordonanță</w:t>
      </w:r>
      <w:proofErr w:type="spellEnd"/>
      <w:r w:rsidRPr="005726E9">
        <w:rPr>
          <w:rFonts w:ascii="Verdana" w:hAnsi="Verdana"/>
          <w:sz w:val="18"/>
          <w:szCs w:val="18"/>
        </w:rPr>
        <w:t xml:space="preserve"> de </w:t>
      </w:r>
      <w:proofErr w:type="spellStart"/>
      <w:r w:rsidRPr="005726E9">
        <w:rPr>
          <w:rFonts w:ascii="Verdana" w:hAnsi="Verdana"/>
          <w:sz w:val="18"/>
          <w:szCs w:val="18"/>
        </w:rPr>
        <w:t>urgență</w:t>
      </w:r>
      <w:proofErr w:type="spellEnd"/>
      <w:r w:rsidRPr="005726E9">
        <w:rPr>
          <w:rFonts w:ascii="Verdana" w:hAnsi="Verdana"/>
          <w:sz w:val="18"/>
          <w:szCs w:val="18"/>
        </w:rPr>
        <w:t xml:space="preserve"> </w:t>
      </w:r>
      <w:proofErr w:type="spellStart"/>
      <w:r w:rsidRPr="005726E9">
        <w:rPr>
          <w:rFonts w:ascii="Verdana" w:hAnsi="Verdana"/>
          <w:sz w:val="18"/>
          <w:szCs w:val="18"/>
        </w:rPr>
        <w:t>pentru</w:t>
      </w:r>
      <w:proofErr w:type="spellEnd"/>
      <w:r w:rsidRPr="005726E9">
        <w:rPr>
          <w:rFonts w:ascii="Verdana" w:hAnsi="Verdana"/>
          <w:sz w:val="18"/>
          <w:szCs w:val="18"/>
        </w:rPr>
        <w:t xml:space="preserve"> </w:t>
      </w:r>
      <w:proofErr w:type="spellStart"/>
      <w:r w:rsidRPr="005726E9">
        <w:rPr>
          <w:rFonts w:ascii="Verdana" w:hAnsi="Verdana"/>
          <w:sz w:val="18"/>
          <w:szCs w:val="18"/>
        </w:rPr>
        <w:t>modificarea</w:t>
      </w:r>
      <w:proofErr w:type="spellEnd"/>
      <w:r w:rsidRPr="005726E9">
        <w:rPr>
          <w:rFonts w:ascii="Verdana" w:hAnsi="Verdana"/>
          <w:sz w:val="18"/>
          <w:szCs w:val="18"/>
        </w:rPr>
        <w:t xml:space="preserve"> </w:t>
      </w:r>
      <w:proofErr w:type="spellStart"/>
      <w:r w:rsidRPr="005726E9">
        <w:rPr>
          <w:rFonts w:ascii="Verdana" w:hAnsi="Verdana"/>
          <w:sz w:val="18"/>
          <w:szCs w:val="18"/>
        </w:rPr>
        <w:t>și</w:t>
      </w:r>
      <w:proofErr w:type="spellEnd"/>
      <w:r w:rsidRPr="005726E9">
        <w:rPr>
          <w:rFonts w:ascii="Verdana" w:hAnsi="Verdana"/>
          <w:sz w:val="18"/>
          <w:szCs w:val="18"/>
        </w:rPr>
        <w:t xml:space="preserve"> </w:t>
      </w:r>
      <w:proofErr w:type="spellStart"/>
      <w:r w:rsidRPr="005726E9">
        <w:rPr>
          <w:rFonts w:ascii="Verdana" w:hAnsi="Verdana"/>
          <w:sz w:val="18"/>
          <w:szCs w:val="18"/>
        </w:rPr>
        <w:t>completarea</w:t>
      </w:r>
      <w:proofErr w:type="spellEnd"/>
      <w:r w:rsidRPr="005726E9">
        <w:rPr>
          <w:rFonts w:ascii="Verdana" w:hAnsi="Verdana"/>
          <w:sz w:val="18"/>
          <w:szCs w:val="18"/>
        </w:rPr>
        <w:t xml:space="preserve"> </w:t>
      </w:r>
      <w:proofErr w:type="spellStart"/>
      <w:r w:rsidRPr="005726E9">
        <w:rPr>
          <w:rFonts w:ascii="Verdana" w:hAnsi="Verdana"/>
          <w:sz w:val="18"/>
          <w:szCs w:val="18"/>
        </w:rPr>
        <w:t>Legii</w:t>
      </w:r>
      <w:proofErr w:type="spellEnd"/>
      <w:r w:rsidRPr="005726E9">
        <w:rPr>
          <w:rFonts w:ascii="Verdana" w:hAnsi="Verdana"/>
          <w:sz w:val="18"/>
          <w:szCs w:val="18"/>
        </w:rPr>
        <w:t xml:space="preserve"> nr. 171/2010 </w:t>
      </w:r>
      <w:proofErr w:type="spellStart"/>
      <w:r w:rsidRPr="005726E9">
        <w:rPr>
          <w:rFonts w:ascii="Verdana" w:hAnsi="Verdana"/>
          <w:sz w:val="18"/>
          <w:szCs w:val="18"/>
        </w:rPr>
        <w:t>privind</w:t>
      </w:r>
      <w:proofErr w:type="spellEnd"/>
      <w:r w:rsidRPr="005726E9">
        <w:rPr>
          <w:rFonts w:ascii="Verdana" w:hAnsi="Verdana"/>
          <w:sz w:val="18"/>
          <w:szCs w:val="18"/>
        </w:rPr>
        <w:t xml:space="preserve"> </w:t>
      </w:r>
      <w:proofErr w:type="spellStart"/>
      <w:r w:rsidRPr="005726E9">
        <w:rPr>
          <w:rFonts w:ascii="Verdana" w:hAnsi="Verdana"/>
          <w:sz w:val="18"/>
          <w:szCs w:val="18"/>
        </w:rPr>
        <w:t>stabilirea</w:t>
      </w:r>
      <w:proofErr w:type="spellEnd"/>
      <w:r w:rsidRPr="005726E9">
        <w:rPr>
          <w:rFonts w:ascii="Verdana" w:hAnsi="Verdana"/>
          <w:sz w:val="18"/>
          <w:szCs w:val="18"/>
        </w:rPr>
        <w:t xml:space="preserve"> </w:t>
      </w:r>
      <w:proofErr w:type="spellStart"/>
      <w:r w:rsidRPr="005726E9">
        <w:rPr>
          <w:rFonts w:ascii="Verdana" w:hAnsi="Verdana"/>
          <w:sz w:val="18"/>
          <w:szCs w:val="18"/>
        </w:rPr>
        <w:t>și</w:t>
      </w:r>
      <w:proofErr w:type="spellEnd"/>
      <w:r w:rsidRPr="005726E9">
        <w:rPr>
          <w:rFonts w:ascii="Verdana" w:hAnsi="Verdana"/>
          <w:sz w:val="18"/>
          <w:szCs w:val="18"/>
        </w:rPr>
        <w:t xml:space="preserve"> </w:t>
      </w:r>
      <w:proofErr w:type="spellStart"/>
      <w:r w:rsidRPr="005726E9">
        <w:rPr>
          <w:rFonts w:ascii="Verdana" w:hAnsi="Verdana"/>
          <w:sz w:val="18"/>
          <w:szCs w:val="18"/>
        </w:rPr>
        <w:t>sancționarea</w:t>
      </w:r>
      <w:proofErr w:type="spellEnd"/>
      <w:r w:rsidRPr="005726E9">
        <w:rPr>
          <w:rFonts w:ascii="Verdana" w:hAnsi="Verdana"/>
          <w:sz w:val="18"/>
          <w:szCs w:val="18"/>
        </w:rPr>
        <w:t xml:space="preserve"> </w:t>
      </w:r>
      <w:proofErr w:type="spellStart"/>
      <w:r w:rsidRPr="005726E9">
        <w:rPr>
          <w:rFonts w:ascii="Verdana" w:hAnsi="Verdana"/>
          <w:sz w:val="18"/>
          <w:szCs w:val="18"/>
        </w:rPr>
        <w:t>contravențiilor</w:t>
      </w:r>
      <w:proofErr w:type="spellEnd"/>
      <w:r w:rsidRPr="005726E9">
        <w:rPr>
          <w:rFonts w:ascii="Verdana" w:hAnsi="Verdana"/>
          <w:sz w:val="18"/>
          <w:szCs w:val="18"/>
        </w:rPr>
        <w:t xml:space="preserve"> </w:t>
      </w:r>
      <w:proofErr w:type="spellStart"/>
      <w:r w:rsidRPr="005726E9">
        <w:rPr>
          <w:rFonts w:ascii="Verdana" w:hAnsi="Verdana"/>
          <w:sz w:val="18"/>
          <w:szCs w:val="18"/>
        </w:rPr>
        <w:t>silvice</w:t>
      </w:r>
      <w:proofErr w:type="spellEnd"/>
    </w:p>
    <w:p w14:paraId="2670C4F2" w14:textId="0F61DAF8" w:rsidR="005726E9" w:rsidRPr="00F50627" w:rsidRDefault="005726E9" w:rsidP="005726E9">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954</w:t>
      </w:r>
      <w:r w:rsidRPr="00F50627">
        <w:rPr>
          <w:rFonts w:cs="Arial"/>
          <w:b/>
          <w:bCs/>
          <w:smallCaps/>
          <w:color w:val="0000FF"/>
          <w:szCs w:val="18"/>
          <w:u w:val="single"/>
        </w:rPr>
        <w:t xml:space="preserve">/ </w:t>
      </w:r>
      <w:r>
        <w:rPr>
          <w:rFonts w:cs="Arial"/>
          <w:b/>
          <w:bCs/>
          <w:smallCaps/>
          <w:color w:val="0000FF"/>
          <w:szCs w:val="18"/>
          <w:u w:val="single"/>
        </w:rPr>
        <w:t>6</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4F403D13" w14:textId="1A25297E" w:rsidR="005726E9" w:rsidRPr="004D7C72" w:rsidRDefault="005726E9" w:rsidP="005726E9">
      <w:pPr>
        <w:pStyle w:val="Listparagraf"/>
        <w:numPr>
          <w:ilvl w:val="0"/>
          <w:numId w:val="3"/>
        </w:numPr>
        <w:spacing w:before="20"/>
        <w:ind w:right="57"/>
        <w:jc w:val="both"/>
        <w:rPr>
          <w:rFonts w:ascii="Verdana" w:hAnsi="Verdana"/>
          <w:sz w:val="18"/>
          <w:szCs w:val="18"/>
        </w:rPr>
      </w:pPr>
      <w:r w:rsidRPr="005726E9">
        <w:rPr>
          <w:rFonts w:ascii="Verdana" w:hAnsi="Verdana"/>
          <w:b/>
          <w:sz w:val="18"/>
          <w:szCs w:val="18"/>
          <w:lang w:val="ro-RO"/>
        </w:rPr>
        <w:t xml:space="preserve">1075 </w:t>
      </w:r>
      <w:r w:rsidRPr="00F63045">
        <w:rPr>
          <w:rFonts w:ascii="Verdana" w:hAnsi="Verdana"/>
          <w:sz w:val="18"/>
          <w:szCs w:val="18"/>
        </w:rPr>
        <w:t>-</w:t>
      </w:r>
      <w:r>
        <w:rPr>
          <w:rFonts w:ascii="Verdana" w:hAnsi="Verdana"/>
          <w:sz w:val="18"/>
          <w:szCs w:val="18"/>
        </w:rPr>
        <w:t xml:space="preserve"> </w:t>
      </w:r>
      <w:r w:rsidRPr="007D49F7">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5726E9">
        <w:rPr>
          <w:rFonts w:ascii="Verdana" w:hAnsi="Verdana"/>
          <w:sz w:val="18"/>
          <w:szCs w:val="18"/>
        </w:rPr>
        <w:t>Hotărâre</w:t>
      </w:r>
      <w:proofErr w:type="spellEnd"/>
      <w:r w:rsidRPr="005726E9">
        <w:rPr>
          <w:rFonts w:ascii="Verdana" w:hAnsi="Verdana"/>
          <w:sz w:val="18"/>
          <w:szCs w:val="18"/>
        </w:rPr>
        <w:t xml:space="preserve"> </w:t>
      </w:r>
      <w:proofErr w:type="spellStart"/>
      <w:r w:rsidRPr="005726E9">
        <w:rPr>
          <w:rFonts w:ascii="Verdana" w:hAnsi="Verdana"/>
          <w:sz w:val="18"/>
          <w:szCs w:val="18"/>
        </w:rPr>
        <w:t>pentru</w:t>
      </w:r>
      <w:proofErr w:type="spellEnd"/>
      <w:r w:rsidRPr="005726E9">
        <w:rPr>
          <w:rFonts w:ascii="Verdana" w:hAnsi="Verdana"/>
          <w:sz w:val="18"/>
          <w:szCs w:val="18"/>
        </w:rPr>
        <w:t xml:space="preserve"> </w:t>
      </w:r>
      <w:proofErr w:type="spellStart"/>
      <w:r w:rsidRPr="005726E9">
        <w:rPr>
          <w:rFonts w:ascii="Verdana" w:hAnsi="Verdana"/>
          <w:sz w:val="18"/>
          <w:szCs w:val="18"/>
        </w:rPr>
        <w:t>modificarea</w:t>
      </w:r>
      <w:proofErr w:type="spellEnd"/>
      <w:r w:rsidRPr="005726E9">
        <w:rPr>
          <w:rFonts w:ascii="Verdana" w:hAnsi="Verdana"/>
          <w:sz w:val="18"/>
          <w:szCs w:val="18"/>
        </w:rPr>
        <w:t xml:space="preserve"> </w:t>
      </w:r>
      <w:proofErr w:type="spellStart"/>
      <w:r w:rsidRPr="005726E9">
        <w:rPr>
          <w:rFonts w:ascii="Verdana" w:hAnsi="Verdana"/>
          <w:sz w:val="18"/>
          <w:szCs w:val="18"/>
        </w:rPr>
        <w:t>și</w:t>
      </w:r>
      <w:proofErr w:type="spellEnd"/>
      <w:r w:rsidRPr="005726E9">
        <w:rPr>
          <w:rFonts w:ascii="Verdana" w:hAnsi="Verdana"/>
          <w:sz w:val="18"/>
          <w:szCs w:val="18"/>
        </w:rPr>
        <w:t xml:space="preserve"> </w:t>
      </w:r>
      <w:proofErr w:type="spellStart"/>
      <w:r w:rsidRPr="005726E9">
        <w:rPr>
          <w:rFonts w:ascii="Verdana" w:hAnsi="Verdana"/>
          <w:sz w:val="18"/>
          <w:szCs w:val="18"/>
        </w:rPr>
        <w:t>completarea</w:t>
      </w:r>
      <w:proofErr w:type="spellEnd"/>
      <w:r w:rsidRPr="005726E9">
        <w:rPr>
          <w:rFonts w:ascii="Verdana" w:hAnsi="Verdana"/>
          <w:sz w:val="18"/>
          <w:szCs w:val="18"/>
        </w:rPr>
        <w:t xml:space="preserve"> </w:t>
      </w:r>
      <w:proofErr w:type="spellStart"/>
      <w:r w:rsidRPr="005726E9">
        <w:rPr>
          <w:rFonts w:ascii="Verdana" w:hAnsi="Verdana"/>
          <w:sz w:val="18"/>
          <w:szCs w:val="18"/>
        </w:rPr>
        <w:t>Regulamentului</w:t>
      </w:r>
      <w:proofErr w:type="spellEnd"/>
      <w:r w:rsidRPr="005726E9">
        <w:rPr>
          <w:rFonts w:ascii="Verdana" w:hAnsi="Verdana"/>
          <w:sz w:val="18"/>
          <w:szCs w:val="18"/>
        </w:rPr>
        <w:t xml:space="preserve"> de </w:t>
      </w:r>
      <w:proofErr w:type="spellStart"/>
      <w:r w:rsidRPr="005726E9">
        <w:rPr>
          <w:rFonts w:ascii="Verdana" w:hAnsi="Verdana"/>
          <w:sz w:val="18"/>
          <w:szCs w:val="18"/>
        </w:rPr>
        <w:t>aplicare</w:t>
      </w:r>
      <w:proofErr w:type="spellEnd"/>
      <w:r w:rsidRPr="005726E9">
        <w:rPr>
          <w:rFonts w:ascii="Verdana" w:hAnsi="Verdana"/>
          <w:sz w:val="18"/>
          <w:szCs w:val="18"/>
        </w:rPr>
        <w:t xml:space="preserve"> a </w:t>
      </w:r>
      <w:proofErr w:type="spellStart"/>
      <w:r w:rsidRPr="005726E9">
        <w:rPr>
          <w:rFonts w:ascii="Verdana" w:hAnsi="Verdana"/>
          <w:sz w:val="18"/>
          <w:szCs w:val="18"/>
        </w:rPr>
        <w:t>Ordonanței</w:t>
      </w:r>
      <w:proofErr w:type="spellEnd"/>
      <w:r w:rsidRPr="005726E9">
        <w:rPr>
          <w:rFonts w:ascii="Verdana" w:hAnsi="Verdana"/>
          <w:sz w:val="18"/>
          <w:szCs w:val="18"/>
        </w:rPr>
        <w:t xml:space="preserve"> de </w:t>
      </w:r>
      <w:proofErr w:type="spellStart"/>
      <w:r w:rsidRPr="005726E9">
        <w:rPr>
          <w:rFonts w:ascii="Verdana" w:hAnsi="Verdana"/>
          <w:sz w:val="18"/>
          <w:szCs w:val="18"/>
        </w:rPr>
        <w:t>urgență</w:t>
      </w:r>
      <w:proofErr w:type="spellEnd"/>
      <w:r w:rsidRPr="005726E9">
        <w:rPr>
          <w:rFonts w:ascii="Verdana" w:hAnsi="Verdana"/>
          <w:sz w:val="18"/>
          <w:szCs w:val="18"/>
        </w:rPr>
        <w:t xml:space="preserve"> a </w:t>
      </w:r>
      <w:proofErr w:type="spellStart"/>
      <w:r w:rsidRPr="005726E9">
        <w:rPr>
          <w:rFonts w:ascii="Verdana" w:hAnsi="Verdana"/>
          <w:sz w:val="18"/>
          <w:szCs w:val="18"/>
        </w:rPr>
        <w:t>Guvernului</w:t>
      </w:r>
      <w:proofErr w:type="spellEnd"/>
      <w:r w:rsidRPr="005726E9">
        <w:rPr>
          <w:rFonts w:ascii="Verdana" w:hAnsi="Verdana"/>
          <w:sz w:val="18"/>
          <w:szCs w:val="18"/>
        </w:rPr>
        <w:t xml:space="preserve"> nr. 195/2002 </w:t>
      </w:r>
      <w:proofErr w:type="spellStart"/>
      <w:r w:rsidRPr="005726E9">
        <w:rPr>
          <w:rFonts w:ascii="Verdana" w:hAnsi="Verdana"/>
          <w:sz w:val="18"/>
          <w:szCs w:val="18"/>
        </w:rPr>
        <w:t>privind</w:t>
      </w:r>
      <w:proofErr w:type="spellEnd"/>
      <w:r w:rsidRPr="005726E9">
        <w:rPr>
          <w:rFonts w:ascii="Verdana" w:hAnsi="Verdana"/>
          <w:sz w:val="18"/>
          <w:szCs w:val="18"/>
        </w:rPr>
        <w:t xml:space="preserve"> </w:t>
      </w:r>
      <w:proofErr w:type="spellStart"/>
      <w:r w:rsidRPr="005726E9">
        <w:rPr>
          <w:rFonts w:ascii="Verdana" w:hAnsi="Verdana"/>
          <w:sz w:val="18"/>
          <w:szCs w:val="18"/>
        </w:rPr>
        <w:t>circulația</w:t>
      </w:r>
      <w:proofErr w:type="spellEnd"/>
      <w:r w:rsidRPr="005726E9">
        <w:rPr>
          <w:rFonts w:ascii="Verdana" w:hAnsi="Verdana"/>
          <w:sz w:val="18"/>
          <w:szCs w:val="18"/>
        </w:rPr>
        <w:t xml:space="preserve"> </w:t>
      </w:r>
      <w:proofErr w:type="spellStart"/>
      <w:r w:rsidRPr="005726E9">
        <w:rPr>
          <w:rFonts w:ascii="Verdana" w:hAnsi="Verdana"/>
          <w:sz w:val="18"/>
          <w:szCs w:val="18"/>
        </w:rPr>
        <w:t>pe</w:t>
      </w:r>
      <w:proofErr w:type="spellEnd"/>
      <w:r w:rsidRPr="005726E9">
        <w:rPr>
          <w:rFonts w:ascii="Verdana" w:hAnsi="Verdana"/>
          <w:sz w:val="18"/>
          <w:szCs w:val="18"/>
        </w:rPr>
        <w:t xml:space="preserve"> </w:t>
      </w:r>
      <w:proofErr w:type="spellStart"/>
      <w:r w:rsidRPr="005726E9">
        <w:rPr>
          <w:rFonts w:ascii="Verdana" w:hAnsi="Verdana"/>
          <w:sz w:val="18"/>
          <w:szCs w:val="18"/>
        </w:rPr>
        <w:t>drumurile</w:t>
      </w:r>
      <w:proofErr w:type="spellEnd"/>
      <w:r w:rsidRPr="005726E9">
        <w:rPr>
          <w:rFonts w:ascii="Verdana" w:hAnsi="Verdana"/>
          <w:sz w:val="18"/>
          <w:szCs w:val="18"/>
        </w:rPr>
        <w:t xml:space="preserve"> </w:t>
      </w:r>
      <w:proofErr w:type="spellStart"/>
      <w:r w:rsidRPr="005726E9">
        <w:rPr>
          <w:rFonts w:ascii="Verdana" w:hAnsi="Verdana"/>
          <w:sz w:val="18"/>
          <w:szCs w:val="18"/>
        </w:rPr>
        <w:t>publice</w:t>
      </w:r>
      <w:proofErr w:type="spellEnd"/>
      <w:r w:rsidRPr="005726E9">
        <w:rPr>
          <w:rFonts w:ascii="Verdana" w:hAnsi="Verdana"/>
          <w:sz w:val="18"/>
          <w:szCs w:val="18"/>
        </w:rPr>
        <w:t xml:space="preserve">, </w:t>
      </w:r>
      <w:proofErr w:type="spellStart"/>
      <w:r w:rsidRPr="005726E9">
        <w:rPr>
          <w:rFonts w:ascii="Verdana" w:hAnsi="Verdana"/>
          <w:sz w:val="18"/>
          <w:szCs w:val="18"/>
        </w:rPr>
        <w:t>aprobat</w:t>
      </w:r>
      <w:proofErr w:type="spellEnd"/>
      <w:r w:rsidRPr="005726E9">
        <w:rPr>
          <w:rFonts w:ascii="Verdana" w:hAnsi="Verdana"/>
          <w:sz w:val="18"/>
          <w:szCs w:val="18"/>
        </w:rPr>
        <w:t xml:space="preserve"> </w:t>
      </w:r>
      <w:proofErr w:type="spellStart"/>
      <w:r w:rsidRPr="005726E9">
        <w:rPr>
          <w:rFonts w:ascii="Verdana" w:hAnsi="Verdana"/>
          <w:sz w:val="18"/>
          <w:szCs w:val="18"/>
        </w:rPr>
        <w:t>prin</w:t>
      </w:r>
      <w:proofErr w:type="spellEnd"/>
      <w:r w:rsidRPr="005726E9">
        <w:rPr>
          <w:rFonts w:ascii="Verdana" w:hAnsi="Verdana"/>
          <w:sz w:val="18"/>
          <w:szCs w:val="18"/>
        </w:rPr>
        <w:t xml:space="preserve"> </w:t>
      </w:r>
      <w:proofErr w:type="spellStart"/>
      <w:r w:rsidRPr="005726E9">
        <w:rPr>
          <w:rFonts w:ascii="Verdana" w:hAnsi="Verdana"/>
          <w:sz w:val="18"/>
          <w:szCs w:val="18"/>
        </w:rPr>
        <w:t>Hotărârea</w:t>
      </w:r>
      <w:proofErr w:type="spellEnd"/>
      <w:r w:rsidRPr="005726E9">
        <w:rPr>
          <w:rFonts w:ascii="Verdana" w:hAnsi="Verdana"/>
          <w:sz w:val="18"/>
          <w:szCs w:val="18"/>
        </w:rPr>
        <w:t xml:space="preserve"> </w:t>
      </w:r>
      <w:proofErr w:type="spellStart"/>
      <w:r w:rsidRPr="005726E9">
        <w:rPr>
          <w:rFonts w:ascii="Verdana" w:hAnsi="Verdana"/>
          <w:sz w:val="18"/>
          <w:szCs w:val="18"/>
        </w:rPr>
        <w:t>Guvernului</w:t>
      </w:r>
      <w:proofErr w:type="spellEnd"/>
      <w:r w:rsidRPr="005726E9">
        <w:rPr>
          <w:rFonts w:ascii="Verdana" w:hAnsi="Verdana"/>
          <w:sz w:val="18"/>
          <w:szCs w:val="18"/>
        </w:rPr>
        <w:t xml:space="preserve"> nr. 1.391/2006</w:t>
      </w:r>
    </w:p>
    <w:p w14:paraId="44589DA7" w14:textId="22727B54" w:rsidR="005726E9" w:rsidRPr="004D7C72" w:rsidRDefault="005726E9" w:rsidP="005726E9">
      <w:pPr>
        <w:pStyle w:val="Listparagraf"/>
        <w:numPr>
          <w:ilvl w:val="0"/>
          <w:numId w:val="3"/>
        </w:numPr>
        <w:spacing w:before="20"/>
        <w:ind w:right="57"/>
        <w:jc w:val="both"/>
        <w:rPr>
          <w:rFonts w:ascii="Verdana" w:hAnsi="Verdana"/>
          <w:sz w:val="18"/>
          <w:szCs w:val="18"/>
        </w:rPr>
      </w:pPr>
      <w:r w:rsidRPr="005726E9">
        <w:rPr>
          <w:rFonts w:ascii="Verdana" w:hAnsi="Verdana"/>
          <w:b/>
          <w:sz w:val="18"/>
          <w:szCs w:val="18"/>
          <w:lang w:val="ro-RO"/>
        </w:rPr>
        <w:t>947</w:t>
      </w:r>
      <w:r>
        <w:rPr>
          <w:rFonts w:ascii="Verdana" w:hAnsi="Verdana"/>
          <w:b/>
          <w:sz w:val="18"/>
          <w:szCs w:val="18"/>
          <w:lang w:val="ro-RO"/>
        </w:rPr>
        <w:t xml:space="preserve"> / 1330</w:t>
      </w:r>
      <w:r w:rsidRPr="005726E9">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5726E9">
        <w:rPr>
          <w:rFonts w:ascii="Verdana" w:hAnsi="Verdana" w:cs="Arial"/>
          <w:b/>
          <w:color w:val="153E7E"/>
          <w:sz w:val="18"/>
          <w:szCs w:val="18"/>
          <w:lang w:val="ro-RO"/>
        </w:rPr>
        <w:t>Ministerul Energiei</w:t>
      </w:r>
      <w:r>
        <w:rPr>
          <w:rFonts w:ascii="Verdana" w:hAnsi="Verdana" w:cs="Arial"/>
          <w:b/>
          <w:color w:val="153E7E"/>
          <w:sz w:val="18"/>
          <w:szCs w:val="18"/>
          <w:lang w:val="ro-RO"/>
        </w:rPr>
        <w:t xml:space="preserve"> / </w:t>
      </w:r>
      <w:r w:rsidRPr="005726E9">
        <w:rPr>
          <w:rFonts w:ascii="Verdana" w:hAnsi="Verdana" w:cs="Arial"/>
          <w:b/>
          <w:color w:val="153E7E"/>
          <w:sz w:val="18"/>
          <w:szCs w:val="18"/>
          <w:lang w:val="ro-RO"/>
        </w:rPr>
        <w:t>Ministerul Dezvoltării, Lucrărilor Publice și Administrației</w:t>
      </w:r>
      <w:r>
        <w:rPr>
          <w:rFonts w:ascii="Verdana" w:hAnsi="Verdana"/>
          <w:sz w:val="18"/>
          <w:szCs w:val="18"/>
        </w:rPr>
        <w:t xml:space="preserve"> -</w:t>
      </w:r>
      <w:r w:rsidRPr="007D49F7">
        <w:t xml:space="preserve"> </w:t>
      </w:r>
      <w:proofErr w:type="spellStart"/>
      <w:r w:rsidRPr="005726E9">
        <w:rPr>
          <w:rFonts w:ascii="Verdana" w:hAnsi="Verdana"/>
          <w:sz w:val="18"/>
          <w:szCs w:val="18"/>
        </w:rPr>
        <w:t>Ordin</w:t>
      </w:r>
      <w:proofErr w:type="spellEnd"/>
      <w:r w:rsidRPr="005726E9">
        <w:rPr>
          <w:rFonts w:ascii="Verdana" w:hAnsi="Verdana"/>
          <w:sz w:val="18"/>
          <w:szCs w:val="18"/>
        </w:rPr>
        <w:t xml:space="preserve"> </w:t>
      </w:r>
      <w:proofErr w:type="spellStart"/>
      <w:r w:rsidRPr="005726E9">
        <w:rPr>
          <w:rFonts w:ascii="Verdana" w:hAnsi="Verdana"/>
          <w:sz w:val="18"/>
          <w:szCs w:val="18"/>
        </w:rPr>
        <w:t>privind</w:t>
      </w:r>
      <w:proofErr w:type="spellEnd"/>
      <w:r w:rsidRPr="005726E9">
        <w:rPr>
          <w:rFonts w:ascii="Verdana" w:hAnsi="Verdana"/>
          <w:sz w:val="18"/>
          <w:szCs w:val="18"/>
        </w:rPr>
        <w:t xml:space="preserve"> </w:t>
      </w:r>
      <w:proofErr w:type="spellStart"/>
      <w:r w:rsidRPr="005726E9">
        <w:rPr>
          <w:rFonts w:ascii="Verdana" w:hAnsi="Verdana"/>
          <w:sz w:val="18"/>
          <w:szCs w:val="18"/>
        </w:rPr>
        <w:t>aprobarea</w:t>
      </w:r>
      <w:proofErr w:type="spellEnd"/>
      <w:r w:rsidRPr="005726E9">
        <w:rPr>
          <w:rFonts w:ascii="Verdana" w:hAnsi="Verdana"/>
          <w:sz w:val="18"/>
          <w:szCs w:val="18"/>
        </w:rPr>
        <w:t xml:space="preserve"> </w:t>
      </w:r>
      <w:proofErr w:type="spellStart"/>
      <w:r w:rsidRPr="005726E9">
        <w:rPr>
          <w:rFonts w:ascii="Verdana" w:hAnsi="Verdana"/>
          <w:sz w:val="18"/>
          <w:szCs w:val="18"/>
        </w:rPr>
        <w:t>standardului</w:t>
      </w:r>
      <w:proofErr w:type="spellEnd"/>
      <w:r w:rsidRPr="005726E9">
        <w:rPr>
          <w:rFonts w:ascii="Verdana" w:hAnsi="Verdana"/>
          <w:sz w:val="18"/>
          <w:szCs w:val="18"/>
        </w:rPr>
        <w:t xml:space="preserve"> de </w:t>
      </w:r>
      <w:proofErr w:type="spellStart"/>
      <w:r w:rsidRPr="005726E9">
        <w:rPr>
          <w:rFonts w:ascii="Verdana" w:hAnsi="Verdana"/>
          <w:sz w:val="18"/>
          <w:szCs w:val="18"/>
        </w:rPr>
        <w:t>cost</w:t>
      </w:r>
      <w:proofErr w:type="spellEnd"/>
      <w:r w:rsidRPr="005726E9">
        <w:rPr>
          <w:rFonts w:ascii="Verdana" w:hAnsi="Verdana"/>
          <w:sz w:val="18"/>
          <w:szCs w:val="18"/>
        </w:rPr>
        <w:t xml:space="preserve"> </w:t>
      </w:r>
      <w:proofErr w:type="spellStart"/>
      <w:r w:rsidRPr="005726E9">
        <w:rPr>
          <w:rFonts w:ascii="Verdana" w:hAnsi="Verdana"/>
          <w:sz w:val="18"/>
          <w:szCs w:val="18"/>
        </w:rPr>
        <w:t>aferent</w:t>
      </w:r>
      <w:proofErr w:type="spellEnd"/>
      <w:r w:rsidRPr="005726E9">
        <w:rPr>
          <w:rFonts w:ascii="Verdana" w:hAnsi="Verdana"/>
          <w:sz w:val="18"/>
          <w:szCs w:val="18"/>
        </w:rPr>
        <w:t xml:space="preserve"> </w:t>
      </w:r>
      <w:proofErr w:type="spellStart"/>
      <w:r w:rsidRPr="005726E9">
        <w:rPr>
          <w:rFonts w:ascii="Verdana" w:hAnsi="Verdana"/>
          <w:sz w:val="18"/>
          <w:szCs w:val="18"/>
        </w:rPr>
        <w:t>obiectivelor</w:t>
      </w:r>
      <w:proofErr w:type="spellEnd"/>
      <w:r w:rsidRPr="005726E9">
        <w:rPr>
          <w:rFonts w:ascii="Verdana" w:hAnsi="Verdana"/>
          <w:sz w:val="18"/>
          <w:szCs w:val="18"/>
        </w:rPr>
        <w:t xml:space="preserve"> de </w:t>
      </w:r>
      <w:proofErr w:type="spellStart"/>
      <w:r w:rsidRPr="005726E9">
        <w:rPr>
          <w:rFonts w:ascii="Verdana" w:hAnsi="Verdana"/>
          <w:sz w:val="18"/>
          <w:szCs w:val="18"/>
        </w:rPr>
        <w:t>investiții</w:t>
      </w:r>
      <w:proofErr w:type="spellEnd"/>
      <w:r w:rsidRPr="005726E9">
        <w:rPr>
          <w:rFonts w:ascii="Verdana" w:hAnsi="Verdana"/>
          <w:sz w:val="18"/>
          <w:szCs w:val="18"/>
        </w:rPr>
        <w:t xml:space="preserve"> </w:t>
      </w:r>
      <w:proofErr w:type="spellStart"/>
      <w:r w:rsidRPr="005726E9">
        <w:rPr>
          <w:rFonts w:ascii="Verdana" w:hAnsi="Verdana"/>
          <w:sz w:val="18"/>
          <w:szCs w:val="18"/>
        </w:rPr>
        <w:t>prevăzute</w:t>
      </w:r>
      <w:proofErr w:type="spellEnd"/>
      <w:r w:rsidRPr="005726E9">
        <w:rPr>
          <w:rFonts w:ascii="Verdana" w:hAnsi="Verdana"/>
          <w:sz w:val="18"/>
          <w:szCs w:val="18"/>
        </w:rPr>
        <w:t xml:space="preserve"> la art. 4 </w:t>
      </w:r>
      <w:proofErr w:type="spellStart"/>
      <w:r w:rsidRPr="005726E9">
        <w:rPr>
          <w:rFonts w:ascii="Verdana" w:hAnsi="Verdana"/>
          <w:sz w:val="18"/>
          <w:szCs w:val="18"/>
        </w:rPr>
        <w:t>alin</w:t>
      </w:r>
      <w:proofErr w:type="spellEnd"/>
      <w:r w:rsidRPr="005726E9">
        <w:rPr>
          <w:rFonts w:ascii="Verdana" w:hAnsi="Verdana"/>
          <w:sz w:val="18"/>
          <w:szCs w:val="18"/>
        </w:rPr>
        <w:t xml:space="preserve">. (1) lit. e) </w:t>
      </w:r>
      <w:proofErr w:type="spellStart"/>
      <w:r w:rsidRPr="005726E9">
        <w:rPr>
          <w:rFonts w:ascii="Verdana" w:hAnsi="Verdana"/>
          <w:sz w:val="18"/>
          <w:szCs w:val="18"/>
        </w:rPr>
        <w:t>din</w:t>
      </w:r>
      <w:proofErr w:type="spellEnd"/>
      <w:r w:rsidRPr="005726E9">
        <w:rPr>
          <w:rFonts w:ascii="Verdana" w:hAnsi="Verdana"/>
          <w:sz w:val="18"/>
          <w:szCs w:val="18"/>
        </w:rPr>
        <w:t xml:space="preserve"> </w:t>
      </w:r>
      <w:proofErr w:type="spellStart"/>
      <w:r w:rsidRPr="005726E9">
        <w:rPr>
          <w:rFonts w:ascii="Verdana" w:hAnsi="Verdana"/>
          <w:sz w:val="18"/>
          <w:szCs w:val="18"/>
        </w:rPr>
        <w:t>Ordonanța</w:t>
      </w:r>
      <w:proofErr w:type="spellEnd"/>
      <w:r w:rsidRPr="005726E9">
        <w:rPr>
          <w:rFonts w:ascii="Verdana" w:hAnsi="Verdana"/>
          <w:sz w:val="18"/>
          <w:szCs w:val="18"/>
        </w:rPr>
        <w:t xml:space="preserve"> de </w:t>
      </w:r>
      <w:proofErr w:type="spellStart"/>
      <w:r w:rsidRPr="005726E9">
        <w:rPr>
          <w:rFonts w:ascii="Verdana" w:hAnsi="Verdana"/>
          <w:sz w:val="18"/>
          <w:szCs w:val="18"/>
        </w:rPr>
        <w:t>urgență</w:t>
      </w:r>
      <w:proofErr w:type="spellEnd"/>
      <w:r w:rsidRPr="005726E9">
        <w:rPr>
          <w:rFonts w:ascii="Verdana" w:hAnsi="Verdana"/>
          <w:sz w:val="18"/>
          <w:szCs w:val="18"/>
        </w:rPr>
        <w:t xml:space="preserve"> a </w:t>
      </w:r>
      <w:proofErr w:type="spellStart"/>
      <w:r w:rsidRPr="005726E9">
        <w:rPr>
          <w:rFonts w:ascii="Verdana" w:hAnsi="Verdana"/>
          <w:sz w:val="18"/>
          <w:szCs w:val="18"/>
        </w:rPr>
        <w:t>Guvernului</w:t>
      </w:r>
      <w:proofErr w:type="spellEnd"/>
      <w:r w:rsidRPr="005726E9">
        <w:rPr>
          <w:rFonts w:ascii="Verdana" w:hAnsi="Verdana"/>
          <w:sz w:val="18"/>
          <w:szCs w:val="18"/>
        </w:rPr>
        <w:t xml:space="preserve"> nr. 95/2021 </w:t>
      </w:r>
      <w:proofErr w:type="spellStart"/>
      <w:r w:rsidRPr="005726E9">
        <w:rPr>
          <w:rFonts w:ascii="Verdana" w:hAnsi="Verdana"/>
          <w:sz w:val="18"/>
          <w:szCs w:val="18"/>
        </w:rPr>
        <w:t>pentru</w:t>
      </w:r>
      <w:proofErr w:type="spellEnd"/>
      <w:r w:rsidRPr="005726E9">
        <w:rPr>
          <w:rFonts w:ascii="Verdana" w:hAnsi="Verdana"/>
          <w:sz w:val="18"/>
          <w:szCs w:val="18"/>
        </w:rPr>
        <w:t xml:space="preserve"> </w:t>
      </w:r>
      <w:proofErr w:type="spellStart"/>
      <w:r w:rsidRPr="005726E9">
        <w:rPr>
          <w:rFonts w:ascii="Verdana" w:hAnsi="Verdana"/>
          <w:sz w:val="18"/>
          <w:szCs w:val="18"/>
        </w:rPr>
        <w:t>aprobarea</w:t>
      </w:r>
      <w:proofErr w:type="spellEnd"/>
      <w:r w:rsidRPr="005726E9">
        <w:rPr>
          <w:rFonts w:ascii="Verdana" w:hAnsi="Verdana"/>
          <w:sz w:val="18"/>
          <w:szCs w:val="18"/>
        </w:rPr>
        <w:t xml:space="preserve"> </w:t>
      </w:r>
      <w:proofErr w:type="spellStart"/>
      <w:r w:rsidRPr="005726E9">
        <w:rPr>
          <w:rFonts w:ascii="Verdana" w:hAnsi="Verdana"/>
          <w:sz w:val="18"/>
          <w:szCs w:val="18"/>
        </w:rPr>
        <w:t>Programului</w:t>
      </w:r>
      <w:proofErr w:type="spellEnd"/>
      <w:r w:rsidRPr="005726E9">
        <w:rPr>
          <w:rFonts w:ascii="Verdana" w:hAnsi="Verdana"/>
          <w:sz w:val="18"/>
          <w:szCs w:val="18"/>
        </w:rPr>
        <w:t xml:space="preserve"> </w:t>
      </w:r>
      <w:proofErr w:type="spellStart"/>
      <w:r w:rsidRPr="005726E9">
        <w:rPr>
          <w:rFonts w:ascii="Verdana" w:hAnsi="Verdana"/>
          <w:sz w:val="18"/>
          <w:szCs w:val="18"/>
        </w:rPr>
        <w:t>național</w:t>
      </w:r>
      <w:proofErr w:type="spellEnd"/>
      <w:r w:rsidRPr="005726E9">
        <w:rPr>
          <w:rFonts w:ascii="Verdana" w:hAnsi="Verdana"/>
          <w:sz w:val="18"/>
          <w:szCs w:val="18"/>
        </w:rPr>
        <w:t xml:space="preserve"> de </w:t>
      </w:r>
      <w:proofErr w:type="spellStart"/>
      <w:r w:rsidRPr="005726E9">
        <w:rPr>
          <w:rFonts w:ascii="Verdana" w:hAnsi="Verdana"/>
          <w:sz w:val="18"/>
          <w:szCs w:val="18"/>
        </w:rPr>
        <w:t>investiții</w:t>
      </w:r>
      <w:proofErr w:type="spellEnd"/>
      <w:r w:rsidRPr="005726E9">
        <w:rPr>
          <w:rFonts w:ascii="Verdana" w:hAnsi="Verdana"/>
          <w:sz w:val="18"/>
          <w:szCs w:val="18"/>
        </w:rPr>
        <w:t xml:space="preserve"> „Anghel Saligny“</w:t>
      </w:r>
    </w:p>
    <w:p w14:paraId="60AEA0FC" w14:textId="1D9E63BB" w:rsidR="005726E9" w:rsidRPr="00F50627" w:rsidRDefault="005726E9" w:rsidP="005726E9">
      <w:pPr>
        <w:spacing w:before="20"/>
        <w:ind w:right="57"/>
        <w:jc w:val="both"/>
        <w:rPr>
          <w:rFonts w:cs="Arial"/>
          <w:b/>
          <w:bCs/>
          <w:smallCaps/>
          <w:color w:val="0000FF"/>
          <w:szCs w:val="18"/>
          <w:u w:val="single"/>
        </w:rPr>
      </w:pPr>
      <w:bookmarkStart w:id="70" w:name="_Hlk84840959"/>
      <w:r w:rsidRPr="00F50627">
        <w:rPr>
          <w:rFonts w:cs="Arial"/>
          <w:b/>
          <w:bCs/>
          <w:smallCaps/>
          <w:color w:val="0000FF"/>
          <w:szCs w:val="18"/>
          <w:u w:val="single"/>
        </w:rPr>
        <w:t xml:space="preserve">M. Of. nr. </w:t>
      </w:r>
      <w:r>
        <w:rPr>
          <w:rFonts w:cs="Arial"/>
          <w:b/>
          <w:bCs/>
          <w:smallCaps/>
          <w:color w:val="0000FF"/>
          <w:szCs w:val="18"/>
          <w:u w:val="single"/>
        </w:rPr>
        <w:t>955</w:t>
      </w:r>
      <w:r w:rsidRPr="00F50627">
        <w:rPr>
          <w:rFonts w:cs="Arial"/>
          <w:b/>
          <w:bCs/>
          <w:smallCaps/>
          <w:color w:val="0000FF"/>
          <w:szCs w:val="18"/>
          <w:u w:val="single"/>
        </w:rPr>
        <w:t xml:space="preserve">/ </w:t>
      </w:r>
      <w:r>
        <w:rPr>
          <w:rFonts w:cs="Arial"/>
          <w:b/>
          <w:bCs/>
          <w:smallCaps/>
          <w:color w:val="0000FF"/>
          <w:szCs w:val="18"/>
          <w:u w:val="single"/>
        </w:rPr>
        <w:t>6 octombrie</w:t>
      </w:r>
      <w:r w:rsidRPr="00F50627">
        <w:rPr>
          <w:rFonts w:cs="Arial"/>
          <w:b/>
          <w:bCs/>
          <w:smallCaps/>
          <w:color w:val="0000FF"/>
          <w:szCs w:val="18"/>
          <w:u w:val="single"/>
        </w:rPr>
        <w:t xml:space="preserve"> 2021</w:t>
      </w:r>
    </w:p>
    <w:p w14:paraId="2662D943" w14:textId="7BF7B64B" w:rsidR="005726E9" w:rsidRPr="004D7C72" w:rsidRDefault="009F4C79" w:rsidP="005726E9">
      <w:pPr>
        <w:pStyle w:val="Listparagraf"/>
        <w:numPr>
          <w:ilvl w:val="0"/>
          <w:numId w:val="3"/>
        </w:numPr>
        <w:spacing w:before="20"/>
        <w:ind w:right="57"/>
        <w:jc w:val="both"/>
        <w:rPr>
          <w:rFonts w:ascii="Verdana" w:hAnsi="Verdana"/>
          <w:sz w:val="18"/>
          <w:szCs w:val="18"/>
        </w:rPr>
      </w:pPr>
      <w:bookmarkStart w:id="71" w:name="_Hlk84841110"/>
      <w:r w:rsidRPr="009F4C79">
        <w:rPr>
          <w:rFonts w:ascii="Verdana" w:hAnsi="Verdana"/>
          <w:b/>
          <w:sz w:val="18"/>
          <w:szCs w:val="18"/>
          <w:lang w:val="ro-RO"/>
        </w:rPr>
        <w:t xml:space="preserve">2024 </w:t>
      </w:r>
      <w:r>
        <w:rPr>
          <w:rFonts w:ascii="Verdana" w:hAnsi="Verdana"/>
          <w:b/>
          <w:sz w:val="18"/>
          <w:szCs w:val="18"/>
          <w:lang w:val="ro-RO"/>
        </w:rPr>
        <w:t>/ 147</w:t>
      </w:r>
      <w:r w:rsidR="005726E9" w:rsidRPr="00F63045">
        <w:rPr>
          <w:rFonts w:ascii="Verdana" w:hAnsi="Verdana"/>
          <w:sz w:val="18"/>
          <w:szCs w:val="18"/>
        </w:rPr>
        <w:t>-</w:t>
      </w:r>
      <w:r w:rsidR="005726E9">
        <w:rPr>
          <w:rFonts w:ascii="Verdana" w:hAnsi="Verdana"/>
          <w:sz w:val="18"/>
          <w:szCs w:val="18"/>
        </w:rPr>
        <w:t xml:space="preserve"> </w:t>
      </w:r>
      <w:r w:rsidRPr="009F4C79">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9F4C79">
        <w:rPr>
          <w:rFonts w:ascii="Verdana" w:hAnsi="Verdana" w:cs="Arial"/>
          <w:b/>
          <w:color w:val="153E7E"/>
          <w:sz w:val="18"/>
          <w:szCs w:val="18"/>
          <w:lang w:val="ro-RO"/>
        </w:rPr>
        <w:t>Ministerul Afacerilor Interne</w:t>
      </w:r>
      <w:r w:rsidR="005726E9">
        <w:rPr>
          <w:rFonts w:ascii="Verdana" w:hAnsi="Verdana"/>
          <w:sz w:val="18"/>
          <w:szCs w:val="18"/>
        </w:rPr>
        <w:t xml:space="preserve"> -</w:t>
      </w:r>
      <w:r w:rsidR="005726E9" w:rsidRPr="007D49F7">
        <w:t xml:space="preserve"> </w:t>
      </w:r>
      <w:proofErr w:type="spellStart"/>
      <w:r w:rsidRPr="009F4C79">
        <w:rPr>
          <w:rFonts w:ascii="Verdana" w:hAnsi="Verdana"/>
          <w:sz w:val="18"/>
          <w:szCs w:val="18"/>
        </w:rPr>
        <w:t>Ordin</w:t>
      </w:r>
      <w:proofErr w:type="spellEnd"/>
      <w:r w:rsidRPr="009F4C79">
        <w:rPr>
          <w:rFonts w:ascii="Verdana" w:hAnsi="Verdana"/>
          <w:sz w:val="18"/>
          <w:szCs w:val="18"/>
        </w:rPr>
        <w:t xml:space="preserve"> </w:t>
      </w:r>
      <w:proofErr w:type="spellStart"/>
      <w:r w:rsidRPr="009F4C79">
        <w:rPr>
          <w:rFonts w:ascii="Verdana" w:hAnsi="Verdana"/>
          <w:sz w:val="18"/>
          <w:szCs w:val="18"/>
        </w:rPr>
        <w:t>pentru</w:t>
      </w:r>
      <w:proofErr w:type="spellEnd"/>
      <w:r w:rsidRPr="009F4C79">
        <w:rPr>
          <w:rFonts w:ascii="Verdana" w:hAnsi="Verdana"/>
          <w:sz w:val="18"/>
          <w:szCs w:val="18"/>
        </w:rPr>
        <w:t xml:space="preserve"> </w:t>
      </w:r>
      <w:proofErr w:type="spellStart"/>
      <w:r w:rsidRPr="009F4C79">
        <w:rPr>
          <w:rFonts w:ascii="Verdana" w:hAnsi="Verdana"/>
          <w:sz w:val="18"/>
          <w:szCs w:val="18"/>
        </w:rPr>
        <w:t>completarea</w:t>
      </w:r>
      <w:proofErr w:type="spellEnd"/>
      <w:r w:rsidRPr="009F4C79">
        <w:rPr>
          <w:rFonts w:ascii="Verdana" w:hAnsi="Verdana"/>
          <w:sz w:val="18"/>
          <w:szCs w:val="18"/>
        </w:rPr>
        <w:t xml:space="preserve"> </w:t>
      </w:r>
      <w:proofErr w:type="spellStart"/>
      <w:r w:rsidRPr="009F4C79">
        <w:rPr>
          <w:rFonts w:ascii="Verdana" w:hAnsi="Verdana"/>
          <w:sz w:val="18"/>
          <w:szCs w:val="18"/>
        </w:rPr>
        <w:t>Ordinului</w:t>
      </w:r>
      <w:proofErr w:type="spellEnd"/>
      <w:r w:rsidRPr="009F4C79">
        <w:rPr>
          <w:rFonts w:ascii="Verdana" w:hAnsi="Verdana"/>
          <w:sz w:val="18"/>
          <w:szCs w:val="18"/>
        </w:rPr>
        <w:t xml:space="preserve"> </w:t>
      </w:r>
      <w:proofErr w:type="spellStart"/>
      <w:r w:rsidRPr="009F4C79">
        <w:rPr>
          <w:rFonts w:ascii="Verdana" w:hAnsi="Verdana"/>
          <w:sz w:val="18"/>
          <w:szCs w:val="18"/>
        </w:rPr>
        <w:t>ministrului</w:t>
      </w:r>
      <w:proofErr w:type="spellEnd"/>
      <w:r w:rsidRPr="009F4C79">
        <w:rPr>
          <w:rFonts w:ascii="Verdana" w:hAnsi="Verdana"/>
          <w:sz w:val="18"/>
          <w:szCs w:val="18"/>
        </w:rPr>
        <w:t xml:space="preserve"> </w:t>
      </w:r>
      <w:proofErr w:type="spellStart"/>
      <w:r w:rsidRPr="009F4C79">
        <w:rPr>
          <w:rFonts w:ascii="Verdana" w:hAnsi="Verdana"/>
          <w:sz w:val="18"/>
          <w:szCs w:val="18"/>
        </w:rPr>
        <w:t>sănătății</w:t>
      </w:r>
      <w:proofErr w:type="spellEnd"/>
      <w:r w:rsidRPr="009F4C79">
        <w:rPr>
          <w:rFonts w:ascii="Verdana" w:hAnsi="Verdana"/>
          <w:sz w:val="18"/>
          <w:szCs w:val="18"/>
        </w:rPr>
        <w:t xml:space="preserve"> </w:t>
      </w:r>
      <w:proofErr w:type="spellStart"/>
      <w:r w:rsidRPr="009F4C79">
        <w:rPr>
          <w:rFonts w:ascii="Verdana" w:hAnsi="Verdana"/>
          <w:sz w:val="18"/>
          <w:szCs w:val="18"/>
        </w:rPr>
        <w:t>și</w:t>
      </w:r>
      <w:proofErr w:type="spellEnd"/>
      <w:r w:rsidRPr="009F4C79">
        <w:rPr>
          <w:rFonts w:ascii="Verdana" w:hAnsi="Verdana"/>
          <w:sz w:val="18"/>
          <w:szCs w:val="18"/>
        </w:rPr>
        <w:t xml:space="preserve"> al </w:t>
      </w:r>
      <w:proofErr w:type="spellStart"/>
      <w:r w:rsidRPr="009F4C79">
        <w:rPr>
          <w:rFonts w:ascii="Verdana" w:hAnsi="Verdana"/>
          <w:sz w:val="18"/>
          <w:szCs w:val="18"/>
        </w:rPr>
        <w:t>ministrului</w:t>
      </w:r>
      <w:proofErr w:type="spellEnd"/>
      <w:r w:rsidRPr="009F4C79">
        <w:rPr>
          <w:rFonts w:ascii="Verdana" w:hAnsi="Verdana"/>
          <w:sz w:val="18"/>
          <w:szCs w:val="18"/>
        </w:rPr>
        <w:t xml:space="preserve"> </w:t>
      </w:r>
      <w:proofErr w:type="spellStart"/>
      <w:r w:rsidRPr="009F4C79">
        <w:rPr>
          <w:rFonts w:ascii="Verdana" w:hAnsi="Verdana"/>
          <w:sz w:val="18"/>
          <w:szCs w:val="18"/>
        </w:rPr>
        <w:t>afacerilor</w:t>
      </w:r>
      <w:proofErr w:type="spellEnd"/>
      <w:r w:rsidRPr="009F4C79">
        <w:rPr>
          <w:rFonts w:ascii="Verdana" w:hAnsi="Verdana"/>
          <w:sz w:val="18"/>
          <w:szCs w:val="18"/>
        </w:rPr>
        <w:t xml:space="preserve"> interne nr. 874/81/2020 </w:t>
      </w:r>
      <w:proofErr w:type="spellStart"/>
      <w:r w:rsidRPr="009F4C79">
        <w:rPr>
          <w:rFonts w:ascii="Verdana" w:hAnsi="Verdana"/>
          <w:sz w:val="18"/>
          <w:szCs w:val="18"/>
        </w:rPr>
        <w:t>privind</w:t>
      </w:r>
      <w:proofErr w:type="spellEnd"/>
      <w:r w:rsidRPr="009F4C79">
        <w:rPr>
          <w:rFonts w:ascii="Verdana" w:hAnsi="Verdana"/>
          <w:sz w:val="18"/>
          <w:szCs w:val="18"/>
        </w:rPr>
        <w:t xml:space="preserve"> </w:t>
      </w:r>
      <w:proofErr w:type="spellStart"/>
      <w:r w:rsidRPr="009F4C79">
        <w:rPr>
          <w:rFonts w:ascii="Verdana" w:hAnsi="Verdana"/>
          <w:sz w:val="18"/>
          <w:szCs w:val="18"/>
        </w:rPr>
        <w:t>instituirea</w:t>
      </w:r>
      <w:proofErr w:type="spellEnd"/>
      <w:r w:rsidRPr="009F4C79">
        <w:rPr>
          <w:rFonts w:ascii="Verdana" w:hAnsi="Verdana"/>
          <w:sz w:val="18"/>
          <w:szCs w:val="18"/>
        </w:rPr>
        <w:t xml:space="preserve"> </w:t>
      </w:r>
      <w:proofErr w:type="spellStart"/>
      <w:r w:rsidRPr="009F4C79">
        <w:rPr>
          <w:rFonts w:ascii="Verdana" w:hAnsi="Verdana"/>
          <w:sz w:val="18"/>
          <w:szCs w:val="18"/>
        </w:rPr>
        <w:t>obligativității</w:t>
      </w:r>
      <w:proofErr w:type="spellEnd"/>
      <w:r w:rsidRPr="009F4C79">
        <w:rPr>
          <w:rFonts w:ascii="Verdana" w:hAnsi="Verdana"/>
          <w:sz w:val="18"/>
          <w:szCs w:val="18"/>
        </w:rPr>
        <w:t xml:space="preserve"> </w:t>
      </w:r>
      <w:proofErr w:type="spellStart"/>
      <w:r w:rsidRPr="009F4C79">
        <w:rPr>
          <w:rFonts w:ascii="Verdana" w:hAnsi="Verdana"/>
          <w:sz w:val="18"/>
          <w:szCs w:val="18"/>
        </w:rPr>
        <w:t>purtării</w:t>
      </w:r>
      <w:proofErr w:type="spellEnd"/>
      <w:r w:rsidRPr="009F4C79">
        <w:rPr>
          <w:rFonts w:ascii="Verdana" w:hAnsi="Verdana"/>
          <w:sz w:val="18"/>
          <w:szCs w:val="18"/>
        </w:rPr>
        <w:t xml:space="preserve"> </w:t>
      </w:r>
      <w:proofErr w:type="spellStart"/>
      <w:r w:rsidRPr="009F4C79">
        <w:rPr>
          <w:rFonts w:ascii="Verdana" w:hAnsi="Verdana"/>
          <w:sz w:val="18"/>
          <w:szCs w:val="18"/>
        </w:rPr>
        <w:t>măștii</w:t>
      </w:r>
      <w:proofErr w:type="spellEnd"/>
      <w:r w:rsidRPr="009F4C79">
        <w:rPr>
          <w:rFonts w:ascii="Verdana" w:hAnsi="Verdana"/>
          <w:sz w:val="18"/>
          <w:szCs w:val="18"/>
        </w:rPr>
        <w:t xml:space="preserve"> de </w:t>
      </w:r>
      <w:proofErr w:type="spellStart"/>
      <w:r w:rsidRPr="009F4C79">
        <w:rPr>
          <w:rFonts w:ascii="Verdana" w:hAnsi="Verdana"/>
          <w:sz w:val="18"/>
          <w:szCs w:val="18"/>
        </w:rPr>
        <w:t>protecție</w:t>
      </w:r>
      <w:proofErr w:type="spellEnd"/>
      <w:r w:rsidRPr="009F4C79">
        <w:rPr>
          <w:rFonts w:ascii="Verdana" w:hAnsi="Verdana"/>
          <w:sz w:val="18"/>
          <w:szCs w:val="18"/>
        </w:rPr>
        <w:t xml:space="preserve">, a </w:t>
      </w:r>
      <w:proofErr w:type="spellStart"/>
      <w:r w:rsidRPr="009F4C79">
        <w:rPr>
          <w:rFonts w:ascii="Verdana" w:hAnsi="Verdana"/>
          <w:sz w:val="18"/>
          <w:szCs w:val="18"/>
        </w:rPr>
        <w:t>triajului</w:t>
      </w:r>
      <w:proofErr w:type="spellEnd"/>
      <w:r w:rsidRPr="009F4C79">
        <w:rPr>
          <w:rFonts w:ascii="Verdana" w:hAnsi="Verdana"/>
          <w:sz w:val="18"/>
          <w:szCs w:val="18"/>
        </w:rPr>
        <w:t xml:space="preserve"> </w:t>
      </w:r>
      <w:proofErr w:type="spellStart"/>
      <w:r w:rsidRPr="009F4C79">
        <w:rPr>
          <w:rFonts w:ascii="Verdana" w:hAnsi="Verdana"/>
          <w:sz w:val="18"/>
          <w:szCs w:val="18"/>
        </w:rPr>
        <w:t>epidemiologic</w:t>
      </w:r>
      <w:proofErr w:type="spellEnd"/>
      <w:r w:rsidRPr="009F4C79">
        <w:rPr>
          <w:rFonts w:ascii="Verdana" w:hAnsi="Verdana"/>
          <w:sz w:val="18"/>
          <w:szCs w:val="18"/>
        </w:rPr>
        <w:t xml:space="preserve"> </w:t>
      </w:r>
      <w:proofErr w:type="spellStart"/>
      <w:r w:rsidRPr="009F4C79">
        <w:rPr>
          <w:rFonts w:ascii="Verdana" w:hAnsi="Verdana"/>
          <w:sz w:val="18"/>
          <w:szCs w:val="18"/>
        </w:rPr>
        <w:t>și</w:t>
      </w:r>
      <w:proofErr w:type="spellEnd"/>
      <w:r w:rsidRPr="009F4C79">
        <w:rPr>
          <w:rFonts w:ascii="Verdana" w:hAnsi="Verdana"/>
          <w:sz w:val="18"/>
          <w:szCs w:val="18"/>
        </w:rPr>
        <w:t xml:space="preserve"> </w:t>
      </w:r>
      <w:proofErr w:type="spellStart"/>
      <w:r w:rsidRPr="009F4C79">
        <w:rPr>
          <w:rFonts w:ascii="Verdana" w:hAnsi="Verdana"/>
          <w:sz w:val="18"/>
          <w:szCs w:val="18"/>
        </w:rPr>
        <w:t>dezinfectarea</w:t>
      </w:r>
      <w:proofErr w:type="spellEnd"/>
      <w:r w:rsidRPr="009F4C79">
        <w:rPr>
          <w:rFonts w:ascii="Verdana" w:hAnsi="Verdana"/>
          <w:sz w:val="18"/>
          <w:szCs w:val="18"/>
        </w:rPr>
        <w:t xml:space="preserve"> </w:t>
      </w:r>
      <w:proofErr w:type="spellStart"/>
      <w:r w:rsidRPr="009F4C79">
        <w:rPr>
          <w:rFonts w:ascii="Verdana" w:hAnsi="Verdana"/>
          <w:sz w:val="18"/>
          <w:szCs w:val="18"/>
        </w:rPr>
        <w:t>obligatorie</w:t>
      </w:r>
      <w:proofErr w:type="spellEnd"/>
      <w:r w:rsidRPr="009F4C79">
        <w:rPr>
          <w:rFonts w:ascii="Verdana" w:hAnsi="Verdana"/>
          <w:sz w:val="18"/>
          <w:szCs w:val="18"/>
        </w:rPr>
        <w:t xml:space="preserve"> a </w:t>
      </w:r>
      <w:proofErr w:type="spellStart"/>
      <w:r w:rsidRPr="009F4C79">
        <w:rPr>
          <w:rFonts w:ascii="Verdana" w:hAnsi="Verdana"/>
          <w:sz w:val="18"/>
          <w:szCs w:val="18"/>
        </w:rPr>
        <w:t>mâinilor</w:t>
      </w:r>
      <w:proofErr w:type="spellEnd"/>
      <w:r w:rsidRPr="009F4C79">
        <w:rPr>
          <w:rFonts w:ascii="Verdana" w:hAnsi="Verdana"/>
          <w:sz w:val="18"/>
          <w:szCs w:val="18"/>
        </w:rPr>
        <w:t xml:space="preserve"> </w:t>
      </w:r>
      <w:proofErr w:type="spellStart"/>
      <w:r w:rsidRPr="009F4C79">
        <w:rPr>
          <w:rFonts w:ascii="Verdana" w:hAnsi="Verdana"/>
          <w:sz w:val="18"/>
          <w:szCs w:val="18"/>
        </w:rPr>
        <w:t>pentru</w:t>
      </w:r>
      <w:proofErr w:type="spellEnd"/>
      <w:r w:rsidRPr="009F4C79">
        <w:rPr>
          <w:rFonts w:ascii="Verdana" w:hAnsi="Verdana"/>
          <w:sz w:val="18"/>
          <w:szCs w:val="18"/>
        </w:rPr>
        <w:t xml:space="preserve"> </w:t>
      </w:r>
      <w:proofErr w:type="spellStart"/>
      <w:r w:rsidRPr="009F4C79">
        <w:rPr>
          <w:rFonts w:ascii="Verdana" w:hAnsi="Verdana"/>
          <w:sz w:val="18"/>
          <w:szCs w:val="18"/>
        </w:rPr>
        <w:t>prevenirea</w:t>
      </w:r>
      <w:proofErr w:type="spellEnd"/>
      <w:r w:rsidRPr="009F4C79">
        <w:rPr>
          <w:rFonts w:ascii="Verdana" w:hAnsi="Verdana"/>
          <w:sz w:val="18"/>
          <w:szCs w:val="18"/>
        </w:rPr>
        <w:t xml:space="preserve"> </w:t>
      </w:r>
      <w:proofErr w:type="spellStart"/>
      <w:r w:rsidRPr="009F4C79">
        <w:rPr>
          <w:rFonts w:ascii="Verdana" w:hAnsi="Verdana"/>
          <w:sz w:val="18"/>
          <w:szCs w:val="18"/>
        </w:rPr>
        <w:t>contaminării</w:t>
      </w:r>
      <w:proofErr w:type="spellEnd"/>
      <w:r w:rsidRPr="009F4C79">
        <w:rPr>
          <w:rFonts w:ascii="Verdana" w:hAnsi="Verdana"/>
          <w:sz w:val="18"/>
          <w:szCs w:val="18"/>
        </w:rPr>
        <w:t xml:space="preserve"> </w:t>
      </w:r>
      <w:proofErr w:type="spellStart"/>
      <w:r w:rsidRPr="009F4C79">
        <w:rPr>
          <w:rFonts w:ascii="Verdana" w:hAnsi="Verdana"/>
          <w:sz w:val="18"/>
          <w:szCs w:val="18"/>
        </w:rPr>
        <w:t>cu</w:t>
      </w:r>
      <w:proofErr w:type="spellEnd"/>
      <w:r w:rsidRPr="009F4C79">
        <w:rPr>
          <w:rFonts w:ascii="Verdana" w:hAnsi="Verdana"/>
          <w:sz w:val="18"/>
          <w:szCs w:val="18"/>
        </w:rPr>
        <w:t xml:space="preserve"> </w:t>
      </w:r>
      <w:proofErr w:type="spellStart"/>
      <w:r w:rsidRPr="009F4C79">
        <w:rPr>
          <w:rFonts w:ascii="Verdana" w:hAnsi="Verdana"/>
          <w:sz w:val="18"/>
          <w:szCs w:val="18"/>
        </w:rPr>
        <w:t>virusul</w:t>
      </w:r>
      <w:proofErr w:type="spellEnd"/>
      <w:r w:rsidRPr="009F4C79">
        <w:rPr>
          <w:rFonts w:ascii="Verdana" w:hAnsi="Verdana"/>
          <w:sz w:val="18"/>
          <w:szCs w:val="18"/>
        </w:rPr>
        <w:t xml:space="preserve"> SARS-CoV-2 </w:t>
      </w:r>
      <w:proofErr w:type="spellStart"/>
      <w:r w:rsidRPr="009F4C79">
        <w:rPr>
          <w:rFonts w:ascii="Verdana" w:hAnsi="Verdana"/>
          <w:sz w:val="18"/>
          <w:szCs w:val="18"/>
        </w:rPr>
        <w:t>pe</w:t>
      </w:r>
      <w:proofErr w:type="spellEnd"/>
      <w:r w:rsidRPr="009F4C79">
        <w:rPr>
          <w:rFonts w:ascii="Verdana" w:hAnsi="Verdana"/>
          <w:sz w:val="18"/>
          <w:szCs w:val="18"/>
        </w:rPr>
        <w:t xml:space="preserve"> </w:t>
      </w:r>
      <w:proofErr w:type="spellStart"/>
      <w:r w:rsidRPr="009F4C79">
        <w:rPr>
          <w:rFonts w:ascii="Verdana" w:hAnsi="Verdana"/>
          <w:sz w:val="18"/>
          <w:szCs w:val="18"/>
        </w:rPr>
        <w:t>durata</w:t>
      </w:r>
      <w:proofErr w:type="spellEnd"/>
      <w:r w:rsidRPr="009F4C79">
        <w:rPr>
          <w:rFonts w:ascii="Verdana" w:hAnsi="Verdana"/>
          <w:sz w:val="18"/>
          <w:szCs w:val="18"/>
        </w:rPr>
        <w:t xml:space="preserve"> </w:t>
      </w:r>
      <w:proofErr w:type="spellStart"/>
      <w:r w:rsidRPr="009F4C79">
        <w:rPr>
          <w:rFonts w:ascii="Verdana" w:hAnsi="Verdana"/>
          <w:sz w:val="18"/>
          <w:szCs w:val="18"/>
        </w:rPr>
        <w:t>stării</w:t>
      </w:r>
      <w:proofErr w:type="spellEnd"/>
      <w:r w:rsidRPr="009F4C79">
        <w:rPr>
          <w:rFonts w:ascii="Verdana" w:hAnsi="Verdana"/>
          <w:sz w:val="18"/>
          <w:szCs w:val="18"/>
        </w:rPr>
        <w:t xml:space="preserve"> de </w:t>
      </w:r>
      <w:proofErr w:type="spellStart"/>
      <w:r w:rsidRPr="009F4C79">
        <w:rPr>
          <w:rFonts w:ascii="Verdana" w:hAnsi="Verdana"/>
          <w:sz w:val="18"/>
          <w:szCs w:val="18"/>
        </w:rPr>
        <w:t>alertă</w:t>
      </w:r>
      <w:bookmarkEnd w:id="70"/>
      <w:proofErr w:type="spellEnd"/>
    </w:p>
    <w:bookmarkEnd w:id="71"/>
    <w:p w14:paraId="40D43FEC" w14:textId="7D8B35A3" w:rsidR="004D7C72" w:rsidRPr="009F4C79" w:rsidRDefault="009F4C79" w:rsidP="009F4C79">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956</w:t>
      </w:r>
      <w:r w:rsidRPr="00F50627">
        <w:rPr>
          <w:rFonts w:cs="Arial"/>
          <w:b/>
          <w:bCs/>
          <w:smallCaps/>
          <w:color w:val="0000FF"/>
          <w:szCs w:val="18"/>
          <w:u w:val="single"/>
        </w:rPr>
        <w:t xml:space="preserve">/ </w:t>
      </w:r>
      <w:r>
        <w:rPr>
          <w:rFonts w:cs="Arial"/>
          <w:b/>
          <w:bCs/>
          <w:smallCaps/>
          <w:color w:val="0000FF"/>
          <w:szCs w:val="18"/>
          <w:u w:val="single"/>
        </w:rPr>
        <w:t>6 octombrie</w:t>
      </w:r>
      <w:r w:rsidRPr="00F50627">
        <w:rPr>
          <w:rFonts w:cs="Arial"/>
          <w:b/>
          <w:bCs/>
          <w:smallCaps/>
          <w:color w:val="0000FF"/>
          <w:szCs w:val="18"/>
          <w:u w:val="single"/>
        </w:rPr>
        <w:t xml:space="preserve"> 2021</w:t>
      </w:r>
    </w:p>
    <w:p w14:paraId="51A08866" w14:textId="66D14CE5" w:rsidR="009F4C79" w:rsidRDefault="009F4C79" w:rsidP="009F4C79">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901</w:t>
      </w:r>
      <w:r w:rsidRPr="00F63045">
        <w:rPr>
          <w:rFonts w:ascii="Verdana" w:hAnsi="Verdana"/>
          <w:sz w:val="18"/>
          <w:szCs w:val="18"/>
        </w:rPr>
        <w:t>-</w:t>
      </w:r>
      <w:r>
        <w:rPr>
          <w:rFonts w:ascii="Verdana" w:hAnsi="Verdana"/>
          <w:sz w:val="18"/>
          <w:szCs w:val="18"/>
        </w:rPr>
        <w:t xml:space="preserve"> </w:t>
      </w:r>
      <w:r w:rsidRPr="009F4C79">
        <w:rPr>
          <w:rFonts w:ascii="Verdana" w:hAnsi="Verdana" w:cs="Arial"/>
          <w:b/>
          <w:color w:val="153E7E"/>
          <w:sz w:val="18"/>
          <w:szCs w:val="18"/>
          <w:lang w:val="ro-RO"/>
        </w:rPr>
        <w:t>Ministerul Muncii și Protecției Sociale</w:t>
      </w:r>
      <w:r>
        <w:rPr>
          <w:rFonts w:ascii="Verdana" w:hAnsi="Verdana"/>
          <w:sz w:val="18"/>
          <w:szCs w:val="18"/>
        </w:rPr>
        <w:t xml:space="preserve"> -</w:t>
      </w:r>
      <w:r w:rsidRPr="007D49F7">
        <w:t xml:space="preserve"> </w:t>
      </w:r>
      <w:proofErr w:type="spellStart"/>
      <w:r w:rsidRPr="009F4C79">
        <w:rPr>
          <w:rFonts w:ascii="Verdana" w:hAnsi="Verdana"/>
          <w:sz w:val="18"/>
          <w:szCs w:val="18"/>
        </w:rPr>
        <w:t>Ordin</w:t>
      </w:r>
      <w:proofErr w:type="spellEnd"/>
      <w:r w:rsidRPr="009F4C79">
        <w:rPr>
          <w:rFonts w:ascii="Verdana" w:hAnsi="Verdana"/>
          <w:sz w:val="18"/>
          <w:szCs w:val="18"/>
        </w:rPr>
        <w:t xml:space="preserve"> </w:t>
      </w:r>
      <w:proofErr w:type="spellStart"/>
      <w:r w:rsidRPr="009F4C79">
        <w:rPr>
          <w:rFonts w:ascii="Verdana" w:hAnsi="Verdana"/>
          <w:sz w:val="18"/>
          <w:szCs w:val="18"/>
        </w:rPr>
        <w:t>privind</w:t>
      </w:r>
      <w:proofErr w:type="spellEnd"/>
      <w:r w:rsidRPr="009F4C79">
        <w:rPr>
          <w:rFonts w:ascii="Verdana" w:hAnsi="Verdana"/>
          <w:sz w:val="18"/>
          <w:szCs w:val="18"/>
        </w:rPr>
        <w:t xml:space="preserve"> </w:t>
      </w:r>
      <w:proofErr w:type="spellStart"/>
      <w:r w:rsidRPr="009F4C79">
        <w:rPr>
          <w:rFonts w:ascii="Verdana" w:hAnsi="Verdana"/>
          <w:sz w:val="18"/>
          <w:szCs w:val="18"/>
        </w:rPr>
        <w:t>stabilirea</w:t>
      </w:r>
      <w:proofErr w:type="spellEnd"/>
      <w:r w:rsidRPr="009F4C79">
        <w:rPr>
          <w:rFonts w:ascii="Verdana" w:hAnsi="Verdana"/>
          <w:sz w:val="18"/>
          <w:szCs w:val="18"/>
        </w:rPr>
        <w:t xml:space="preserve"> </w:t>
      </w:r>
      <w:proofErr w:type="spellStart"/>
      <w:r w:rsidRPr="009F4C79">
        <w:rPr>
          <w:rFonts w:ascii="Verdana" w:hAnsi="Verdana"/>
          <w:sz w:val="18"/>
          <w:szCs w:val="18"/>
        </w:rPr>
        <w:t>valorii</w:t>
      </w:r>
      <w:proofErr w:type="spellEnd"/>
      <w:r w:rsidRPr="009F4C79">
        <w:rPr>
          <w:rFonts w:ascii="Verdana" w:hAnsi="Verdana"/>
          <w:sz w:val="18"/>
          <w:szCs w:val="18"/>
        </w:rPr>
        <w:t xml:space="preserve"> </w:t>
      </w:r>
      <w:proofErr w:type="spellStart"/>
      <w:r w:rsidRPr="009F4C79">
        <w:rPr>
          <w:rFonts w:ascii="Verdana" w:hAnsi="Verdana"/>
          <w:sz w:val="18"/>
          <w:szCs w:val="18"/>
        </w:rPr>
        <w:t>sumei</w:t>
      </w:r>
      <w:proofErr w:type="spellEnd"/>
      <w:r w:rsidRPr="009F4C79">
        <w:rPr>
          <w:rFonts w:ascii="Verdana" w:hAnsi="Verdana"/>
          <w:sz w:val="18"/>
          <w:szCs w:val="18"/>
        </w:rPr>
        <w:t xml:space="preserve"> </w:t>
      </w:r>
      <w:proofErr w:type="spellStart"/>
      <w:r w:rsidRPr="009F4C79">
        <w:rPr>
          <w:rFonts w:ascii="Verdana" w:hAnsi="Verdana"/>
          <w:sz w:val="18"/>
          <w:szCs w:val="18"/>
        </w:rPr>
        <w:t>lunare</w:t>
      </w:r>
      <w:proofErr w:type="spellEnd"/>
      <w:r w:rsidRPr="009F4C79">
        <w:rPr>
          <w:rFonts w:ascii="Verdana" w:hAnsi="Verdana"/>
          <w:sz w:val="18"/>
          <w:szCs w:val="18"/>
        </w:rPr>
        <w:t xml:space="preserve"> </w:t>
      </w:r>
      <w:proofErr w:type="spellStart"/>
      <w:r w:rsidRPr="009F4C79">
        <w:rPr>
          <w:rFonts w:ascii="Verdana" w:hAnsi="Verdana"/>
          <w:sz w:val="18"/>
          <w:szCs w:val="18"/>
        </w:rPr>
        <w:t>indexate</w:t>
      </w:r>
      <w:proofErr w:type="spellEnd"/>
      <w:r w:rsidRPr="009F4C79">
        <w:rPr>
          <w:rFonts w:ascii="Verdana" w:hAnsi="Verdana"/>
          <w:sz w:val="18"/>
          <w:szCs w:val="18"/>
        </w:rPr>
        <w:t xml:space="preserve"> care se </w:t>
      </w:r>
      <w:proofErr w:type="spellStart"/>
      <w:r w:rsidRPr="009F4C79">
        <w:rPr>
          <w:rFonts w:ascii="Verdana" w:hAnsi="Verdana"/>
          <w:sz w:val="18"/>
          <w:szCs w:val="18"/>
        </w:rPr>
        <w:t>acordă</w:t>
      </w:r>
      <w:proofErr w:type="spellEnd"/>
      <w:r w:rsidRPr="009F4C79">
        <w:rPr>
          <w:rFonts w:ascii="Verdana" w:hAnsi="Verdana"/>
          <w:sz w:val="18"/>
          <w:szCs w:val="18"/>
        </w:rPr>
        <w:t xml:space="preserve"> </w:t>
      </w:r>
      <w:proofErr w:type="spellStart"/>
      <w:r w:rsidRPr="009F4C79">
        <w:rPr>
          <w:rFonts w:ascii="Verdana" w:hAnsi="Verdana"/>
          <w:sz w:val="18"/>
          <w:szCs w:val="18"/>
        </w:rPr>
        <w:t>sub</w:t>
      </w:r>
      <w:proofErr w:type="spellEnd"/>
      <w:r w:rsidRPr="009F4C79">
        <w:rPr>
          <w:rFonts w:ascii="Verdana" w:hAnsi="Verdana"/>
          <w:sz w:val="18"/>
          <w:szCs w:val="18"/>
        </w:rPr>
        <w:t xml:space="preserve"> </w:t>
      </w:r>
      <w:proofErr w:type="spellStart"/>
      <w:r w:rsidRPr="009F4C79">
        <w:rPr>
          <w:rFonts w:ascii="Verdana" w:hAnsi="Verdana"/>
          <w:sz w:val="18"/>
          <w:szCs w:val="18"/>
        </w:rPr>
        <w:t>formă</w:t>
      </w:r>
      <w:proofErr w:type="spellEnd"/>
      <w:r w:rsidRPr="009F4C79">
        <w:rPr>
          <w:rFonts w:ascii="Verdana" w:hAnsi="Verdana"/>
          <w:sz w:val="18"/>
          <w:szCs w:val="18"/>
        </w:rPr>
        <w:t xml:space="preserve"> de </w:t>
      </w:r>
      <w:proofErr w:type="spellStart"/>
      <w:r w:rsidRPr="009F4C79">
        <w:rPr>
          <w:rFonts w:ascii="Verdana" w:hAnsi="Verdana"/>
          <w:sz w:val="18"/>
          <w:szCs w:val="18"/>
        </w:rPr>
        <w:t>tichete</w:t>
      </w:r>
      <w:proofErr w:type="spellEnd"/>
      <w:r w:rsidRPr="009F4C79">
        <w:rPr>
          <w:rFonts w:ascii="Verdana" w:hAnsi="Verdana"/>
          <w:sz w:val="18"/>
          <w:szCs w:val="18"/>
        </w:rPr>
        <w:t xml:space="preserve"> de </w:t>
      </w:r>
      <w:proofErr w:type="spellStart"/>
      <w:r w:rsidRPr="009F4C79">
        <w:rPr>
          <w:rFonts w:ascii="Verdana" w:hAnsi="Verdana"/>
          <w:sz w:val="18"/>
          <w:szCs w:val="18"/>
        </w:rPr>
        <w:t>creșă</w:t>
      </w:r>
      <w:proofErr w:type="spellEnd"/>
      <w:r w:rsidRPr="009F4C79">
        <w:rPr>
          <w:rFonts w:ascii="Verdana" w:hAnsi="Verdana"/>
          <w:sz w:val="18"/>
          <w:szCs w:val="18"/>
        </w:rPr>
        <w:t xml:space="preserve"> </w:t>
      </w:r>
      <w:proofErr w:type="spellStart"/>
      <w:r w:rsidRPr="009F4C79">
        <w:rPr>
          <w:rFonts w:ascii="Verdana" w:hAnsi="Verdana"/>
          <w:sz w:val="18"/>
          <w:szCs w:val="18"/>
        </w:rPr>
        <w:t>pentru</w:t>
      </w:r>
      <w:proofErr w:type="spellEnd"/>
      <w:r w:rsidRPr="009F4C79">
        <w:rPr>
          <w:rFonts w:ascii="Verdana" w:hAnsi="Verdana"/>
          <w:sz w:val="18"/>
          <w:szCs w:val="18"/>
        </w:rPr>
        <w:t xml:space="preserve"> </w:t>
      </w:r>
      <w:proofErr w:type="spellStart"/>
      <w:r w:rsidRPr="009F4C79">
        <w:rPr>
          <w:rFonts w:ascii="Verdana" w:hAnsi="Verdana"/>
          <w:sz w:val="18"/>
          <w:szCs w:val="18"/>
        </w:rPr>
        <w:t>semestrul</w:t>
      </w:r>
      <w:proofErr w:type="spellEnd"/>
      <w:r w:rsidRPr="009F4C79">
        <w:rPr>
          <w:rFonts w:ascii="Verdana" w:hAnsi="Verdana"/>
          <w:sz w:val="18"/>
          <w:szCs w:val="18"/>
        </w:rPr>
        <w:t xml:space="preserve"> II al </w:t>
      </w:r>
      <w:proofErr w:type="spellStart"/>
      <w:r w:rsidRPr="009F4C79">
        <w:rPr>
          <w:rFonts w:ascii="Verdana" w:hAnsi="Verdana"/>
          <w:sz w:val="18"/>
          <w:szCs w:val="18"/>
        </w:rPr>
        <w:t>anului</w:t>
      </w:r>
      <w:proofErr w:type="spellEnd"/>
      <w:r w:rsidRPr="009F4C79">
        <w:rPr>
          <w:rFonts w:ascii="Verdana" w:hAnsi="Verdana"/>
          <w:sz w:val="18"/>
          <w:szCs w:val="18"/>
        </w:rPr>
        <w:t xml:space="preserve"> 2021</w:t>
      </w:r>
    </w:p>
    <w:p w14:paraId="68A1EBF7" w14:textId="40C18FCD" w:rsidR="00315B33" w:rsidRDefault="00315B33" w:rsidP="00315B33">
      <w:pPr>
        <w:pStyle w:val="Listparagraf"/>
        <w:numPr>
          <w:ilvl w:val="0"/>
          <w:numId w:val="3"/>
        </w:numPr>
        <w:spacing w:before="20"/>
        <w:ind w:right="57"/>
        <w:jc w:val="both"/>
        <w:rPr>
          <w:rFonts w:ascii="Verdana" w:hAnsi="Verdana"/>
          <w:sz w:val="18"/>
          <w:szCs w:val="18"/>
        </w:rPr>
      </w:pPr>
      <w:r w:rsidRPr="00315B33">
        <w:rPr>
          <w:rFonts w:ascii="Verdana" w:hAnsi="Verdana"/>
          <w:b/>
          <w:sz w:val="18"/>
          <w:szCs w:val="18"/>
          <w:lang w:val="ro-RO"/>
        </w:rPr>
        <w:t xml:space="preserve">2041 </w:t>
      </w:r>
      <w:r w:rsidRPr="00F63045">
        <w:rPr>
          <w:rFonts w:ascii="Verdana" w:hAnsi="Verdana"/>
          <w:sz w:val="18"/>
          <w:szCs w:val="18"/>
        </w:rPr>
        <w:t>-</w:t>
      </w:r>
      <w:r>
        <w:rPr>
          <w:rFonts w:ascii="Verdana" w:hAnsi="Verdana"/>
          <w:sz w:val="18"/>
          <w:szCs w:val="18"/>
        </w:rPr>
        <w:t xml:space="preserve"> </w:t>
      </w:r>
      <w:r w:rsidRPr="00315B33">
        <w:rPr>
          <w:rFonts w:ascii="Verdana" w:hAnsi="Verdana" w:cs="Arial"/>
          <w:b/>
          <w:color w:val="153E7E"/>
          <w:sz w:val="18"/>
          <w:szCs w:val="18"/>
          <w:lang w:val="ro-RO"/>
        </w:rPr>
        <w:t>Ministerul Sănătății</w:t>
      </w:r>
      <w:r>
        <w:rPr>
          <w:rFonts w:ascii="Verdana" w:hAnsi="Verdana"/>
          <w:sz w:val="18"/>
          <w:szCs w:val="18"/>
        </w:rPr>
        <w:t xml:space="preserve"> -</w:t>
      </w:r>
      <w:r w:rsidRPr="007D49F7">
        <w:t xml:space="preserve"> </w:t>
      </w:r>
      <w:proofErr w:type="spellStart"/>
      <w:r w:rsidRPr="00315B33">
        <w:rPr>
          <w:rFonts w:ascii="Verdana" w:hAnsi="Verdana"/>
          <w:sz w:val="18"/>
          <w:szCs w:val="18"/>
        </w:rPr>
        <w:t>Ordin</w:t>
      </w:r>
      <w:proofErr w:type="spellEnd"/>
      <w:r w:rsidRPr="00315B33">
        <w:rPr>
          <w:rFonts w:ascii="Verdana" w:hAnsi="Verdana"/>
          <w:sz w:val="18"/>
          <w:szCs w:val="18"/>
        </w:rPr>
        <w:t xml:space="preserve"> </w:t>
      </w:r>
      <w:proofErr w:type="spellStart"/>
      <w:r w:rsidRPr="00315B33">
        <w:rPr>
          <w:rFonts w:ascii="Verdana" w:hAnsi="Verdana"/>
          <w:sz w:val="18"/>
          <w:szCs w:val="18"/>
        </w:rPr>
        <w:t>privind</w:t>
      </w:r>
      <w:proofErr w:type="spellEnd"/>
      <w:r w:rsidRPr="00315B33">
        <w:rPr>
          <w:rFonts w:ascii="Verdana" w:hAnsi="Verdana"/>
          <w:sz w:val="18"/>
          <w:szCs w:val="18"/>
        </w:rPr>
        <w:t xml:space="preserve"> </w:t>
      </w:r>
      <w:proofErr w:type="spellStart"/>
      <w:r w:rsidRPr="00315B33">
        <w:rPr>
          <w:rFonts w:ascii="Verdana" w:hAnsi="Verdana"/>
          <w:sz w:val="18"/>
          <w:szCs w:val="18"/>
        </w:rPr>
        <w:t>modificarea</w:t>
      </w:r>
      <w:proofErr w:type="spellEnd"/>
      <w:r w:rsidRPr="00315B33">
        <w:rPr>
          <w:rFonts w:ascii="Verdana" w:hAnsi="Verdana"/>
          <w:sz w:val="18"/>
          <w:szCs w:val="18"/>
        </w:rPr>
        <w:t xml:space="preserve"> </w:t>
      </w:r>
      <w:proofErr w:type="spellStart"/>
      <w:r w:rsidRPr="00315B33">
        <w:rPr>
          <w:rFonts w:ascii="Verdana" w:hAnsi="Verdana"/>
          <w:sz w:val="18"/>
          <w:szCs w:val="18"/>
        </w:rPr>
        <w:t>alin</w:t>
      </w:r>
      <w:proofErr w:type="spellEnd"/>
      <w:r w:rsidRPr="00315B33">
        <w:rPr>
          <w:rFonts w:ascii="Verdana" w:hAnsi="Verdana"/>
          <w:sz w:val="18"/>
          <w:szCs w:val="18"/>
        </w:rPr>
        <w:t xml:space="preserve">. (5) al art. 6 </w:t>
      </w:r>
      <w:proofErr w:type="spellStart"/>
      <w:r w:rsidRPr="00315B33">
        <w:rPr>
          <w:rFonts w:ascii="Verdana" w:hAnsi="Verdana"/>
          <w:sz w:val="18"/>
          <w:szCs w:val="18"/>
        </w:rPr>
        <w:t>din</w:t>
      </w:r>
      <w:proofErr w:type="spellEnd"/>
      <w:r w:rsidRPr="00315B33">
        <w:rPr>
          <w:rFonts w:ascii="Verdana" w:hAnsi="Verdana"/>
          <w:sz w:val="18"/>
          <w:szCs w:val="18"/>
        </w:rPr>
        <w:t xml:space="preserve"> </w:t>
      </w:r>
      <w:proofErr w:type="spellStart"/>
      <w:r w:rsidRPr="00315B33">
        <w:rPr>
          <w:rFonts w:ascii="Verdana" w:hAnsi="Verdana"/>
          <w:sz w:val="18"/>
          <w:szCs w:val="18"/>
        </w:rPr>
        <w:t>Ordinul</w:t>
      </w:r>
      <w:proofErr w:type="spellEnd"/>
      <w:r w:rsidRPr="00315B33">
        <w:rPr>
          <w:rFonts w:ascii="Verdana" w:hAnsi="Verdana"/>
          <w:sz w:val="18"/>
          <w:szCs w:val="18"/>
        </w:rPr>
        <w:t xml:space="preserve"> </w:t>
      </w:r>
      <w:proofErr w:type="spellStart"/>
      <w:r w:rsidRPr="00315B33">
        <w:rPr>
          <w:rFonts w:ascii="Verdana" w:hAnsi="Verdana"/>
          <w:sz w:val="18"/>
          <w:szCs w:val="18"/>
        </w:rPr>
        <w:t>ministrului</w:t>
      </w:r>
      <w:proofErr w:type="spellEnd"/>
      <w:r w:rsidRPr="00315B33">
        <w:rPr>
          <w:rFonts w:ascii="Verdana" w:hAnsi="Verdana"/>
          <w:sz w:val="18"/>
          <w:szCs w:val="18"/>
        </w:rPr>
        <w:t xml:space="preserve"> </w:t>
      </w:r>
      <w:proofErr w:type="spellStart"/>
      <w:r w:rsidRPr="00315B33">
        <w:rPr>
          <w:rFonts w:ascii="Verdana" w:hAnsi="Verdana"/>
          <w:sz w:val="18"/>
          <w:szCs w:val="18"/>
        </w:rPr>
        <w:t>educației</w:t>
      </w:r>
      <w:proofErr w:type="spellEnd"/>
      <w:r w:rsidRPr="00315B33">
        <w:rPr>
          <w:rFonts w:ascii="Verdana" w:hAnsi="Verdana"/>
          <w:sz w:val="18"/>
          <w:szCs w:val="18"/>
        </w:rPr>
        <w:t xml:space="preserve"> </w:t>
      </w:r>
      <w:proofErr w:type="spellStart"/>
      <w:r w:rsidRPr="00315B33">
        <w:rPr>
          <w:rFonts w:ascii="Verdana" w:hAnsi="Verdana"/>
          <w:sz w:val="18"/>
          <w:szCs w:val="18"/>
        </w:rPr>
        <w:t>și</w:t>
      </w:r>
      <w:proofErr w:type="spellEnd"/>
      <w:r w:rsidRPr="00315B33">
        <w:rPr>
          <w:rFonts w:ascii="Verdana" w:hAnsi="Verdana"/>
          <w:sz w:val="18"/>
          <w:szCs w:val="18"/>
        </w:rPr>
        <w:t xml:space="preserve"> al </w:t>
      </w:r>
      <w:proofErr w:type="spellStart"/>
      <w:r w:rsidRPr="00315B33">
        <w:rPr>
          <w:rFonts w:ascii="Verdana" w:hAnsi="Verdana"/>
          <w:sz w:val="18"/>
          <w:szCs w:val="18"/>
        </w:rPr>
        <w:t>ministrului</w:t>
      </w:r>
      <w:proofErr w:type="spellEnd"/>
      <w:r w:rsidRPr="00315B33">
        <w:rPr>
          <w:rFonts w:ascii="Verdana" w:hAnsi="Verdana"/>
          <w:sz w:val="18"/>
          <w:szCs w:val="18"/>
        </w:rPr>
        <w:t xml:space="preserve"> </w:t>
      </w:r>
      <w:proofErr w:type="spellStart"/>
      <w:r w:rsidRPr="00315B33">
        <w:rPr>
          <w:rFonts w:ascii="Verdana" w:hAnsi="Verdana"/>
          <w:sz w:val="18"/>
          <w:szCs w:val="18"/>
        </w:rPr>
        <w:t>sănătății</w:t>
      </w:r>
      <w:proofErr w:type="spellEnd"/>
      <w:r w:rsidRPr="00315B33">
        <w:rPr>
          <w:rFonts w:ascii="Verdana" w:hAnsi="Verdana"/>
          <w:sz w:val="18"/>
          <w:szCs w:val="18"/>
        </w:rPr>
        <w:t xml:space="preserve">, </w:t>
      </w:r>
      <w:proofErr w:type="spellStart"/>
      <w:r w:rsidRPr="00315B33">
        <w:rPr>
          <w:rFonts w:ascii="Verdana" w:hAnsi="Verdana"/>
          <w:sz w:val="18"/>
          <w:szCs w:val="18"/>
        </w:rPr>
        <w:t>interimar</w:t>
      </w:r>
      <w:proofErr w:type="spellEnd"/>
      <w:r w:rsidRPr="00315B33">
        <w:rPr>
          <w:rFonts w:ascii="Verdana" w:hAnsi="Verdana"/>
          <w:sz w:val="18"/>
          <w:szCs w:val="18"/>
        </w:rPr>
        <w:t xml:space="preserve">, nr. 5.338/2.015/2021 </w:t>
      </w:r>
      <w:proofErr w:type="spellStart"/>
      <w:r w:rsidRPr="00315B33">
        <w:rPr>
          <w:rFonts w:ascii="Verdana" w:hAnsi="Verdana"/>
          <w:sz w:val="18"/>
          <w:szCs w:val="18"/>
        </w:rPr>
        <w:t>pentru</w:t>
      </w:r>
      <w:proofErr w:type="spellEnd"/>
      <w:r w:rsidRPr="00315B33">
        <w:rPr>
          <w:rFonts w:ascii="Verdana" w:hAnsi="Verdana"/>
          <w:sz w:val="18"/>
          <w:szCs w:val="18"/>
        </w:rPr>
        <w:t xml:space="preserve"> </w:t>
      </w:r>
      <w:proofErr w:type="spellStart"/>
      <w:r w:rsidRPr="00315B33">
        <w:rPr>
          <w:rFonts w:ascii="Verdana" w:hAnsi="Verdana"/>
          <w:sz w:val="18"/>
          <w:szCs w:val="18"/>
        </w:rPr>
        <w:t>aprobarea</w:t>
      </w:r>
      <w:proofErr w:type="spellEnd"/>
      <w:r w:rsidRPr="00315B33">
        <w:rPr>
          <w:rFonts w:ascii="Verdana" w:hAnsi="Verdana"/>
          <w:sz w:val="18"/>
          <w:szCs w:val="18"/>
        </w:rPr>
        <w:t xml:space="preserve"> </w:t>
      </w:r>
      <w:proofErr w:type="spellStart"/>
      <w:r w:rsidRPr="00315B33">
        <w:rPr>
          <w:rFonts w:ascii="Verdana" w:hAnsi="Verdana"/>
          <w:sz w:val="18"/>
          <w:szCs w:val="18"/>
        </w:rPr>
        <w:t>măsurilor</w:t>
      </w:r>
      <w:proofErr w:type="spellEnd"/>
      <w:r w:rsidRPr="00315B33">
        <w:rPr>
          <w:rFonts w:ascii="Verdana" w:hAnsi="Verdana"/>
          <w:sz w:val="18"/>
          <w:szCs w:val="18"/>
        </w:rPr>
        <w:t xml:space="preserve"> de </w:t>
      </w:r>
      <w:proofErr w:type="spellStart"/>
      <w:r w:rsidRPr="00315B33">
        <w:rPr>
          <w:rFonts w:ascii="Verdana" w:hAnsi="Verdana"/>
          <w:sz w:val="18"/>
          <w:szCs w:val="18"/>
        </w:rPr>
        <w:t>organizare</w:t>
      </w:r>
      <w:proofErr w:type="spellEnd"/>
      <w:r w:rsidRPr="00315B33">
        <w:rPr>
          <w:rFonts w:ascii="Verdana" w:hAnsi="Verdana"/>
          <w:sz w:val="18"/>
          <w:szCs w:val="18"/>
        </w:rPr>
        <w:t xml:space="preserve"> a </w:t>
      </w:r>
      <w:proofErr w:type="spellStart"/>
      <w:r w:rsidRPr="00315B33">
        <w:rPr>
          <w:rFonts w:ascii="Verdana" w:hAnsi="Verdana"/>
          <w:sz w:val="18"/>
          <w:szCs w:val="18"/>
        </w:rPr>
        <w:t>activității</w:t>
      </w:r>
      <w:proofErr w:type="spellEnd"/>
      <w:r w:rsidRPr="00315B33">
        <w:rPr>
          <w:rFonts w:ascii="Verdana" w:hAnsi="Verdana"/>
          <w:sz w:val="18"/>
          <w:szCs w:val="18"/>
        </w:rPr>
        <w:t xml:space="preserve"> </w:t>
      </w:r>
      <w:proofErr w:type="spellStart"/>
      <w:r w:rsidRPr="00315B33">
        <w:rPr>
          <w:rFonts w:ascii="Verdana" w:hAnsi="Verdana"/>
          <w:sz w:val="18"/>
          <w:szCs w:val="18"/>
        </w:rPr>
        <w:t>în</w:t>
      </w:r>
      <w:proofErr w:type="spellEnd"/>
      <w:r w:rsidRPr="00315B33">
        <w:rPr>
          <w:rFonts w:ascii="Verdana" w:hAnsi="Verdana"/>
          <w:sz w:val="18"/>
          <w:szCs w:val="18"/>
        </w:rPr>
        <w:t xml:space="preserve"> </w:t>
      </w:r>
      <w:proofErr w:type="spellStart"/>
      <w:r w:rsidRPr="00315B33">
        <w:rPr>
          <w:rFonts w:ascii="Verdana" w:hAnsi="Verdana"/>
          <w:sz w:val="18"/>
          <w:szCs w:val="18"/>
        </w:rPr>
        <w:t>cadrul</w:t>
      </w:r>
      <w:proofErr w:type="spellEnd"/>
      <w:r w:rsidRPr="00315B33">
        <w:rPr>
          <w:rFonts w:ascii="Verdana" w:hAnsi="Verdana"/>
          <w:sz w:val="18"/>
          <w:szCs w:val="18"/>
        </w:rPr>
        <w:t xml:space="preserve"> </w:t>
      </w:r>
      <w:proofErr w:type="spellStart"/>
      <w:r w:rsidRPr="00315B33">
        <w:rPr>
          <w:rFonts w:ascii="Verdana" w:hAnsi="Verdana"/>
          <w:sz w:val="18"/>
          <w:szCs w:val="18"/>
        </w:rPr>
        <w:t>unităților</w:t>
      </w:r>
      <w:proofErr w:type="spellEnd"/>
      <w:r w:rsidRPr="00315B33">
        <w:rPr>
          <w:rFonts w:ascii="Verdana" w:hAnsi="Verdana"/>
          <w:sz w:val="18"/>
          <w:szCs w:val="18"/>
        </w:rPr>
        <w:t>/</w:t>
      </w:r>
      <w:proofErr w:type="spellStart"/>
      <w:r w:rsidRPr="00315B33">
        <w:rPr>
          <w:rFonts w:ascii="Verdana" w:hAnsi="Verdana"/>
          <w:sz w:val="18"/>
          <w:szCs w:val="18"/>
        </w:rPr>
        <w:t>instituțiilor</w:t>
      </w:r>
      <w:proofErr w:type="spellEnd"/>
      <w:r w:rsidRPr="00315B33">
        <w:rPr>
          <w:rFonts w:ascii="Verdana" w:hAnsi="Verdana"/>
          <w:sz w:val="18"/>
          <w:szCs w:val="18"/>
        </w:rPr>
        <w:t xml:space="preserve"> de </w:t>
      </w:r>
      <w:proofErr w:type="spellStart"/>
      <w:r w:rsidRPr="00315B33">
        <w:rPr>
          <w:rFonts w:ascii="Verdana" w:hAnsi="Verdana"/>
          <w:sz w:val="18"/>
          <w:szCs w:val="18"/>
        </w:rPr>
        <w:t>învățământ</w:t>
      </w:r>
      <w:proofErr w:type="spellEnd"/>
      <w:r w:rsidRPr="00315B33">
        <w:rPr>
          <w:rFonts w:ascii="Verdana" w:hAnsi="Verdana"/>
          <w:sz w:val="18"/>
          <w:szCs w:val="18"/>
        </w:rPr>
        <w:t xml:space="preserve"> </w:t>
      </w:r>
      <w:proofErr w:type="spellStart"/>
      <w:r w:rsidRPr="00315B33">
        <w:rPr>
          <w:rFonts w:ascii="Verdana" w:hAnsi="Verdana"/>
          <w:sz w:val="18"/>
          <w:szCs w:val="18"/>
        </w:rPr>
        <w:t>în</w:t>
      </w:r>
      <w:proofErr w:type="spellEnd"/>
      <w:r w:rsidRPr="00315B33">
        <w:rPr>
          <w:rFonts w:ascii="Verdana" w:hAnsi="Verdana"/>
          <w:sz w:val="18"/>
          <w:szCs w:val="18"/>
        </w:rPr>
        <w:t xml:space="preserve"> </w:t>
      </w:r>
      <w:proofErr w:type="spellStart"/>
      <w:r w:rsidRPr="00315B33">
        <w:rPr>
          <w:rFonts w:ascii="Verdana" w:hAnsi="Verdana"/>
          <w:sz w:val="18"/>
          <w:szCs w:val="18"/>
        </w:rPr>
        <w:t>condiții</w:t>
      </w:r>
      <w:proofErr w:type="spellEnd"/>
      <w:r w:rsidRPr="00315B33">
        <w:rPr>
          <w:rFonts w:ascii="Verdana" w:hAnsi="Verdana"/>
          <w:sz w:val="18"/>
          <w:szCs w:val="18"/>
        </w:rPr>
        <w:t xml:space="preserve"> de </w:t>
      </w:r>
      <w:proofErr w:type="spellStart"/>
      <w:r w:rsidRPr="00315B33">
        <w:rPr>
          <w:rFonts w:ascii="Verdana" w:hAnsi="Verdana"/>
          <w:sz w:val="18"/>
          <w:szCs w:val="18"/>
        </w:rPr>
        <w:t>siguranță</w:t>
      </w:r>
      <w:proofErr w:type="spellEnd"/>
      <w:r w:rsidRPr="00315B33">
        <w:rPr>
          <w:rFonts w:ascii="Verdana" w:hAnsi="Verdana"/>
          <w:sz w:val="18"/>
          <w:szCs w:val="18"/>
        </w:rPr>
        <w:t xml:space="preserve"> </w:t>
      </w:r>
      <w:proofErr w:type="spellStart"/>
      <w:r w:rsidRPr="00315B33">
        <w:rPr>
          <w:rFonts w:ascii="Verdana" w:hAnsi="Verdana"/>
          <w:sz w:val="18"/>
          <w:szCs w:val="18"/>
        </w:rPr>
        <w:t>epidemiologică</w:t>
      </w:r>
      <w:proofErr w:type="spellEnd"/>
      <w:r w:rsidRPr="00315B33">
        <w:rPr>
          <w:rFonts w:ascii="Verdana" w:hAnsi="Verdana"/>
          <w:sz w:val="18"/>
          <w:szCs w:val="18"/>
        </w:rPr>
        <w:t xml:space="preserve"> </w:t>
      </w:r>
      <w:proofErr w:type="spellStart"/>
      <w:r w:rsidRPr="00315B33">
        <w:rPr>
          <w:rFonts w:ascii="Verdana" w:hAnsi="Verdana"/>
          <w:sz w:val="18"/>
          <w:szCs w:val="18"/>
        </w:rPr>
        <w:t>pentru</w:t>
      </w:r>
      <w:proofErr w:type="spellEnd"/>
      <w:r w:rsidRPr="00315B33">
        <w:rPr>
          <w:rFonts w:ascii="Verdana" w:hAnsi="Verdana"/>
          <w:sz w:val="18"/>
          <w:szCs w:val="18"/>
        </w:rPr>
        <w:t xml:space="preserve"> </w:t>
      </w:r>
      <w:proofErr w:type="spellStart"/>
      <w:r w:rsidRPr="00315B33">
        <w:rPr>
          <w:rFonts w:ascii="Verdana" w:hAnsi="Verdana"/>
          <w:sz w:val="18"/>
          <w:szCs w:val="18"/>
        </w:rPr>
        <w:t>prevenirea</w:t>
      </w:r>
      <w:proofErr w:type="spellEnd"/>
      <w:r w:rsidRPr="00315B33">
        <w:rPr>
          <w:rFonts w:ascii="Verdana" w:hAnsi="Verdana"/>
          <w:sz w:val="18"/>
          <w:szCs w:val="18"/>
        </w:rPr>
        <w:t xml:space="preserve"> </w:t>
      </w:r>
      <w:proofErr w:type="spellStart"/>
      <w:r w:rsidRPr="00315B33">
        <w:rPr>
          <w:rFonts w:ascii="Verdana" w:hAnsi="Verdana"/>
          <w:sz w:val="18"/>
          <w:szCs w:val="18"/>
        </w:rPr>
        <w:t>îmbolnăvirilor</w:t>
      </w:r>
      <w:proofErr w:type="spellEnd"/>
      <w:r w:rsidRPr="00315B33">
        <w:rPr>
          <w:rFonts w:ascii="Verdana" w:hAnsi="Verdana"/>
          <w:sz w:val="18"/>
          <w:szCs w:val="18"/>
        </w:rPr>
        <w:t xml:space="preserve"> </w:t>
      </w:r>
      <w:proofErr w:type="spellStart"/>
      <w:r w:rsidRPr="00315B33">
        <w:rPr>
          <w:rFonts w:ascii="Verdana" w:hAnsi="Verdana"/>
          <w:sz w:val="18"/>
          <w:szCs w:val="18"/>
        </w:rPr>
        <w:t>cu</w:t>
      </w:r>
      <w:proofErr w:type="spellEnd"/>
      <w:r w:rsidRPr="00315B33">
        <w:rPr>
          <w:rFonts w:ascii="Verdana" w:hAnsi="Verdana"/>
          <w:sz w:val="18"/>
          <w:szCs w:val="18"/>
        </w:rPr>
        <w:t xml:space="preserve"> </w:t>
      </w:r>
      <w:proofErr w:type="spellStart"/>
      <w:r w:rsidRPr="00315B33">
        <w:rPr>
          <w:rFonts w:ascii="Verdana" w:hAnsi="Verdana"/>
          <w:sz w:val="18"/>
          <w:szCs w:val="18"/>
        </w:rPr>
        <w:t>virusul</w:t>
      </w:r>
      <w:proofErr w:type="spellEnd"/>
      <w:r w:rsidRPr="00315B33">
        <w:rPr>
          <w:rFonts w:ascii="Verdana" w:hAnsi="Verdana"/>
          <w:sz w:val="18"/>
          <w:szCs w:val="18"/>
        </w:rPr>
        <w:t xml:space="preserve"> SARS-CoV-2</w:t>
      </w:r>
    </w:p>
    <w:p w14:paraId="436C3F6A" w14:textId="6C35A26F" w:rsidR="00315B33" w:rsidRPr="009F4C79" w:rsidRDefault="00315B33" w:rsidP="00315B33">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FD494F">
        <w:rPr>
          <w:rFonts w:cs="Arial"/>
          <w:b/>
          <w:bCs/>
          <w:smallCaps/>
          <w:color w:val="0000FF"/>
          <w:szCs w:val="18"/>
          <w:u w:val="single"/>
        </w:rPr>
        <w:t>958</w:t>
      </w:r>
      <w:r w:rsidRPr="00F50627">
        <w:rPr>
          <w:rFonts w:cs="Arial"/>
          <w:b/>
          <w:bCs/>
          <w:smallCaps/>
          <w:color w:val="0000FF"/>
          <w:szCs w:val="18"/>
          <w:u w:val="single"/>
        </w:rPr>
        <w:t xml:space="preserve">/ </w:t>
      </w:r>
      <w:r w:rsidR="00FD494F">
        <w:rPr>
          <w:rFonts w:cs="Arial"/>
          <w:b/>
          <w:bCs/>
          <w:smallCaps/>
          <w:color w:val="0000FF"/>
          <w:szCs w:val="18"/>
          <w:u w:val="single"/>
        </w:rPr>
        <w:t>7</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2AC9B0BB" w14:textId="7FF9F1B0" w:rsidR="00315B33" w:rsidRDefault="00FD494F" w:rsidP="00315B33">
      <w:pPr>
        <w:pStyle w:val="Listparagraf"/>
        <w:numPr>
          <w:ilvl w:val="0"/>
          <w:numId w:val="3"/>
        </w:numPr>
        <w:spacing w:before="20"/>
        <w:ind w:right="57"/>
        <w:jc w:val="both"/>
        <w:rPr>
          <w:rFonts w:ascii="Verdana" w:hAnsi="Verdana"/>
          <w:sz w:val="18"/>
          <w:szCs w:val="18"/>
        </w:rPr>
      </w:pPr>
      <w:r w:rsidRPr="00FD494F">
        <w:rPr>
          <w:rFonts w:ascii="Verdana" w:hAnsi="Verdana"/>
          <w:b/>
          <w:sz w:val="18"/>
          <w:szCs w:val="18"/>
          <w:lang w:val="ro-RO"/>
        </w:rPr>
        <w:lastRenderedPageBreak/>
        <w:t xml:space="preserve">1746 </w:t>
      </w:r>
      <w:r w:rsidR="00315B33" w:rsidRPr="00F63045">
        <w:rPr>
          <w:rFonts w:ascii="Verdana" w:hAnsi="Verdana"/>
          <w:sz w:val="18"/>
          <w:szCs w:val="18"/>
        </w:rPr>
        <w:t>-</w:t>
      </w:r>
      <w:r w:rsidR="00315B33">
        <w:rPr>
          <w:rFonts w:ascii="Verdana" w:hAnsi="Verdana"/>
          <w:sz w:val="18"/>
          <w:szCs w:val="18"/>
        </w:rPr>
        <w:t xml:space="preserve"> </w:t>
      </w:r>
      <w:r w:rsidRPr="00FD494F">
        <w:rPr>
          <w:rFonts w:ascii="Verdana" w:hAnsi="Verdana" w:cs="Arial"/>
          <w:b/>
          <w:color w:val="153E7E"/>
          <w:sz w:val="18"/>
          <w:szCs w:val="18"/>
          <w:lang w:val="ro-RO"/>
        </w:rPr>
        <w:t>Ministerul Mediului, Apelor și Pădurilor</w:t>
      </w:r>
      <w:r w:rsidR="00315B33">
        <w:rPr>
          <w:rFonts w:ascii="Verdana" w:hAnsi="Verdana"/>
          <w:sz w:val="18"/>
          <w:szCs w:val="18"/>
        </w:rPr>
        <w:t xml:space="preserve"> -</w:t>
      </w:r>
      <w:r w:rsidR="00315B33" w:rsidRPr="007D49F7">
        <w:t xml:space="preserve"> </w:t>
      </w:r>
      <w:proofErr w:type="spellStart"/>
      <w:r w:rsidRPr="00FD494F">
        <w:rPr>
          <w:rFonts w:ascii="Verdana" w:hAnsi="Verdana"/>
          <w:sz w:val="18"/>
          <w:szCs w:val="18"/>
        </w:rPr>
        <w:t>Ordin</w:t>
      </w:r>
      <w:proofErr w:type="spellEnd"/>
      <w:r w:rsidRPr="00FD494F">
        <w:rPr>
          <w:rFonts w:ascii="Verdana" w:hAnsi="Verdana"/>
          <w:sz w:val="18"/>
          <w:szCs w:val="18"/>
        </w:rPr>
        <w:t xml:space="preserve"> </w:t>
      </w:r>
      <w:proofErr w:type="spellStart"/>
      <w:r w:rsidRPr="00FD494F">
        <w:rPr>
          <w:rFonts w:ascii="Verdana" w:hAnsi="Verdana"/>
          <w:sz w:val="18"/>
          <w:szCs w:val="18"/>
        </w:rPr>
        <w:t>privind</w:t>
      </w:r>
      <w:proofErr w:type="spellEnd"/>
      <w:r w:rsidRPr="00FD494F">
        <w:rPr>
          <w:rFonts w:ascii="Verdana" w:hAnsi="Verdana"/>
          <w:sz w:val="18"/>
          <w:szCs w:val="18"/>
        </w:rPr>
        <w:t xml:space="preserve"> </w:t>
      </w:r>
      <w:proofErr w:type="spellStart"/>
      <w:r w:rsidRPr="00FD494F">
        <w:rPr>
          <w:rFonts w:ascii="Verdana" w:hAnsi="Verdana"/>
          <w:sz w:val="18"/>
          <w:szCs w:val="18"/>
        </w:rPr>
        <w:t>modificarea</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completarea</w:t>
      </w:r>
      <w:proofErr w:type="spellEnd"/>
      <w:r w:rsidRPr="00FD494F">
        <w:rPr>
          <w:rFonts w:ascii="Verdana" w:hAnsi="Verdana"/>
          <w:sz w:val="18"/>
          <w:szCs w:val="18"/>
        </w:rPr>
        <w:t xml:space="preserve"> </w:t>
      </w:r>
      <w:proofErr w:type="spellStart"/>
      <w:r w:rsidRPr="00FD494F">
        <w:rPr>
          <w:rFonts w:ascii="Verdana" w:hAnsi="Verdana"/>
          <w:sz w:val="18"/>
          <w:szCs w:val="18"/>
        </w:rPr>
        <w:t>Ghidului</w:t>
      </w:r>
      <w:proofErr w:type="spellEnd"/>
      <w:r w:rsidRPr="00FD494F">
        <w:rPr>
          <w:rFonts w:ascii="Verdana" w:hAnsi="Verdana"/>
          <w:sz w:val="18"/>
          <w:szCs w:val="18"/>
        </w:rPr>
        <w:t xml:space="preserve"> de </w:t>
      </w:r>
      <w:proofErr w:type="spellStart"/>
      <w:r w:rsidRPr="00FD494F">
        <w:rPr>
          <w:rFonts w:ascii="Verdana" w:hAnsi="Verdana"/>
          <w:sz w:val="18"/>
          <w:szCs w:val="18"/>
        </w:rPr>
        <w:t>finanțare</w:t>
      </w:r>
      <w:proofErr w:type="spellEnd"/>
      <w:r w:rsidRPr="00FD494F">
        <w:rPr>
          <w:rFonts w:ascii="Verdana" w:hAnsi="Verdana"/>
          <w:sz w:val="18"/>
          <w:szCs w:val="18"/>
        </w:rPr>
        <w:t xml:space="preserve"> a </w:t>
      </w:r>
      <w:proofErr w:type="spellStart"/>
      <w:r w:rsidRPr="00FD494F">
        <w:rPr>
          <w:rFonts w:ascii="Verdana" w:hAnsi="Verdana"/>
          <w:sz w:val="18"/>
          <w:szCs w:val="18"/>
        </w:rPr>
        <w:t>Programului</w:t>
      </w:r>
      <w:proofErr w:type="spellEnd"/>
      <w:r w:rsidRPr="00FD494F">
        <w:rPr>
          <w:rFonts w:ascii="Verdana" w:hAnsi="Verdana"/>
          <w:sz w:val="18"/>
          <w:szCs w:val="18"/>
        </w:rPr>
        <w:t xml:space="preserve"> </w:t>
      </w:r>
      <w:proofErr w:type="spellStart"/>
      <w:r w:rsidRPr="00FD494F">
        <w:rPr>
          <w:rFonts w:ascii="Verdana" w:hAnsi="Verdana"/>
          <w:sz w:val="18"/>
          <w:szCs w:val="18"/>
        </w:rPr>
        <w:t>național</w:t>
      </w:r>
      <w:proofErr w:type="spellEnd"/>
      <w:r w:rsidRPr="00FD494F">
        <w:rPr>
          <w:rFonts w:ascii="Verdana" w:hAnsi="Verdana"/>
          <w:sz w:val="18"/>
          <w:szCs w:val="18"/>
        </w:rPr>
        <w:t xml:space="preserve"> de </w:t>
      </w:r>
      <w:proofErr w:type="spellStart"/>
      <w:r w:rsidRPr="00FD494F">
        <w:rPr>
          <w:rFonts w:ascii="Verdana" w:hAnsi="Verdana"/>
          <w:sz w:val="18"/>
          <w:szCs w:val="18"/>
        </w:rPr>
        <w:t>înlocuire</w:t>
      </w:r>
      <w:proofErr w:type="spellEnd"/>
      <w:r w:rsidRPr="00FD494F">
        <w:rPr>
          <w:rFonts w:ascii="Verdana" w:hAnsi="Verdana"/>
          <w:sz w:val="18"/>
          <w:szCs w:val="18"/>
        </w:rPr>
        <w:t xml:space="preserve"> a </w:t>
      </w:r>
      <w:proofErr w:type="spellStart"/>
      <w:r w:rsidRPr="00FD494F">
        <w:rPr>
          <w:rFonts w:ascii="Verdana" w:hAnsi="Verdana"/>
          <w:sz w:val="18"/>
          <w:szCs w:val="18"/>
        </w:rPr>
        <w:t>echipamentelor</w:t>
      </w:r>
      <w:proofErr w:type="spellEnd"/>
      <w:r w:rsidRPr="00FD494F">
        <w:rPr>
          <w:rFonts w:ascii="Verdana" w:hAnsi="Verdana"/>
          <w:sz w:val="18"/>
          <w:szCs w:val="18"/>
        </w:rPr>
        <w:t xml:space="preserve"> </w:t>
      </w:r>
      <w:proofErr w:type="spellStart"/>
      <w:r w:rsidRPr="00FD494F">
        <w:rPr>
          <w:rFonts w:ascii="Verdana" w:hAnsi="Verdana"/>
          <w:sz w:val="18"/>
          <w:szCs w:val="18"/>
        </w:rPr>
        <w:t>electrice</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electronice</w:t>
      </w:r>
      <w:proofErr w:type="spellEnd"/>
      <w:r w:rsidRPr="00FD494F">
        <w:rPr>
          <w:rFonts w:ascii="Verdana" w:hAnsi="Verdana"/>
          <w:sz w:val="18"/>
          <w:szCs w:val="18"/>
        </w:rPr>
        <w:t xml:space="preserve"> </w:t>
      </w:r>
      <w:proofErr w:type="spellStart"/>
      <w:r w:rsidRPr="00FD494F">
        <w:rPr>
          <w:rFonts w:ascii="Verdana" w:hAnsi="Verdana"/>
          <w:sz w:val="18"/>
          <w:szCs w:val="18"/>
        </w:rPr>
        <w:t>uzate</w:t>
      </w:r>
      <w:proofErr w:type="spellEnd"/>
      <w:r w:rsidRPr="00FD494F">
        <w:rPr>
          <w:rFonts w:ascii="Verdana" w:hAnsi="Verdana"/>
          <w:sz w:val="18"/>
          <w:szCs w:val="18"/>
        </w:rPr>
        <w:t xml:space="preserve"> </w:t>
      </w:r>
      <w:proofErr w:type="spellStart"/>
      <w:r w:rsidRPr="00FD494F">
        <w:rPr>
          <w:rFonts w:ascii="Verdana" w:hAnsi="Verdana"/>
          <w:sz w:val="18"/>
          <w:szCs w:val="18"/>
        </w:rPr>
        <w:t>cu</w:t>
      </w:r>
      <w:proofErr w:type="spellEnd"/>
      <w:r w:rsidRPr="00FD494F">
        <w:rPr>
          <w:rFonts w:ascii="Verdana" w:hAnsi="Verdana"/>
          <w:sz w:val="18"/>
          <w:szCs w:val="18"/>
        </w:rPr>
        <w:t xml:space="preserve"> </w:t>
      </w:r>
      <w:proofErr w:type="spellStart"/>
      <w:r w:rsidRPr="00FD494F">
        <w:rPr>
          <w:rFonts w:ascii="Verdana" w:hAnsi="Verdana"/>
          <w:sz w:val="18"/>
          <w:szCs w:val="18"/>
        </w:rPr>
        <w:t>unele</w:t>
      </w:r>
      <w:proofErr w:type="spellEnd"/>
      <w:r w:rsidRPr="00FD494F">
        <w:rPr>
          <w:rFonts w:ascii="Verdana" w:hAnsi="Verdana"/>
          <w:sz w:val="18"/>
          <w:szCs w:val="18"/>
        </w:rPr>
        <w:t xml:space="preserve"> mai performante </w:t>
      </w:r>
      <w:proofErr w:type="spellStart"/>
      <w:r w:rsidRPr="00FD494F">
        <w:rPr>
          <w:rFonts w:ascii="Verdana" w:hAnsi="Verdana"/>
          <w:sz w:val="18"/>
          <w:szCs w:val="18"/>
        </w:rPr>
        <w:t>din</w:t>
      </w:r>
      <w:proofErr w:type="spellEnd"/>
      <w:r w:rsidRPr="00FD494F">
        <w:rPr>
          <w:rFonts w:ascii="Verdana" w:hAnsi="Verdana"/>
          <w:sz w:val="18"/>
          <w:szCs w:val="18"/>
        </w:rPr>
        <w:t xml:space="preserve"> </w:t>
      </w:r>
      <w:proofErr w:type="spellStart"/>
      <w:r w:rsidRPr="00FD494F">
        <w:rPr>
          <w:rFonts w:ascii="Verdana" w:hAnsi="Verdana"/>
          <w:sz w:val="18"/>
          <w:szCs w:val="18"/>
        </w:rPr>
        <w:t>punct</w:t>
      </w:r>
      <w:proofErr w:type="spellEnd"/>
      <w:r w:rsidRPr="00FD494F">
        <w:rPr>
          <w:rFonts w:ascii="Verdana" w:hAnsi="Verdana"/>
          <w:sz w:val="18"/>
          <w:szCs w:val="18"/>
        </w:rPr>
        <w:t xml:space="preserve"> de </w:t>
      </w:r>
      <w:proofErr w:type="spellStart"/>
      <w:r w:rsidRPr="00FD494F">
        <w:rPr>
          <w:rFonts w:ascii="Verdana" w:hAnsi="Verdana"/>
          <w:sz w:val="18"/>
          <w:szCs w:val="18"/>
        </w:rPr>
        <w:t>vedere</w:t>
      </w:r>
      <w:proofErr w:type="spellEnd"/>
      <w:r w:rsidRPr="00FD494F">
        <w:rPr>
          <w:rFonts w:ascii="Verdana" w:hAnsi="Verdana"/>
          <w:sz w:val="18"/>
          <w:szCs w:val="18"/>
        </w:rPr>
        <w:t xml:space="preserve"> </w:t>
      </w:r>
      <w:proofErr w:type="spellStart"/>
      <w:r w:rsidRPr="00FD494F">
        <w:rPr>
          <w:rFonts w:ascii="Verdana" w:hAnsi="Verdana"/>
          <w:sz w:val="18"/>
          <w:szCs w:val="18"/>
        </w:rPr>
        <w:t>energetic</w:t>
      </w:r>
      <w:proofErr w:type="spellEnd"/>
      <w:r w:rsidRPr="00FD494F">
        <w:rPr>
          <w:rFonts w:ascii="Verdana" w:hAnsi="Verdana"/>
          <w:sz w:val="18"/>
          <w:szCs w:val="18"/>
        </w:rPr>
        <w:t xml:space="preserve">, </w:t>
      </w:r>
      <w:proofErr w:type="spellStart"/>
      <w:r w:rsidRPr="00FD494F">
        <w:rPr>
          <w:rFonts w:ascii="Verdana" w:hAnsi="Verdana"/>
          <w:sz w:val="18"/>
          <w:szCs w:val="18"/>
        </w:rPr>
        <w:t>aprobat</w:t>
      </w:r>
      <w:proofErr w:type="spellEnd"/>
      <w:r w:rsidRPr="00FD494F">
        <w:rPr>
          <w:rFonts w:ascii="Verdana" w:hAnsi="Verdana"/>
          <w:sz w:val="18"/>
          <w:szCs w:val="18"/>
        </w:rPr>
        <w:t xml:space="preserve"> </w:t>
      </w:r>
      <w:proofErr w:type="spellStart"/>
      <w:r w:rsidRPr="00FD494F">
        <w:rPr>
          <w:rFonts w:ascii="Verdana" w:hAnsi="Verdana"/>
          <w:sz w:val="18"/>
          <w:szCs w:val="18"/>
        </w:rPr>
        <w:t>prin</w:t>
      </w:r>
      <w:proofErr w:type="spellEnd"/>
      <w:r w:rsidRPr="00FD494F">
        <w:rPr>
          <w:rFonts w:ascii="Verdana" w:hAnsi="Verdana"/>
          <w:sz w:val="18"/>
          <w:szCs w:val="18"/>
        </w:rPr>
        <w:t xml:space="preserve"> </w:t>
      </w:r>
      <w:proofErr w:type="spellStart"/>
      <w:r w:rsidRPr="00FD494F">
        <w:rPr>
          <w:rFonts w:ascii="Verdana" w:hAnsi="Verdana"/>
          <w:sz w:val="18"/>
          <w:szCs w:val="18"/>
        </w:rPr>
        <w:t>Ordinul</w:t>
      </w:r>
      <w:proofErr w:type="spellEnd"/>
      <w:r w:rsidRPr="00FD494F">
        <w:rPr>
          <w:rFonts w:ascii="Verdana" w:hAnsi="Verdana"/>
          <w:sz w:val="18"/>
          <w:szCs w:val="18"/>
        </w:rPr>
        <w:t xml:space="preserve"> </w:t>
      </w:r>
      <w:proofErr w:type="spellStart"/>
      <w:r w:rsidRPr="00FD494F">
        <w:rPr>
          <w:rFonts w:ascii="Verdana" w:hAnsi="Verdana"/>
          <w:sz w:val="18"/>
          <w:szCs w:val="18"/>
        </w:rPr>
        <w:t>ministrului</w:t>
      </w:r>
      <w:proofErr w:type="spellEnd"/>
      <w:r w:rsidRPr="00FD494F">
        <w:rPr>
          <w:rFonts w:ascii="Verdana" w:hAnsi="Verdana"/>
          <w:sz w:val="18"/>
          <w:szCs w:val="18"/>
        </w:rPr>
        <w:t xml:space="preserve"> </w:t>
      </w:r>
      <w:proofErr w:type="spellStart"/>
      <w:r w:rsidRPr="00FD494F">
        <w:rPr>
          <w:rFonts w:ascii="Verdana" w:hAnsi="Verdana"/>
          <w:sz w:val="18"/>
          <w:szCs w:val="18"/>
        </w:rPr>
        <w:t>mediului</w:t>
      </w:r>
      <w:proofErr w:type="spellEnd"/>
      <w:r w:rsidRPr="00FD494F">
        <w:rPr>
          <w:rFonts w:ascii="Verdana" w:hAnsi="Verdana"/>
          <w:sz w:val="18"/>
          <w:szCs w:val="18"/>
        </w:rPr>
        <w:t xml:space="preserve">, </w:t>
      </w:r>
      <w:proofErr w:type="spellStart"/>
      <w:r w:rsidRPr="00FD494F">
        <w:rPr>
          <w:rFonts w:ascii="Verdana" w:hAnsi="Verdana"/>
          <w:sz w:val="18"/>
          <w:szCs w:val="18"/>
        </w:rPr>
        <w:t>apelor</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pădurilor</w:t>
      </w:r>
      <w:proofErr w:type="spellEnd"/>
      <w:r w:rsidRPr="00FD494F">
        <w:rPr>
          <w:rFonts w:ascii="Verdana" w:hAnsi="Verdana"/>
          <w:sz w:val="18"/>
          <w:szCs w:val="18"/>
        </w:rPr>
        <w:t xml:space="preserve"> nr. 2.089/2020</w:t>
      </w:r>
    </w:p>
    <w:p w14:paraId="037B78D9" w14:textId="0BC826A2" w:rsidR="00FD494F" w:rsidRPr="009F4C79" w:rsidRDefault="00FD494F" w:rsidP="00FD494F">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959</w:t>
      </w:r>
      <w:r w:rsidRPr="00F50627">
        <w:rPr>
          <w:rFonts w:cs="Arial"/>
          <w:b/>
          <w:bCs/>
          <w:smallCaps/>
          <w:color w:val="0000FF"/>
          <w:szCs w:val="18"/>
          <w:u w:val="single"/>
        </w:rPr>
        <w:t xml:space="preserve">/ </w:t>
      </w:r>
      <w:r>
        <w:rPr>
          <w:rFonts w:cs="Arial"/>
          <w:b/>
          <w:bCs/>
          <w:smallCaps/>
          <w:color w:val="0000FF"/>
          <w:szCs w:val="18"/>
          <w:u w:val="single"/>
        </w:rPr>
        <w:t>7 octombrie</w:t>
      </w:r>
      <w:r w:rsidRPr="00F50627">
        <w:rPr>
          <w:rFonts w:cs="Arial"/>
          <w:b/>
          <w:bCs/>
          <w:smallCaps/>
          <w:color w:val="0000FF"/>
          <w:szCs w:val="18"/>
          <w:u w:val="single"/>
        </w:rPr>
        <w:t xml:space="preserve"> 2021</w:t>
      </w:r>
    </w:p>
    <w:p w14:paraId="32D7D70D" w14:textId="3E5328EA" w:rsidR="00FD494F" w:rsidRDefault="00FD494F" w:rsidP="00FD494F">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253</w:t>
      </w:r>
      <w:r w:rsidRPr="00FD494F">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FD494F">
        <w:rPr>
          <w:rFonts w:ascii="Verdana" w:hAnsi="Verdana" w:cs="Arial"/>
          <w:b/>
          <w:color w:val="153E7E"/>
          <w:sz w:val="18"/>
          <w:szCs w:val="18"/>
          <w:lang w:val="ro-RO"/>
        </w:rPr>
        <w:t>Ministerul Agriculturii și Dezvoltării Rurale</w:t>
      </w:r>
      <w:r>
        <w:rPr>
          <w:rFonts w:ascii="Verdana" w:hAnsi="Verdana"/>
          <w:sz w:val="18"/>
          <w:szCs w:val="18"/>
        </w:rPr>
        <w:t xml:space="preserve"> -</w:t>
      </w:r>
      <w:r w:rsidRPr="007D49F7">
        <w:t xml:space="preserve"> </w:t>
      </w:r>
      <w:proofErr w:type="spellStart"/>
      <w:r w:rsidRPr="00FD494F">
        <w:rPr>
          <w:rFonts w:ascii="Verdana" w:hAnsi="Verdana"/>
          <w:sz w:val="18"/>
          <w:szCs w:val="18"/>
        </w:rPr>
        <w:t>Ordin</w:t>
      </w:r>
      <w:proofErr w:type="spellEnd"/>
      <w:r w:rsidRPr="00FD494F">
        <w:rPr>
          <w:rFonts w:ascii="Verdana" w:hAnsi="Verdana"/>
          <w:sz w:val="18"/>
          <w:szCs w:val="18"/>
        </w:rPr>
        <w:t xml:space="preserve"> </w:t>
      </w:r>
      <w:proofErr w:type="spellStart"/>
      <w:r w:rsidRPr="00FD494F">
        <w:rPr>
          <w:rFonts w:ascii="Verdana" w:hAnsi="Verdana"/>
          <w:sz w:val="18"/>
          <w:szCs w:val="18"/>
        </w:rPr>
        <w:t>pentru</w:t>
      </w:r>
      <w:proofErr w:type="spellEnd"/>
      <w:r w:rsidRPr="00FD494F">
        <w:rPr>
          <w:rFonts w:ascii="Verdana" w:hAnsi="Verdana"/>
          <w:sz w:val="18"/>
          <w:szCs w:val="18"/>
        </w:rPr>
        <w:t xml:space="preserve"> </w:t>
      </w:r>
      <w:proofErr w:type="spellStart"/>
      <w:r w:rsidRPr="00FD494F">
        <w:rPr>
          <w:rFonts w:ascii="Verdana" w:hAnsi="Verdana"/>
          <w:sz w:val="18"/>
          <w:szCs w:val="18"/>
        </w:rPr>
        <w:t>modificarea</w:t>
      </w:r>
      <w:proofErr w:type="spellEnd"/>
      <w:r w:rsidRPr="00FD494F">
        <w:rPr>
          <w:rFonts w:ascii="Verdana" w:hAnsi="Verdana"/>
          <w:sz w:val="18"/>
          <w:szCs w:val="18"/>
        </w:rPr>
        <w:t xml:space="preserve"> </w:t>
      </w:r>
      <w:proofErr w:type="spellStart"/>
      <w:r w:rsidRPr="00FD494F">
        <w:rPr>
          <w:rFonts w:ascii="Verdana" w:hAnsi="Verdana"/>
          <w:sz w:val="18"/>
          <w:szCs w:val="18"/>
        </w:rPr>
        <w:t>anexelor</w:t>
      </w:r>
      <w:proofErr w:type="spellEnd"/>
      <w:r w:rsidRPr="00FD494F">
        <w:rPr>
          <w:rFonts w:ascii="Verdana" w:hAnsi="Verdana"/>
          <w:sz w:val="18"/>
          <w:szCs w:val="18"/>
        </w:rPr>
        <w:t xml:space="preserve"> nr. 1 </w:t>
      </w:r>
      <w:proofErr w:type="spellStart"/>
      <w:r w:rsidRPr="00FD494F">
        <w:rPr>
          <w:rFonts w:ascii="Verdana" w:hAnsi="Verdana"/>
          <w:sz w:val="18"/>
          <w:szCs w:val="18"/>
        </w:rPr>
        <w:t>și</w:t>
      </w:r>
      <w:proofErr w:type="spellEnd"/>
      <w:r w:rsidRPr="00FD494F">
        <w:rPr>
          <w:rFonts w:ascii="Verdana" w:hAnsi="Verdana"/>
          <w:sz w:val="18"/>
          <w:szCs w:val="18"/>
        </w:rPr>
        <w:t xml:space="preserve"> 2 la </w:t>
      </w:r>
      <w:proofErr w:type="spellStart"/>
      <w:r w:rsidRPr="00FD494F">
        <w:rPr>
          <w:rFonts w:ascii="Verdana" w:hAnsi="Verdana"/>
          <w:sz w:val="18"/>
          <w:szCs w:val="18"/>
        </w:rPr>
        <w:t>Ordinul</w:t>
      </w:r>
      <w:proofErr w:type="spellEnd"/>
      <w:r w:rsidRPr="00FD494F">
        <w:rPr>
          <w:rFonts w:ascii="Verdana" w:hAnsi="Verdana"/>
          <w:sz w:val="18"/>
          <w:szCs w:val="18"/>
        </w:rPr>
        <w:t xml:space="preserve"> </w:t>
      </w:r>
      <w:proofErr w:type="spellStart"/>
      <w:r w:rsidRPr="00FD494F">
        <w:rPr>
          <w:rFonts w:ascii="Verdana" w:hAnsi="Verdana"/>
          <w:sz w:val="18"/>
          <w:szCs w:val="18"/>
        </w:rPr>
        <w:t>ministrului</w:t>
      </w:r>
      <w:proofErr w:type="spellEnd"/>
      <w:r w:rsidRPr="00FD494F">
        <w:rPr>
          <w:rFonts w:ascii="Verdana" w:hAnsi="Verdana"/>
          <w:sz w:val="18"/>
          <w:szCs w:val="18"/>
        </w:rPr>
        <w:t xml:space="preserve"> </w:t>
      </w:r>
      <w:proofErr w:type="spellStart"/>
      <w:r w:rsidRPr="00FD494F">
        <w:rPr>
          <w:rFonts w:ascii="Verdana" w:hAnsi="Verdana"/>
          <w:sz w:val="18"/>
          <w:szCs w:val="18"/>
        </w:rPr>
        <w:t>agriculturii</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dezvoltării</w:t>
      </w:r>
      <w:proofErr w:type="spellEnd"/>
      <w:r w:rsidRPr="00FD494F">
        <w:rPr>
          <w:rFonts w:ascii="Verdana" w:hAnsi="Verdana"/>
          <w:sz w:val="18"/>
          <w:szCs w:val="18"/>
        </w:rPr>
        <w:t xml:space="preserve"> rurale nr. 194/2019 </w:t>
      </w:r>
      <w:proofErr w:type="spellStart"/>
      <w:r w:rsidRPr="00FD494F">
        <w:rPr>
          <w:rFonts w:ascii="Verdana" w:hAnsi="Verdana"/>
          <w:sz w:val="18"/>
          <w:szCs w:val="18"/>
        </w:rPr>
        <w:t>privind</w:t>
      </w:r>
      <w:proofErr w:type="spellEnd"/>
      <w:r w:rsidRPr="00FD494F">
        <w:rPr>
          <w:rFonts w:ascii="Verdana" w:hAnsi="Verdana"/>
          <w:sz w:val="18"/>
          <w:szCs w:val="18"/>
        </w:rPr>
        <w:t xml:space="preserve"> </w:t>
      </w:r>
      <w:proofErr w:type="spellStart"/>
      <w:r w:rsidRPr="00FD494F">
        <w:rPr>
          <w:rFonts w:ascii="Verdana" w:hAnsi="Verdana"/>
          <w:sz w:val="18"/>
          <w:szCs w:val="18"/>
        </w:rPr>
        <w:t>aprobarea</w:t>
      </w:r>
      <w:proofErr w:type="spellEnd"/>
      <w:r w:rsidRPr="00FD494F">
        <w:rPr>
          <w:rFonts w:ascii="Verdana" w:hAnsi="Verdana"/>
          <w:sz w:val="18"/>
          <w:szCs w:val="18"/>
        </w:rPr>
        <w:t xml:space="preserve"> </w:t>
      </w:r>
      <w:proofErr w:type="spellStart"/>
      <w:r w:rsidRPr="00FD494F">
        <w:rPr>
          <w:rFonts w:ascii="Verdana" w:hAnsi="Verdana"/>
          <w:sz w:val="18"/>
          <w:szCs w:val="18"/>
        </w:rPr>
        <w:t>sistemelor</w:t>
      </w:r>
      <w:proofErr w:type="spellEnd"/>
      <w:r w:rsidRPr="00FD494F">
        <w:rPr>
          <w:rFonts w:ascii="Verdana" w:hAnsi="Verdana"/>
          <w:sz w:val="18"/>
          <w:szCs w:val="18"/>
        </w:rPr>
        <w:t xml:space="preserve"> de </w:t>
      </w:r>
      <w:proofErr w:type="spellStart"/>
      <w:r w:rsidRPr="00FD494F">
        <w:rPr>
          <w:rFonts w:ascii="Verdana" w:hAnsi="Verdana"/>
          <w:sz w:val="18"/>
          <w:szCs w:val="18"/>
        </w:rPr>
        <w:t>sancțiuni</w:t>
      </w:r>
      <w:proofErr w:type="spellEnd"/>
      <w:r w:rsidRPr="00FD494F">
        <w:rPr>
          <w:rFonts w:ascii="Verdana" w:hAnsi="Verdana"/>
          <w:sz w:val="18"/>
          <w:szCs w:val="18"/>
        </w:rPr>
        <w:t xml:space="preserve"> </w:t>
      </w:r>
      <w:proofErr w:type="spellStart"/>
      <w:r w:rsidRPr="00FD494F">
        <w:rPr>
          <w:rFonts w:ascii="Verdana" w:hAnsi="Verdana"/>
          <w:sz w:val="18"/>
          <w:szCs w:val="18"/>
        </w:rPr>
        <w:t>aplicabile</w:t>
      </w:r>
      <w:proofErr w:type="spellEnd"/>
      <w:r w:rsidRPr="00FD494F">
        <w:rPr>
          <w:rFonts w:ascii="Verdana" w:hAnsi="Verdana"/>
          <w:sz w:val="18"/>
          <w:szCs w:val="18"/>
        </w:rPr>
        <w:t xml:space="preserve"> </w:t>
      </w:r>
      <w:proofErr w:type="spellStart"/>
      <w:r w:rsidRPr="00FD494F">
        <w:rPr>
          <w:rFonts w:ascii="Verdana" w:hAnsi="Verdana"/>
          <w:sz w:val="18"/>
          <w:szCs w:val="18"/>
        </w:rPr>
        <w:t>cererilor</w:t>
      </w:r>
      <w:proofErr w:type="spellEnd"/>
      <w:r w:rsidRPr="00FD494F">
        <w:rPr>
          <w:rFonts w:ascii="Verdana" w:hAnsi="Verdana"/>
          <w:sz w:val="18"/>
          <w:szCs w:val="18"/>
        </w:rPr>
        <w:t xml:space="preserve"> de </w:t>
      </w:r>
      <w:proofErr w:type="spellStart"/>
      <w:r w:rsidRPr="00FD494F">
        <w:rPr>
          <w:rFonts w:ascii="Verdana" w:hAnsi="Verdana"/>
          <w:sz w:val="18"/>
          <w:szCs w:val="18"/>
        </w:rPr>
        <w:t>plată</w:t>
      </w:r>
      <w:proofErr w:type="spellEnd"/>
      <w:r w:rsidRPr="00FD494F">
        <w:rPr>
          <w:rFonts w:ascii="Verdana" w:hAnsi="Verdana"/>
          <w:sz w:val="18"/>
          <w:szCs w:val="18"/>
        </w:rPr>
        <w:t xml:space="preserve"> </w:t>
      </w:r>
      <w:proofErr w:type="spellStart"/>
      <w:r w:rsidRPr="00FD494F">
        <w:rPr>
          <w:rFonts w:ascii="Verdana" w:hAnsi="Verdana"/>
          <w:sz w:val="18"/>
          <w:szCs w:val="18"/>
        </w:rPr>
        <w:t>depuse</w:t>
      </w:r>
      <w:proofErr w:type="spellEnd"/>
      <w:r w:rsidRPr="00FD494F">
        <w:rPr>
          <w:rFonts w:ascii="Verdana" w:hAnsi="Verdana"/>
          <w:sz w:val="18"/>
          <w:szCs w:val="18"/>
        </w:rPr>
        <w:t xml:space="preserve"> </w:t>
      </w:r>
      <w:proofErr w:type="spellStart"/>
      <w:r w:rsidRPr="00FD494F">
        <w:rPr>
          <w:rFonts w:ascii="Verdana" w:hAnsi="Verdana"/>
          <w:sz w:val="18"/>
          <w:szCs w:val="18"/>
        </w:rPr>
        <w:t>începând</w:t>
      </w:r>
      <w:proofErr w:type="spellEnd"/>
      <w:r w:rsidRPr="00FD494F">
        <w:rPr>
          <w:rFonts w:ascii="Verdana" w:hAnsi="Verdana"/>
          <w:sz w:val="18"/>
          <w:szCs w:val="18"/>
        </w:rPr>
        <w:t xml:space="preserve"> </w:t>
      </w:r>
      <w:proofErr w:type="spellStart"/>
      <w:r w:rsidRPr="00FD494F">
        <w:rPr>
          <w:rFonts w:ascii="Verdana" w:hAnsi="Verdana"/>
          <w:sz w:val="18"/>
          <w:szCs w:val="18"/>
        </w:rPr>
        <w:t>cu</w:t>
      </w:r>
      <w:proofErr w:type="spellEnd"/>
      <w:r w:rsidRPr="00FD494F">
        <w:rPr>
          <w:rFonts w:ascii="Verdana" w:hAnsi="Verdana"/>
          <w:sz w:val="18"/>
          <w:szCs w:val="18"/>
        </w:rPr>
        <w:t xml:space="preserve"> </w:t>
      </w:r>
      <w:proofErr w:type="spellStart"/>
      <w:r w:rsidRPr="00FD494F">
        <w:rPr>
          <w:rFonts w:ascii="Verdana" w:hAnsi="Verdana"/>
          <w:sz w:val="18"/>
          <w:szCs w:val="18"/>
        </w:rPr>
        <w:t>anul</w:t>
      </w:r>
      <w:proofErr w:type="spellEnd"/>
      <w:r w:rsidRPr="00FD494F">
        <w:rPr>
          <w:rFonts w:ascii="Verdana" w:hAnsi="Verdana"/>
          <w:sz w:val="18"/>
          <w:szCs w:val="18"/>
        </w:rPr>
        <w:t xml:space="preserve"> 2019 </w:t>
      </w:r>
      <w:proofErr w:type="spellStart"/>
      <w:r w:rsidRPr="00FD494F">
        <w:rPr>
          <w:rFonts w:ascii="Verdana" w:hAnsi="Verdana"/>
          <w:sz w:val="18"/>
          <w:szCs w:val="18"/>
        </w:rPr>
        <w:t>pentru</w:t>
      </w:r>
      <w:proofErr w:type="spellEnd"/>
      <w:r w:rsidRPr="00FD494F">
        <w:rPr>
          <w:rFonts w:ascii="Verdana" w:hAnsi="Verdana"/>
          <w:sz w:val="18"/>
          <w:szCs w:val="18"/>
        </w:rPr>
        <w:t xml:space="preserve"> </w:t>
      </w:r>
      <w:proofErr w:type="spellStart"/>
      <w:r w:rsidRPr="00FD494F">
        <w:rPr>
          <w:rFonts w:ascii="Verdana" w:hAnsi="Verdana"/>
          <w:sz w:val="18"/>
          <w:szCs w:val="18"/>
        </w:rPr>
        <w:t>măsurile</w:t>
      </w:r>
      <w:proofErr w:type="spellEnd"/>
      <w:r w:rsidRPr="00FD494F">
        <w:rPr>
          <w:rFonts w:ascii="Verdana" w:hAnsi="Verdana"/>
          <w:sz w:val="18"/>
          <w:szCs w:val="18"/>
        </w:rPr>
        <w:t xml:space="preserve"> 10 „</w:t>
      </w:r>
      <w:proofErr w:type="spellStart"/>
      <w:r w:rsidRPr="00FD494F">
        <w:rPr>
          <w:rFonts w:ascii="Verdana" w:hAnsi="Verdana"/>
          <w:sz w:val="18"/>
          <w:szCs w:val="18"/>
        </w:rPr>
        <w:t>Agromediu</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climă</w:t>
      </w:r>
      <w:proofErr w:type="spellEnd"/>
      <w:r w:rsidRPr="00FD494F">
        <w:rPr>
          <w:rFonts w:ascii="Verdana" w:hAnsi="Verdana"/>
          <w:sz w:val="18"/>
          <w:szCs w:val="18"/>
        </w:rPr>
        <w:t>“, 11 „</w:t>
      </w:r>
      <w:proofErr w:type="spellStart"/>
      <w:r w:rsidRPr="00FD494F">
        <w:rPr>
          <w:rFonts w:ascii="Verdana" w:hAnsi="Verdana"/>
          <w:sz w:val="18"/>
          <w:szCs w:val="18"/>
        </w:rPr>
        <w:t>Agricultura</w:t>
      </w:r>
      <w:proofErr w:type="spellEnd"/>
      <w:r w:rsidRPr="00FD494F">
        <w:rPr>
          <w:rFonts w:ascii="Verdana" w:hAnsi="Verdana"/>
          <w:sz w:val="18"/>
          <w:szCs w:val="18"/>
        </w:rPr>
        <w:t xml:space="preserve"> </w:t>
      </w:r>
      <w:proofErr w:type="spellStart"/>
      <w:r w:rsidRPr="00FD494F">
        <w:rPr>
          <w:rFonts w:ascii="Verdana" w:hAnsi="Verdana"/>
          <w:sz w:val="18"/>
          <w:szCs w:val="18"/>
        </w:rPr>
        <w:t>ecologică</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13 „</w:t>
      </w:r>
      <w:proofErr w:type="spellStart"/>
      <w:r w:rsidRPr="00FD494F">
        <w:rPr>
          <w:rFonts w:ascii="Verdana" w:hAnsi="Verdana"/>
          <w:sz w:val="18"/>
          <w:szCs w:val="18"/>
        </w:rPr>
        <w:t>Plăți</w:t>
      </w:r>
      <w:proofErr w:type="spellEnd"/>
      <w:r w:rsidRPr="00FD494F">
        <w:rPr>
          <w:rFonts w:ascii="Verdana" w:hAnsi="Verdana"/>
          <w:sz w:val="18"/>
          <w:szCs w:val="18"/>
        </w:rPr>
        <w:t xml:space="preserve"> </w:t>
      </w:r>
      <w:proofErr w:type="spellStart"/>
      <w:r w:rsidRPr="00FD494F">
        <w:rPr>
          <w:rFonts w:ascii="Verdana" w:hAnsi="Verdana"/>
          <w:sz w:val="18"/>
          <w:szCs w:val="18"/>
        </w:rPr>
        <w:t>pentru</w:t>
      </w:r>
      <w:proofErr w:type="spellEnd"/>
      <w:r w:rsidRPr="00FD494F">
        <w:rPr>
          <w:rFonts w:ascii="Verdana" w:hAnsi="Verdana"/>
          <w:sz w:val="18"/>
          <w:szCs w:val="18"/>
        </w:rPr>
        <w:t xml:space="preserve"> zone care se </w:t>
      </w:r>
      <w:proofErr w:type="spellStart"/>
      <w:r w:rsidRPr="00FD494F">
        <w:rPr>
          <w:rFonts w:ascii="Verdana" w:hAnsi="Verdana"/>
          <w:sz w:val="18"/>
          <w:szCs w:val="18"/>
        </w:rPr>
        <w:t>confruntă</w:t>
      </w:r>
      <w:proofErr w:type="spellEnd"/>
      <w:r w:rsidRPr="00FD494F">
        <w:rPr>
          <w:rFonts w:ascii="Verdana" w:hAnsi="Verdana"/>
          <w:sz w:val="18"/>
          <w:szCs w:val="18"/>
        </w:rPr>
        <w:t xml:space="preserve"> </w:t>
      </w:r>
      <w:proofErr w:type="spellStart"/>
      <w:r w:rsidRPr="00FD494F">
        <w:rPr>
          <w:rFonts w:ascii="Verdana" w:hAnsi="Verdana"/>
          <w:sz w:val="18"/>
          <w:szCs w:val="18"/>
        </w:rPr>
        <w:t>cu</w:t>
      </w:r>
      <w:proofErr w:type="spellEnd"/>
      <w:r w:rsidRPr="00FD494F">
        <w:rPr>
          <w:rFonts w:ascii="Verdana" w:hAnsi="Verdana"/>
          <w:sz w:val="18"/>
          <w:szCs w:val="18"/>
        </w:rPr>
        <w:t xml:space="preserve"> </w:t>
      </w:r>
      <w:proofErr w:type="spellStart"/>
      <w:r w:rsidRPr="00FD494F">
        <w:rPr>
          <w:rFonts w:ascii="Verdana" w:hAnsi="Verdana"/>
          <w:sz w:val="18"/>
          <w:szCs w:val="18"/>
        </w:rPr>
        <w:t>constrângeri</w:t>
      </w:r>
      <w:proofErr w:type="spellEnd"/>
      <w:r w:rsidRPr="00FD494F">
        <w:rPr>
          <w:rFonts w:ascii="Verdana" w:hAnsi="Verdana"/>
          <w:sz w:val="18"/>
          <w:szCs w:val="18"/>
        </w:rPr>
        <w:t xml:space="preserve"> </w:t>
      </w:r>
      <w:proofErr w:type="spellStart"/>
      <w:r w:rsidRPr="00FD494F">
        <w:rPr>
          <w:rFonts w:ascii="Verdana" w:hAnsi="Verdana"/>
          <w:sz w:val="18"/>
          <w:szCs w:val="18"/>
        </w:rPr>
        <w:t>naturale</w:t>
      </w:r>
      <w:proofErr w:type="spellEnd"/>
      <w:r w:rsidRPr="00FD494F">
        <w:rPr>
          <w:rFonts w:ascii="Verdana" w:hAnsi="Verdana"/>
          <w:sz w:val="18"/>
          <w:szCs w:val="18"/>
        </w:rPr>
        <w:t xml:space="preserve"> </w:t>
      </w:r>
      <w:proofErr w:type="spellStart"/>
      <w:r w:rsidRPr="00FD494F">
        <w:rPr>
          <w:rFonts w:ascii="Verdana" w:hAnsi="Verdana"/>
          <w:sz w:val="18"/>
          <w:szCs w:val="18"/>
        </w:rPr>
        <w:t>sau</w:t>
      </w:r>
      <w:proofErr w:type="spellEnd"/>
      <w:r w:rsidRPr="00FD494F">
        <w:rPr>
          <w:rFonts w:ascii="Verdana" w:hAnsi="Verdana"/>
          <w:sz w:val="18"/>
          <w:szCs w:val="18"/>
        </w:rPr>
        <w:t xml:space="preserve"> </w:t>
      </w:r>
      <w:proofErr w:type="spellStart"/>
      <w:r w:rsidRPr="00FD494F">
        <w:rPr>
          <w:rFonts w:ascii="Verdana" w:hAnsi="Verdana"/>
          <w:sz w:val="18"/>
          <w:szCs w:val="18"/>
        </w:rPr>
        <w:t>cu</w:t>
      </w:r>
      <w:proofErr w:type="spellEnd"/>
      <w:r w:rsidRPr="00FD494F">
        <w:rPr>
          <w:rFonts w:ascii="Verdana" w:hAnsi="Verdana"/>
          <w:sz w:val="18"/>
          <w:szCs w:val="18"/>
        </w:rPr>
        <w:t xml:space="preserve"> </w:t>
      </w:r>
      <w:proofErr w:type="spellStart"/>
      <w:r w:rsidRPr="00FD494F">
        <w:rPr>
          <w:rFonts w:ascii="Verdana" w:hAnsi="Verdana"/>
          <w:sz w:val="18"/>
          <w:szCs w:val="18"/>
        </w:rPr>
        <w:t>alte</w:t>
      </w:r>
      <w:proofErr w:type="spellEnd"/>
      <w:r w:rsidRPr="00FD494F">
        <w:rPr>
          <w:rFonts w:ascii="Verdana" w:hAnsi="Verdana"/>
          <w:sz w:val="18"/>
          <w:szCs w:val="18"/>
        </w:rPr>
        <w:t xml:space="preserve"> </w:t>
      </w:r>
      <w:proofErr w:type="spellStart"/>
      <w:r w:rsidRPr="00FD494F">
        <w:rPr>
          <w:rFonts w:ascii="Verdana" w:hAnsi="Verdana"/>
          <w:sz w:val="18"/>
          <w:szCs w:val="18"/>
        </w:rPr>
        <w:t>constrângeri</w:t>
      </w:r>
      <w:proofErr w:type="spellEnd"/>
      <w:r w:rsidRPr="00FD494F">
        <w:rPr>
          <w:rFonts w:ascii="Verdana" w:hAnsi="Verdana"/>
          <w:sz w:val="18"/>
          <w:szCs w:val="18"/>
        </w:rPr>
        <w:t xml:space="preserve"> </w:t>
      </w:r>
      <w:proofErr w:type="spellStart"/>
      <w:r w:rsidRPr="00FD494F">
        <w:rPr>
          <w:rFonts w:ascii="Verdana" w:hAnsi="Verdana"/>
          <w:sz w:val="18"/>
          <w:szCs w:val="18"/>
        </w:rPr>
        <w:t>specifice</w:t>
      </w:r>
      <w:proofErr w:type="spellEnd"/>
      <w:r w:rsidRPr="00FD494F">
        <w:rPr>
          <w:rFonts w:ascii="Verdana" w:hAnsi="Verdana"/>
          <w:sz w:val="18"/>
          <w:szCs w:val="18"/>
        </w:rPr>
        <w:t xml:space="preserve">“ </w:t>
      </w:r>
      <w:proofErr w:type="spellStart"/>
      <w:r w:rsidRPr="00FD494F">
        <w:rPr>
          <w:rFonts w:ascii="Verdana" w:hAnsi="Verdana"/>
          <w:sz w:val="18"/>
          <w:szCs w:val="18"/>
        </w:rPr>
        <w:t>prevăzute</w:t>
      </w:r>
      <w:proofErr w:type="spellEnd"/>
      <w:r w:rsidRPr="00FD494F">
        <w:rPr>
          <w:rFonts w:ascii="Verdana" w:hAnsi="Verdana"/>
          <w:sz w:val="18"/>
          <w:szCs w:val="18"/>
        </w:rPr>
        <w:t xml:space="preserve"> </w:t>
      </w:r>
      <w:proofErr w:type="spellStart"/>
      <w:r w:rsidRPr="00FD494F">
        <w:rPr>
          <w:rFonts w:ascii="Verdana" w:hAnsi="Verdana"/>
          <w:sz w:val="18"/>
          <w:szCs w:val="18"/>
        </w:rPr>
        <w:t>în</w:t>
      </w:r>
      <w:proofErr w:type="spellEnd"/>
      <w:r w:rsidRPr="00FD494F">
        <w:rPr>
          <w:rFonts w:ascii="Verdana" w:hAnsi="Verdana"/>
          <w:sz w:val="18"/>
          <w:szCs w:val="18"/>
        </w:rPr>
        <w:t xml:space="preserve"> </w:t>
      </w:r>
      <w:proofErr w:type="spellStart"/>
      <w:r w:rsidRPr="00FD494F">
        <w:rPr>
          <w:rFonts w:ascii="Verdana" w:hAnsi="Verdana"/>
          <w:sz w:val="18"/>
          <w:szCs w:val="18"/>
        </w:rPr>
        <w:t>Programul</w:t>
      </w:r>
      <w:proofErr w:type="spellEnd"/>
      <w:r w:rsidRPr="00FD494F">
        <w:rPr>
          <w:rFonts w:ascii="Verdana" w:hAnsi="Verdana"/>
          <w:sz w:val="18"/>
          <w:szCs w:val="18"/>
        </w:rPr>
        <w:t xml:space="preserve"> </w:t>
      </w:r>
      <w:proofErr w:type="spellStart"/>
      <w:r w:rsidRPr="00FD494F">
        <w:rPr>
          <w:rFonts w:ascii="Verdana" w:hAnsi="Verdana"/>
          <w:sz w:val="18"/>
          <w:szCs w:val="18"/>
        </w:rPr>
        <w:t>Național</w:t>
      </w:r>
      <w:proofErr w:type="spellEnd"/>
      <w:r w:rsidRPr="00FD494F">
        <w:rPr>
          <w:rFonts w:ascii="Verdana" w:hAnsi="Verdana"/>
          <w:sz w:val="18"/>
          <w:szCs w:val="18"/>
        </w:rPr>
        <w:t xml:space="preserve"> de </w:t>
      </w:r>
      <w:proofErr w:type="spellStart"/>
      <w:r w:rsidRPr="00FD494F">
        <w:rPr>
          <w:rFonts w:ascii="Verdana" w:hAnsi="Verdana"/>
          <w:sz w:val="18"/>
          <w:szCs w:val="18"/>
        </w:rPr>
        <w:t>Dezvoltare</w:t>
      </w:r>
      <w:proofErr w:type="spellEnd"/>
      <w:r w:rsidRPr="00FD494F">
        <w:rPr>
          <w:rFonts w:ascii="Verdana" w:hAnsi="Verdana"/>
          <w:sz w:val="18"/>
          <w:szCs w:val="18"/>
        </w:rPr>
        <w:t xml:space="preserve"> </w:t>
      </w:r>
      <w:proofErr w:type="spellStart"/>
      <w:r w:rsidRPr="00FD494F">
        <w:rPr>
          <w:rFonts w:ascii="Verdana" w:hAnsi="Verdana"/>
          <w:sz w:val="18"/>
          <w:szCs w:val="18"/>
        </w:rPr>
        <w:t>Rurală</w:t>
      </w:r>
      <w:proofErr w:type="spellEnd"/>
      <w:r w:rsidRPr="00FD494F">
        <w:rPr>
          <w:rFonts w:ascii="Verdana" w:hAnsi="Verdana"/>
          <w:sz w:val="18"/>
          <w:szCs w:val="18"/>
        </w:rPr>
        <w:t xml:space="preserve"> 2014-2020</w:t>
      </w:r>
    </w:p>
    <w:p w14:paraId="55CCF4D0" w14:textId="705F49DE" w:rsidR="00FD494F" w:rsidRPr="009F4C79" w:rsidRDefault="00FD494F" w:rsidP="00FD494F">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960</w:t>
      </w:r>
      <w:r w:rsidRPr="00F50627">
        <w:rPr>
          <w:rFonts w:cs="Arial"/>
          <w:b/>
          <w:bCs/>
          <w:smallCaps/>
          <w:color w:val="0000FF"/>
          <w:szCs w:val="18"/>
          <w:u w:val="single"/>
        </w:rPr>
        <w:t xml:space="preserve">/ </w:t>
      </w:r>
      <w:r>
        <w:rPr>
          <w:rFonts w:cs="Arial"/>
          <w:b/>
          <w:bCs/>
          <w:smallCaps/>
          <w:color w:val="0000FF"/>
          <w:szCs w:val="18"/>
          <w:u w:val="single"/>
        </w:rPr>
        <w:t>7 octombrie</w:t>
      </w:r>
      <w:r w:rsidRPr="00F50627">
        <w:rPr>
          <w:rFonts w:cs="Arial"/>
          <w:b/>
          <w:bCs/>
          <w:smallCaps/>
          <w:color w:val="0000FF"/>
          <w:szCs w:val="18"/>
          <w:u w:val="single"/>
        </w:rPr>
        <w:t xml:space="preserve"> 2021</w:t>
      </w:r>
    </w:p>
    <w:p w14:paraId="32D8AA27" w14:textId="0ACCC918" w:rsidR="00FD494F" w:rsidRDefault="00FD494F" w:rsidP="00FD494F">
      <w:pPr>
        <w:pStyle w:val="Listparagraf"/>
        <w:numPr>
          <w:ilvl w:val="0"/>
          <w:numId w:val="3"/>
        </w:numPr>
        <w:spacing w:before="20"/>
        <w:ind w:right="57"/>
        <w:jc w:val="both"/>
        <w:rPr>
          <w:rFonts w:ascii="Verdana" w:hAnsi="Verdana"/>
          <w:sz w:val="18"/>
          <w:szCs w:val="18"/>
        </w:rPr>
      </w:pPr>
      <w:r w:rsidRPr="00FD494F">
        <w:rPr>
          <w:rFonts w:ascii="Verdana" w:hAnsi="Verdana"/>
          <w:b/>
          <w:sz w:val="18"/>
          <w:szCs w:val="18"/>
          <w:lang w:val="ro-RO"/>
        </w:rPr>
        <w:t xml:space="preserve">120 </w:t>
      </w:r>
      <w:r w:rsidRPr="00F63045">
        <w:rPr>
          <w:rFonts w:ascii="Verdana" w:hAnsi="Verdana"/>
          <w:sz w:val="18"/>
          <w:szCs w:val="18"/>
        </w:rPr>
        <w:t>-</w:t>
      </w:r>
      <w:r>
        <w:rPr>
          <w:rFonts w:ascii="Verdana" w:hAnsi="Verdana"/>
          <w:sz w:val="18"/>
          <w:szCs w:val="18"/>
        </w:rPr>
        <w:t xml:space="preserve"> </w:t>
      </w:r>
      <w:r w:rsidRPr="00FD494F">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FD494F">
        <w:rPr>
          <w:rFonts w:ascii="Verdana" w:hAnsi="Verdana"/>
          <w:sz w:val="18"/>
          <w:szCs w:val="18"/>
        </w:rPr>
        <w:t>Ordonanță</w:t>
      </w:r>
      <w:proofErr w:type="spellEnd"/>
      <w:r w:rsidRPr="00FD494F">
        <w:rPr>
          <w:rFonts w:ascii="Verdana" w:hAnsi="Verdana"/>
          <w:sz w:val="18"/>
          <w:szCs w:val="18"/>
        </w:rPr>
        <w:t xml:space="preserve"> de </w:t>
      </w:r>
      <w:proofErr w:type="spellStart"/>
      <w:r w:rsidRPr="00FD494F">
        <w:rPr>
          <w:rFonts w:ascii="Verdana" w:hAnsi="Verdana"/>
          <w:sz w:val="18"/>
          <w:szCs w:val="18"/>
        </w:rPr>
        <w:t>urgență</w:t>
      </w:r>
      <w:proofErr w:type="spellEnd"/>
      <w:r w:rsidRPr="00FD494F">
        <w:rPr>
          <w:rFonts w:ascii="Verdana" w:hAnsi="Verdana"/>
          <w:sz w:val="18"/>
          <w:szCs w:val="18"/>
        </w:rPr>
        <w:t xml:space="preserve"> </w:t>
      </w:r>
      <w:proofErr w:type="spellStart"/>
      <w:r w:rsidRPr="00FD494F">
        <w:rPr>
          <w:rFonts w:ascii="Verdana" w:hAnsi="Verdana"/>
          <w:sz w:val="18"/>
          <w:szCs w:val="18"/>
        </w:rPr>
        <w:t>privind</w:t>
      </w:r>
      <w:proofErr w:type="spellEnd"/>
      <w:r w:rsidRPr="00FD494F">
        <w:rPr>
          <w:rFonts w:ascii="Verdana" w:hAnsi="Verdana"/>
          <w:sz w:val="18"/>
          <w:szCs w:val="18"/>
        </w:rPr>
        <w:t xml:space="preserve"> </w:t>
      </w:r>
      <w:proofErr w:type="spellStart"/>
      <w:r w:rsidRPr="00FD494F">
        <w:rPr>
          <w:rFonts w:ascii="Verdana" w:hAnsi="Verdana"/>
          <w:sz w:val="18"/>
          <w:szCs w:val="18"/>
        </w:rPr>
        <w:t>administrarea</w:t>
      </w:r>
      <w:proofErr w:type="spellEnd"/>
      <w:r w:rsidRPr="00FD494F">
        <w:rPr>
          <w:rFonts w:ascii="Verdana" w:hAnsi="Verdana"/>
          <w:sz w:val="18"/>
          <w:szCs w:val="18"/>
        </w:rPr>
        <w:t xml:space="preserve">, </w:t>
      </w:r>
      <w:proofErr w:type="spellStart"/>
      <w:r w:rsidRPr="00FD494F">
        <w:rPr>
          <w:rFonts w:ascii="Verdana" w:hAnsi="Verdana"/>
          <w:sz w:val="18"/>
          <w:szCs w:val="18"/>
        </w:rPr>
        <w:t>funcționarea</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implementarea</w:t>
      </w:r>
      <w:proofErr w:type="spellEnd"/>
      <w:r w:rsidRPr="00FD494F">
        <w:rPr>
          <w:rFonts w:ascii="Verdana" w:hAnsi="Verdana"/>
          <w:sz w:val="18"/>
          <w:szCs w:val="18"/>
        </w:rPr>
        <w:t xml:space="preserve"> </w:t>
      </w:r>
      <w:proofErr w:type="spellStart"/>
      <w:r w:rsidRPr="00FD494F">
        <w:rPr>
          <w:rFonts w:ascii="Verdana" w:hAnsi="Verdana"/>
          <w:sz w:val="18"/>
          <w:szCs w:val="18"/>
        </w:rPr>
        <w:t>sistemului</w:t>
      </w:r>
      <w:proofErr w:type="spellEnd"/>
      <w:r w:rsidRPr="00FD494F">
        <w:rPr>
          <w:rFonts w:ascii="Verdana" w:hAnsi="Verdana"/>
          <w:sz w:val="18"/>
          <w:szCs w:val="18"/>
        </w:rPr>
        <w:t xml:space="preserve"> </w:t>
      </w:r>
      <w:proofErr w:type="spellStart"/>
      <w:r w:rsidRPr="00FD494F">
        <w:rPr>
          <w:rFonts w:ascii="Verdana" w:hAnsi="Verdana"/>
          <w:sz w:val="18"/>
          <w:szCs w:val="18"/>
        </w:rPr>
        <w:t>național</w:t>
      </w:r>
      <w:proofErr w:type="spellEnd"/>
      <w:r w:rsidRPr="00FD494F">
        <w:rPr>
          <w:rFonts w:ascii="Verdana" w:hAnsi="Verdana"/>
          <w:sz w:val="18"/>
          <w:szCs w:val="18"/>
        </w:rPr>
        <w:t xml:space="preserve"> </w:t>
      </w:r>
      <w:proofErr w:type="spellStart"/>
      <w:r w:rsidRPr="00FD494F">
        <w:rPr>
          <w:rFonts w:ascii="Verdana" w:hAnsi="Verdana"/>
          <w:sz w:val="18"/>
          <w:szCs w:val="18"/>
        </w:rPr>
        <w:t>privind</w:t>
      </w:r>
      <w:proofErr w:type="spellEnd"/>
      <w:r w:rsidRPr="00FD494F">
        <w:rPr>
          <w:rFonts w:ascii="Verdana" w:hAnsi="Verdana"/>
          <w:sz w:val="18"/>
          <w:szCs w:val="18"/>
        </w:rPr>
        <w:t xml:space="preserve"> factura </w:t>
      </w:r>
      <w:proofErr w:type="spellStart"/>
      <w:r w:rsidRPr="00FD494F">
        <w:rPr>
          <w:rFonts w:ascii="Verdana" w:hAnsi="Verdana"/>
          <w:sz w:val="18"/>
          <w:szCs w:val="18"/>
        </w:rPr>
        <w:t>electronică</w:t>
      </w:r>
      <w:proofErr w:type="spellEnd"/>
      <w:r w:rsidRPr="00FD494F">
        <w:rPr>
          <w:rFonts w:ascii="Verdana" w:hAnsi="Verdana"/>
          <w:sz w:val="18"/>
          <w:szCs w:val="18"/>
        </w:rPr>
        <w:t xml:space="preserve"> RO e-Factura </w:t>
      </w:r>
      <w:proofErr w:type="spellStart"/>
      <w:r w:rsidRPr="00FD494F">
        <w:rPr>
          <w:rFonts w:ascii="Verdana" w:hAnsi="Verdana"/>
          <w:sz w:val="18"/>
          <w:szCs w:val="18"/>
        </w:rPr>
        <w:t>și</w:t>
      </w:r>
      <w:proofErr w:type="spellEnd"/>
      <w:r w:rsidRPr="00FD494F">
        <w:rPr>
          <w:rFonts w:ascii="Verdana" w:hAnsi="Verdana"/>
          <w:sz w:val="18"/>
          <w:szCs w:val="18"/>
        </w:rPr>
        <w:t xml:space="preserve"> factura </w:t>
      </w:r>
      <w:proofErr w:type="spellStart"/>
      <w:r w:rsidRPr="00FD494F">
        <w:rPr>
          <w:rFonts w:ascii="Verdana" w:hAnsi="Verdana"/>
          <w:sz w:val="18"/>
          <w:szCs w:val="18"/>
        </w:rPr>
        <w:t>electronică</w:t>
      </w:r>
      <w:proofErr w:type="spellEnd"/>
      <w:r w:rsidRPr="00FD494F">
        <w:rPr>
          <w:rFonts w:ascii="Verdana" w:hAnsi="Verdana"/>
          <w:sz w:val="18"/>
          <w:szCs w:val="18"/>
        </w:rPr>
        <w:t xml:space="preserve"> </w:t>
      </w:r>
      <w:proofErr w:type="spellStart"/>
      <w:r w:rsidRPr="00FD494F">
        <w:rPr>
          <w:rFonts w:ascii="Verdana" w:hAnsi="Verdana"/>
          <w:sz w:val="18"/>
          <w:szCs w:val="18"/>
        </w:rPr>
        <w:t>în</w:t>
      </w:r>
      <w:proofErr w:type="spellEnd"/>
      <w:r w:rsidRPr="00FD494F">
        <w:rPr>
          <w:rFonts w:ascii="Verdana" w:hAnsi="Verdana"/>
          <w:sz w:val="18"/>
          <w:szCs w:val="18"/>
        </w:rPr>
        <w:t xml:space="preserve"> </w:t>
      </w:r>
      <w:proofErr w:type="spellStart"/>
      <w:r w:rsidRPr="00FD494F">
        <w:rPr>
          <w:rFonts w:ascii="Verdana" w:hAnsi="Verdana"/>
          <w:sz w:val="18"/>
          <w:szCs w:val="18"/>
        </w:rPr>
        <w:t>România</w:t>
      </w:r>
      <w:proofErr w:type="spellEnd"/>
      <w:r w:rsidRPr="00FD494F">
        <w:rPr>
          <w:rFonts w:ascii="Verdana" w:hAnsi="Verdana"/>
          <w:sz w:val="18"/>
          <w:szCs w:val="18"/>
        </w:rPr>
        <w:t xml:space="preserve">, </w:t>
      </w:r>
      <w:proofErr w:type="spellStart"/>
      <w:r w:rsidRPr="00FD494F">
        <w:rPr>
          <w:rFonts w:ascii="Verdana" w:hAnsi="Verdana"/>
          <w:sz w:val="18"/>
          <w:szCs w:val="18"/>
        </w:rPr>
        <w:t>precum</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pentru</w:t>
      </w:r>
      <w:proofErr w:type="spellEnd"/>
      <w:r w:rsidRPr="00FD494F">
        <w:rPr>
          <w:rFonts w:ascii="Verdana" w:hAnsi="Verdana"/>
          <w:sz w:val="18"/>
          <w:szCs w:val="18"/>
        </w:rPr>
        <w:t xml:space="preserve"> </w:t>
      </w:r>
      <w:proofErr w:type="spellStart"/>
      <w:r w:rsidRPr="00FD494F">
        <w:rPr>
          <w:rFonts w:ascii="Verdana" w:hAnsi="Verdana"/>
          <w:sz w:val="18"/>
          <w:szCs w:val="18"/>
        </w:rPr>
        <w:t>completarea</w:t>
      </w:r>
      <w:proofErr w:type="spellEnd"/>
      <w:r w:rsidRPr="00FD494F">
        <w:rPr>
          <w:rFonts w:ascii="Verdana" w:hAnsi="Verdana"/>
          <w:sz w:val="18"/>
          <w:szCs w:val="18"/>
        </w:rPr>
        <w:t xml:space="preserve"> </w:t>
      </w:r>
      <w:proofErr w:type="spellStart"/>
      <w:r w:rsidRPr="00FD494F">
        <w:rPr>
          <w:rFonts w:ascii="Verdana" w:hAnsi="Verdana"/>
          <w:sz w:val="18"/>
          <w:szCs w:val="18"/>
        </w:rPr>
        <w:t>Ordonanței</w:t>
      </w:r>
      <w:proofErr w:type="spellEnd"/>
      <w:r w:rsidRPr="00FD494F">
        <w:rPr>
          <w:rFonts w:ascii="Verdana" w:hAnsi="Verdana"/>
          <w:sz w:val="18"/>
          <w:szCs w:val="18"/>
        </w:rPr>
        <w:t xml:space="preserve"> </w:t>
      </w:r>
      <w:proofErr w:type="spellStart"/>
      <w:r w:rsidRPr="00FD494F">
        <w:rPr>
          <w:rFonts w:ascii="Verdana" w:hAnsi="Verdana"/>
          <w:sz w:val="18"/>
          <w:szCs w:val="18"/>
        </w:rPr>
        <w:t>Guvernului</w:t>
      </w:r>
      <w:proofErr w:type="spellEnd"/>
      <w:r w:rsidRPr="00FD494F">
        <w:rPr>
          <w:rFonts w:ascii="Verdana" w:hAnsi="Verdana"/>
          <w:sz w:val="18"/>
          <w:szCs w:val="18"/>
        </w:rPr>
        <w:t xml:space="preserve"> nr. 78/2000 </w:t>
      </w:r>
      <w:proofErr w:type="spellStart"/>
      <w:r w:rsidRPr="00FD494F">
        <w:rPr>
          <w:rFonts w:ascii="Verdana" w:hAnsi="Verdana"/>
          <w:sz w:val="18"/>
          <w:szCs w:val="18"/>
        </w:rPr>
        <w:t>privind</w:t>
      </w:r>
      <w:proofErr w:type="spellEnd"/>
      <w:r w:rsidRPr="00FD494F">
        <w:rPr>
          <w:rFonts w:ascii="Verdana" w:hAnsi="Verdana"/>
          <w:sz w:val="18"/>
          <w:szCs w:val="18"/>
        </w:rPr>
        <w:t xml:space="preserve"> </w:t>
      </w:r>
      <w:proofErr w:type="spellStart"/>
      <w:r w:rsidRPr="00FD494F">
        <w:rPr>
          <w:rFonts w:ascii="Verdana" w:hAnsi="Verdana"/>
          <w:sz w:val="18"/>
          <w:szCs w:val="18"/>
        </w:rPr>
        <w:t>omologarea</w:t>
      </w:r>
      <w:proofErr w:type="spellEnd"/>
      <w:r w:rsidRPr="00FD494F">
        <w:rPr>
          <w:rFonts w:ascii="Verdana" w:hAnsi="Verdana"/>
          <w:sz w:val="18"/>
          <w:szCs w:val="18"/>
        </w:rPr>
        <w:t xml:space="preserve">, </w:t>
      </w:r>
      <w:proofErr w:type="spellStart"/>
      <w:r w:rsidRPr="00FD494F">
        <w:rPr>
          <w:rFonts w:ascii="Verdana" w:hAnsi="Verdana"/>
          <w:sz w:val="18"/>
          <w:szCs w:val="18"/>
        </w:rPr>
        <w:t>eliberarea</w:t>
      </w:r>
      <w:proofErr w:type="spellEnd"/>
      <w:r w:rsidRPr="00FD494F">
        <w:rPr>
          <w:rFonts w:ascii="Verdana" w:hAnsi="Verdana"/>
          <w:sz w:val="18"/>
          <w:szCs w:val="18"/>
        </w:rPr>
        <w:t xml:space="preserve"> </w:t>
      </w:r>
      <w:proofErr w:type="spellStart"/>
      <w:r w:rsidRPr="00FD494F">
        <w:rPr>
          <w:rFonts w:ascii="Verdana" w:hAnsi="Verdana"/>
          <w:sz w:val="18"/>
          <w:szCs w:val="18"/>
        </w:rPr>
        <w:t>cărții</w:t>
      </w:r>
      <w:proofErr w:type="spellEnd"/>
      <w:r w:rsidRPr="00FD494F">
        <w:rPr>
          <w:rFonts w:ascii="Verdana" w:hAnsi="Verdana"/>
          <w:sz w:val="18"/>
          <w:szCs w:val="18"/>
        </w:rPr>
        <w:t xml:space="preserve"> de </w:t>
      </w:r>
      <w:proofErr w:type="spellStart"/>
      <w:r w:rsidRPr="00FD494F">
        <w:rPr>
          <w:rFonts w:ascii="Verdana" w:hAnsi="Verdana"/>
          <w:sz w:val="18"/>
          <w:szCs w:val="18"/>
        </w:rPr>
        <w:t>identitate</w:t>
      </w:r>
      <w:proofErr w:type="spellEnd"/>
      <w:r w:rsidRPr="00FD494F">
        <w:rPr>
          <w:rFonts w:ascii="Verdana" w:hAnsi="Verdana"/>
          <w:sz w:val="18"/>
          <w:szCs w:val="18"/>
        </w:rPr>
        <w:t xml:space="preserve"> a </w:t>
      </w:r>
      <w:proofErr w:type="spellStart"/>
      <w:r w:rsidRPr="00FD494F">
        <w:rPr>
          <w:rFonts w:ascii="Verdana" w:hAnsi="Verdana"/>
          <w:sz w:val="18"/>
          <w:szCs w:val="18"/>
        </w:rPr>
        <w:t>vehiculului</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certificarea</w:t>
      </w:r>
      <w:proofErr w:type="spellEnd"/>
      <w:r w:rsidRPr="00FD494F">
        <w:rPr>
          <w:rFonts w:ascii="Verdana" w:hAnsi="Verdana"/>
          <w:sz w:val="18"/>
          <w:szCs w:val="18"/>
        </w:rPr>
        <w:t xml:space="preserve"> </w:t>
      </w:r>
      <w:proofErr w:type="spellStart"/>
      <w:r w:rsidRPr="00FD494F">
        <w:rPr>
          <w:rFonts w:ascii="Verdana" w:hAnsi="Verdana"/>
          <w:sz w:val="18"/>
          <w:szCs w:val="18"/>
        </w:rPr>
        <w:t>autenticității</w:t>
      </w:r>
      <w:proofErr w:type="spellEnd"/>
      <w:r w:rsidRPr="00FD494F">
        <w:rPr>
          <w:rFonts w:ascii="Verdana" w:hAnsi="Verdana"/>
          <w:sz w:val="18"/>
          <w:szCs w:val="18"/>
        </w:rPr>
        <w:t xml:space="preserve"> </w:t>
      </w:r>
      <w:proofErr w:type="spellStart"/>
      <w:r w:rsidRPr="00FD494F">
        <w:rPr>
          <w:rFonts w:ascii="Verdana" w:hAnsi="Verdana"/>
          <w:sz w:val="18"/>
          <w:szCs w:val="18"/>
        </w:rPr>
        <w:t>vehiculelor</w:t>
      </w:r>
      <w:proofErr w:type="spellEnd"/>
      <w:r w:rsidRPr="00FD494F">
        <w:rPr>
          <w:rFonts w:ascii="Verdana" w:hAnsi="Verdana"/>
          <w:sz w:val="18"/>
          <w:szCs w:val="18"/>
        </w:rPr>
        <w:t xml:space="preserve"> </w:t>
      </w:r>
      <w:proofErr w:type="spellStart"/>
      <w:r w:rsidRPr="00FD494F">
        <w:rPr>
          <w:rFonts w:ascii="Verdana" w:hAnsi="Verdana"/>
          <w:sz w:val="18"/>
          <w:szCs w:val="18"/>
        </w:rPr>
        <w:t>rutiere</w:t>
      </w:r>
      <w:proofErr w:type="spellEnd"/>
      <w:r w:rsidRPr="00FD494F">
        <w:rPr>
          <w:rFonts w:ascii="Verdana" w:hAnsi="Verdana"/>
          <w:sz w:val="18"/>
          <w:szCs w:val="18"/>
        </w:rPr>
        <w:t xml:space="preserve"> </w:t>
      </w:r>
      <w:proofErr w:type="spellStart"/>
      <w:r w:rsidRPr="00FD494F">
        <w:rPr>
          <w:rFonts w:ascii="Verdana" w:hAnsi="Verdana"/>
          <w:sz w:val="18"/>
          <w:szCs w:val="18"/>
        </w:rPr>
        <w:t>în</w:t>
      </w:r>
      <w:proofErr w:type="spellEnd"/>
      <w:r w:rsidRPr="00FD494F">
        <w:rPr>
          <w:rFonts w:ascii="Verdana" w:hAnsi="Verdana"/>
          <w:sz w:val="18"/>
          <w:szCs w:val="18"/>
        </w:rPr>
        <w:t xml:space="preserve"> </w:t>
      </w:r>
      <w:proofErr w:type="spellStart"/>
      <w:r w:rsidRPr="00FD494F">
        <w:rPr>
          <w:rFonts w:ascii="Verdana" w:hAnsi="Verdana"/>
          <w:sz w:val="18"/>
          <w:szCs w:val="18"/>
        </w:rPr>
        <w:t>vederea</w:t>
      </w:r>
      <w:proofErr w:type="spellEnd"/>
      <w:r w:rsidRPr="00FD494F">
        <w:rPr>
          <w:rFonts w:ascii="Verdana" w:hAnsi="Verdana"/>
          <w:sz w:val="18"/>
          <w:szCs w:val="18"/>
        </w:rPr>
        <w:t xml:space="preserve"> </w:t>
      </w:r>
      <w:proofErr w:type="spellStart"/>
      <w:r w:rsidRPr="00FD494F">
        <w:rPr>
          <w:rFonts w:ascii="Verdana" w:hAnsi="Verdana"/>
          <w:sz w:val="18"/>
          <w:szCs w:val="18"/>
        </w:rPr>
        <w:t>introducerii</w:t>
      </w:r>
      <w:proofErr w:type="spellEnd"/>
      <w:r w:rsidRPr="00FD494F">
        <w:rPr>
          <w:rFonts w:ascii="Verdana" w:hAnsi="Verdana"/>
          <w:sz w:val="18"/>
          <w:szCs w:val="18"/>
        </w:rPr>
        <w:t xml:space="preserve"> </w:t>
      </w:r>
      <w:proofErr w:type="spellStart"/>
      <w:r w:rsidRPr="00FD494F">
        <w:rPr>
          <w:rFonts w:ascii="Verdana" w:hAnsi="Verdana"/>
          <w:sz w:val="18"/>
          <w:szCs w:val="18"/>
        </w:rPr>
        <w:t>pe</w:t>
      </w:r>
      <w:proofErr w:type="spellEnd"/>
      <w:r w:rsidRPr="00FD494F">
        <w:rPr>
          <w:rFonts w:ascii="Verdana" w:hAnsi="Verdana"/>
          <w:sz w:val="18"/>
          <w:szCs w:val="18"/>
        </w:rPr>
        <w:t xml:space="preserve"> </w:t>
      </w:r>
      <w:proofErr w:type="spellStart"/>
      <w:r w:rsidRPr="00FD494F">
        <w:rPr>
          <w:rFonts w:ascii="Verdana" w:hAnsi="Verdana"/>
          <w:sz w:val="18"/>
          <w:szCs w:val="18"/>
        </w:rPr>
        <w:t>piață</w:t>
      </w:r>
      <w:proofErr w:type="spellEnd"/>
      <w:r w:rsidRPr="00FD494F">
        <w:rPr>
          <w:rFonts w:ascii="Verdana" w:hAnsi="Verdana"/>
          <w:sz w:val="18"/>
          <w:szCs w:val="18"/>
        </w:rPr>
        <w:t xml:space="preserve">, </w:t>
      </w:r>
      <w:proofErr w:type="spellStart"/>
      <w:r w:rsidRPr="00FD494F">
        <w:rPr>
          <w:rFonts w:ascii="Verdana" w:hAnsi="Verdana"/>
          <w:sz w:val="18"/>
          <w:szCs w:val="18"/>
        </w:rPr>
        <w:t>punerii</w:t>
      </w:r>
      <w:proofErr w:type="spellEnd"/>
      <w:r w:rsidRPr="00FD494F">
        <w:rPr>
          <w:rFonts w:ascii="Verdana" w:hAnsi="Verdana"/>
          <w:sz w:val="18"/>
          <w:szCs w:val="18"/>
        </w:rPr>
        <w:t xml:space="preserve"> la </w:t>
      </w:r>
      <w:proofErr w:type="spellStart"/>
      <w:r w:rsidRPr="00FD494F">
        <w:rPr>
          <w:rFonts w:ascii="Verdana" w:hAnsi="Verdana"/>
          <w:sz w:val="18"/>
          <w:szCs w:val="18"/>
        </w:rPr>
        <w:t>dispoziție</w:t>
      </w:r>
      <w:proofErr w:type="spellEnd"/>
      <w:r w:rsidRPr="00FD494F">
        <w:rPr>
          <w:rFonts w:ascii="Verdana" w:hAnsi="Verdana"/>
          <w:sz w:val="18"/>
          <w:szCs w:val="18"/>
        </w:rPr>
        <w:t xml:space="preserve"> </w:t>
      </w:r>
      <w:proofErr w:type="spellStart"/>
      <w:r w:rsidRPr="00FD494F">
        <w:rPr>
          <w:rFonts w:ascii="Verdana" w:hAnsi="Verdana"/>
          <w:sz w:val="18"/>
          <w:szCs w:val="18"/>
        </w:rPr>
        <w:t>pe</w:t>
      </w:r>
      <w:proofErr w:type="spellEnd"/>
      <w:r w:rsidRPr="00FD494F">
        <w:rPr>
          <w:rFonts w:ascii="Verdana" w:hAnsi="Verdana"/>
          <w:sz w:val="18"/>
          <w:szCs w:val="18"/>
        </w:rPr>
        <w:t xml:space="preserve"> </w:t>
      </w:r>
      <w:proofErr w:type="spellStart"/>
      <w:r w:rsidRPr="00FD494F">
        <w:rPr>
          <w:rFonts w:ascii="Verdana" w:hAnsi="Verdana"/>
          <w:sz w:val="18"/>
          <w:szCs w:val="18"/>
        </w:rPr>
        <w:t>piață</w:t>
      </w:r>
      <w:proofErr w:type="spellEnd"/>
      <w:r w:rsidRPr="00FD494F">
        <w:rPr>
          <w:rFonts w:ascii="Verdana" w:hAnsi="Verdana"/>
          <w:sz w:val="18"/>
          <w:szCs w:val="18"/>
        </w:rPr>
        <w:t xml:space="preserve">, </w:t>
      </w:r>
      <w:proofErr w:type="spellStart"/>
      <w:r w:rsidRPr="00FD494F">
        <w:rPr>
          <w:rFonts w:ascii="Verdana" w:hAnsi="Verdana"/>
          <w:sz w:val="18"/>
          <w:szCs w:val="18"/>
        </w:rPr>
        <w:t>înmatriculării</w:t>
      </w:r>
      <w:proofErr w:type="spellEnd"/>
      <w:r w:rsidRPr="00FD494F">
        <w:rPr>
          <w:rFonts w:ascii="Verdana" w:hAnsi="Verdana"/>
          <w:sz w:val="18"/>
          <w:szCs w:val="18"/>
        </w:rPr>
        <w:t xml:space="preserve"> </w:t>
      </w:r>
      <w:proofErr w:type="spellStart"/>
      <w:r w:rsidRPr="00FD494F">
        <w:rPr>
          <w:rFonts w:ascii="Verdana" w:hAnsi="Verdana"/>
          <w:sz w:val="18"/>
          <w:szCs w:val="18"/>
        </w:rPr>
        <w:t>sau</w:t>
      </w:r>
      <w:proofErr w:type="spellEnd"/>
      <w:r w:rsidRPr="00FD494F">
        <w:rPr>
          <w:rFonts w:ascii="Verdana" w:hAnsi="Verdana"/>
          <w:sz w:val="18"/>
          <w:szCs w:val="18"/>
        </w:rPr>
        <w:t xml:space="preserve"> </w:t>
      </w:r>
      <w:proofErr w:type="spellStart"/>
      <w:r w:rsidRPr="00FD494F">
        <w:rPr>
          <w:rFonts w:ascii="Verdana" w:hAnsi="Verdana"/>
          <w:sz w:val="18"/>
          <w:szCs w:val="18"/>
        </w:rPr>
        <w:t>înregistrării</w:t>
      </w:r>
      <w:proofErr w:type="spellEnd"/>
      <w:r w:rsidRPr="00FD494F">
        <w:rPr>
          <w:rFonts w:ascii="Verdana" w:hAnsi="Verdana"/>
          <w:sz w:val="18"/>
          <w:szCs w:val="18"/>
        </w:rPr>
        <w:t xml:space="preserve"> </w:t>
      </w:r>
      <w:proofErr w:type="spellStart"/>
      <w:r w:rsidRPr="00FD494F">
        <w:rPr>
          <w:rFonts w:ascii="Verdana" w:hAnsi="Verdana"/>
          <w:sz w:val="18"/>
          <w:szCs w:val="18"/>
        </w:rPr>
        <w:t>în</w:t>
      </w:r>
      <w:proofErr w:type="spellEnd"/>
      <w:r w:rsidRPr="00FD494F">
        <w:rPr>
          <w:rFonts w:ascii="Verdana" w:hAnsi="Verdana"/>
          <w:sz w:val="18"/>
          <w:szCs w:val="18"/>
        </w:rPr>
        <w:t xml:space="preserve"> </w:t>
      </w:r>
      <w:proofErr w:type="spellStart"/>
      <w:r w:rsidRPr="00FD494F">
        <w:rPr>
          <w:rFonts w:ascii="Verdana" w:hAnsi="Verdana"/>
          <w:sz w:val="18"/>
          <w:szCs w:val="18"/>
        </w:rPr>
        <w:t>România</w:t>
      </w:r>
      <w:proofErr w:type="spellEnd"/>
      <w:r w:rsidRPr="00FD494F">
        <w:rPr>
          <w:rFonts w:ascii="Verdana" w:hAnsi="Verdana"/>
          <w:sz w:val="18"/>
          <w:szCs w:val="18"/>
        </w:rPr>
        <w:t xml:space="preserve">, </w:t>
      </w:r>
      <w:proofErr w:type="spellStart"/>
      <w:r w:rsidRPr="00FD494F">
        <w:rPr>
          <w:rFonts w:ascii="Verdana" w:hAnsi="Verdana"/>
          <w:sz w:val="18"/>
          <w:szCs w:val="18"/>
        </w:rPr>
        <w:t>precum</w:t>
      </w:r>
      <w:proofErr w:type="spellEnd"/>
      <w:r w:rsidRPr="00FD494F">
        <w:rPr>
          <w:rFonts w:ascii="Verdana" w:hAnsi="Verdana"/>
          <w:sz w:val="18"/>
          <w:szCs w:val="18"/>
        </w:rPr>
        <w:t xml:space="preserve"> </w:t>
      </w:r>
      <w:proofErr w:type="spellStart"/>
      <w:r w:rsidRPr="00FD494F">
        <w:rPr>
          <w:rFonts w:ascii="Verdana" w:hAnsi="Verdana"/>
          <w:sz w:val="18"/>
          <w:szCs w:val="18"/>
        </w:rPr>
        <w:t>și</w:t>
      </w:r>
      <w:proofErr w:type="spellEnd"/>
      <w:r w:rsidRPr="00FD494F">
        <w:rPr>
          <w:rFonts w:ascii="Verdana" w:hAnsi="Verdana"/>
          <w:sz w:val="18"/>
          <w:szCs w:val="18"/>
        </w:rPr>
        <w:t xml:space="preserve"> </w:t>
      </w:r>
      <w:proofErr w:type="spellStart"/>
      <w:r w:rsidRPr="00FD494F">
        <w:rPr>
          <w:rFonts w:ascii="Verdana" w:hAnsi="Verdana"/>
          <w:sz w:val="18"/>
          <w:szCs w:val="18"/>
        </w:rPr>
        <w:t>supravegherea</w:t>
      </w:r>
      <w:proofErr w:type="spellEnd"/>
      <w:r w:rsidRPr="00FD494F">
        <w:rPr>
          <w:rFonts w:ascii="Verdana" w:hAnsi="Verdana"/>
          <w:sz w:val="18"/>
          <w:szCs w:val="18"/>
        </w:rPr>
        <w:t xml:space="preserve"> </w:t>
      </w:r>
      <w:proofErr w:type="spellStart"/>
      <w:r w:rsidRPr="00FD494F">
        <w:rPr>
          <w:rFonts w:ascii="Verdana" w:hAnsi="Verdana"/>
          <w:sz w:val="18"/>
          <w:szCs w:val="18"/>
        </w:rPr>
        <w:t>pieței</w:t>
      </w:r>
      <w:proofErr w:type="spellEnd"/>
      <w:r w:rsidRPr="00FD494F">
        <w:rPr>
          <w:rFonts w:ascii="Verdana" w:hAnsi="Verdana"/>
          <w:sz w:val="18"/>
          <w:szCs w:val="18"/>
        </w:rPr>
        <w:t xml:space="preserve"> </w:t>
      </w:r>
      <w:proofErr w:type="spellStart"/>
      <w:r w:rsidRPr="00FD494F">
        <w:rPr>
          <w:rFonts w:ascii="Verdana" w:hAnsi="Verdana"/>
          <w:sz w:val="18"/>
          <w:szCs w:val="18"/>
        </w:rPr>
        <w:t>pentru</w:t>
      </w:r>
      <w:proofErr w:type="spellEnd"/>
      <w:r w:rsidRPr="00FD494F">
        <w:rPr>
          <w:rFonts w:ascii="Verdana" w:hAnsi="Verdana"/>
          <w:sz w:val="18"/>
          <w:szCs w:val="18"/>
        </w:rPr>
        <w:t xml:space="preserve"> </w:t>
      </w:r>
      <w:proofErr w:type="spellStart"/>
      <w:r w:rsidRPr="00FD494F">
        <w:rPr>
          <w:rFonts w:ascii="Verdana" w:hAnsi="Verdana"/>
          <w:sz w:val="18"/>
          <w:szCs w:val="18"/>
        </w:rPr>
        <w:t>acestea</w:t>
      </w:r>
      <w:proofErr w:type="spellEnd"/>
    </w:p>
    <w:p w14:paraId="0F90A6B8" w14:textId="26D5D060" w:rsidR="00FD494F" w:rsidRPr="009F4C79" w:rsidRDefault="00FD494F" w:rsidP="00FD494F">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961</w:t>
      </w:r>
      <w:r w:rsidRPr="00F50627">
        <w:rPr>
          <w:rFonts w:cs="Arial"/>
          <w:b/>
          <w:bCs/>
          <w:smallCaps/>
          <w:color w:val="0000FF"/>
          <w:szCs w:val="18"/>
          <w:u w:val="single"/>
        </w:rPr>
        <w:t xml:space="preserve">/ </w:t>
      </w:r>
      <w:r>
        <w:rPr>
          <w:rFonts w:cs="Arial"/>
          <w:b/>
          <w:bCs/>
          <w:smallCaps/>
          <w:color w:val="0000FF"/>
          <w:szCs w:val="18"/>
          <w:u w:val="single"/>
        </w:rPr>
        <w:t>7 octombrie</w:t>
      </w:r>
      <w:r w:rsidRPr="00F50627">
        <w:rPr>
          <w:rFonts w:cs="Arial"/>
          <w:b/>
          <w:bCs/>
          <w:smallCaps/>
          <w:color w:val="0000FF"/>
          <w:szCs w:val="18"/>
          <w:u w:val="single"/>
        </w:rPr>
        <w:t xml:space="preserve"> 2021</w:t>
      </w:r>
    </w:p>
    <w:p w14:paraId="3B5896DE" w14:textId="08772E6E" w:rsidR="00FD494F" w:rsidRDefault="00FD494F" w:rsidP="00FD494F">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1088</w:t>
      </w:r>
      <w:r w:rsidRPr="00FD494F">
        <w:rPr>
          <w:rFonts w:ascii="Verdana" w:hAnsi="Verdana"/>
          <w:b/>
          <w:sz w:val="18"/>
          <w:szCs w:val="18"/>
          <w:lang w:val="ro-RO"/>
        </w:rPr>
        <w:t xml:space="preserve"> </w:t>
      </w:r>
      <w:r w:rsidRPr="00F63045">
        <w:rPr>
          <w:rFonts w:ascii="Verdana" w:hAnsi="Verdana"/>
          <w:sz w:val="18"/>
          <w:szCs w:val="18"/>
        </w:rPr>
        <w:t>-</w:t>
      </w:r>
      <w:r>
        <w:rPr>
          <w:rFonts w:ascii="Verdana" w:hAnsi="Verdana"/>
          <w:sz w:val="18"/>
          <w:szCs w:val="18"/>
        </w:rPr>
        <w:t xml:space="preserve"> </w:t>
      </w:r>
      <w:r w:rsidRPr="00FD494F">
        <w:rPr>
          <w:rFonts w:ascii="Verdana" w:hAnsi="Verdana" w:cs="Arial"/>
          <w:b/>
          <w:color w:val="153E7E"/>
          <w:sz w:val="18"/>
          <w:szCs w:val="18"/>
          <w:lang w:val="ro-RO"/>
        </w:rPr>
        <w:t>Guvernul României</w:t>
      </w:r>
      <w:r>
        <w:rPr>
          <w:rFonts w:ascii="Verdana" w:hAnsi="Verdana"/>
          <w:sz w:val="18"/>
          <w:szCs w:val="18"/>
        </w:rPr>
        <w:t xml:space="preserve"> -</w:t>
      </w:r>
      <w:r w:rsidRPr="007D49F7">
        <w:t xml:space="preserve"> </w:t>
      </w:r>
      <w:proofErr w:type="spellStart"/>
      <w:r w:rsidRPr="00FD494F">
        <w:rPr>
          <w:rFonts w:ascii="Verdana" w:hAnsi="Verdana"/>
          <w:sz w:val="18"/>
          <w:szCs w:val="18"/>
        </w:rPr>
        <w:t>Hotărâre</w:t>
      </w:r>
      <w:proofErr w:type="spellEnd"/>
      <w:r w:rsidRPr="00FD494F">
        <w:rPr>
          <w:rFonts w:ascii="Verdana" w:hAnsi="Verdana"/>
          <w:sz w:val="18"/>
          <w:szCs w:val="18"/>
        </w:rPr>
        <w:t xml:space="preserve"> </w:t>
      </w:r>
      <w:proofErr w:type="spellStart"/>
      <w:r w:rsidRPr="00FD494F">
        <w:rPr>
          <w:rFonts w:ascii="Verdana" w:hAnsi="Verdana"/>
          <w:sz w:val="18"/>
          <w:szCs w:val="18"/>
        </w:rPr>
        <w:t>privind</w:t>
      </w:r>
      <w:proofErr w:type="spellEnd"/>
      <w:r w:rsidRPr="00FD494F">
        <w:rPr>
          <w:rFonts w:ascii="Verdana" w:hAnsi="Verdana"/>
          <w:sz w:val="18"/>
          <w:szCs w:val="18"/>
        </w:rPr>
        <w:t xml:space="preserve"> </w:t>
      </w:r>
      <w:proofErr w:type="spellStart"/>
      <w:r w:rsidRPr="00FD494F">
        <w:rPr>
          <w:rFonts w:ascii="Verdana" w:hAnsi="Verdana"/>
          <w:sz w:val="18"/>
          <w:szCs w:val="18"/>
        </w:rPr>
        <w:t>alocarea</w:t>
      </w:r>
      <w:proofErr w:type="spellEnd"/>
      <w:r w:rsidRPr="00FD494F">
        <w:rPr>
          <w:rFonts w:ascii="Verdana" w:hAnsi="Verdana"/>
          <w:sz w:val="18"/>
          <w:szCs w:val="18"/>
        </w:rPr>
        <w:t xml:space="preserve"> </w:t>
      </w:r>
      <w:proofErr w:type="spellStart"/>
      <w:r w:rsidRPr="00FD494F">
        <w:rPr>
          <w:rFonts w:ascii="Verdana" w:hAnsi="Verdana"/>
          <w:sz w:val="18"/>
          <w:szCs w:val="18"/>
        </w:rPr>
        <w:t>unei</w:t>
      </w:r>
      <w:proofErr w:type="spellEnd"/>
      <w:r w:rsidRPr="00FD494F">
        <w:rPr>
          <w:rFonts w:ascii="Verdana" w:hAnsi="Verdana"/>
          <w:sz w:val="18"/>
          <w:szCs w:val="18"/>
        </w:rPr>
        <w:t xml:space="preserve"> </w:t>
      </w:r>
      <w:proofErr w:type="spellStart"/>
      <w:r w:rsidRPr="00FD494F">
        <w:rPr>
          <w:rFonts w:ascii="Verdana" w:hAnsi="Verdana"/>
          <w:sz w:val="18"/>
          <w:szCs w:val="18"/>
        </w:rPr>
        <w:t>sume</w:t>
      </w:r>
      <w:proofErr w:type="spellEnd"/>
      <w:r w:rsidRPr="00FD494F">
        <w:rPr>
          <w:rFonts w:ascii="Verdana" w:hAnsi="Verdana"/>
          <w:sz w:val="18"/>
          <w:szCs w:val="18"/>
        </w:rPr>
        <w:t xml:space="preserve"> </w:t>
      </w:r>
      <w:proofErr w:type="spellStart"/>
      <w:r w:rsidRPr="00FD494F">
        <w:rPr>
          <w:rFonts w:ascii="Verdana" w:hAnsi="Verdana"/>
          <w:sz w:val="18"/>
          <w:szCs w:val="18"/>
        </w:rPr>
        <w:t>din</w:t>
      </w:r>
      <w:proofErr w:type="spellEnd"/>
      <w:r w:rsidRPr="00FD494F">
        <w:rPr>
          <w:rFonts w:ascii="Verdana" w:hAnsi="Verdana"/>
          <w:sz w:val="18"/>
          <w:szCs w:val="18"/>
        </w:rPr>
        <w:t xml:space="preserve"> </w:t>
      </w:r>
      <w:proofErr w:type="spellStart"/>
      <w:r w:rsidRPr="00FD494F">
        <w:rPr>
          <w:rFonts w:ascii="Verdana" w:hAnsi="Verdana"/>
          <w:sz w:val="18"/>
          <w:szCs w:val="18"/>
        </w:rPr>
        <w:t>Fondul</w:t>
      </w:r>
      <w:proofErr w:type="spellEnd"/>
      <w:r w:rsidRPr="00FD494F">
        <w:rPr>
          <w:rFonts w:ascii="Verdana" w:hAnsi="Verdana"/>
          <w:sz w:val="18"/>
          <w:szCs w:val="18"/>
        </w:rPr>
        <w:t xml:space="preserve"> de </w:t>
      </w:r>
      <w:proofErr w:type="spellStart"/>
      <w:r w:rsidRPr="00FD494F">
        <w:rPr>
          <w:rFonts w:ascii="Verdana" w:hAnsi="Verdana"/>
          <w:sz w:val="18"/>
          <w:szCs w:val="18"/>
        </w:rPr>
        <w:t>rezervă</w:t>
      </w:r>
      <w:proofErr w:type="spellEnd"/>
      <w:r w:rsidRPr="00FD494F">
        <w:rPr>
          <w:rFonts w:ascii="Verdana" w:hAnsi="Verdana"/>
          <w:sz w:val="18"/>
          <w:szCs w:val="18"/>
        </w:rPr>
        <w:t xml:space="preserve"> </w:t>
      </w:r>
      <w:proofErr w:type="spellStart"/>
      <w:r w:rsidRPr="00FD494F">
        <w:rPr>
          <w:rFonts w:ascii="Verdana" w:hAnsi="Verdana"/>
          <w:sz w:val="18"/>
          <w:szCs w:val="18"/>
        </w:rPr>
        <w:t>bugetară</w:t>
      </w:r>
      <w:proofErr w:type="spellEnd"/>
      <w:r w:rsidRPr="00FD494F">
        <w:rPr>
          <w:rFonts w:ascii="Verdana" w:hAnsi="Verdana"/>
          <w:sz w:val="18"/>
          <w:szCs w:val="18"/>
        </w:rPr>
        <w:t xml:space="preserve"> la </w:t>
      </w:r>
      <w:proofErr w:type="spellStart"/>
      <w:r w:rsidRPr="00FD494F">
        <w:rPr>
          <w:rFonts w:ascii="Verdana" w:hAnsi="Verdana"/>
          <w:sz w:val="18"/>
          <w:szCs w:val="18"/>
        </w:rPr>
        <w:t>dispoziția</w:t>
      </w:r>
      <w:proofErr w:type="spellEnd"/>
      <w:r w:rsidRPr="00FD494F">
        <w:rPr>
          <w:rFonts w:ascii="Verdana" w:hAnsi="Verdana"/>
          <w:sz w:val="18"/>
          <w:szCs w:val="18"/>
        </w:rPr>
        <w:t xml:space="preserve"> </w:t>
      </w:r>
      <w:proofErr w:type="spellStart"/>
      <w:r w:rsidRPr="00FD494F">
        <w:rPr>
          <w:rFonts w:ascii="Verdana" w:hAnsi="Verdana"/>
          <w:sz w:val="18"/>
          <w:szCs w:val="18"/>
        </w:rPr>
        <w:t>Guvernului</w:t>
      </w:r>
      <w:proofErr w:type="spellEnd"/>
      <w:r w:rsidRPr="00FD494F">
        <w:rPr>
          <w:rFonts w:ascii="Verdana" w:hAnsi="Verdana"/>
          <w:sz w:val="18"/>
          <w:szCs w:val="18"/>
        </w:rPr>
        <w:t xml:space="preserve">, </w:t>
      </w:r>
      <w:proofErr w:type="spellStart"/>
      <w:r w:rsidRPr="00FD494F">
        <w:rPr>
          <w:rFonts w:ascii="Verdana" w:hAnsi="Verdana"/>
          <w:sz w:val="18"/>
          <w:szCs w:val="18"/>
        </w:rPr>
        <w:t>prevăzut</w:t>
      </w:r>
      <w:proofErr w:type="spellEnd"/>
      <w:r w:rsidRPr="00FD494F">
        <w:rPr>
          <w:rFonts w:ascii="Verdana" w:hAnsi="Verdana"/>
          <w:sz w:val="18"/>
          <w:szCs w:val="18"/>
        </w:rPr>
        <w:t xml:space="preserve"> </w:t>
      </w:r>
      <w:proofErr w:type="spellStart"/>
      <w:r w:rsidRPr="00FD494F">
        <w:rPr>
          <w:rFonts w:ascii="Verdana" w:hAnsi="Verdana"/>
          <w:sz w:val="18"/>
          <w:szCs w:val="18"/>
        </w:rPr>
        <w:t>în</w:t>
      </w:r>
      <w:proofErr w:type="spellEnd"/>
      <w:r w:rsidRPr="00FD494F">
        <w:rPr>
          <w:rFonts w:ascii="Verdana" w:hAnsi="Verdana"/>
          <w:sz w:val="18"/>
          <w:szCs w:val="18"/>
        </w:rPr>
        <w:t xml:space="preserve"> </w:t>
      </w:r>
      <w:proofErr w:type="spellStart"/>
      <w:r w:rsidRPr="00FD494F">
        <w:rPr>
          <w:rFonts w:ascii="Verdana" w:hAnsi="Verdana"/>
          <w:sz w:val="18"/>
          <w:szCs w:val="18"/>
        </w:rPr>
        <w:t>bugetul</w:t>
      </w:r>
      <w:proofErr w:type="spellEnd"/>
      <w:r w:rsidRPr="00FD494F">
        <w:rPr>
          <w:rFonts w:ascii="Verdana" w:hAnsi="Verdana"/>
          <w:sz w:val="18"/>
          <w:szCs w:val="18"/>
        </w:rPr>
        <w:t xml:space="preserve"> de stat </w:t>
      </w:r>
      <w:proofErr w:type="spellStart"/>
      <w:r w:rsidRPr="00FD494F">
        <w:rPr>
          <w:rFonts w:ascii="Verdana" w:hAnsi="Verdana"/>
          <w:sz w:val="18"/>
          <w:szCs w:val="18"/>
        </w:rPr>
        <w:t>pe</w:t>
      </w:r>
      <w:proofErr w:type="spellEnd"/>
      <w:r w:rsidRPr="00FD494F">
        <w:rPr>
          <w:rFonts w:ascii="Verdana" w:hAnsi="Verdana"/>
          <w:sz w:val="18"/>
          <w:szCs w:val="18"/>
        </w:rPr>
        <w:t xml:space="preserve"> </w:t>
      </w:r>
      <w:proofErr w:type="spellStart"/>
      <w:r w:rsidRPr="00FD494F">
        <w:rPr>
          <w:rFonts w:ascii="Verdana" w:hAnsi="Verdana"/>
          <w:sz w:val="18"/>
          <w:szCs w:val="18"/>
        </w:rPr>
        <w:t>anul</w:t>
      </w:r>
      <w:proofErr w:type="spellEnd"/>
      <w:r w:rsidRPr="00FD494F">
        <w:rPr>
          <w:rFonts w:ascii="Verdana" w:hAnsi="Verdana"/>
          <w:sz w:val="18"/>
          <w:szCs w:val="18"/>
        </w:rPr>
        <w:t xml:space="preserve"> 2021, </w:t>
      </w:r>
      <w:proofErr w:type="spellStart"/>
      <w:r w:rsidRPr="00FD494F">
        <w:rPr>
          <w:rFonts w:ascii="Verdana" w:hAnsi="Verdana"/>
          <w:sz w:val="18"/>
          <w:szCs w:val="18"/>
        </w:rPr>
        <w:t>pentru</w:t>
      </w:r>
      <w:proofErr w:type="spellEnd"/>
      <w:r w:rsidRPr="00FD494F">
        <w:rPr>
          <w:rFonts w:ascii="Verdana" w:hAnsi="Verdana"/>
          <w:sz w:val="18"/>
          <w:szCs w:val="18"/>
        </w:rPr>
        <w:t xml:space="preserve"> </w:t>
      </w:r>
      <w:proofErr w:type="spellStart"/>
      <w:r w:rsidRPr="00FD494F">
        <w:rPr>
          <w:rFonts w:ascii="Verdana" w:hAnsi="Verdana"/>
          <w:sz w:val="18"/>
          <w:szCs w:val="18"/>
        </w:rPr>
        <w:t>unele</w:t>
      </w:r>
      <w:proofErr w:type="spellEnd"/>
      <w:r w:rsidRPr="00FD494F">
        <w:rPr>
          <w:rFonts w:ascii="Verdana" w:hAnsi="Verdana"/>
          <w:sz w:val="18"/>
          <w:szCs w:val="18"/>
        </w:rPr>
        <w:t xml:space="preserve"> </w:t>
      </w:r>
      <w:proofErr w:type="spellStart"/>
      <w:r w:rsidRPr="00FD494F">
        <w:rPr>
          <w:rFonts w:ascii="Verdana" w:hAnsi="Verdana"/>
          <w:sz w:val="18"/>
          <w:szCs w:val="18"/>
        </w:rPr>
        <w:t>unități</w:t>
      </w:r>
      <w:proofErr w:type="spellEnd"/>
      <w:r w:rsidRPr="00FD494F">
        <w:rPr>
          <w:rFonts w:ascii="Verdana" w:hAnsi="Verdana"/>
          <w:sz w:val="18"/>
          <w:szCs w:val="18"/>
        </w:rPr>
        <w:t xml:space="preserve"> </w:t>
      </w:r>
      <w:proofErr w:type="spellStart"/>
      <w:r w:rsidRPr="00FD494F">
        <w:rPr>
          <w:rFonts w:ascii="Verdana" w:hAnsi="Verdana"/>
          <w:sz w:val="18"/>
          <w:szCs w:val="18"/>
        </w:rPr>
        <w:t>administrativ-teritoriale</w:t>
      </w:r>
      <w:proofErr w:type="spellEnd"/>
    </w:p>
    <w:p w14:paraId="0CB08634" w14:textId="668F7727" w:rsidR="00FD494F" w:rsidRPr="009F4C79" w:rsidRDefault="00FD494F" w:rsidP="00FD494F">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962</w:t>
      </w:r>
      <w:r w:rsidRPr="00F50627">
        <w:rPr>
          <w:rFonts w:cs="Arial"/>
          <w:b/>
          <w:bCs/>
          <w:smallCaps/>
          <w:color w:val="0000FF"/>
          <w:szCs w:val="18"/>
          <w:u w:val="single"/>
        </w:rPr>
        <w:t xml:space="preserve">/ </w:t>
      </w:r>
      <w:r>
        <w:rPr>
          <w:rFonts w:cs="Arial"/>
          <w:b/>
          <w:bCs/>
          <w:smallCaps/>
          <w:color w:val="0000FF"/>
          <w:szCs w:val="18"/>
          <w:u w:val="single"/>
        </w:rPr>
        <w:t>7 octombrie</w:t>
      </w:r>
      <w:r w:rsidRPr="00F50627">
        <w:rPr>
          <w:rFonts w:cs="Arial"/>
          <w:b/>
          <w:bCs/>
          <w:smallCaps/>
          <w:color w:val="0000FF"/>
          <w:szCs w:val="18"/>
          <w:u w:val="single"/>
        </w:rPr>
        <w:t xml:space="preserve"> 2021</w:t>
      </w:r>
    </w:p>
    <w:p w14:paraId="5CB68AB5" w14:textId="6FF79252" w:rsidR="00315B33" w:rsidRDefault="00EE286C" w:rsidP="00503180">
      <w:pPr>
        <w:pStyle w:val="Listparagraf"/>
        <w:numPr>
          <w:ilvl w:val="0"/>
          <w:numId w:val="3"/>
        </w:numPr>
        <w:spacing w:before="20"/>
        <w:ind w:right="57"/>
        <w:jc w:val="both"/>
        <w:rPr>
          <w:rFonts w:ascii="Verdana" w:hAnsi="Verdana"/>
          <w:sz w:val="18"/>
          <w:szCs w:val="18"/>
        </w:rPr>
      </w:pPr>
      <w:r w:rsidRPr="00EE286C">
        <w:rPr>
          <w:rFonts w:ascii="Verdana" w:hAnsi="Verdana"/>
          <w:b/>
          <w:sz w:val="18"/>
          <w:szCs w:val="18"/>
          <w:lang w:val="ro-RO"/>
        </w:rPr>
        <w:t xml:space="preserve">1090 </w:t>
      </w:r>
      <w:r w:rsidR="00FD494F" w:rsidRPr="00EE286C">
        <w:rPr>
          <w:rFonts w:ascii="Verdana" w:hAnsi="Verdana"/>
          <w:sz w:val="18"/>
          <w:szCs w:val="18"/>
        </w:rPr>
        <w:t xml:space="preserve">- </w:t>
      </w:r>
      <w:r w:rsidR="00FD494F" w:rsidRPr="00EE286C">
        <w:rPr>
          <w:rFonts w:ascii="Verdana" w:hAnsi="Verdana" w:cs="Arial"/>
          <w:b/>
          <w:color w:val="153E7E"/>
          <w:sz w:val="18"/>
          <w:szCs w:val="18"/>
          <w:lang w:val="ro-RO"/>
        </w:rPr>
        <w:t>Guvernul României</w:t>
      </w:r>
      <w:r w:rsidR="00FD494F" w:rsidRPr="00EE286C">
        <w:rPr>
          <w:rFonts w:ascii="Verdana" w:hAnsi="Verdana"/>
          <w:sz w:val="18"/>
          <w:szCs w:val="18"/>
        </w:rPr>
        <w:t xml:space="preserve"> -</w:t>
      </w:r>
      <w:r w:rsidR="00FD494F" w:rsidRPr="007D49F7">
        <w:t xml:space="preserve"> </w:t>
      </w:r>
      <w:proofErr w:type="spellStart"/>
      <w:r w:rsidRPr="00EE286C">
        <w:rPr>
          <w:rFonts w:ascii="Verdana" w:hAnsi="Verdana"/>
          <w:sz w:val="18"/>
          <w:szCs w:val="18"/>
        </w:rPr>
        <w:t>Hotărâre</w:t>
      </w:r>
      <w:proofErr w:type="spellEnd"/>
      <w:r w:rsidRPr="00EE286C">
        <w:rPr>
          <w:rFonts w:ascii="Verdana" w:hAnsi="Verdana"/>
          <w:sz w:val="18"/>
          <w:szCs w:val="18"/>
        </w:rPr>
        <w:t xml:space="preserve"> </w:t>
      </w:r>
      <w:proofErr w:type="spellStart"/>
      <w:r w:rsidRPr="00EE286C">
        <w:rPr>
          <w:rFonts w:ascii="Verdana" w:hAnsi="Verdana"/>
          <w:sz w:val="18"/>
          <w:szCs w:val="18"/>
        </w:rPr>
        <w:t>privind</w:t>
      </w:r>
      <w:proofErr w:type="spellEnd"/>
      <w:r w:rsidRPr="00EE286C">
        <w:rPr>
          <w:rFonts w:ascii="Verdana" w:hAnsi="Verdana"/>
          <w:sz w:val="18"/>
          <w:szCs w:val="18"/>
        </w:rPr>
        <w:t xml:space="preserve"> </w:t>
      </w:r>
      <w:proofErr w:type="spellStart"/>
      <w:r w:rsidRPr="00EE286C">
        <w:rPr>
          <w:rFonts w:ascii="Verdana" w:hAnsi="Verdana"/>
          <w:sz w:val="18"/>
          <w:szCs w:val="18"/>
        </w:rPr>
        <w:t>prelungirea</w:t>
      </w:r>
      <w:proofErr w:type="spellEnd"/>
      <w:r w:rsidRPr="00EE286C">
        <w:rPr>
          <w:rFonts w:ascii="Verdana" w:hAnsi="Verdana"/>
          <w:sz w:val="18"/>
          <w:szCs w:val="18"/>
        </w:rPr>
        <w:t xml:space="preserve"> </w:t>
      </w:r>
      <w:proofErr w:type="spellStart"/>
      <w:r w:rsidRPr="00EE286C">
        <w:rPr>
          <w:rFonts w:ascii="Verdana" w:hAnsi="Verdana"/>
          <w:sz w:val="18"/>
          <w:szCs w:val="18"/>
        </w:rPr>
        <w:t>stării</w:t>
      </w:r>
      <w:proofErr w:type="spellEnd"/>
      <w:r w:rsidRPr="00EE286C">
        <w:rPr>
          <w:rFonts w:ascii="Verdana" w:hAnsi="Verdana"/>
          <w:sz w:val="18"/>
          <w:szCs w:val="18"/>
        </w:rPr>
        <w:t xml:space="preserve"> de </w:t>
      </w:r>
      <w:proofErr w:type="spellStart"/>
      <w:r w:rsidRPr="00EE286C">
        <w:rPr>
          <w:rFonts w:ascii="Verdana" w:hAnsi="Verdana"/>
          <w:sz w:val="18"/>
          <w:szCs w:val="18"/>
        </w:rPr>
        <w:t>alertă</w:t>
      </w:r>
      <w:proofErr w:type="spellEnd"/>
      <w:r w:rsidRPr="00EE286C">
        <w:rPr>
          <w:rFonts w:ascii="Verdana" w:hAnsi="Verdana"/>
          <w:sz w:val="18"/>
          <w:szCs w:val="18"/>
        </w:rPr>
        <w:t xml:space="preserve"> </w:t>
      </w:r>
      <w:proofErr w:type="spellStart"/>
      <w:r w:rsidRPr="00EE286C">
        <w:rPr>
          <w:rFonts w:ascii="Verdana" w:hAnsi="Verdana"/>
          <w:sz w:val="18"/>
          <w:szCs w:val="18"/>
        </w:rPr>
        <w:t>pe</w:t>
      </w:r>
      <w:proofErr w:type="spellEnd"/>
      <w:r w:rsidRPr="00EE286C">
        <w:rPr>
          <w:rFonts w:ascii="Verdana" w:hAnsi="Verdana"/>
          <w:sz w:val="18"/>
          <w:szCs w:val="18"/>
        </w:rPr>
        <w:t xml:space="preserve"> </w:t>
      </w:r>
      <w:proofErr w:type="spellStart"/>
      <w:r w:rsidRPr="00EE286C">
        <w:rPr>
          <w:rFonts w:ascii="Verdana" w:hAnsi="Verdana"/>
          <w:sz w:val="18"/>
          <w:szCs w:val="18"/>
        </w:rPr>
        <w:t>teritoriul</w:t>
      </w:r>
      <w:proofErr w:type="spellEnd"/>
      <w:r w:rsidRPr="00EE286C">
        <w:rPr>
          <w:rFonts w:ascii="Verdana" w:hAnsi="Verdana"/>
          <w:sz w:val="18"/>
          <w:szCs w:val="18"/>
        </w:rPr>
        <w:t xml:space="preserve"> </w:t>
      </w:r>
      <w:proofErr w:type="spellStart"/>
      <w:r w:rsidRPr="00EE286C">
        <w:rPr>
          <w:rFonts w:ascii="Verdana" w:hAnsi="Verdana"/>
          <w:sz w:val="18"/>
          <w:szCs w:val="18"/>
        </w:rPr>
        <w:t>României</w:t>
      </w:r>
      <w:proofErr w:type="spellEnd"/>
      <w:r w:rsidRPr="00EE286C">
        <w:rPr>
          <w:rFonts w:ascii="Verdana" w:hAnsi="Verdana"/>
          <w:sz w:val="18"/>
          <w:szCs w:val="18"/>
        </w:rPr>
        <w:t xml:space="preserve"> </w:t>
      </w:r>
      <w:proofErr w:type="spellStart"/>
      <w:r w:rsidRPr="00EE286C">
        <w:rPr>
          <w:rFonts w:ascii="Verdana" w:hAnsi="Verdana"/>
          <w:sz w:val="18"/>
          <w:szCs w:val="18"/>
        </w:rPr>
        <w:t>începând</w:t>
      </w:r>
      <w:proofErr w:type="spellEnd"/>
      <w:r w:rsidRPr="00EE286C">
        <w:rPr>
          <w:rFonts w:ascii="Verdana" w:hAnsi="Verdana"/>
          <w:sz w:val="18"/>
          <w:szCs w:val="18"/>
        </w:rPr>
        <w:t xml:space="preserve"> </w:t>
      </w:r>
      <w:proofErr w:type="spellStart"/>
      <w:r w:rsidRPr="00EE286C">
        <w:rPr>
          <w:rFonts w:ascii="Verdana" w:hAnsi="Verdana"/>
          <w:sz w:val="18"/>
          <w:szCs w:val="18"/>
        </w:rPr>
        <w:t>cu</w:t>
      </w:r>
      <w:proofErr w:type="spellEnd"/>
      <w:r w:rsidRPr="00EE286C">
        <w:rPr>
          <w:rFonts w:ascii="Verdana" w:hAnsi="Verdana"/>
          <w:sz w:val="18"/>
          <w:szCs w:val="18"/>
        </w:rPr>
        <w:t xml:space="preserve"> data de 10 </w:t>
      </w:r>
      <w:proofErr w:type="spellStart"/>
      <w:r w:rsidRPr="00EE286C">
        <w:rPr>
          <w:rFonts w:ascii="Verdana" w:hAnsi="Verdana"/>
          <w:sz w:val="18"/>
          <w:szCs w:val="18"/>
        </w:rPr>
        <w:t>octombrie</w:t>
      </w:r>
      <w:proofErr w:type="spellEnd"/>
      <w:r w:rsidRPr="00EE286C">
        <w:rPr>
          <w:rFonts w:ascii="Verdana" w:hAnsi="Verdana"/>
          <w:sz w:val="18"/>
          <w:szCs w:val="18"/>
        </w:rPr>
        <w:t xml:space="preserve"> 2021, </w:t>
      </w:r>
      <w:proofErr w:type="spellStart"/>
      <w:r w:rsidRPr="00EE286C">
        <w:rPr>
          <w:rFonts w:ascii="Verdana" w:hAnsi="Verdana"/>
          <w:sz w:val="18"/>
          <w:szCs w:val="18"/>
        </w:rPr>
        <w:t>precum</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stabilirea</w:t>
      </w:r>
      <w:proofErr w:type="spellEnd"/>
      <w:r w:rsidRPr="00EE286C">
        <w:rPr>
          <w:rFonts w:ascii="Verdana" w:hAnsi="Verdana"/>
          <w:sz w:val="18"/>
          <w:szCs w:val="18"/>
        </w:rPr>
        <w:t xml:space="preserve"> </w:t>
      </w:r>
      <w:proofErr w:type="spellStart"/>
      <w:r w:rsidRPr="00EE286C">
        <w:rPr>
          <w:rFonts w:ascii="Verdana" w:hAnsi="Verdana"/>
          <w:sz w:val="18"/>
          <w:szCs w:val="18"/>
        </w:rPr>
        <w:t>măsurilor</w:t>
      </w:r>
      <w:proofErr w:type="spellEnd"/>
      <w:r w:rsidRPr="00EE286C">
        <w:rPr>
          <w:rFonts w:ascii="Verdana" w:hAnsi="Verdana"/>
          <w:sz w:val="18"/>
          <w:szCs w:val="18"/>
        </w:rPr>
        <w:t xml:space="preserve"> care se </w:t>
      </w:r>
      <w:proofErr w:type="spellStart"/>
      <w:r w:rsidRPr="00EE286C">
        <w:rPr>
          <w:rFonts w:ascii="Verdana" w:hAnsi="Verdana"/>
          <w:sz w:val="18"/>
          <w:szCs w:val="18"/>
        </w:rPr>
        <w:t>aplică</w:t>
      </w:r>
      <w:proofErr w:type="spellEnd"/>
      <w:r w:rsidRPr="00EE286C">
        <w:rPr>
          <w:rFonts w:ascii="Verdana" w:hAnsi="Verdana"/>
          <w:sz w:val="18"/>
          <w:szCs w:val="18"/>
        </w:rPr>
        <w:t xml:space="preserve"> </w:t>
      </w:r>
      <w:proofErr w:type="spellStart"/>
      <w:r w:rsidRPr="00EE286C">
        <w:rPr>
          <w:rFonts w:ascii="Verdana" w:hAnsi="Verdana"/>
          <w:sz w:val="18"/>
          <w:szCs w:val="18"/>
        </w:rPr>
        <w:t>pe</w:t>
      </w:r>
      <w:proofErr w:type="spellEnd"/>
      <w:r w:rsidRPr="00EE286C">
        <w:rPr>
          <w:rFonts w:ascii="Verdana" w:hAnsi="Verdana"/>
          <w:sz w:val="18"/>
          <w:szCs w:val="18"/>
        </w:rPr>
        <w:t xml:space="preserve"> </w:t>
      </w:r>
      <w:proofErr w:type="spellStart"/>
      <w:r w:rsidRPr="00EE286C">
        <w:rPr>
          <w:rFonts w:ascii="Verdana" w:hAnsi="Verdana"/>
          <w:sz w:val="18"/>
          <w:szCs w:val="18"/>
        </w:rPr>
        <w:t>durata</w:t>
      </w:r>
      <w:proofErr w:type="spellEnd"/>
      <w:r w:rsidRPr="00EE286C">
        <w:rPr>
          <w:rFonts w:ascii="Verdana" w:hAnsi="Verdana"/>
          <w:sz w:val="18"/>
          <w:szCs w:val="18"/>
        </w:rPr>
        <w:t xml:space="preserve"> </w:t>
      </w:r>
      <w:proofErr w:type="spellStart"/>
      <w:r w:rsidRPr="00EE286C">
        <w:rPr>
          <w:rFonts w:ascii="Verdana" w:hAnsi="Verdana"/>
          <w:sz w:val="18"/>
          <w:szCs w:val="18"/>
        </w:rPr>
        <w:t>acesteia</w:t>
      </w:r>
      <w:proofErr w:type="spellEnd"/>
      <w:r w:rsidRPr="00EE286C">
        <w:rPr>
          <w:rFonts w:ascii="Verdana" w:hAnsi="Verdana"/>
          <w:sz w:val="18"/>
          <w:szCs w:val="18"/>
        </w:rPr>
        <w:t xml:space="preserv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prevenirea</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combaterea</w:t>
      </w:r>
      <w:proofErr w:type="spellEnd"/>
      <w:r w:rsidRPr="00EE286C">
        <w:rPr>
          <w:rFonts w:ascii="Verdana" w:hAnsi="Verdana"/>
          <w:sz w:val="18"/>
          <w:szCs w:val="18"/>
        </w:rPr>
        <w:t xml:space="preserve"> </w:t>
      </w:r>
      <w:proofErr w:type="spellStart"/>
      <w:r w:rsidRPr="00EE286C">
        <w:rPr>
          <w:rFonts w:ascii="Verdana" w:hAnsi="Verdana"/>
          <w:sz w:val="18"/>
          <w:szCs w:val="18"/>
        </w:rPr>
        <w:t>efectelor</w:t>
      </w:r>
      <w:proofErr w:type="spellEnd"/>
      <w:r w:rsidRPr="00EE286C">
        <w:rPr>
          <w:rFonts w:ascii="Verdana" w:hAnsi="Verdana"/>
          <w:sz w:val="18"/>
          <w:szCs w:val="18"/>
        </w:rPr>
        <w:t xml:space="preserve"> </w:t>
      </w:r>
      <w:proofErr w:type="spellStart"/>
      <w:r w:rsidRPr="00EE286C">
        <w:rPr>
          <w:rFonts w:ascii="Verdana" w:hAnsi="Verdana"/>
          <w:sz w:val="18"/>
          <w:szCs w:val="18"/>
        </w:rPr>
        <w:t>pandemiei</w:t>
      </w:r>
      <w:proofErr w:type="spellEnd"/>
      <w:r w:rsidRPr="00EE286C">
        <w:rPr>
          <w:rFonts w:ascii="Verdana" w:hAnsi="Verdana"/>
          <w:sz w:val="18"/>
          <w:szCs w:val="18"/>
        </w:rPr>
        <w:t xml:space="preserve"> de COVID-19</w:t>
      </w:r>
    </w:p>
    <w:p w14:paraId="3611E6D3" w14:textId="5EA69C0C" w:rsidR="00EE286C" w:rsidRPr="009F4C79" w:rsidRDefault="00EE286C" w:rsidP="00EE286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963</w:t>
      </w:r>
      <w:r w:rsidRPr="00F50627">
        <w:rPr>
          <w:rFonts w:cs="Arial"/>
          <w:b/>
          <w:bCs/>
          <w:smallCaps/>
          <w:color w:val="0000FF"/>
          <w:szCs w:val="18"/>
          <w:u w:val="single"/>
        </w:rPr>
        <w:t xml:space="preserve">/ </w:t>
      </w:r>
      <w:r>
        <w:rPr>
          <w:rFonts w:cs="Arial"/>
          <w:b/>
          <w:bCs/>
          <w:smallCaps/>
          <w:color w:val="0000FF"/>
          <w:szCs w:val="18"/>
          <w:u w:val="single"/>
        </w:rPr>
        <w:t>8</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67D102E5" w14:textId="3749CECA" w:rsidR="00EE286C" w:rsidRDefault="00EE286C" w:rsidP="00EE286C">
      <w:pPr>
        <w:pStyle w:val="Listparagraf"/>
        <w:numPr>
          <w:ilvl w:val="0"/>
          <w:numId w:val="3"/>
        </w:numPr>
        <w:spacing w:before="20"/>
        <w:ind w:right="57"/>
        <w:jc w:val="both"/>
        <w:rPr>
          <w:rFonts w:ascii="Verdana" w:hAnsi="Verdana"/>
          <w:sz w:val="18"/>
          <w:szCs w:val="18"/>
        </w:rPr>
      </w:pPr>
      <w:r w:rsidRPr="00EE286C">
        <w:rPr>
          <w:rFonts w:ascii="Verdana" w:hAnsi="Verdana"/>
          <w:b/>
          <w:sz w:val="18"/>
          <w:szCs w:val="18"/>
          <w:lang w:val="ro-RO"/>
        </w:rPr>
        <w:t xml:space="preserve">1076 </w:t>
      </w:r>
      <w:r w:rsidRPr="00EE286C">
        <w:rPr>
          <w:rFonts w:ascii="Verdana" w:hAnsi="Verdana"/>
          <w:sz w:val="18"/>
          <w:szCs w:val="18"/>
        </w:rPr>
        <w:t xml:space="preserve">- </w:t>
      </w:r>
      <w:r w:rsidRPr="00EE286C">
        <w:rPr>
          <w:rFonts w:ascii="Verdana" w:hAnsi="Verdana" w:cs="Arial"/>
          <w:b/>
          <w:color w:val="153E7E"/>
          <w:sz w:val="18"/>
          <w:szCs w:val="18"/>
          <w:lang w:val="ro-RO"/>
        </w:rPr>
        <w:t>Guvernul României</w:t>
      </w:r>
      <w:r w:rsidRPr="00EE286C">
        <w:rPr>
          <w:rFonts w:ascii="Verdana" w:hAnsi="Verdana"/>
          <w:sz w:val="18"/>
          <w:szCs w:val="18"/>
        </w:rPr>
        <w:t xml:space="preserve"> -</w:t>
      </w:r>
      <w:r w:rsidRPr="007D49F7">
        <w:t xml:space="preserve"> </w:t>
      </w:r>
      <w:proofErr w:type="spellStart"/>
      <w:r w:rsidRPr="00EE286C">
        <w:rPr>
          <w:rFonts w:ascii="Verdana" w:hAnsi="Verdana"/>
          <w:sz w:val="18"/>
          <w:szCs w:val="18"/>
        </w:rPr>
        <w:t>Hotărâre</w:t>
      </w:r>
      <w:proofErr w:type="spellEnd"/>
      <w:r w:rsidRPr="00EE286C">
        <w:rPr>
          <w:rFonts w:ascii="Verdana" w:hAnsi="Verdana"/>
          <w:sz w:val="18"/>
          <w:szCs w:val="18"/>
        </w:rPr>
        <w:t xml:space="preserv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aprobarea</w:t>
      </w:r>
      <w:proofErr w:type="spellEnd"/>
      <w:r w:rsidRPr="00EE286C">
        <w:rPr>
          <w:rFonts w:ascii="Verdana" w:hAnsi="Verdana"/>
          <w:sz w:val="18"/>
          <w:szCs w:val="18"/>
        </w:rPr>
        <w:t xml:space="preserve"> </w:t>
      </w:r>
      <w:proofErr w:type="spellStart"/>
      <w:r w:rsidRPr="00EE286C">
        <w:rPr>
          <w:rFonts w:ascii="Verdana" w:hAnsi="Verdana"/>
          <w:sz w:val="18"/>
          <w:szCs w:val="18"/>
        </w:rPr>
        <w:t>Planului</w:t>
      </w:r>
      <w:proofErr w:type="spellEnd"/>
      <w:r w:rsidRPr="00EE286C">
        <w:rPr>
          <w:rFonts w:ascii="Verdana" w:hAnsi="Verdana"/>
          <w:sz w:val="18"/>
          <w:szCs w:val="18"/>
        </w:rPr>
        <w:t xml:space="preserve"> </w:t>
      </w:r>
      <w:proofErr w:type="spellStart"/>
      <w:r w:rsidRPr="00EE286C">
        <w:rPr>
          <w:rFonts w:ascii="Verdana" w:hAnsi="Verdana"/>
          <w:sz w:val="18"/>
          <w:szCs w:val="18"/>
        </w:rPr>
        <w:t>național</w:t>
      </w:r>
      <w:proofErr w:type="spellEnd"/>
      <w:r w:rsidRPr="00EE286C">
        <w:rPr>
          <w:rFonts w:ascii="Verdana" w:hAnsi="Verdana"/>
          <w:sz w:val="18"/>
          <w:szCs w:val="18"/>
        </w:rPr>
        <w:t xml:space="preserve"> </w:t>
      </w:r>
      <w:proofErr w:type="spellStart"/>
      <w:r w:rsidRPr="00EE286C">
        <w:rPr>
          <w:rFonts w:ascii="Verdana" w:hAnsi="Verdana"/>
          <w:sz w:val="18"/>
          <w:szCs w:val="18"/>
        </w:rPr>
        <w:t>integrat</w:t>
      </w:r>
      <w:proofErr w:type="spellEnd"/>
      <w:r w:rsidRPr="00EE286C">
        <w:rPr>
          <w:rFonts w:ascii="Verdana" w:hAnsi="Verdana"/>
          <w:sz w:val="18"/>
          <w:szCs w:val="18"/>
        </w:rPr>
        <w:t xml:space="preserve"> </w:t>
      </w:r>
      <w:proofErr w:type="spellStart"/>
      <w:r w:rsidRPr="00EE286C">
        <w:rPr>
          <w:rFonts w:ascii="Verdana" w:hAnsi="Verdana"/>
          <w:sz w:val="18"/>
          <w:szCs w:val="18"/>
        </w:rPr>
        <w:t>în</w:t>
      </w:r>
      <w:proofErr w:type="spellEnd"/>
      <w:r w:rsidRPr="00EE286C">
        <w:rPr>
          <w:rFonts w:ascii="Verdana" w:hAnsi="Verdana"/>
          <w:sz w:val="18"/>
          <w:szCs w:val="18"/>
        </w:rPr>
        <w:t xml:space="preserve"> </w:t>
      </w:r>
      <w:proofErr w:type="spellStart"/>
      <w:r w:rsidRPr="00EE286C">
        <w:rPr>
          <w:rFonts w:ascii="Verdana" w:hAnsi="Verdana"/>
          <w:sz w:val="18"/>
          <w:szCs w:val="18"/>
        </w:rPr>
        <w:t>domeniul</w:t>
      </w:r>
      <w:proofErr w:type="spellEnd"/>
      <w:r w:rsidRPr="00EE286C">
        <w:rPr>
          <w:rFonts w:ascii="Verdana" w:hAnsi="Verdana"/>
          <w:sz w:val="18"/>
          <w:szCs w:val="18"/>
        </w:rPr>
        <w:t xml:space="preserve"> </w:t>
      </w:r>
      <w:proofErr w:type="spellStart"/>
      <w:r w:rsidRPr="00EE286C">
        <w:rPr>
          <w:rFonts w:ascii="Verdana" w:hAnsi="Verdana"/>
          <w:sz w:val="18"/>
          <w:szCs w:val="18"/>
        </w:rPr>
        <w:t>energiei</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schimbărilor</w:t>
      </w:r>
      <w:proofErr w:type="spellEnd"/>
      <w:r w:rsidRPr="00EE286C">
        <w:rPr>
          <w:rFonts w:ascii="Verdana" w:hAnsi="Verdana"/>
          <w:sz w:val="18"/>
          <w:szCs w:val="18"/>
        </w:rPr>
        <w:t xml:space="preserve"> </w:t>
      </w:r>
      <w:proofErr w:type="spellStart"/>
      <w:r w:rsidRPr="00EE286C">
        <w:rPr>
          <w:rFonts w:ascii="Verdana" w:hAnsi="Verdana"/>
          <w:sz w:val="18"/>
          <w:szCs w:val="18"/>
        </w:rPr>
        <w:t>climatice</w:t>
      </w:r>
      <w:proofErr w:type="spellEnd"/>
      <w:r w:rsidRPr="00EE286C">
        <w:rPr>
          <w:rFonts w:ascii="Verdana" w:hAnsi="Verdana"/>
          <w:sz w:val="18"/>
          <w:szCs w:val="18"/>
        </w:rPr>
        <w:t xml:space="preserve"> 2021-2030</w:t>
      </w:r>
    </w:p>
    <w:p w14:paraId="14D5C802" w14:textId="45395E22" w:rsidR="00EE286C" w:rsidRPr="009F4C79" w:rsidRDefault="00EE286C" w:rsidP="00EE286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964</w:t>
      </w:r>
      <w:r w:rsidRPr="00F50627">
        <w:rPr>
          <w:rFonts w:cs="Arial"/>
          <w:b/>
          <w:bCs/>
          <w:smallCaps/>
          <w:color w:val="0000FF"/>
          <w:szCs w:val="18"/>
          <w:u w:val="single"/>
        </w:rPr>
        <w:t xml:space="preserve">/ </w:t>
      </w:r>
      <w:r>
        <w:rPr>
          <w:rFonts w:cs="Arial"/>
          <w:b/>
          <w:bCs/>
          <w:smallCaps/>
          <w:color w:val="0000FF"/>
          <w:szCs w:val="18"/>
          <w:u w:val="single"/>
        </w:rPr>
        <w:t>8 octombrie</w:t>
      </w:r>
      <w:r w:rsidRPr="00F50627">
        <w:rPr>
          <w:rFonts w:cs="Arial"/>
          <w:b/>
          <w:bCs/>
          <w:smallCaps/>
          <w:color w:val="0000FF"/>
          <w:szCs w:val="18"/>
          <w:u w:val="single"/>
        </w:rPr>
        <w:t xml:space="preserve"> 2021</w:t>
      </w:r>
    </w:p>
    <w:p w14:paraId="6866B5C3" w14:textId="335A7730" w:rsidR="00EE286C" w:rsidRDefault="00EE286C" w:rsidP="00EE286C">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920</w:t>
      </w:r>
      <w:r w:rsidRPr="00EE286C">
        <w:rPr>
          <w:rFonts w:ascii="Verdana" w:hAnsi="Verdana"/>
          <w:b/>
          <w:sz w:val="18"/>
          <w:szCs w:val="18"/>
          <w:lang w:val="ro-RO"/>
        </w:rPr>
        <w:t xml:space="preserve"> </w:t>
      </w:r>
      <w:r w:rsidRPr="00EE286C">
        <w:rPr>
          <w:rFonts w:ascii="Verdana" w:hAnsi="Verdana"/>
          <w:sz w:val="18"/>
          <w:szCs w:val="18"/>
        </w:rPr>
        <w:t xml:space="preserve">- </w:t>
      </w:r>
      <w:r w:rsidRPr="00EE286C">
        <w:rPr>
          <w:rFonts w:ascii="Verdana" w:hAnsi="Verdana" w:cs="Arial"/>
          <w:b/>
          <w:color w:val="153E7E"/>
          <w:sz w:val="18"/>
          <w:szCs w:val="18"/>
          <w:lang w:val="ro-RO"/>
        </w:rPr>
        <w:t>Ministerul Muncii și Protecției Sociale</w:t>
      </w:r>
      <w:r w:rsidRPr="00EE286C">
        <w:rPr>
          <w:rFonts w:ascii="Verdana" w:hAnsi="Verdana"/>
          <w:sz w:val="18"/>
          <w:szCs w:val="18"/>
        </w:rPr>
        <w:t xml:space="preserve"> -</w:t>
      </w:r>
      <w:r w:rsidRPr="007D49F7">
        <w:t xml:space="preserve"> </w:t>
      </w:r>
      <w:proofErr w:type="spellStart"/>
      <w:r w:rsidRPr="00EE286C">
        <w:rPr>
          <w:rFonts w:ascii="Verdana" w:hAnsi="Verdana"/>
          <w:sz w:val="18"/>
          <w:szCs w:val="18"/>
        </w:rPr>
        <w:t>Ordin</w:t>
      </w:r>
      <w:proofErr w:type="spellEnd"/>
      <w:r w:rsidRPr="00EE286C">
        <w:rPr>
          <w:rFonts w:ascii="Verdana" w:hAnsi="Verdana"/>
          <w:sz w:val="18"/>
          <w:szCs w:val="18"/>
        </w:rPr>
        <w:t xml:space="preserv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aprobarea</w:t>
      </w:r>
      <w:proofErr w:type="spellEnd"/>
      <w:r w:rsidRPr="00EE286C">
        <w:rPr>
          <w:rFonts w:ascii="Verdana" w:hAnsi="Verdana"/>
          <w:sz w:val="18"/>
          <w:szCs w:val="18"/>
        </w:rPr>
        <w:t xml:space="preserve"> </w:t>
      </w:r>
      <w:proofErr w:type="spellStart"/>
      <w:r w:rsidRPr="00EE286C">
        <w:rPr>
          <w:rFonts w:ascii="Verdana" w:hAnsi="Verdana"/>
          <w:sz w:val="18"/>
          <w:szCs w:val="18"/>
        </w:rPr>
        <w:t>modelelor</w:t>
      </w:r>
      <w:proofErr w:type="spellEnd"/>
      <w:r w:rsidRPr="00EE286C">
        <w:rPr>
          <w:rFonts w:ascii="Verdana" w:hAnsi="Verdana"/>
          <w:sz w:val="18"/>
          <w:szCs w:val="18"/>
        </w:rPr>
        <w:t xml:space="preserve"> </w:t>
      </w:r>
      <w:proofErr w:type="spellStart"/>
      <w:r w:rsidRPr="00EE286C">
        <w:rPr>
          <w:rFonts w:ascii="Verdana" w:hAnsi="Verdana"/>
          <w:sz w:val="18"/>
          <w:szCs w:val="18"/>
        </w:rPr>
        <w:t>cererii</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declarației</w:t>
      </w:r>
      <w:proofErr w:type="spellEnd"/>
      <w:r w:rsidRPr="00EE286C">
        <w:rPr>
          <w:rFonts w:ascii="Verdana" w:hAnsi="Verdana"/>
          <w:sz w:val="18"/>
          <w:szCs w:val="18"/>
        </w:rPr>
        <w:t xml:space="preserve"> </w:t>
      </w:r>
      <w:proofErr w:type="spellStart"/>
      <w:r w:rsidRPr="00EE286C">
        <w:rPr>
          <w:rFonts w:ascii="Verdana" w:hAnsi="Verdana"/>
          <w:sz w:val="18"/>
          <w:szCs w:val="18"/>
        </w:rPr>
        <w:t>pe</w:t>
      </w:r>
      <w:proofErr w:type="spellEnd"/>
      <w:r w:rsidRPr="00EE286C">
        <w:rPr>
          <w:rFonts w:ascii="Verdana" w:hAnsi="Verdana"/>
          <w:sz w:val="18"/>
          <w:szCs w:val="18"/>
        </w:rPr>
        <w:t xml:space="preserve"> propria </w:t>
      </w:r>
      <w:proofErr w:type="spellStart"/>
      <w:r w:rsidRPr="00EE286C">
        <w:rPr>
          <w:rFonts w:ascii="Verdana" w:hAnsi="Verdana"/>
          <w:sz w:val="18"/>
          <w:szCs w:val="18"/>
        </w:rPr>
        <w:t>răspundere</w:t>
      </w:r>
      <w:proofErr w:type="spellEnd"/>
      <w:r w:rsidRPr="00EE286C">
        <w:rPr>
          <w:rFonts w:ascii="Verdana" w:hAnsi="Verdana"/>
          <w:sz w:val="18"/>
          <w:szCs w:val="18"/>
        </w:rPr>
        <w:t xml:space="preserve"> </w:t>
      </w:r>
      <w:proofErr w:type="spellStart"/>
      <w:r w:rsidRPr="00EE286C">
        <w:rPr>
          <w:rFonts w:ascii="Verdana" w:hAnsi="Verdana"/>
          <w:sz w:val="18"/>
          <w:szCs w:val="18"/>
        </w:rPr>
        <w:t>prevăzute</w:t>
      </w:r>
      <w:proofErr w:type="spellEnd"/>
      <w:r w:rsidRPr="00EE286C">
        <w:rPr>
          <w:rFonts w:ascii="Verdana" w:hAnsi="Verdana"/>
          <w:sz w:val="18"/>
          <w:szCs w:val="18"/>
        </w:rPr>
        <w:t xml:space="preserve"> la art. 5 </w:t>
      </w:r>
      <w:proofErr w:type="spellStart"/>
      <w:r w:rsidRPr="00EE286C">
        <w:rPr>
          <w:rFonts w:ascii="Verdana" w:hAnsi="Verdana"/>
          <w:sz w:val="18"/>
          <w:szCs w:val="18"/>
        </w:rPr>
        <w:t>alin</w:t>
      </w:r>
      <w:proofErr w:type="spellEnd"/>
      <w:r w:rsidRPr="00EE286C">
        <w:rPr>
          <w:rFonts w:ascii="Verdana" w:hAnsi="Verdana"/>
          <w:sz w:val="18"/>
          <w:szCs w:val="18"/>
        </w:rPr>
        <w:t xml:space="preserve">. (3) </w:t>
      </w:r>
      <w:proofErr w:type="spellStart"/>
      <w:r w:rsidRPr="00EE286C">
        <w:rPr>
          <w:rFonts w:ascii="Verdana" w:hAnsi="Verdana"/>
          <w:sz w:val="18"/>
          <w:szCs w:val="18"/>
        </w:rPr>
        <w:t>din</w:t>
      </w:r>
      <w:proofErr w:type="spellEnd"/>
      <w:r w:rsidRPr="00EE286C">
        <w:rPr>
          <w:rFonts w:ascii="Verdana" w:hAnsi="Verdana"/>
          <w:sz w:val="18"/>
          <w:szCs w:val="18"/>
        </w:rPr>
        <w:t xml:space="preserve"> </w:t>
      </w:r>
      <w:proofErr w:type="spellStart"/>
      <w:r w:rsidRPr="00EE286C">
        <w:rPr>
          <w:rFonts w:ascii="Verdana" w:hAnsi="Verdana"/>
          <w:sz w:val="18"/>
          <w:szCs w:val="18"/>
        </w:rPr>
        <w:t>Ordonanța</w:t>
      </w:r>
      <w:proofErr w:type="spellEnd"/>
      <w:r w:rsidRPr="00EE286C">
        <w:rPr>
          <w:rFonts w:ascii="Verdana" w:hAnsi="Verdana"/>
          <w:sz w:val="18"/>
          <w:szCs w:val="18"/>
        </w:rPr>
        <w:t xml:space="preserve"> de </w:t>
      </w:r>
      <w:proofErr w:type="spellStart"/>
      <w:r w:rsidRPr="00EE286C">
        <w:rPr>
          <w:rFonts w:ascii="Verdana" w:hAnsi="Verdana"/>
          <w:sz w:val="18"/>
          <w:szCs w:val="18"/>
        </w:rPr>
        <w:t>urgență</w:t>
      </w:r>
      <w:proofErr w:type="spellEnd"/>
      <w:r w:rsidRPr="00EE286C">
        <w:rPr>
          <w:rFonts w:ascii="Verdana" w:hAnsi="Verdana"/>
          <w:sz w:val="18"/>
          <w:szCs w:val="18"/>
        </w:rPr>
        <w:t xml:space="preserve"> a </w:t>
      </w:r>
      <w:proofErr w:type="spellStart"/>
      <w:r w:rsidRPr="00EE286C">
        <w:rPr>
          <w:rFonts w:ascii="Verdana" w:hAnsi="Verdana"/>
          <w:sz w:val="18"/>
          <w:szCs w:val="18"/>
        </w:rPr>
        <w:t>Guvernului</w:t>
      </w:r>
      <w:proofErr w:type="spellEnd"/>
      <w:r w:rsidRPr="00EE286C">
        <w:rPr>
          <w:rFonts w:ascii="Verdana" w:hAnsi="Verdana"/>
          <w:sz w:val="18"/>
          <w:szCs w:val="18"/>
        </w:rPr>
        <w:t xml:space="preserve"> nr. 110/2021 </w:t>
      </w:r>
      <w:proofErr w:type="spellStart"/>
      <w:r w:rsidRPr="00EE286C">
        <w:rPr>
          <w:rFonts w:ascii="Verdana" w:hAnsi="Verdana"/>
          <w:sz w:val="18"/>
          <w:szCs w:val="18"/>
        </w:rPr>
        <w:t>privind</w:t>
      </w:r>
      <w:proofErr w:type="spellEnd"/>
      <w:r w:rsidRPr="00EE286C">
        <w:rPr>
          <w:rFonts w:ascii="Verdana" w:hAnsi="Verdana"/>
          <w:sz w:val="18"/>
          <w:szCs w:val="18"/>
        </w:rPr>
        <w:t xml:space="preserve"> </w:t>
      </w:r>
      <w:proofErr w:type="spellStart"/>
      <w:r w:rsidRPr="00EE286C">
        <w:rPr>
          <w:rFonts w:ascii="Verdana" w:hAnsi="Verdana"/>
          <w:sz w:val="18"/>
          <w:szCs w:val="18"/>
        </w:rPr>
        <w:t>acordarea</w:t>
      </w:r>
      <w:proofErr w:type="spellEnd"/>
      <w:r w:rsidRPr="00EE286C">
        <w:rPr>
          <w:rFonts w:ascii="Verdana" w:hAnsi="Verdana"/>
          <w:sz w:val="18"/>
          <w:szCs w:val="18"/>
        </w:rPr>
        <w:t xml:space="preserve"> </w:t>
      </w:r>
      <w:proofErr w:type="spellStart"/>
      <w:r w:rsidRPr="00EE286C">
        <w:rPr>
          <w:rFonts w:ascii="Verdana" w:hAnsi="Verdana"/>
          <w:sz w:val="18"/>
          <w:szCs w:val="18"/>
        </w:rPr>
        <w:t>unor</w:t>
      </w:r>
      <w:proofErr w:type="spellEnd"/>
      <w:r w:rsidRPr="00EE286C">
        <w:rPr>
          <w:rFonts w:ascii="Verdana" w:hAnsi="Verdana"/>
          <w:sz w:val="18"/>
          <w:szCs w:val="18"/>
        </w:rPr>
        <w:t xml:space="preserve"> </w:t>
      </w:r>
      <w:proofErr w:type="spellStart"/>
      <w:r w:rsidRPr="00EE286C">
        <w:rPr>
          <w:rFonts w:ascii="Verdana" w:hAnsi="Verdana"/>
          <w:sz w:val="18"/>
          <w:szCs w:val="18"/>
        </w:rPr>
        <w:t>zile</w:t>
      </w:r>
      <w:proofErr w:type="spellEnd"/>
      <w:r w:rsidRPr="00EE286C">
        <w:rPr>
          <w:rFonts w:ascii="Verdana" w:hAnsi="Verdana"/>
          <w:sz w:val="18"/>
          <w:szCs w:val="18"/>
        </w:rPr>
        <w:t xml:space="preserve"> </w:t>
      </w:r>
      <w:proofErr w:type="spellStart"/>
      <w:r w:rsidRPr="00EE286C">
        <w:rPr>
          <w:rFonts w:ascii="Verdana" w:hAnsi="Verdana"/>
          <w:sz w:val="18"/>
          <w:szCs w:val="18"/>
        </w:rPr>
        <w:t>libere</w:t>
      </w:r>
      <w:proofErr w:type="spellEnd"/>
      <w:r w:rsidRPr="00EE286C">
        <w:rPr>
          <w:rFonts w:ascii="Verdana" w:hAnsi="Verdana"/>
          <w:sz w:val="18"/>
          <w:szCs w:val="18"/>
        </w:rPr>
        <w:t xml:space="preserve"> </w:t>
      </w:r>
      <w:proofErr w:type="spellStart"/>
      <w:r w:rsidRPr="00EE286C">
        <w:rPr>
          <w:rFonts w:ascii="Verdana" w:hAnsi="Verdana"/>
          <w:sz w:val="18"/>
          <w:szCs w:val="18"/>
        </w:rPr>
        <w:t>plătite</w:t>
      </w:r>
      <w:proofErr w:type="spellEnd"/>
      <w:r w:rsidRPr="00EE286C">
        <w:rPr>
          <w:rFonts w:ascii="Verdana" w:hAnsi="Verdana"/>
          <w:sz w:val="18"/>
          <w:szCs w:val="18"/>
        </w:rPr>
        <w:t xml:space="preserve"> </w:t>
      </w:r>
      <w:proofErr w:type="spellStart"/>
      <w:r w:rsidRPr="00EE286C">
        <w:rPr>
          <w:rFonts w:ascii="Verdana" w:hAnsi="Verdana"/>
          <w:sz w:val="18"/>
          <w:szCs w:val="18"/>
        </w:rPr>
        <w:t>părinților</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altor</w:t>
      </w:r>
      <w:proofErr w:type="spellEnd"/>
      <w:r w:rsidRPr="00EE286C">
        <w:rPr>
          <w:rFonts w:ascii="Verdana" w:hAnsi="Verdana"/>
          <w:sz w:val="18"/>
          <w:szCs w:val="18"/>
        </w:rPr>
        <w:t xml:space="preserve"> </w:t>
      </w:r>
      <w:proofErr w:type="spellStart"/>
      <w:r w:rsidRPr="00EE286C">
        <w:rPr>
          <w:rFonts w:ascii="Verdana" w:hAnsi="Verdana"/>
          <w:sz w:val="18"/>
          <w:szCs w:val="18"/>
        </w:rPr>
        <w:t>categorii</w:t>
      </w:r>
      <w:proofErr w:type="spellEnd"/>
      <w:r w:rsidRPr="00EE286C">
        <w:rPr>
          <w:rFonts w:ascii="Verdana" w:hAnsi="Verdana"/>
          <w:sz w:val="18"/>
          <w:szCs w:val="18"/>
        </w:rPr>
        <w:t xml:space="preserve"> de </w:t>
      </w:r>
      <w:proofErr w:type="spellStart"/>
      <w:r w:rsidRPr="00EE286C">
        <w:rPr>
          <w:rFonts w:ascii="Verdana" w:hAnsi="Verdana"/>
          <w:sz w:val="18"/>
          <w:szCs w:val="18"/>
        </w:rPr>
        <w:t>persoane</w:t>
      </w:r>
      <w:proofErr w:type="spellEnd"/>
      <w:r w:rsidRPr="00EE286C">
        <w:rPr>
          <w:rFonts w:ascii="Verdana" w:hAnsi="Verdana"/>
          <w:sz w:val="18"/>
          <w:szCs w:val="18"/>
        </w:rPr>
        <w:t xml:space="preserve"> </w:t>
      </w:r>
      <w:proofErr w:type="spellStart"/>
      <w:r w:rsidRPr="00EE286C">
        <w:rPr>
          <w:rFonts w:ascii="Verdana" w:hAnsi="Verdana"/>
          <w:sz w:val="18"/>
          <w:szCs w:val="18"/>
        </w:rPr>
        <w:t>în</w:t>
      </w:r>
      <w:proofErr w:type="spellEnd"/>
      <w:r w:rsidRPr="00EE286C">
        <w:rPr>
          <w:rFonts w:ascii="Verdana" w:hAnsi="Verdana"/>
          <w:sz w:val="18"/>
          <w:szCs w:val="18"/>
        </w:rPr>
        <w:t xml:space="preserve"> </w:t>
      </w:r>
      <w:proofErr w:type="spellStart"/>
      <w:r w:rsidRPr="00EE286C">
        <w:rPr>
          <w:rFonts w:ascii="Verdana" w:hAnsi="Verdana"/>
          <w:sz w:val="18"/>
          <w:szCs w:val="18"/>
        </w:rPr>
        <w:t>contextul</w:t>
      </w:r>
      <w:proofErr w:type="spellEnd"/>
      <w:r w:rsidRPr="00EE286C">
        <w:rPr>
          <w:rFonts w:ascii="Verdana" w:hAnsi="Verdana"/>
          <w:sz w:val="18"/>
          <w:szCs w:val="18"/>
        </w:rPr>
        <w:t xml:space="preserve"> </w:t>
      </w:r>
      <w:proofErr w:type="spellStart"/>
      <w:r w:rsidRPr="00EE286C">
        <w:rPr>
          <w:rFonts w:ascii="Verdana" w:hAnsi="Verdana"/>
          <w:sz w:val="18"/>
          <w:szCs w:val="18"/>
        </w:rPr>
        <w:t>răspândirii</w:t>
      </w:r>
      <w:proofErr w:type="spellEnd"/>
      <w:r w:rsidRPr="00EE286C">
        <w:rPr>
          <w:rFonts w:ascii="Verdana" w:hAnsi="Verdana"/>
          <w:sz w:val="18"/>
          <w:szCs w:val="18"/>
        </w:rPr>
        <w:t xml:space="preserve"> </w:t>
      </w:r>
      <w:proofErr w:type="spellStart"/>
      <w:r w:rsidRPr="00EE286C">
        <w:rPr>
          <w:rFonts w:ascii="Verdana" w:hAnsi="Verdana"/>
          <w:sz w:val="18"/>
          <w:szCs w:val="18"/>
        </w:rPr>
        <w:t>coronavirusului</w:t>
      </w:r>
      <w:proofErr w:type="spellEnd"/>
      <w:r w:rsidRPr="00EE286C">
        <w:rPr>
          <w:rFonts w:ascii="Verdana" w:hAnsi="Verdana"/>
          <w:sz w:val="18"/>
          <w:szCs w:val="18"/>
        </w:rPr>
        <w:t xml:space="preserve"> SARS-CoV-2</w:t>
      </w:r>
    </w:p>
    <w:p w14:paraId="3337285D" w14:textId="62A63D98" w:rsidR="00EE286C" w:rsidRDefault="00EE286C" w:rsidP="00EE286C">
      <w:pPr>
        <w:pStyle w:val="Listparagraf"/>
        <w:numPr>
          <w:ilvl w:val="0"/>
          <w:numId w:val="3"/>
        </w:numPr>
        <w:spacing w:before="20"/>
        <w:ind w:right="57"/>
        <w:jc w:val="both"/>
        <w:rPr>
          <w:rFonts w:ascii="Verdana" w:hAnsi="Verdana"/>
          <w:sz w:val="18"/>
          <w:szCs w:val="18"/>
        </w:rPr>
      </w:pPr>
      <w:r w:rsidRPr="00EE286C">
        <w:rPr>
          <w:rFonts w:ascii="Verdana" w:hAnsi="Verdana"/>
          <w:b/>
          <w:sz w:val="18"/>
          <w:szCs w:val="18"/>
          <w:lang w:val="ro-RO"/>
        </w:rPr>
        <w:t xml:space="preserve">2047 </w:t>
      </w:r>
      <w:r w:rsidRPr="00EE286C">
        <w:rPr>
          <w:rFonts w:ascii="Verdana" w:hAnsi="Verdana"/>
          <w:sz w:val="18"/>
          <w:szCs w:val="18"/>
        </w:rPr>
        <w:t xml:space="preserve">- </w:t>
      </w:r>
      <w:r w:rsidRPr="00EE286C">
        <w:rPr>
          <w:rFonts w:ascii="Verdana" w:hAnsi="Verdana" w:cs="Arial"/>
          <w:b/>
          <w:color w:val="153E7E"/>
          <w:sz w:val="18"/>
          <w:szCs w:val="18"/>
          <w:lang w:val="ro-RO"/>
        </w:rPr>
        <w:t>Ministerul Sănătății</w:t>
      </w:r>
      <w:r w:rsidRPr="00EE286C">
        <w:rPr>
          <w:rFonts w:ascii="Verdana" w:hAnsi="Verdana"/>
          <w:sz w:val="18"/>
          <w:szCs w:val="18"/>
        </w:rPr>
        <w:t xml:space="preserve"> -</w:t>
      </w:r>
      <w:r w:rsidRPr="007D49F7">
        <w:t xml:space="preserve"> </w:t>
      </w:r>
      <w:proofErr w:type="spellStart"/>
      <w:r w:rsidRPr="00EE286C">
        <w:rPr>
          <w:rFonts w:ascii="Verdana" w:hAnsi="Verdana"/>
          <w:sz w:val="18"/>
          <w:szCs w:val="18"/>
        </w:rPr>
        <w:t>Ordin</w:t>
      </w:r>
      <w:proofErr w:type="spellEnd"/>
      <w:r w:rsidRPr="00EE286C">
        <w:rPr>
          <w:rFonts w:ascii="Verdana" w:hAnsi="Verdana"/>
          <w:sz w:val="18"/>
          <w:szCs w:val="18"/>
        </w:rPr>
        <w:t xml:space="preserv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completarea</w:t>
      </w:r>
      <w:proofErr w:type="spellEnd"/>
      <w:r w:rsidRPr="00EE286C">
        <w:rPr>
          <w:rFonts w:ascii="Verdana" w:hAnsi="Verdana"/>
          <w:sz w:val="18"/>
          <w:szCs w:val="18"/>
        </w:rPr>
        <w:t xml:space="preserve"> </w:t>
      </w:r>
      <w:proofErr w:type="spellStart"/>
      <w:r w:rsidRPr="00EE286C">
        <w:rPr>
          <w:rFonts w:ascii="Verdana" w:hAnsi="Verdana"/>
          <w:sz w:val="18"/>
          <w:szCs w:val="18"/>
        </w:rPr>
        <w:t>Ordinului</w:t>
      </w:r>
      <w:proofErr w:type="spellEnd"/>
      <w:r w:rsidRPr="00EE286C">
        <w:rPr>
          <w:rFonts w:ascii="Verdana" w:hAnsi="Verdana"/>
          <w:sz w:val="18"/>
          <w:szCs w:val="18"/>
        </w:rPr>
        <w:t xml:space="preserve"> </w:t>
      </w:r>
      <w:proofErr w:type="spellStart"/>
      <w:r w:rsidRPr="00EE286C">
        <w:rPr>
          <w:rFonts w:ascii="Verdana" w:hAnsi="Verdana"/>
          <w:sz w:val="18"/>
          <w:szCs w:val="18"/>
        </w:rPr>
        <w:t>ministrului</w:t>
      </w:r>
      <w:proofErr w:type="spellEnd"/>
      <w:r w:rsidRPr="00EE286C">
        <w:rPr>
          <w:rFonts w:ascii="Verdana" w:hAnsi="Verdana"/>
          <w:sz w:val="18"/>
          <w:szCs w:val="18"/>
        </w:rPr>
        <w:t xml:space="preserve"> </w:t>
      </w:r>
      <w:proofErr w:type="spellStart"/>
      <w:r w:rsidRPr="00EE286C">
        <w:rPr>
          <w:rFonts w:ascii="Verdana" w:hAnsi="Verdana"/>
          <w:sz w:val="18"/>
          <w:szCs w:val="18"/>
        </w:rPr>
        <w:t>sănătății</w:t>
      </w:r>
      <w:proofErr w:type="spellEnd"/>
      <w:r w:rsidRPr="00EE286C">
        <w:rPr>
          <w:rFonts w:ascii="Verdana" w:hAnsi="Verdana"/>
          <w:sz w:val="18"/>
          <w:szCs w:val="18"/>
        </w:rPr>
        <w:t xml:space="preserve"> nr. 5/2020 </w:t>
      </w:r>
      <w:proofErr w:type="spellStart"/>
      <w:r w:rsidRPr="00EE286C">
        <w:rPr>
          <w:rFonts w:ascii="Verdana" w:hAnsi="Verdana"/>
          <w:sz w:val="18"/>
          <w:szCs w:val="18"/>
        </w:rPr>
        <w:t>privind</w:t>
      </w:r>
      <w:proofErr w:type="spellEnd"/>
      <w:r w:rsidRPr="00EE286C">
        <w:rPr>
          <w:rFonts w:ascii="Verdana" w:hAnsi="Verdana"/>
          <w:sz w:val="18"/>
          <w:szCs w:val="18"/>
        </w:rPr>
        <w:t xml:space="preserve"> </w:t>
      </w:r>
      <w:proofErr w:type="spellStart"/>
      <w:r w:rsidRPr="00EE286C">
        <w:rPr>
          <w:rFonts w:ascii="Verdana" w:hAnsi="Verdana"/>
          <w:sz w:val="18"/>
          <w:szCs w:val="18"/>
        </w:rPr>
        <w:t>aprobarea</w:t>
      </w:r>
      <w:proofErr w:type="spellEnd"/>
      <w:r w:rsidRPr="00EE286C">
        <w:rPr>
          <w:rFonts w:ascii="Verdana" w:hAnsi="Verdana"/>
          <w:sz w:val="18"/>
          <w:szCs w:val="18"/>
        </w:rPr>
        <w:t xml:space="preserve"> </w:t>
      </w:r>
      <w:proofErr w:type="spellStart"/>
      <w:r w:rsidRPr="00EE286C">
        <w:rPr>
          <w:rFonts w:ascii="Verdana" w:hAnsi="Verdana"/>
          <w:sz w:val="18"/>
          <w:szCs w:val="18"/>
        </w:rPr>
        <w:t>modului</w:t>
      </w:r>
      <w:proofErr w:type="spellEnd"/>
      <w:r w:rsidRPr="00EE286C">
        <w:rPr>
          <w:rFonts w:ascii="Verdana" w:hAnsi="Verdana"/>
          <w:sz w:val="18"/>
          <w:szCs w:val="18"/>
        </w:rPr>
        <w:t xml:space="preserve"> de </w:t>
      </w:r>
      <w:proofErr w:type="spellStart"/>
      <w:r w:rsidRPr="00EE286C">
        <w:rPr>
          <w:rFonts w:ascii="Verdana" w:hAnsi="Verdana"/>
          <w:sz w:val="18"/>
          <w:szCs w:val="18"/>
        </w:rPr>
        <w:t>administrare</w:t>
      </w:r>
      <w:proofErr w:type="spellEnd"/>
      <w:r w:rsidRPr="00EE286C">
        <w:rPr>
          <w:rFonts w:ascii="Verdana" w:hAnsi="Verdana"/>
          <w:sz w:val="18"/>
          <w:szCs w:val="18"/>
        </w:rPr>
        <w:t xml:space="preserve">, </w:t>
      </w:r>
      <w:proofErr w:type="spellStart"/>
      <w:r w:rsidRPr="00EE286C">
        <w:rPr>
          <w:rFonts w:ascii="Verdana" w:hAnsi="Verdana"/>
          <w:sz w:val="18"/>
          <w:szCs w:val="18"/>
        </w:rPr>
        <w:t>finanțare</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implementare</w:t>
      </w:r>
      <w:proofErr w:type="spellEnd"/>
      <w:r w:rsidRPr="00EE286C">
        <w:rPr>
          <w:rFonts w:ascii="Verdana" w:hAnsi="Verdana"/>
          <w:sz w:val="18"/>
          <w:szCs w:val="18"/>
        </w:rPr>
        <w:t xml:space="preserve"> a </w:t>
      </w:r>
      <w:proofErr w:type="spellStart"/>
      <w:r w:rsidRPr="00EE286C">
        <w:rPr>
          <w:rFonts w:ascii="Verdana" w:hAnsi="Verdana"/>
          <w:sz w:val="18"/>
          <w:szCs w:val="18"/>
        </w:rPr>
        <w:t>acțiunilor</w:t>
      </w:r>
      <w:proofErr w:type="spellEnd"/>
      <w:r w:rsidRPr="00EE286C">
        <w:rPr>
          <w:rFonts w:ascii="Verdana" w:hAnsi="Verdana"/>
          <w:sz w:val="18"/>
          <w:szCs w:val="18"/>
        </w:rPr>
        <w:t xml:space="preserve"> </w:t>
      </w:r>
      <w:proofErr w:type="spellStart"/>
      <w:r w:rsidRPr="00EE286C">
        <w:rPr>
          <w:rFonts w:ascii="Verdana" w:hAnsi="Verdana"/>
          <w:sz w:val="18"/>
          <w:szCs w:val="18"/>
        </w:rPr>
        <w:t>prioritare</w:t>
      </w:r>
      <w:proofErr w:type="spellEnd"/>
      <w:r w:rsidRPr="00EE286C">
        <w:rPr>
          <w:rFonts w:ascii="Verdana" w:hAnsi="Verdana"/>
          <w:sz w:val="18"/>
          <w:szCs w:val="18"/>
        </w:rPr>
        <w:t xml:space="preserv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monitorizarea</w:t>
      </w:r>
      <w:proofErr w:type="spellEnd"/>
      <w:r w:rsidRPr="00EE286C">
        <w:rPr>
          <w:rFonts w:ascii="Verdana" w:hAnsi="Verdana"/>
          <w:sz w:val="18"/>
          <w:szCs w:val="18"/>
        </w:rPr>
        <w:t xml:space="preserve">, </w:t>
      </w:r>
      <w:proofErr w:type="spellStart"/>
      <w:r w:rsidRPr="00EE286C">
        <w:rPr>
          <w:rFonts w:ascii="Verdana" w:hAnsi="Verdana"/>
          <w:sz w:val="18"/>
          <w:szCs w:val="18"/>
        </w:rPr>
        <w:t>tratamentul</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îngrijirea</w:t>
      </w:r>
      <w:proofErr w:type="spellEnd"/>
      <w:r w:rsidRPr="00EE286C">
        <w:rPr>
          <w:rFonts w:ascii="Verdana" w:hAnsi="Verdana"/>
          <w:sz w:val="18"/>
          <w:szCs w:val="18"/>
        </w:rPr>
        <w:t xml:space="preserve"> </w:t>
      </w:r>
      <w:proofErr w:type="spellStart"/>
      <w:r w:rsidRPr="00EE286C">
        <w:rPr>
          <w:rFonts w:ascii="Verdana" w:hAnsi="Verdana"/>
          <w:sz w:val="18"/>
          <w:szCs w:val="18"/>
        </w:rPr>
        <w:t>pacienților</w:t>
      </w:r>
      <w:proofErr w:type="spellEnd"/>
      <w:r w:rsidRPr="00EE286C">
        <w:rPr>
          <w:rFonts w:ascii="Verdana" w:hAnsi="Verdana"/>
          <w:sz w:val="18"/>
          <w:szCs w:val="18"/>
        </w:rPr>
        <w:t xml:space="preserve"> </w:t>
      </w:r>
      <w:proofErr w:type="spellStart"/>
      <w:r w:rsidRPr="00EE286C">
        <w:rPr>
          <w:rFonts w:ascii="Verdana" w:hAnsi="Verdana"/>
          <w:sz w:val="18"/>
          <w:szCs w:val="18"/>
        </w:rPr>
        <w:t>critici</w:t>
      </w:r>
      <w:proofErr w:type="spellEnd"/>
      <w:r w:rsidRPr="00EE286C">
        <w:rPr>
          <w:rFonts w:ascii="Verdana" w:hAnsi="Verdana"/>
          <w:sz w:val="18"/>
          <w:szCs w:val="18"/>
        </w:rPr>
        <w:t xml:space="preserve"> </w:t>
      </w:r>
      <w:proofErr w:type="spellStart"/>
      <w:r w:rsidRPr="00EE286C">
        <w:rPr>
          <w:rFonts w:ascii="Verdana" w:hAnsi="Verdana"/>
          <w:sz w:val="18"/>
          <w:szCs w:val="18"/>
        </w:rPr>
        <w:t>din</w:t>
      </w:r>
      <w:proofErr w:type="spellEnd"/>
      <w:r w:rsidRPr="00EE286C">
        <w:rPr>
          <w:rFonts w:ascii="Verdana" w:hAnsi="Verdana"/>
          <w:sz w:val="18"/>
          <w:szCs w:val="18"/>
        </w:rPr>
        <w:t xml:space="preserve"> </w:t>
      </w:r>
      <w:proofErr w:type="spellStart"/>
      <w:r w:rsidRPr="00EE286C">
        <w:rPr>
          <w:rFonts w:ascii="Verdana" w:hAnsi="Verdana"/>
          <w:sz w:val="18"/>
          <w:szCs w:val="18"/>
        </w:rPr>
        <w:t>secțiile</w:t>
      </w:r>
      <w:proofErr w:type="spellEnd"/>
      <w:r w:rsidRPr="00EE286C">
        <w:rPr>
          <w:rFonts w:ascii="Verdana" w:hAnsi="Verdana"/>
          <w:sz w:val="18"/>
          <w:szCs w:val="18"/>
        </w:rPr>
        <w:t xml:space="preserve"> ATI </w:t>
      </w:r>
      <w:proofErr w:type="spellStart"/>
      <w:r w:rsidRPr="00EE286C">
        <w:rPr>
          <w:rFonts w:ascii="Verdana" w:hAnsi="Verdana"/>
          <w:sz w:val="18"/>
          <w:szCs w:val="18"/>
        </w:rPr>
        <w:t>adulți</w:t>
      </w:r>
      <w:proofErr w:type="spellEnd"/>
      <w:r w:rsidRPr="00EE286C">
        <w:rPr>
          <w:rFonts w:ascii="Verdana" w:hAnsi="Verdana"/>
          <w:sz w:val="18"/>
          <w:szCs w:val="18"/>
        </w:rPr>
        <w:t>/</w:t>
      </w:r>
      <w:proofErr w:type="spellStart"/>
      <w:r w:rsidRPr="00EE286C">
        <w:rPr>
          <w:rFonts w:ascii="Verdana" w:hAnsi="Verdana"/>
          <w:sz w:val="18"/>
          <w:szCs w:val="18"/>
        </w:rPr>
        <w:t>copii</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terapie</w:t>
      </w:r>
      <w:proofErr w:type="spellEnd"/>
      <w:r w:rsidRPr="00EE286C">
        <w:rPr>
          <w:rFonts w:ascii="Verdana" w:hAnsi="Verdana"/>
          <w:sz w:val="18"/>
          <w:szCs w:val="18"/>
        </w:rPr>
        <w:t xml:space="preserve"> </w:t>
      </w:r>
      <w:proofErr w:type="spellStart"/>
      <w:r w:rsidRPr="00EE286C">
        <w:rPr>
          <w:rFonts w:ascii="Verdana" w:hAnsi="Verdana"/>
          <w:sz w:val="18"/>
          <w:szCs w:val="18"/>
        </w:rPr>
        <w:t>intensivă</w:t>
      </w:r>
      <w:proofErr w:type="spellEnd"/>
      <w:r w:rsidRPr="00EE286C">
        <w:rPr>
          <w:rFonts w:ascii="Verdana" w:hAnsi="Verdana"/>
          <w:sz w:val="18"/>
          <w:szCs w:val="18"/>
        </w:rPr>
        <w:t xml:space="preserve"> </w:t>
      </w:r>
      <w:proofErr w:type="spellStart"/>
      <w:r w:rsidRPr="00EE286C">
        <w:rPr>
          <w:rFonts w:ascii="Verdana" w:hAnsi="Verdana"/>
          <w:sz w:val="18"/>
          <w:szCs w:val="18"/>
        </w:rPr>
        <w:t>nou-născuți</w:t>
      </w:r>
      <w:proofErr w:type="spellEnd"/>
    </w:p>
    <w:p w14:paraId="496CEFE7" w14:textId="367DEBC4" w:rsidR="00EE286C" w:rsidRPr="009F4C79" w:rsidRDefault="00EE286C" w:rsidP="00EE286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965</w:t>
      </w:r>
      <w:r w:rsidRPr="00F50627">
        <w:rPr>
          <w:rFonts w:cs="Arial"/>
          <w:b/>
          <w:bCs/>
          <w:smallCaps/>
          <w:color w:val="0000FF"/>
          <w:szCs w:val="18"/>
          <w:u w:val="single"/>
        </w:rPr>
        <w:t xml:space="preserve">/ </w:t>
      </w:r>
      <w:r>
        <w:rPr>
          <w:rFonts w:cs="Arial"/>
          <w:b/>
          <w:bCs/>
          <w:smallCaps/>
          <w:color w:val="0000FF"/>
          <w:szCs w:val="18"/>
          <w:u w:val="single"/>
        </w:rPr>
        <w:t>8 octombrie</w:t>
      </w:r>
      <w:r w:rsidRPr="00F50627">
        <w:rPr>
          <w:rFonts w:cs="Arial"/>
          <w:b/>
          <w:bCs/>
          <w:smallCaps/>
          <w:color w:val="0000FF"/>
          <w:szCs w:val="18"/>
          <w:u w:val="single"/>
        </w:rPr>
        <w:t xml:space="preserve"> 2021</w:t>
      </w:r>
    </w:p>
    <w:p w14:paraId="733C5A44" w14:textId="544D7C79" w:rsidR="00EE286C" w:rsidRDefault="00EE286C" w:rsidP="00EE286C">
      <w:pPr>
        <w:pStyle w:val="Listparagraf"/>
        <w:numPr>
          <w:ilvl w:val="0"/>
          <w:numId w:val="3"/>
        </w:numPr>
        <w:spacing w:before="20"/>
        <w:ind w:right="57"/>
        <w:jc w:val="both"/>
        <w:rPr>
          <w:rFonts w:ascii="Verdana" w:hAnsi="Verdana"/>
          <w:sz w:val="18"/>
          <w:szCs w:val="18"/>
        </w:rPr>
      </w:pPr>
      <w:r w:rsidRPr="00EE286C">
        <w:rPr>
          <w:rFonts w:ascii="Verdana" w:hAnsi="Verdana"/>
          <w:b/>
          <w:sz w:val="18"/>
          <w:szCs w:val="18"/>
          <w:lang w:val="ro-RO"/>
        </w:rPr>
        <w:t xml:space="preserve">240 </w:t>
      </w:r>
      <w:r w:rsidRPr="00EE286C">
        <w:rPr>
          <w:rFonts w:ascii="Verdana" w:hAnsi="Verdana"/>
          <w:sz w:val="18"/>
          <w:szCs w:val="18"/>
        </w:rPr>
        <w:t xml:space="preserve">- </w:t>
      </w:r>
      <w:r w:rsidRPr="00EE286C">
        <w:rPr>
          <w:rFonts w:ascii="Verdana" w:hAnsi="Verdana" w:cs="Arial"/>
          <w:b/>
          <w:color w:val="153E7E"/>
          <w:sz w:val="18"/>
          <w:szCs w:val="18"/>
          <w:lang w:val="ro-RO"/>
        </w:rPr>
        <w:t>Parlamentul României</w:t>
      </w:r>
      <w:r w:rsidRPr="00EE286C">
        <w:rPr>
          <w:rFonts w:ascii="Verdana" w:hAnsi="Verdana"/>
          <w:sz w:val="18"/>
          <w:szCs w:val="18"/>
        </w:rPr>
        <w:t xml:space="preserve"> -</w:t>
      </w:r>
      <w:r w:rsidRPr="007D49F7">
        <w:t xml:space="preserve"> </w:t>
      </w:r>
      <w:r w:rsidRPr="00EE286C">
        <w:rPr>
          <w:rFonts w:ascii="Verdana" w:hAnsi="Verdana"/>
          <w:sz w:val="18"/>
          <w:szCs w:val="18"/>
        </w:rPr>
        <w:t xml:space="preserve">Lege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modificarea</w:t>
      </w:r>
      <w:proofErr w:type="spellEnd"/>
      <w:r w:rsidRPr="00EE286C">
        <w:rPr>
          <w:rFonts w:ascii="Verdana" w:hAnsi="Verdana"/>
          <w:sz w:val="18"/>
          <w:szCs w:val="18"/>
        </w:rPr>
        <w:t xml:space="preserve"> </w:t>
      </w:r>
      <w:proofErr w:type="spellStart"/>
      <w:r w:rsidRPr="00EE286C">
        <w:rPr>
          <w:rFonts w:ascii="Verdana" w:hAnsi="Verdana"/>
          <w:sz w:val="18"/>
          <w:szCs w:val="18"/>
        </w:rPr>
        <w:t>Legii</w:t>
      </w:r>
      <w:proofErr w:type="spellEnd"/>
      <w:r w:rsidRPr="00EE286C">
        <w:rPr>
          <w:rFonts w:ascii="Verdana" w:hAnsi="Verdana"/>
          <w:sz w:val="18"/>
          <w:szCs w:val="18"/>
        </w:rPr>
        <w:t xml:space="preserve"> nr. 60/1991 </w:t>
      </w:r>
      <w:proofErr w:type="spellStart"/>
      <w:r w:rsidRPr="00EE286C">
        <w:rPr>
          <w:rFonts w:ascii="Verdana" w:hAnsi="Verdana"/>
          <w:sz w:val="18"/>
          <w:szCs w:val="18"/>
        </w:rPr>
        <w:t>privind</w:t>
      </w:r>
      <w:proofErr w:type="spellEnd"/>
      <w:r w:rsidRPr="00EE286C">
        <w:rPr>
          <w:rFonts w:ascii="Verdana" w:hAnsi="Verdana"/>
          <w:sz w:val="18"/>
          <w:szCs w:val="18"/>
        </w:rPr>
        <w:t xml:space="preserve"> </w:t>
      </w:r>
      <w:proofErr w:type="spellStart"/>
      <w:r w:rsidRPr="00EE286C">
        <w:rPr>
          <w:rFonts w:ascii="Verdana" w:hAnsi="Verdana"/>
          <w:sz w:val="18"/>
          <w:szCs w:val="18"/>
        </w:rPr>
        <w:t>organizarea</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desfășurarea</w:t>
      </w:r>
      <w:proofErr w:type="spellEnd"/>
      <w:r w:rsidRPr="00EE286C">
        <w:rPr>
          <w:rFonts w:ascii="Verdana" w:hAnsi="Verdana"/>
          <w:sz w:val="18"/>
          <w:szCs w:val="18"/>
        </w:rPr>
        <w:t xml:space="preserve"> </w:t>
      </w:r>
      <w:proofErr w:type="spellStart"/>
      <w:r w:rsidRPr="00EE286C">
        <w:rPr>
          <w:rFonts w:ascii="Verdana" w:hAnsi="Verdana"/>
          <w:sz w:val="18"/>
          <w:szCs w:val="18"/>
        </w:rPr>
        <w:t>adunărilor</w:t>
      </w:r>
      <w:proofErr w:type="spellEnd"/>
      <w:r w:rsidRPr="00EE286C">
        <w:rPr>
          <w:rFonts w:ascii="Verdana" w:hAnsi="Verdana"/>
          <w:sz w:val="18"/>
          <w:szCs w:val="18"/>
        </w:rPr>
        <w:t xml:space="preserve"> </w:t>
      </w:r>
      <w:proofErr w:type="spellStart"/>
      <w:r w:rsidRPr="00EE286C">
        <w:rPr>
          <w:rFonts w:ascii="Verdana" w:hAnsi="Verdana"/>
          <w:sz w:val="18"/>
          <w:szCs w:val="18"/>
        </w:rPr>
        <w:t>publice</w:t>
      </w:r>
      <w:proofErr w:type="spellEnd"/>
    </w:p>
    <w:p w14:paraId="07B539D8" w14:textId="7479414C" w:rsidR="00EE286C" w:rsidRPr="001A0E8A" w:rsidRDefault="00EE286C" w:rsidP="001A0E8A">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242</w:t>
      </w:r>
      <w:r w:rsidRPr="00EE286C">
        <w:rPr>
          <w:rFonts w:ascii="Verdana" w:hAnsi="Verdana"/>
          <w:b/>
          <w:sz w:val="18"/>
          <w:szCs w:val="18"/>
          <w:lang w:val="ro-RO"/>
        </w:rPr>
        <w:t xml:space="preserve"> </w:t>
      </w:r>
      <w:r w:rsidRPr="00EE286C">
        <w:rPr>
          <w:rFonts w:ascii="Verdana" w:hAnsi="Verdana"/>
          <w:sz w:val="18"/>
          <w:szCs w:val="18"/>
        </w:rPr>
        <w:t xml:space="preserve">- </w:t>
      </w:r>
      <w:r w:rsidRPr="00EE286C">
        <w:rPr>
          <w:rFonts w:ascii="Verdana" w:hAnsi="Verdana" w:cs="Arial"/>
          <w:b/>
          <w:color w:val="153E7E"/>
          <w:sz w:val="18"/>
          <w:szCs w:val="18"/>
          <w:lang w:val="ro-RO"/>
        </w:rPr>
        <w:t>Parlamentul României</w:t>
      </w:r>
      <w:r w:rsidRPr="00EE286C">
        <w:rPr>
          <w:rFonts w:ascii="Verdana" w:hAnsi="Verdana"/>
          <w:sz w:val="18"/>
          <w:szCs w:val="18"/>
        </w:rPr>
        <w:t xml:space="preserve"> -</w:t>
      </w:r>
      <w:r w:rsidRPr="007D49F7">
        <w:t xml:space="preserve"> </w:t>
      </w:r>
      <w:r w:rsidRPr="00EE286C">
        <w:rPr>
          <w:rFonts w:ascii="Verdana" w:hAnsi="Verdana"/>
          <w:sz w:val="18"/>
          <w:szCs w:val="18"/>
        </w:rPr>
        <w:t xml:space="preserve">Lege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modificarea</w:t>
      </w:r>
      <w:proofErr w:type="spellEnd"/>
      <w:r w:rsidRPr="00EE286C">
        <w:rPr>
          <w:rFonts w:ascii="Verdana" w:hAnsi="Verdana"/>
          <w:sz w:val="18"/>
          <w:szCs w:val="18"/>
        </w:rPr>
        <w:t xml:space="preserve">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completarea</w:t>
      </w:r>
      <w:proofErr w:type="spellEnd"/>
      <w:r w:rsidRPr="00EE286C">
        <w:rPr>
          <w:rFonts w:ascii="Verdana" w:hAnsi="Verdana"/>
          <w:sz w:val="18"/>
          <w:szCs w:val="18"/>
        </w:rPr>
        <w:t xml:space="preserve"> </w:t>
      </w:r>
      <w:proofErr w:type="spellStart"/>
      <w:r w:rsidRPr="00EE286C">
        <w:rPr>
          <w:rFonts w:ascii="Verdana" w:hAnsi="Verdana"/>
          <w:sz w:val="18"/>
          <w:szCs w:val="18"/>
        </w:rPr>
        <w:t>Legii</w:t>
      </w:r>
      <w:proofErr w:type="spellEnd"/>
      <w:r w:rsidRPr="00EE286C">
        <w:rPr>
          <w:rFonts w:ascii="Verdana" w:hAnsi="Verdana"/>
          <w:sz w:val="18"/>
          <w:szCs w:val="18"/>
        </w:rPr>
        <w:t xml:space="preserve"> </w:t>
      </w:r>
      <w:proofErr w:type="spellStart"/>
      <w:r w:rsidRPr="00EE286C">
        <w:rPr>
          <w:rFonts w:ascii="Verdana" w:hAnsi="Verdana"/>
          <w:sz w:val="18"/>
          <w:szCs w:val="18"/>
        </w:rPr>
        <w:t>recunoștinței</w:t>
      </w:r>
      <w:proofErr w:type="spellEnd"/>
      <w:r w:rsidRPr="00EE286C">
        <w:rPr>
          <w:rFonts w:ascii="Verdana" w:hAnsi="Verdana"/>
          <w:sz w:val="18"/>
          <w:szCs w:val="18"/>
        </w:rPr>
        <w:t xml:space="preserve"> </w:t>
      </w:r>
      <w:proofErr w:type="spellStart"/>
      <w:r w:rsidRPr="00EE286C">
        <w:rPr>
          <w:rFonts w:ascii="Verdana" w:hAnsi="Verdana"/>
          <w:sz w:val="18"/>
          <w:szCs w:val="18"/>
        </w:rPr>
        <w:t>pentru</w:t>
      </w:r>
      <w:proofErr w:type="spellEnd"/>
      <w:r w:rsidRPr="00EE286C">
        <w:rPr>
          <w:rFonts w:ascii="Verdana" w:hAnsi="Verdana"/>
          <w:sz w:val="18"/>
          <w:szCs w:val="18"/>
        </w:rPr>
        <w:t xml:space="preserve"> victoria </w:t>
      </w:r>
      <w:proofErr w:type="spellStart"/>
      <w:r w:rsidRPr="00EE286C">
        <w:rPr>
          <w:rFonts w:ascii="Verdana" w:hAnsi="Verdana"/>
          <w:sz w:val="18"/>
          <w:szCs w:val="18"/>
        </w:rPr>
        <w:t>Revoluției</w:t>
      </w:r>
      <w:proofErr w:type="spellEnd"/>
      <w:r w:rsidRPr="00EE286C">
        <w:rPr>
          <w:rFonts w:ascii="Verdana" w:hAnsi="Verdana"/>
          <w:sz w:val="18"/>
          <w:szCs w:val="18"/>
        </w:rPr>
        <w:t xml:space="preserve"> </w:t>
      </w:r>
      <w:proofErr w:type="spellStart"/>
      <w:r w:rsidRPr="00EE286C">
        <w:rPr>
          <w:rFonts w:ascii="Verdana" w:hAnsi="Verdana"/>
          <w:sz w:val="18"/>
          <w:szCs w:val="18"/>
        </w:rPr>
        <w:t>Române</w:t>
      </w:r>
      <w:proofErr w:type="spellEnd"/>
      <w:r w:rsidRPr="00EE286C">
        <w:rPr>
          <w:rFonts w:ascii="Verdana" w:hAnsi="Verdana"/>
          <w:sz w:val="18"/>
          <w:szCs w:val="18"/>
        </w:rPr>
        <w:t xml:space="preserve"> </w:t>
      </w:r>
      <w:proofErr w:type="spellStart"/>
      <w:r w:rsidRPr="00EE286C">
        <w:rPr>
          <w:rFonts w:ascii="Verdana" w:hAnsi="Verdana"/>
          <w:sz w:val="18"/>
          <w:szCs w:val="18"/>
        </w:rPr>
        <w:t>din</w:t>
      </w:r>
      <w:proofErr w:type="spellEnd"/>
      <w:r w:rsidRPr="00EE286C">
        <w:rPr>
          <w:rFonts w:ascii="Verdana" w:hAnsi="Verdana"/>
          <w:sz w:val="18"/>
          <w:szCs w:val="18"/>
        </w:rPr>
        <w:t xml:space="preserve"> </w:t>
      </w:r>
      <w:proofErr w:type="spellStart"/>
      <w:r w:rsidRPr="00EE286C">
        <w:rPr>
          <w:rFonts w:ascii="Verdana" w:hAnsi="Verdana"/>
          <w:sz w:val="18"/>
          <w:szCs w:val="18"/>
        </w:rPr>
        <w:t>Decembrie</w:t>
      </w:r>
      <w:proofErr w:type="spellEnd"/>
      <w:r w:rsidRPr="00EE286C">
        <w:rPr>
          <w:rFonts w:ascii="Verdana" w:hAnsi="Verdana"/>
          <w:sz w:val="18"/>
          <w:szCs w:val="18"/>
        </w:rPr>
        <w:t xml:space="preserve"> 1989,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revolta</w:t>
      </w:r>
      <w:proofErr w:type="spellEnd"/>
      <w:r w:rsidRPr="00EE286C">
        <w:rPr>
          <w:rFonts w:ascii="Verdana" w:hAnsi="Verdana"/>
          <w:sz w:val="18"/>
          <w:szCs w:val="18"/>
        </w:rPr>
        <w:t xml:space="preserve"> </w:t>
      </w:r>
      <w:proofErr w:type="spellStart"/>
      <w:r w:rsidRPr="00EE286C">
        <w:rPr>
          <w:rFonts w:ascii="Verdana" w:hAnsi="Verdana"/>
          <w:sz w:val="18"/>
          <w:szCs w:val="18"/>
        </w:rPr>
        <w:t>muncitorească</w:t>
      </w:r>
      <w:proofErr w:type="spellEnd"/>
      <w:r w:rsidRPr="00EE286C">
        <w:rPr>
          <w:rFonts w:ascii="Verdana" w:hAnsi="Verdana"/>
          <w:sz w:val="18"/>
          <w:szCs w:val="18"/>
        </w:rPr>
        <w:t xml:space="preserve"> </w:t>
      </w:r>
      <w:proofErr w:type="spellStart"/>
      <w:r w:rsidRPr="00EE286C">
        <w:rPr>
          <w:rFonts w:ascii="Verdana" w:hAnsi="Verdana"/>
          <w:sz w:val="18"/>
          <w:szCs w:val="18"/>
        </w:rPr>
        <w:t>anticomunistă</w:t>
      </w:r>
      <w:proofErr w:type="spellEnd"/>
      <w:r w:rsidRPr="00EE286C">
        <w:rPr>
          <w:rFonts w:ascii="Verdana" w:hAnsi="Verdana"/>
          <w:sz w:val="18"/>
          <w:szCs w:val="18"/>
        </w:rPr>
        <w:t xml:space="preserve"> de la </w:t>
      </w:r>
      <w:proofErr w:type="spellStart"/>
      <w:r w:rsidRPr="00EE286C">
        <w:rPr>
          <w:rFonts w:ascii="Verdana" w:hAnsi="Verdana"/>
          <w:sz w:val="18"/>
          <w:szCs w:val="18"/>
        </w:rPr>
        <w:t>Brașov</w:t>
      </w:r>
      <w:proofErr w:type="spellEnd"/>
      <w:r w:rsidRPr="00EE286C">
        <w:rPr>
          <w:rFonts w:ascii="Verdana" w:hAnsi="Verdana"/>
          <w:sz w:val="18"/>
          <w:szCs w:val="18"/>
        </w:rPr>
        <w:t xml:space="preserve"> </w:t>
      </w:r>
      <w:proofErr w:type="spellStart"/>
      <w:r w:rsidRPr="00EE286C">
        <w:rPr>
          <w:rFonts w:ascii="Verdana" w:hAnsi="Verdana"/>
          <w:sz w:val="18"/>
          <w:szCs w:val="18"/>
        </w:rPr>
        <w:t>din</w:t>
      </w:r>
      <w:proofErr w:type="spellEnd"/>
      <w:r w:rsidRPr="00EE286C">
        <w:rPr>
          <w:rFonts w:ascii="Verdana" w:hAnsi="Verdana"/>
          <w:sz w:val="18"/>
          <w:szCs w:val="18"/>
        </w:rPr>
        <w:t xml:space="preserve"> </w:t>
      </w:r>
      <w:proofErr w:type="spellStart"/>
      <w:r w:rsidRPr="00EE286C">
        <w:rPr>
          <w:rFonts w:ascii="Verdana" w:hAnsi="Verdana"/>
          <w:sz w:val="18"/>
          <w:szCs w:val="18"/>
        </w:rPr>
        <w:t>noiembrie</w:t>
      </w:r>
      <w:proofErr w:type="spellEnd"/>
      <w:r w:rsidRPr="00EE286C">
        <w:rPr>
          <w:rFonts w:ascii="Verdana" w:hAnsi="Verdana"/>
          <w:sz w:val="18"/>
          <w:szCs w:val="18"/>
        </w:rPr>
        <w:t xml:space="preserve"> 1987 </w:t>
      </w:r>
      <w:proofErr w:type="spellStart"/>
      <w:r w:rsidRPr="00EE286C">
        <w:rPr>
          <w:rFonts w:ascii="Verdana" w:hAnsi="Verdana"/>
          <w:sz w:val="18"/>
          <w:szCs w:val="18"/>
        </w:rPr>
        <w:t>și</w:t>
      </w:r>
      <w:proofErr w:type="spellEnd"/>
      <w:r w:rsidRPr="00EE286C">
        <w:rPr>
          <w:rFonts w:ascii="Verdana" w:hAnsi="Verdana"/>
          <w:sz w:val="18"/>
          <w:szCs w:val="18"/>
        </w:rPr>
        <w:t xml:space="preserve"> </w:t>
      </w:r>
      <w:proofErr w:type="spellStart"/>
      <w:r w:rsidRPr="00EE286C">
        <w:rPr>
          <w:rFonts w:ascii="Verdana" w:hAnsi="Verdana"/>
          <w:sz w:val="18"/>
          <w:szCs w:val="18"/>
        </w:rPr>
        <w:t>pentru</w:t>
      </w:r>
      <w:proofErr w:type="spellEnd"/>
      <w:r w:rsidRPr="00EE286C">
        <w:rPr>
          <w:rFonts w:ascii="Verdana" w:hAnsi="Verdana"/>
          <w:sz w:val="18"/>
          <w:szCs w:val="18"/>
        </w:rPr>
        <w:t xml:space="preserve"> </w:t>
      </w:r>
      <w:proofErr w:type="spellStart"/>
      <w:r w:rsidRPr="00EE286C">
        <w:rPr>
          <w:rFonts w:ascii="Verdana" w:hAnsi="Verdana"/>
          <w:sz w:val="18"/>
          <w:szCs w:val="18"/>
        </w:rPr>
        <w:t>revolta</w:t>
      </w:r>
      <w:proofErr w:type="spellEnd"/>
      <w:r w:rsidRPr="00EE286C">
        <w:rPr>
          <w:rFonts w:ascii="Verdana" w:hAnsi="Verdana"/>
          <w:sz w:val="18"/>
          <w:szCs w:val="18"/>
        </w:rPr>
        <w:t xml:space="preserve"> </w:t>
      </w:r>
      <w:proofErr w:type="spellStart"/>
      <w:r w:rsidRPr="00EE286C">
        <w:rPr>
          <w:rFonts w:ascii="Verdana" w:hAnsi="Verdana"/>
          <w:sz w:val="18"/>
          <w:szCs w:val="18"/>
        </w:rPr>
        <w:t>muncitorească</w:t>
      </w:r>
      <w:proofErr w:type="spellEnd"/>
      <w:r w:rsidRPr="00EE286C">
        <w:rPr>
          <w:rFonts w:ascii="Verdana" w:hAnsi="Verdana"/>
          <w:sz w:val="18"/>
          <w:szCs w:val="18"/>
        </w:rPr>
        <w:t xml:space="preserve"> </w:t>
      </w:r>
      <w:proofErr w:type="spellStart"/>
      <w:r w:rsidRPr="00EE286C">
        <w:rPr>
          <w:rFonts w:ascii="Verdana" w:hAnsi="Verdana"/>
          <w:sz w:val="18"/>
          <w:szCs w:val="18"/>
        </w:rPr>
        <w:t>anticomunistă</w:t>
      </w:r>
      <w:proofErr w:type="spellEnd"/>
      <w:r w:rsidRPr="00EE286C">
        <w:rPr>
          <w:rFonts w:ascii="Verdana" w:hAnsi="Verdana"/>
          <w:sz w:val="18"/>
          <w:szCs w:val="18"/>
        </w:rPr>
        <w:t xml:space="preserve"> </w:t>
      </w:r>
      <w:proofErr w:type="spellStart"/>
      <w:r w:rsidRPr="00EE286C">
        <w:rPr>
          <w:rFonts w:ascii="Verdana" w:hAnsi="Verdana"/>
          <w:sz w:val="18"/>
          <w:szCs w:val="18"/>
        </w:rPr>
        <w:t>din</w:t>
      </w:r>
      <w:proofErr w:type="spellEnd"/>
      <w:r w:rsidRPr="00EE286C">
        <w:rPr>
          <w:rFonts w:ascii="Verdana" w:hAnsi="Verdana"/>
          <w:sz w:val="18"/>
          <w:szCs w:val="18"/>
        </w:rPr>
        <w:t xml:space="preserve"> </w:t>
      </w:r>
      <w:proofErr w:type="spellStart"/>
      <w:r w:rsidRPr="00EE286C">
        <w:rPr>
          <w:rFonts w:ascii="Verdana" w:hAnsi="Verdana"/>
          <w:sz w:val="18"/>
          <w:szCs w:val="18"/>
        </w:rPr>
        <w:t>Valea</w:t>
      </w:r>
      <w:proofErr w:type="spellEnd"/>
      <w:r w:rsidRPr="00EE286C">
        <w:rPr>
          <w:rFonts w:ascii="Verdana" w:hAnsi="Verdana"/>
          <w:sz w:val="18"/>
          <w:szCs w:val="18"/>
        </w:rPr>
        <w:t xml:space="preserve"> </w:t>
      </w:r>
      <w:proofErr w:type="spellStart"/>
      <w:r w:rsidRPr="00EE286C">
        <w:rPr>
          <w:rFonts w:ascii="Verdana" w:hAnsi="Verdana"/>
          <w:sz w:val="18"/>
          <w:szCs w:val="18"/>
        </w:rPr>
        <w:t>Jiului</w:t>
      </w:r>
      <w:proofErr w:type="spellEnd"/>
      <w:r w:rsidRPr="00EE286C">
        <w:rPr>
          <w:rFonts w:ascii="Verdana" w:hAnsi="Verdana"/>
          <w:sz w:val="18"/>
          <w:szCs w:val="18"/>
        </w:rPr>
        <w:t xml:space="preserve"> - Lupeni - </w:t>
      </w:r>
      <w:proofErr w:type="spellStart"/>
      <w:r w:rsidRPr="00EE286C">
        <w:rPr>
          <w:rFonts w:ascii="Verdana" w:hAnsi="Verdana"/>
          <w:sz w:val="18"/>
          <w:szCs w:val="18"/>
        </w:rPr>
        <w:t>august</w:t>
      </w:r>
      <w:proofErr w:type="spellEnd"/>
      <w:r w:rsidRPr="00EE286C">
        <w:rPr>
          <w:rFonts w:ascii="Verdana" w:hAnsi="Verdana"/>
          <w:sz w:val="18"/>
          <w:szCs w:val="18"/>
        </w:rPr>
        <w:t xml:space="preserve"> 1977 nr. 341/2004</w:t>
      </w:r>
    </w:p>
    <w:p w14:paraId="55B4AF18" w14:textId="77777777" w:rsidR="00315B33" w:rsidRPr="00315B33" w:rsidRDefault="00315B33" w:rsidP="00315B33">
      <w:pPr>
        <w:pStyle w:val="Stilsursa"/>
        <w:spacing w:before="0"/>
        <w:ind w:right="57"/>
        <w:rPr>
          <w:b w:val="0"/>
          <w:i w:val="0"/>
          <w:color w:val="auto"/>
          <w:sz w:val="18"/>
          <w:szCs w:val="18"/>
          <w:lang w:val="fr-FR" w:eastAsia="fr-FR"/>
        </w:rPr>
      </w:pP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76CE6091">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9" w:name="_Toc84852366"/>
      <w:bookmarkEnd w:id="10"/>
      <w:bookmarkEnd w:id="11"/>
      <w:bookmarkEnd w:id="12"/>
      <w:bookmarkEnd w:id="13"/>
      <w:bookmarkEnd w:id="14"/>
      <w:bookmarkEnd w:id="15"/>
      <w:proofErr w:type="spellStart"/>
      <w:r w:rsidRPr="00F50627">
        <w:t>Informaţie</w:t>
      </w:r>
      <w:proofErr w:type="spellEnd"/>
      <w:r w:rsidRPr="00F50627">
        <w:t xml:space="preserve"> Europeană</w:t>
      </w:r>
      <w:bookmarkEnd w:id="119"/>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665B899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 xml:space="preserve">Prioritățile președinției slovene sunt determinate de deviza sa: „Europa. </w:t>
            </w:r>
            <w:proofErr w:type="spellStart"/>
            <w:r w:rsidRPr="00F50627">
              <w:rPr>
                <w:sz w:val="16"/>
              </w:rPr>
              <w:t>Rezilientă</w:t>
            </w:r>
            <w:proofErr w:type="spellEnd"/>
            <w:r w:rsidRPr="00F50627">
              <w:rPr>
                <w:sz w:val="16"/>
              </w:rPr>
              <w:t>.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Default="002307AB" w:rsidP="00B96052">
      <w:pPr>
        <w:pStyle w:val="separatorcapitole"/>
        <w:ind w:right="57"/>
      </w:pPr>
      <w:bookmarkStart w:id="120" w:name="_Toc415050943"/>
      <w:r w:rsidRPr="00F50627">
        <w:sym w:font="Wingdings" w:char="F07B"/>
      </w:r>
      <w:r w:rsidRPr="00F50627">
        <w:sym w:font="Wingdings" w:char="F07B"/>
      </w:r>
      <w:r w:rsidRPr="00F50627">
        <w:sym w:font="Wingdings" w:char="F07B"/>
      </w:r>
    </w:p>
    <w:p w14:paraId="0AA511DD" w14:textId="73A4BB07" w:rsidR="009B6759" w:rsidRDefault="00587A84" w:rsidP="00A312A3">
      <w:pPr>
        <w:pStyle w:val="RezultatedinOF"/>
        <w:tabs>
          <w:tab w:val="left" w:pos="3544"/>
          <w:tab w:val="left" w:pos="3686"/>
        </w:tabs>
        <w:spacing w:after="0" w:line="240" w:lineRule="auto"/>
        <w:ind w:right="57"/>
        <w:rPr>
          <w:color w:val="639729"/>
          <w:sz w:val="18"/>
          <w:szCs w:val="18"/>
        </w:rPr>
      </w:pPr>
      <w:bookmarkStart w:id="121" w:name="_Toc464051883"/>
      <w:bookmarkStart w:id="122" w:name="_Toc464117719"/>
      <w:bookmarkStart w:id="123" w:name="_Toc466963745"/>
      <w:bookmarkStart w:id="124" w:name="_Toc84852367"/>
      <w:bookmarkEnd w:id="120"/>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4"/>
    </w:p>
    <w:p w14:paraId="7BEDBC2F" w14:textId="2B39D131" w:rsidR="004E3B23" w:rsidRDefault="004E3B23" w:rsidP="00132E1A">
      <w:pPr>
        <w:ind w:right="57"/>
        <w:jc w:val="center"/>
        <w:rPr>
          <w:color w:val="9999FF"/>
          <w:spacing w:val="40"/>
          <w:szCs w:val="18"/>
        </w:rPr>
      </w:pPr>
      <w:bookmarkStart w:id="125" w:name="_Toc75263875"/>
      <w:r w:rsidRPr="00F50627">
        <w:rPr>
          <w:color w:val="9999FF"/>
          <w:spacing w:val="40"/>
          <w:szCs w:val="18"/>
        </w:rPr>
        <w:sym w:font="Wingdings" w:char="F07B"/>
      </w:r>
    </w:p>
    <w:p w14:paraId="641B02FD" w14:textId="3D222D0A" w:rsidR="002965DE" w:rsidRDefault="002965DE" w:rsidP="002965DE">
      <w:pPr>
        <w:pStyle w:val="TitluArticolinINFOUE"/>
      </w:pPr>
      <w:bookmarkStart w:id="126" w:name="_Toc84852368"/>
      <w:r w:rsidRPr="002965DE">
        <w:t>Bugetul aferent a două apeluri POIM a fost modificat</w:t>
      </w:r>
      <w:bookmarkEnd w:id="126"/>
    </w:p>
    <w:p w14:paraId="460CBB18" w14:textId="77777777" w:rsidR="002965DE" w:rsidRPr="002965DE" w:rsidRDefault="002965DE" w:rsidP="002965DE">
      <w:r w:rsidRPr="002965DE">
        <w:t>AM POIM a publicat vineri, 01 octombrie 2021, ordinele nr. 1109/01.10. 2021 pentru modificarea Ghidului solicitantului pentru monitorizarea consumului de energie la consumatorii industriali și nr. 1110/ 01.10.2021 pentru modificarea Schemei de ajutor de stat pentru realizarea de investiții în infrastructura energetică în scopul preluării energiei produse din resurse regenerabile în condiții de siguranță a SEN, precum și implementarea sistemelor de măsurare inteligentă a energiei electrice la consumatorii casnici.</w:t>
      </w:r>
    </w:p>
    <w:p w14:paraId="717255F1" w14:textId="77777777" w:rsidR="002965DE" w:rsidRPr="002965DE" w:rsidRDefault="002965DE" w:rsidP="002965DE">
      <w:r w:rsidRPr="002965DE">
        <w:t>Ambele ordine prevăd modificarea bugetului total estimat alocat, respectiv 19.414.000 euro pentru apelul dedicat monitorizării consumului de energie la consumatorii industriali și 193.774.000 euro pentru schema de ajutor de stat.</w:t>
      </w:r>
    </w:p>
    <w:p w14:paraId="4A57F0AB" w14:textId="77777777" w:rsidR="002965DE" w:rsidRPr="002965DE" w:rsidRDefault="002965DE" w:rsidP="002965DE">
      <w:hyperlink r:id="rId15" w:tgtFrame="_blank" w:history="1">
        <w:r w:rsidRPr="002965DE">
          <w:rPr>
            <w:rStyle w:val="Hyperlink"/>
            <w:b/>
            <w:bCs/>
            <w:i/>
            <w:iCs/>
            <w:szCs w:val="24"/>
          </w:rPr>
          <w:t>Descarcă</w:t>
        </w:r>
      </w:hyperlink>
      <w:r w:rsidRPr="002965DE">
        <w:t xml:space="preserve"> Ordinul 1109/01.10.2021</w:t>
      </w:r>
    </w:p>
    <w:p w14:paraId="2AB89C2D" w14:textId="77777777" w:rsidR="002965DE" w:rsidRPr="002965DE" w:rsidRDefault="002965DE" w:rsidP="002965DE">
      <w:hyperlink r:id="rId16" w:tgtFrame="_blank" w:history="1">
        <w:r w:rsidRPr="002965DE">
          <w:rPr>
            <w:rStyle w:val="Hyperlink"/>
            <w:b/>
            <w:bCs/>
            <w:i/>
            <w:iCs/>
            <w:szCs w:val="24"/>
          </w:rPr>
          <w:t>Descarcă</w:t>
        </w:r>
      </w:hyperlink>
      <w:r w:rsidRPr="002965DE">
        <w:t xml:space="preserve"> Ordinul 1110/01.10.2021</w:t>
      </w:r>
    </w:p>
    <w:p w14:paraId="2F791819" w14:textId="6F164679" w:rsidR="002965DE" w:rsidRPr="002965DE" w:rsidRDefault="002965DE" w:rsidP="002965D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2"/>
      </w:tblGrid>
      <w:tr w:rsidR="002965DE" w:rsidRPr="002965DE" w14:paraId="78D5DEF5" w14:textId="77777777" w:rsidTr="002965DE">
        <w:trPr>
          <w:tblHeader/>
          <w:tblCellSpacing w:w="15" w:type="dxa"/>
        </w:trPr>
        <w:tc>
          <w:tcPr>
            <w:tcW w:w="0" w:type="auto"/>
            <w:vAlign w:val="center"/>
            <w:hideMark/>
          </w:tcPr>
          <w:p w14:paraId="539E3EA3" w14:textId="77777777" w:rsidR="002965DE" w:rsidRPr="002965DE" w:rsidRDefault="002965DE" w:rsidP="002965DE">
            <w:pPr>
              <w:rPr>
                <w:b/>
                <w:bCs/>
              </w:rPr>
            </w:pPr>
            <w:r w:rsidRPr="002965DE">
              <w:rPr>
                <w:b/>
                <w:bCs/>
              </w:rPr>
              <w:t>Documente</w:t>
            </w:r>
          </w:p>
        </w:tc>
      </w:tr>
      <w:tr w:rsidR="002965DE" w:rsidRPr="002965DE" w14:paraId="4544BECF" w14:textId="77777777" w:rsidTr="002965DE">
        <w:trPr>
          <w:tblCellSpacing w:w="15" w:type="dxa"/>
        </w:trPr>
        <w:tc>
          <w:tcPr>
            <w:tcW w:w="0" w:type="auto"/>
            <w:vAlign w:val="center"/>
            <w:hideMark/>
          </w:tcPr>
          <w:p w14:paraId="3FD764D9" w14:textId="77777777" w:rsidR="002965DE" w:rsidRPr="002965DE" w:rsidRDefault="002965DE" w:rsidP="002965DE">
            <w:hyperlink r:id="rId17" w:tooltip="POIM_Ordin_1109.pdf" w:history="1">
              <w:r w:rsidRPr="002965DE">
                <w:rPr>
                  <w:rStyle w:val="Hyperlink"/>
                  <w:szCs w:val="24"/>
                </w:rPr>
                <w:t>POIM_Ordin_1109.pdf</w:t>
              </w:r>
            </w:hyperlink>
            <w:r w:rsidRPr="002965DE">
              <w:t xml:space="preserve"> </w:t>
            </w:r>
          </w:p>
        </w:tc>
      </w:tr>
      <w:tr w:rsidR="002965DE" w:rsidRPr="002965DE" w14:paraId="6390D435" w14:textId="77777777" w:rsidTr="002965DE">
        <w:trPr>
          <w:tblCellSpacing w:w="15" w:type="dxa"/>
        </w:trPr>
        <w:tc>
          <w:tcPr>
            <w:tcW w:w="0" w:type="auto"/>
            <w:vAlign w:val="center"/>
            <w:hideMark/>
          </w:tcPr>
          <w:p w14:paraId="7958ED34" w14:textId="77777777" w:rsidR="002965DE" w:rsidRPr="002965DE" w:rsidRDefault="002965DE" w:rsidP="002965DE">
            <w:hyperlink r:id="rId18" w:tooltip="POIM_Ordin_1110.pdf" w:history="1">
              <w:r w:rsidRPr="002965DE">
                <w:rPr>
                  <w:rStyle w:val="Hyperlink"/>
                  <w:szCs w:val="24"/>
                </w:rPr>
                <w:t>POIM_Ordin_1110.pdf</w:t>
              </w:r>
            </w:hyperlink>
          </w:p>
        </w:tc>
      </w:tr>
    </w:tbl>
    <w:p w14:paraId="6326A582" w14:textId="3AA87002" w:rsidR="002965DE" w:rsidRPr="002965DE" w:rsidRDefault="002965DE" w:rsidP="002965DE">
      <w:pPr>
        <w:pStyle w:val="Stilsursa"/>
      </w:pPr>
      <w:r w:rsidRPr="002965DE">
        <w:t>Sursa: MIPE</w:t>
      </w:r>
    </w:p>
    <w:p w14:paraId="6830C88C" w14:textId="77777777" w:rsidR="002965DE" w:rsidRPr="008E1482" w:rsidRDefault="002965DE" w:rsidP="002965DE">
      <w:pPr>
        <w:pStyle w:val="separatorarticole"/>
      </w:pPr>
      <w:r w:rsidRPr="008E1482">
        <w:t>*</w:t>
      </w:r>
    </w:p>
    <w:p w14:paraId="3A19E9F0" w14:textId="77777777" w:rsidR="00F479AB" w:rsidRPr="00F479AB" w:rsidRDefault="00F479AB" w:rsidP="00F479AB">
      <w:pPr>
        <w:pStyle w:val="TitluArticolinINFOUE"/>
      </w:pPr>
      <w:bookmarkStart w:id="127" w:name="_Toc84852369"/>
      <w:r w:rsidRPr="00F479AB">
        <w:t>Termenul de aplicare a schemei de ajutor de stat în sectorul creșterii animalelor s-a prelungit până la 31 decembrie 2022</w:t>
      </w:r>
      <w:bookmarkEnd w:id="127"/>
      <w:r w:rsidRPr="00F479AB">
        <w:t xml:space="preserve"> </w:t>
      </w:r>
    </w:p>
    <w:p w14:paraId="50AB6209" w14:textId="77777777" w:rsidR="00F479AB" w:rsidRPr="00F479AB" w:rsidRDefault="00F479AB" w:rsidP="00F479AB">
      <w:r w:rsidRPr="00F479AB">
        <w:t>În ședința Guvernului din data de 2 octombrie 2021 a fost aprobată Hotărârea Guvernului pentru stabilirea datei până la care se aplică prevederile HG nr. 1179/2014 privind instituirea unei scheme de ajutor de stat în sectorul creșterii animalelor, conform unui comunicat emis de Ministerul Agriculturii și Dezvoltării Rurale sâmbătă, 2 octombrie 2021.</w:t>
      </w:r>
    </w:p>
    <w:p w14:paraId="59DCC64A" w14:textId="77777777" w:rsidR="00F479AB" w:rsidRPr="00F479AB" w:rsidRDefault="00F479AB" w:rsidP="00F479AB">
      <w:r w:rsidRPr="00F479AB">
        <w:t xml:space="preserve">Prin actul normativ schema de ajutor de stat în sectorul creșterii animalelor se prelungește până la data de </w:t>
      </w:r>
      <w:r w:rsidRPr="00F479AB">
        <w:rPr>
          <w:b/>
          <w:bCs/>
        </w:rPr>
        <w:t>31 decembrie 2022</w:t>
      </w:r>
      <w:r w:rsidRPr="00F479AB">
        <w:t>.</w:t>
      </w:r>
    </w:p>
    <w:p w14:paraId="05AFE89E" w14:textId="77777777" w:rsidR="00F479AB" w:rsidRPr="00F479AB" w:rsidRDefault="00F479AB" w:rsidP="00F479AB">
      <w:r w:rsidRPr="00F479AB">
        <w:lastRenderedPageBreak/>
        <w:t>Ajutoarele sunt furnizate sub formă de servicii subvenționate întreprinderilor individuale şi familiale, persoanelor fizice autorizate, persoanelor fizice care dețin certificat de producător/atestat de producător, după caz, precum şi persoanelor juridice care își desfășoară activitatea în domeniul creșterii animalelor.</w:t>
      </w:r>
    </w:p>
    <w:p w14:paraId="487B9FCF" w14:textId="77777777" w:rsidR="00F479AB" w:rsidRPr="00F479AB" w:rsidRDefault="00F479AB" w:rsidP="00F479AB">
      <w:r w:rsidRPr="00F479AB">
        <w:t>Cererile inițiale anuale de solicitare a ajutoarelor de stat se depun în perioada 1-15 decembrie a anului precedent celui pentru care se solicită ajutorul de stat.</w:t>
      </w:r>
    </w:p>
    <w:p w14:paraId="49AE9AB2" w14:textId="77777777" w:rsidR="00F479AB" w:rsidRPr="00F479AB" w:rsidRDefault="00F479AB" w:rsidP="00F479AB">
      <w:r w:rsidRPr="00F479AB">
        <w:t>Suma care va fi alocată de la bugetul de stat, prin bugetul MADR, pentru plata ajutoarelor de stat în anul 2022, se aprobă prin Hotărâre a Guvernului, după adoptarea Legii bugetului de stat pe anul 2022.</w:t>
      </w:r>
    </w:p>
    <w:p w14:paraId="4A7177FA" w14:textId="77777777" w:rsidR="00F479AB" w:rsidRPr="00F479AB" w:rsidRDefault="00F479AB" w:rsidP="00F479AB">
      <w:pPr>
        <w:pStyle w:val="Stilsursa"/>
      </w:pPr>
      <w:r w:rsidRPr="00F479AB">
        <w:t>Sursa: MADR</w:t>
      </w:r>
    </w:p>
    <w:p w14:paraId="17821C56" w14:textId="302C737C" w:rsidR="002965DE" w:rsidRDefault="002447A5" w:rsidP="002447A5">
      <w:pPr>
        <w:pStyle w:val="separatorarticole"/>
      </w:pPr>
      <w:r w:rsidRPr="002447A5">
        <w:t>*</w:t>
      </w:r>
    </w:p>
    <w:p w14:paraId="34572C85" w14:textId="41181E98" w:rsidR="002447A5" w:rsidRDefault="002447A5" w:rsidP="002447A5">
      <w:pPr>
        <w:pStyle w:val="TitluArticolinINFOUE"/>
      </w:pPr>
      <w:bookmarkStart w:id="128" w:name="_Toc84852370"/>
      <w:r w:rsidRPr="002447A5">
        <w:t>POIM: Instrucțiune pentru aprobarea Metodologiei privind reglementarea unor măsuri fiscal-bugetare</w:t>
      </w:r>
      <w:bookmarkEnd w:id="128"/>
    </w:p>
    <w:p w14:paraId="465AF19D" w14:textId="77777777" w:rsidR="002447A5" w:rsidRPr="002447A5" w:rsidRDefault="002447A5" w:rsidP="00B75935">
      <w:pPr>
        <w:jc w:val="both"/>
      </w:pPr>
      <w:r w:rsidRPr="002447A5">
        <w:t>Ministerul Investițiilor și Proiectelor Europene, prin Autoritatea de Management pentru Programul Operațional Infrastructură Mare a publicat ieri, 5 octombrie 2021, Instrucțiunea nr. 41/04.10.2021 pentru aprobarea Metodologiei privind aplicarea unor prevederi ale OG nr. 15/2021 privind reglementarea unor măsuri fiscal-bugetare.</w:t>
      </w:r>
    </w:p>
    <w:p w14:paraId="29F3EEED" w14:textId="77777777" w:rsidR="002447A5" w:rsidRPr="002447A5" w:rsidRDefault="002447A5" w:rsidP="002447A5">
      <w:hyperlink r:id="rId19" w:tgtFrame="_blank" w:history="1">
        <w:r w:rsidRPr="002447A5">
          <w:rPr>
            <w:rStyle w:val="Hyperlink"/>
            <w:b/>
            <w:bCs/>
            <w:i/>
            <w:iCs/>
            <w:szCs w:val="24"/>
          </w:rPr>
          <w:t>Descarcă</w:t>
        </w:r>
      </w:hyperlink>
      <w:r w:rsidRPr="002447A5">
        <w:t xml:space="preserve"> Instrucțiunea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1"/>
      </w:tblGrid>
      <w:tr w:rsidR="002447A5" w:rsidRPr="002447A5" w14:paraId="779443D0" w14:textId="77777777" w:rsidTr="002447A5">
        <w:trPr>
          <w:tblHeader/>
          <w:tblCellSpacing w:w="15" w:type="dxa"/>
        </w:trPr>
        <w:tc>
          <w:tcPr>
            <w:tcW w:w="0" w:type="auto"/>
            <w:vAlign w:val="center"/>
            <w:hideMark/>
          </w:tcPr>
          <w:p w14:paraId="3EF27C38" w14:textId="77777777" w:rsidR="002447A5" w:rsidRPr="002447A5" w:rsidRDefault="002447A5" w:rsidP="002447A5">
            <w:pPr>
              <w:rPr>
                <w:b/>
                <w:bCs/>
              </w:rPr>
            </w:pPr>
            <w:r w:rsidRPr="002447A5">
              <w:rPr>
                <w:b/>
                <w:bCs/>
              </w:rPr>
              <w:t>Documente</w:t>
            </w:r>
          </w:p>
        </w:tc>
      </w:tr>
      <w:tr w:rsidR="002447A5" w:rsidRPr="002447A5" w14:paraId="5AB75625" w14:textId="77777777" w:rsidTr="002447A5">
        <w:trPr>
          <w:tblCellSpacing w:w="15" w:type="dxa"/>
        </w:trPr>
        <w:tc>
          <w:tcPr>
            <w:tcW w:w="0" w:type="auto"/>
            <w:vAlign w:val="center"/>
            <w:hideMark/>
          </w:tcPr>
          <w:p w14:paraId="0DFA69BE" w14:textId="77777777" w:rsidR="002447A5" w:rsidRPr="002447A5" w:rsidRDefault="002447A5" w:rsidP="002447A5">
            <w:hyperlink r:id="rId20" w:tooltip="Instrucțiune 41_04.10.2021.pdf" w:history="1">
              <w:r w:rsidRPr="002447A5">
                <w:rPr>
                  <w:rStyle w:val="Hyperlink"/>
                  <w:szCs w:val="24"/>
                </w:rPr>
                <w:t>Instrucțiune 41_04.10.2021.pdf</w:t>
              </w:r>
            </w:hyperlink>
          </w:p>
        </w:tc>
      </w:tr>
    </w:tbl>
    <w:p w14:paraId="555A9106" w14:textId="6617155A" w:rsidR="002447A5" w:rsidRDefault="002447A5" w:rsidP="002447A5">
      <w:pPr>
        <w:pStyle w:val="Stilsursa"/>
      </w:pPr>
      <w:r w:rsidRPr="002447A5">
        <w:t>Sursa: MIPE</w:t>
      </w:r>
    </w:p>
    <w:p w14:paraId="1E9B0E17" w14:textId="3D784D84" w:rsidR="00B75935" w:rsidRPr="00B75935" w:rsidRDefault="00B75935" w:rsidP="00B75935">
      <w:pPr>
        <w:pStyle w:val="separatorarticole"/>
      </w:pPr>
      <w:r>
        <w:t>*</w:t>
      </w:r>
    </w:p>
    <w:p w14:paraId="6F275614" w14:textId="77777777" w:rsidR="00B75935" w:rsidRPr="00B75935" w:rsidRDefault="00B75935" w:rsidP="00B75935">
      <w:pPr>
        <w:pStyle w:val="TitluArticolinINFOUE"/>
        <w:jc w:val="both"/>
      </w:pPr>
      <w:bookmarkStart w:id="129" w:name="_Toc84852371"/>
      <w:r w:rsidRPr="00B75935">
        <w:t>AFIR: Submăsura 4.1 aferentă investițiilor în exploatațiile agricole se va lansa în 25 octombrie</w:t>
      </w:r>
      <w:bookmarkEnd w:id="129"/>
      <w:r w:rsidRPr="00B75935">
        <w:t xml:space="preserve"> </w:t>
      </w:r>
    </w:p>
    <w:p w14:paraId="48D005DC" w14:textId="77777777" w:rsidR="00B75935" w:rsidRPr="00B75935" w:rsidRDefault="00B75935" w:rsidP="00B75935">
      <w:r w:rsidRPr="00B75935">
        <w:t xml:space="preserve">Agenţia pentru Finanțarea Investițiilor Rurale a anunțat ieri, 5 octombrie 2021, lansarea, în perioada </w:t>
      </w:r>
      <w:r w:rsidRPr="00B75935">
        <w:rPr>
          <w:b/>
          <w:bCs/>
        </w:rPr>
        <w:t>25 octombrie 2021 – 25 ianuarie 2022</w:t>
      </w:r>
      <w:r w:rsidRPr="00B75935">
        <w:t>, a primei sesiuni din acest an de depunere a cererilor de finanțare pentru submăsura 4.1 „</w:t>
      </w:r>
      <w:r w:rsidRPr="00B75935">
        <w:rPr>
          <w:b/>
          <w:bCs/>
        </w:rPr>
        <w:t>Investiții în exploatații agricole</w:t>
      </w:r>
      <w:r w:rsidRPr="00B75935">
        <w:t>” din Programul Național de Dezvoltare Rurală 2014 – 2020.</w:t>
      </w:r>
    </w:p>
    <w:p w14:paraId="6F7DA515" w14:textId="77777777" w:rsidR="00B75935" w:rsidRPr="00B75935" w:rsidRDefault="00B75935" w:rsidP="00B75935">
      <w:r w:rsidRPr="00B75935">
        <w:t>Scopul investițiilor sprijinite în cadrul acestei submăsuri este sprijinirea investițiilor pentru creșterea competitivității exploataților agricole prin dotarea cu utilaje și echipamente performante în raport cu structura agricolă actuală, precum și investițiile pentru modernizarea fermei (în special cele de dimensiuni medii și asocieri de ferme mici și medii) și îmbunătățirea calității activelor fixe.</w:t>
      </w:r>
    </w:p>
    <w:p w14:paraId="42330081" w14:textId="77777777" w:rsidR="00B75935" w:rsidRPr="00B75935" w:rsidRDefault="00B75935" w:rsidP="00B75935">
      <w:r w:rsidRPr="00B75935">
        <w:t xml:space="preserve">Fondurile disponibile pentru submăsura 4.1 sunt de </w:t>
      </w:r>
      <w:r w:rsidRPr="00B75935">
        <w:rPr>
          <w:b/>
          <w:bCs/>
        </w:rPr>
        <w:t>760.000.000 de euro</w:t>
      </w:r>
      <w:r w:rsidRPr="00B75935">
        <w:t>, împărțite astfel:</w:t>
      </w:r>
    </w:p>
    <w:p w14:paraId="39A721AA" w14:textId="77777777" w:rsidR="00B75935" w:rsidRPr="00B75935" w:rsidRDefault="00B75935" w:rsidP="00B75935">
      <w:pPr>
        <w:numPr>
          <w:ilvl w:val="0"/>
          <w:numId w:val="35"/>
        </w:numPr>
      </w:pPr>
      <w:r w:rsidRPr="00B75935">
        <w:t>125.000.000 euro pentru P 4.1.1 – Achiziții simple de utilaje agricole și/ sau irigații, drenaj, desecare la nivelul fermei - vegetal;</w:t>
      </w:r>
    </w:p>
    <w:p w14:paraId="5BC35790" w14:textId="77777777" w:rsidR="00B75935" w:rsidRPr="00B75935" w:rsidRDefault="00B75935" w:rsidP="00B75935">
      <w:pPr>
        <w:numPr>
          <w:ilvl w:val="0"/>
          <w:numId w:val="35"/>
        </w:numPr>
      </w:pPr>
      <w:r w:rsidRPr="00B75935">
        <w:t>55.000.000 euro pentru P 4.1.2 – Condiționare și procesare în fermă și marketing – modernizare exploatație (vegetal), exceptând legumicultura și cartofii;</w:t>
      </w:r>
    </w:p>
    <w:p w14:paraId="70032339" w14:textId="77777777" w:rsidR="00B75935" w:rsidRPr="00B75935" w:rsidRDefault="00B75935" w:rsidP="00B75935">
      <w:pPr>
        <w:numPr>
          <w:ilvl w:val="0"/>
          <w:numId w:val="35"/>
        </w:numPr>
      </w:pPr>
      <w:r w:rsidRPr="00B75935">
        <w:t>55.000.000 euro pentru P 4.1.3 – Condiționare și procesare în fermă și marketing – modernizare exploatație (zootehnic);</w:t>
      </w:r>
    </w:p>
    <w:p w14:paraId="436B41D6" w14:textId="77777777" w:rsidR="00B75935" w:rsidRPr="00B75935" w:rsidRDefault="00B75935" w:rsidP="00B75935">
      <w:pPr>
        <w:numPr>
          <w:ilvl w:val="0"/>
          <w:numId w:val="35"/>
        </w:numPr>
      </w:pPr>
      <w:r w:rsidRPr="00B75935">
        <w:t>75.000.000 euro pentru P 4.1.4 – Tineri fermieri – achiziție utilaje;</w:t>
      </w:r>
    </w:p>
    <w:p w14:paraId="04C97999" w14:textId="77777777" w:rsidR="00B75935" w:rsidRPr="00B75935" w:rsidRDefault="00B75935" w:rsidP="00B75935">
      <w:pPr>
        <w:numPr>
          <w:ilvl w:val="0"/>
          <w:numId w:val="35"/>
        </w:numPr>
      </w:pPr>
      <w:r w:rsidRPr="00B75935">
        <w:lastRenderedPageBreak/>
        <w:t>240.000.000 euro pentru P 4.1.5 – Investiții în zootehnie (producție primară, condiționare și marketing) – național;</w:t>
      </w:r>
    </w:p>
    <w:p w14:paraId="404AA7AB" w14:textId="77777777" w:rsidR="00B75935" w:rsidRPr="00B75935" w:rsidRDefault="00B75935" w:rsidP="00B75935">
      <w:pPr>
        <w:numPr>
          <w:ilvl w:val="0"/>
          <w:numId w:val="35"/>
        </w:numPr>
      </w:pPr>
      <w:r w:rsidRPr="00B75935">
        <w:t>60.000.000 euro pentru P 4.1.6 – Investiții în zootehnie (producție primară, condiționare și marketing) – montan;</w:t>
      </w:r>
    </w:p>
    <w:p w14:paraId="0B0F10BC" w14:textId="77777777" w:rsidR="00B75935" w:rsidRPr="00B75935" w:rsidRDefault="00B75935" w:rsidP="00B75935">
      <w:pPr>
        <w:numPr>
          <w:ilvl w:val="0"/>
          <w:numId w:val="35"/>
        </w:numPr>
      </w:pPr>
      <w:r w:rsidRPr="00B75935">
        <w:t>100.000.000 euro pentru P 4.1.7 – Legume (inclusiv în spații protejate) și cartofi (producție primară, condiționare și marketing) – înființare, extindere, modernizare;</w:t>
      </w:r>
    </w:p>
    <w:p w14:paraId="5C01A5F5" w14:textId="77777777" w:rsidR="00B75935" w:rsidRPr="00B75935" w:rsidRDefault="00B75935" w:rsidP="00B75935">
      <w:pPr>
        <w:numPr>
          <w:ilvl w:val="0"/>
          <w:numId w:val="35"/>
        </w:numPr>
      </w:pPr>
      <w:r w:rsidRPr="00B75935">
        <w:t>50.000.000 euro pentru P 4.1.8 – Condiționare, procesare și marketing – legume, cartofi-modernizare exploatație.</w:t>
      </w:r>
    </w:p>
    <w:p w14:paraId="4648818B" w14:textId="77777777" w:rsidR="00B75935" w:rsidRPr="00B75935" w:rsidRDefault="00B75935" w:rsidP="00B75935">
      <w:r w:rsidRPr="00B75935">
        <w:t xml:space="preserve">Pot aplica în cadrul acestui apel </w:t>
      </w:r>
      <w:r w:rsidRPr="00B75935">
        <w:rPr>
          <w:b/>
          <w:bCs/>
        </w:rPr>
        <w:t>fermierii</w:t>
      </w:r>
      <w:r w:rsidRPr="00B75935">
        <w:t xml:space="preserve"> – (PFA, I.I., I.F., grup de peroane fizice, persoane sau grup de persoane juridice), societăți (SNC, SCS, SA, SCA, SRL, agricole, comerciale cu capital privat), cooperative agricole, institute de cercetare-dezvoltare precum și centre, stațiuni și unități de cercetare-dezvoltare și didactice, composesorate obști și alte forme asociative de proprietate asupra terenurilor, grupuri și organizații de producători.</w:t>
      </w:r>
    </w:p>
    <w:p w14:paraId="669E8DA8" w14:textId="77777777" w:rsidR="00B75935" w:rsidRPr="00B75935" w:rsidRDefault="00B75935" w:rsidP="00B75935">
      <w:hyperlink r:id="rId21" w:tgtFrame="_blank" w:history="1">
        <w:r w:rsidRPr="00B75935">
          <w:rPr>
            <w:rStyle w:val="Hyperlink"/>
            <w:b/>
            <w:bCs/>
            <w:i/>
            <w:iCs/>
            <w:szCs w:val="24"/>
          </w:rPr>
          <w:t>Descarcă</w:t>
        </w:r>
      </w:hyperlink>
      <w:r w:rsidRPr="00B75935">
        <w:t xml:space="preserve"> 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2"/>
      </w:tblGrid>
      <w:tr w:rsidR="00B75935" w:rsidRPr="00B75935" w14:paraId="1B4F15AB" w14:textId="77777777" w:rsidTr="00B75935">
        <w:trPr>
          <w:tblHeader/>
          <w:tblCellSpacing w:w="15" w:type="dxa"/>
        </w:trPr>
        <w:tc>
          <w:tcPr>
            <w:tcW w:w="0" w:type="auto"/>
            <w:vAlign w:val="center"/>
            <w:hideMark/>
          </w:tcPr>
          <w:p w14:paraId="250DBE6D" w14:textId="77777777" w:rsidR="00B75935" w:rsidRPr="00B75935" w:rsidRDefault="00B75935" w:rsidP="00B75935">
            <w:pPr>
              <w:rPr>
                <w:b/>
                <w:bCs/>
              </w:rPr>
            </w:pPr>
            <w:r w:rsidRPr="00B75935">
              <w:rPr>
                <w:b/>
                <w:bCs/>
              </w:rPr>
              <w:t>Documente</w:t>
            </w:r>
          </w:p>
        </w:tc>
      </w:tr>
      <w:tr w:rsidR="00B75935" w:rsidRPr="00B75935" w14:paraId="2B69D02C" w14:textId="77777777" w:rsidTr="00B75935">
        <w:trPr>
          <w:tblCellSpacing w:w="15" w:type="dxa"/>
        </w:trPr>
        <w:tc>
          <w:tcPr>
            <w:tcW w:w="0" w:type="auto"/>
            <w:vAlign w:val="center"/>
            <w:hideMark/>
          </w:tcPr>
          <w:p w14:paraId="43FF1232" w14:textId="77777777" w:rsidR="00B75935" w:rsidRPr="00B75935" w:rsidRDefault="00B75935" w:rsidP="00B75935">
            <w:hyperlink r:id="rId22" w:tooltip="Ghidul_Solicitantului_sM_4.1_2021.pdf" w:history="1">
              <w:r w:rsidRPr="00B75935">
                <w:rPr>
                  <w:rStyle w:val="Hyperlink"/>
                  <w:szCs w:val="24"/>
                </w:rPr>
                <w:t>Ghidul_Solicitantului_sM_4.1_2021.pdf</w:t>
              </w:r>
            </w:hyperlink>
          </w:p>
        </w:tc>
      </w:tr>
    </w:tbl>
    <w:p w14:paraId="553C483A" w14:textId="5ADCDC4F" w:rsidR="00B75935" w:rsidRDefault="00B75935" w:rsidP="00B75935">
      <w:pPr>
        <w:pStyle w:val="Stilsursa"/>
      </w:pPr>
      <w:r w:rsidRPr="00B75935">
        <w:t>Sursa: AFIR</w:t>
      </w:r>
    </w:p>
    <w:p w14:paraId="65FCA2FB" w14:textId="1BE0C623" w:rsidR="00B75935" w:rsidRDefault="00B75935" w:rsidP="00B75935">
      <w:pPr>
        <w:pStyle w:val="separatorarticole"/>
      </w:pPr>
      <w:r w:rsidRPr="00B75935">
        <w:t>*</w:t>
      </w:r>
    </w:p>
    <w:p w14:paraId="0BEA97A6" w14:textId="77777777" w:rsidR="00B75935" w:rsidRPr="00B75935" w:rsidRDefault="00B75935" w:rsidP="00B75935">
      <w:pPr>
        <w:pStyle w:val="TitluArticolinINFOUE"/>
        <w:jc w:val="both"/>
      </w:pPr>
      <w:bookmarkStart w:id="130" w:name="_Toc84852372"/>
      <w:r w:rsidRPr="00B75935">
        <w:t>Apelul POC dedicat investițiilor productive: Nu se renunță la principiul „primul venit, primul servit”</w:t>
      </w:r>
      <w:bookmarkEnd w:id="130"/>
      <w:r w:rsidRPr="00B75935">
        <w:t xml:space="preserve"> </w:t>
      </w:r>
    </w:p>
    <w:p w14:paraId="3F0A1A74" w14:textId="77777777" w:rsidR="00B75935" w:rsidRPr="00B75935" w:rsidRDefault="00B75935" w:rsidP="00B75935">
      <w:r w:rsidRPr="00B75935">
        <w:t xml:space="preserve">Autoritatea de Management pentru Programul de Competitivitate, care va finanța noua „măsură 3” de sprijin pentru antreprenori în context COVID-19, a transmis astăzi răspunsuri la </w:t>
      </w:r>
      <w:hyperlink r:id="rId23" w:tgtFrame="_blank" w:history="1">
        <w:r w:rsidRPr="00B75935">
          <w:rPr>
            <w:rStyle w:val="Hyperlink"/>
            <w:szCs w:val="24"/>
          </w:rPr>
          <w:t>observațiile fonduri-structurale.ro</w:t>
        </w:r>
      </w:hyperlink>
      <w:r w:rsidRPr="00B75935">
        <w:t xml:space="preserve"> pe ghidul solicitantului publicat în consultare publică.</w:t>
      </w:r>
    </w:p>
    <w:p w14:paraId="01A5A1FF" w14:textId="77777777" w:rsidR="00B75935" w:rsidRPr="00B75935" w:rsidRDefault="00B75935" w:rsidP="00B75935">
      <w:r w:rsidRPr="00B75935">
        <w:t>AM POC nu va renunța la principiul „</w:t>
      </w:r>
      <w:r w:rsidRPr="00B75935">
        <w:rPr>
          <w:i/>
          <w:iCs/>
        </w:rPr>
        <w:t>primul venit-primul servit</w:t>
      </w:r>
      <w:r w:rsidRPr="00B75935">
        <w:t>”. Practic, toate proiectele care depășesc 70 de puncte vor fi contractate în ordinea în care au fost depuse, indiferent de punctajul obținut, atât timp cât se depășește punctajul minim. Este de așteptat repetarea scenariului de la depunerea pe Măsura 2, când bugetul alocat a fost practic epuizat în câteva minute. Vor fi eligibile doar firmele care au avut o scădere a cifrei de afaceri în 2020 față de 2019.</w:t>
      </w:r>
    </w:p>
    <w:p w14:paraId="4A445C8C" w14:textId="77777777" w:rsidR="00B75935" w:rsidRPr="00B75935" w:rsidRDefault="00B75935" w:rsidP="00B75935">
      <w:r w:rsidRPr="00B75935">
        <w:t xml:space="preserve">Autoritatea de Management analizează posibilitatea înscrierii proiectelor prin granturi.imm.gov.ro, în loc de sistemul </w:t>
      </w:r>
      <w:proofErr w:type="spellStart"/>
      <w:r w:rsidRPr="00B75935">
        <w:t>MySMIS</w:t>
      </w:r>
      <w:proofErr w:type="spellEnd"/>
      <w:r w:rsidRPr="00B75935">
        <w:t xml:space="preserve"> – aceasta va facilita depunerea (sistemul </w:t>
      </w:r>
      <w:proofErr w:type="spellStart"/>
      <w:r w:rsidRPr="00B75935">
        <w:t>MySMIS</w:t>
      </w:r>
      <w:proofErr w:type="spellEnd"/>
      <w:r w:rsidRPr="00B75935">
        <w:t xml:space="preserve"> este unul mult mai complex).</w:t>
      </w:r>
    </w:p>
    <w:p w14:paraId="3B9F4772" w14:textId="77777777" w:rsidR="00B75935" w:rsidRPr="00B75935" w:rsidRDefault="00B75935" w:rsidP="00B75935">
      <w:r w:rsidRPr="00B75935">
        <w:t xml:space="preserve">Deși inițial se aștepta ca noua măsură pentru </w:t>
      </w:r>
      <w:proofErr w:type="spellStart"/>
      <w:r w:rsidRPr="00B75935">
        <w:t>IMMuri</w:t>
      </w:r>
      <w:proofErr w:type="spellEnd"/>
      <w:r w:rsidRPr="00B75935">
        <w:t xml:space="preserve"> să nu mai permită achiziția de spații, autoritatea de management a menționat pentru fonduri-structuale.ro că solicitanții vor putea include în bugetele proiectelor și astfel de investiții.</w:t>
      </w:r>
    </w:p>
    <w:p w14:paraId="6884A486" w14:textId="77777777" w:rsidR="00B75935" w:rsidRPr="00B75935" w:rsidRDefault="00B75935" w:rsidP="00B75935">
      <w:r w:rsidRPr="00B75935">
        <w:t xml:space="preserve">Grantul minim care va putea fi solicitat va fi în valoarea de 50.000 de euro. Autoritatea de Management a precizat pentru fonduri-structurale.ro că se va face evaluarea capacității de implementare a solicitanților și fezabilitatea financiară a planului propus, dar aceste elemente nu sunt cuprinse </w:t>
      </w:r>
      <w:hyperlink r:id="rId24" w:tgtFrame="_blank" w:history="1">
        <w:r w:rsidRPr="00B75935">
          <w:rPr>
            <w:rStyle w:val="Hyperlink"/>
            <w:szCs w:val="24"/>
          </w:rPr>
          <w:t>în grilele de evaluare actuale</w:t>
        </w:r>
      </w:hyperlink>
      <w:r w:rsidRPr="00B75935">
        <w:t>.</w:t>
      </w:r>
    </w:p>
    <w:p w14:paraId="43A886CA" w14:textId="77777777" w:rsidR="00B75935" w:rsidRPr="00B75935" w:rsidRDefault="00B75935" w:rsidP="00B75935">
      <w:hyperlink r:id="rId25" w:tgtFrame="_blank" w:history="1">
        <w:r w:rsidRPr="00B75935">
          <w:rPr>
            <w:rStyle w:val="Hyperlink"/>
            <w:b/>
            <w:bCs/>
            <w:i/>
            <w:iCs/>
            <w:szCs w:val="24"/>
          </w:rPr>
          <w:t>Descarcă</w:t>
        </w:r>
      </w:hyperlink>
      <w:r w:rsidRPr="00B75935">
        <w:t xml:space="preserve"> răspunsul complet al Autorității de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2"/>
      </w:tblGrid>
      <w:tr w:rsidR="00B75935" w:rsidRPr="00B75935" w14:paraId="2E5A5450" w14:textId="77777777" w:rsidTr="00B75935">
        <w:trPr>
          <w:tblHeader/>
          <w:tblCellSpacing w:w="15" w:type="dxa"/>
        </w:trPr>
        <w:tc>
          <w:tcPr>
            <w:tcW w:w="0" w:type="auto"/>
            <w:vAlign w:val="center"/>
            <w:hideMark/>
          </w:tcPr>
          <w:p w14:paraId="5A0C8BC1" w14:textId="77777777" w:rsidR="00B75935" w:rsidRPr="00B75935" w:rsidRDefault="00B75935" w:rsidP="00B75935">
            <w:pPr>
              <w:rPr>
                <w:b/>
                <w:bCs/>
              </w:rPr>
            </w:pPr>
            <w:r w:rsidRPr="00B75935">
              <w:rPr>
                <w:b/>
                <w:bCs/>
              </w:rPr>
              <w:t>Documente</w:t>
            </w:r>
          </w:p>
        </w:tc>
      </w:tr>
      <w:tr w:rsidR="00B75935" w:rsidRPr="00B75935" w14:paraId="640BA009" w14:textId="77777777" w:rsidTr="00B75935">
        <w:trPr>
          <w:tblCellSpacing w:w="15" w:type="dxa"/>
        </w:trPr>
        <w:tc>
          <w:tcPr>
            <w:tcW w:w="0" w:type="auto"/>
            <w:vAlign w:val="center"/>
            <w:hideMark/>
          </w:tcPr>
          <w:p w14:paraId="5A615BCD" w14:textId="77777777" w:rsidR="00B75935" w:rsidRPr="00B75935" w:rsidRDefault="00B75935" w:rsidP="00B75935">
            <w:hyperlink r:id="rId26" w:tooltip="raspuns petitie nr. 93423_27.09.2021.pdf" w:history="1">
              <w:proofErr w:type="spellStart"/>
              <w:r w:rsidRPr="00B75935">
                <w:rPr>
                  <w:rStyle w:val="Hyperlink"/>
                  <w:szCs w:val="24"/>
                </w:rPr>
                <w:t>raspuns</w:t>
              </w:r>
              <w:proofErr w:type="spellEnd"/>
              <w:r w:rsidRPr="00B75935">
                <w:rPr>
                  <w:rStyle w:val="Hyperlink"/>
                  <w:szCs w:val="24"/>
                </w:rPr>
                <w:t xml:space="preserve"> </w:t>
              </w:r>
              <w:proofErr w:type="spellStart"/>
              <w:r w:rsidRPr="00B75935">
                <w:rPr>
                  <w:rStyle w:val="Hyperlink"/>
                  <w:szCs w:val="24"/>
                </w:rPr>
                <w:t>petitie</w:t>
              </w:r>
              <w:proofErr w:type="spellEnd"/>
              <w:r w:rsidRPr="00B75935">
                <w:rPr>
                  <w:rStyle w:val="Hyperlink"/>
                  <w:szCs w:val="24"/>
                </w:rPr>
                <w:t xml:space="preserve"> nr. 93423_27.09.2021.pdf</w:t>
              </w:r>
            </w:hyperlink>
          </w:p>
        </w:tc>
      </w:tr>
    </w:tbl>
    <w:p w14:paraId="191DFA91" w14:textId="68F43117" w:rsidR="00B75935" w:rsidRDefault="00B75935" w:rsidP="00B75935">
      <w:pPr>
        <w:pStyle w:val="Stilsursa"/>
      </w:pPr>
      <w:r>
        <w:t>Sursa:</w:t>
      </w:r>
      <w:r w:rsidRPr="00B75935">
        <w:t xml:space="preserve"> </w:t>
      </w:r>
      <w:hyperlink r:id="rId27" w:history="1">
        <w:r w:rsidR="00374A20" w:rsidRPr="00B16CB5">
          <w:rPr>
            <w:rStyle w:val="Hyperlink"/>
            <w:sz w:val="14"/>
            <w:szCs w:val="24"/>
          </w:rPr>
          <w:t>www.fonduri-structurale.ro</w:t>
        </w:r>
      </w:hyperlink>
    </w:p>
    <w:p w14:paraId="70F9CC2E" w14:textId="5A6356C8" w:rsidR="00374A20" w:rsidRDefault="00374A20" w:rsidP="00374A20">
      <w:pPr>
        <w:pStyle w:val="separatorarticole"/>
      </w:pPr>
      <w:r>
        <w:lastRenderedPageBreak/>
        <w:t>*</w:t>
      </w:r>
    </w:p>
    <w:p w14:paraId="0491356B" w14:textId="77777777" w:rsidR="00374A20" w:rsidRPr="00374A20" w:rsidRDefault="00374A20" w:rsidP="00374A20">
      <w:pPr>
        <w:pStyle w:val="TitluArticolinINFOUE"/>
        <w:jc w:val="both"/>
      </w:pPr>
      <w:bookmarkStart w:id="131" w:name="_Toc84852373"/>
      <w:r w:rsidRPr="00374A20">
        <w:t>Ghidul aferent măsurii de investiții în activități productive va fi publicat în formă finală luna următoare!</w:t>
      </w:r>
      <w:bookmarkEnd w:id="131"/>
      <w:r w:rsidRPr="00374A20">
        <w:t xml:space="preserve"> </w:t>
      </w:r>
    </w:p>
    <w:p w14:paraId="51BAEFB6" w14:textId="77777777" w:rsidR="00374A20" w:rsidRPr="00374A20" w:rsidRDefault="00374A20" w:rsidP="00374A20">
      <w:hyperlink r:id="rId28" w:tgtFrame="_blank" w:history="1">
        <w:proofErr w:type="spellStart"/>
        <w:r w:rsidRPr="00374A20">
          <w:rPr>
            <w:rStyle w:val="Hyperlink"/>
            <w:szCs w:val="24"/>
          </w:rPr>
          <w:t>Share</w:t>
        </w:r>
        <w:proofErr w:type="spellEnd"/>
      </w:hyperlink>
    </w:p>
    <w:p w14:paraId="0B8AE88B" w14:textId="77777777" w:rsidR="00374A20" w:rsidRPr="00374A20" w:rsidRDefault="00374A20" w:rsidP="00374A20">
      <w:r w:rsidRPr="00374A20">
        <w:t>Ministerul Investițiilor și Proiectelor Europene a făcut astăzi, 7 octombrie 2021, precizări cu privire la Ghidul solicitantului pentru măsura 4.1.1. „Investiții în activități productive” din cadrul Axei prioritare 4 – Sprijinirea ameliorării efectelor provocate de criză în contextul pandemiei de COVID-19, a Programului Operațional Competitivitate (noua măsură 3 de sprijin pentru IMM-uri în context COVID-19).</w:t>
      </w:r>
    </w:p>
    <w:p w14:paraId="6B07E4A6" w14:textId="77777777" w:rsidR="00374A20" w:rsidRPr="00374A20" w:rsidRDefault="00374A20" w:rsidP="00374A20">
      <w:r w:rsidRPr="00374A20">
        <w:t xml:space="preserve">Conform comunicatului, ghidul este în proces de consolidare la Ministerul Investițiilor și Proiectelor Europene și </w:t>
      </w:r>
      <w:r w:rsidRPr="00374A20">
        <w:rPr>
          <w:b/>
          <w:bCs/>
        </w:rPr>
        <w:t>va fi publicat în formă finală în aproximativ o lună</w:t>
      </w:r>
      <w:r w:rsidRPr="00374A20">
        <w:t>.</w:t>
      </w:r>
    </w:p>
    <w:p w14:paraId="28DBB170" w14:textId="77777777" w:rsidR="00374A20" w:rsidRPr="00374A20" w:rsidRDefault="00374A20" w:rsidP="00374A20">
      <w:r w:rsidRPr="00374A20">
        <w:t xml:space="preserve">De asemenea, după ce forma finală a ghidului va fi aprobată, cei interesați vor avea la dispoziție o perioadă de </w:t>
      </w:r>
      <w:r w:rsidRPr="00374A20">
        <w:rPr>
          <w:b/>
          <w:bCs/>
        </w:rPr>
        <w:t>30 de zile până la lansarea apelului</w:t>
      </w:r>
      <w:r w:rsidRPr="00374A20">
        <w:t>, pentru pregătirea proiectului în vederea depunerii acestuia, se arată în comunicat.</w:t>
      </w:r>
    </w:p>
    <w:p w14:paraId="0F32D65B" w14:textId="77777777" w:rsidR="00374A20" w:rsidRPr="00374A20" w:rsidRDefault="00374A20" w:rsidP="00374A20">
      <w:r w:rsidRPr="00374A20">
        <w:t>Bugetul alocat este de 300 milioane euro fonduri europene plus 58,3 mil. euro fonduri de la bugetul de stat.</w:t>
      </w:r>
    </w:p>
    <w:p w14:paraId="2C560B2B" w14:textId="77777777" w:rsidR="00374A20" w:rsidRPr="00374A20" w:rsidRDefault="00374A20" w:rsidP="00374A20">
      <w:r w:rsidRPr="00374A20">
        <w:t>Valoarea minimă a finanțării nerambursabile este de 50.000 euro, ca urmare a observațiilor transmise în perioada de consultare publică inclusiv de fonduri-structurale.ro</w:t>
      </w:r>
    </w:p>
    <w:p w14:paraId="7BF74D9B" w14:textId="77777777" w:rsidR="00374A20" w:rsidRPr="00374A20" w:rsidRDefault="00374A20" w:rsidP="00374A20">
      <w:r w:rsidRPr="00374A20">
        <w:t>MIPE a transmis și câteva clarificări referitoare la condițiile de finanțare incluse în viitorul apel, respectiv:</w:t>
      </w:r>
    </w:p>
    <w:p w14:paraId="59691D1B" w14:textId="77777777" w:rsidR="00374A20" w:rsidRPr="00374A20" w:rsidRDefault="00374A20" w:rsidP="00374A20">
      <w:pPr>
        <w:numPr>
          <w:ilvl w:val="0"/>
          <w:numId w:val="41"/>
        </w:numPr>
      </w:pPr>
      <w:r w:rsidRPr="00374A20">
        <w:t xml:space="preserve">Obiectivul apelului îl reprezintă susținerea IMM-urilor în cadrul programului de relansare economică cu finanțare din facilitatea de finanțare REACT-EU, în contextul crizei economice generate de pandemia de COVID-19, prin acordarea de ajutoare temporare cu valoare limitată, acelor IMM-uri care se confruntă cu un deficit sau chiar cu indisponibilitatea lichidităților în conformitate cu Regulamentul REACT EU. Acesta stabilește norme și măsuri de implementare referitoare la resursele adiționale furnizate cu titlul de „Asistență de redresare pentru coeziune și teritoriile Europei” cu scopul de a oferi asistență pentru sprijinirea ameliorării efectelor provocate de criză în contextul pandemiei de COVID-19 și al consecințelor sale sociale și pentru pregătirea unei redresări verzi, digitale și </w:t>
      </w:r>
      <w:proofErr w:type="spellStart"/>
      <w:r w:rsidRPr="00374A20">
        <w:t>reziliente</w:t>
      </w:r>
      <w:proofErr w:type="spellEnd"/>
      <w:r w:rsidRPr="00374A20">
        <w:t xml:space="preserve"> a economiei. Astfel, se vor sprijini IMM-urile afectate semnificativ de pandemia de COVID-19 și care nu au avut suficientă reziliență pentru a-și menține indicatorii economici în acest context dificil.</w:t>
      </w:r>
    </w:p>
    <w:p w14:paraId="308E80EE" w14:textId="77777777" w:rsidR="00374A20" w:rsidRPr="00374A20" w:rsidRDefault="00374A20" w:rsidP="00374A20">
      <w:pPr>
        <w:numPr>
          <w:ilvl w:val="0"/>
          <w:numId w:val="41"/>
        </w:numPr>
      </w:pPr>
      <w:r w:rsidRPr="00374A20">
        <w:t>Procentul de minimum 20% din valoarea proiectului pentru componenta de mediu este stabilit în conformitate cu legislația europeană în domeniu și are drept scop reducerea emisiilor de gaze cu efect de seră.</w:t>
      </w:r>
    </w:p>
    <w:p w14:paraId="65F5086B" w14:textId="77777777" w:rsidR="00374A20" w:rsidRPr="00374A20" w:rsidRDefault="00374A20" w:rsidP="00374A20">
      <w:pPr>
        <w:numPr>
          <w:ilvl w:val="0"/>
          <w:numId w:val="41"/>
        </w:numPr>
      </w:pPr>
      <w:r w:rsidRPr="00374A20">
        <w:t xml:space="preserve">Pentru determinarea condițiilor în care o activitate economică contribuie la atenuarea schimbărilor climatice, se vor utiliza Criteriile tehnice de examinare în conformitate cu prevederile Anexei I din Propunerea de REGULAMENT DELEGAT AL COMISIEI (UE) de completare a Regulamentului (UE) 2020/852 al Parlamentului European și al Consiliului. De asemenea, AM POC a emis, în data de 15.09.2021 o serie de clarificări cu privire la criteriile tehnice </w:t>
      </w:r>
      <w:r w:rsidRPr="00374A20">
        <w:lastRenderedPageBreak/>
        <w:t xml:space="preserve">de examinare pentru a determina condițiile în care o activitate economică se califică drept activitate care contribuie în mod substanțial la atenuarea schimbărilor climatice și pentru a stabili dacă activitatea economică respectivă aduce prejudicii semnificative vreunuia dintre celelalte obiective de mediu. Acestea se regăsesc </w:t>
      </w:r>
      <w:hyperlink r:id="rId29" w:tgtFrame="_blank" w:history="1">
        <w:r w:rsidRPr="00374A20">
          <w:rPr>
            <w:rStyle w:val="Hyperlink"/>
            <w:szCs w:val="24"/>
          </w:rPr>
          <w:t>aici</w:t>
        </w:r>
      </w:hyperlink>
    </w:p>
    <w:p w14:paraId="0450E889" w14:textId="77777777" w:rsidR="00374A20" w:rsidRPr="00374A20" w:rsidRDefault="00374A20" w:rsidP="00374A20">
      <w:r w:rsidRPr="00374A20">
        <w:t>AM POC a transmis ieri, 6 octombrie 2021, răspunsuri la observațiile fonduri-structurale.ro pe ghidul solicitantului publicat în consultare publică. Conform AM POC, nu se va renunța la principiul „</w:t>
      </w:r>
      <w:r w:rsidRPr="00374A20">
        <w:rPr>
          <w:i/>
          <w:iCs/>
        </w:rPr>
        <w:t>primul venit – primul servit”</w:t>
      </w:r>
      <w:r w:rsidRPr="00374A20">
        <w:t xml:space="preserve"> și vor fi eligibile doar firmele care au avut o scădere a cifrei de afaceri în 2020 față de 2019. Mai multe detalii despre răspunsul Autorității de Management sunt disponibile </w:t>
      </w:r>
      <w:hyperlink r:id="rId30" w:tgtFrame="_blank" w:history="1">
        <w:r w:rsidRPr="00374A20">
          <w:rPr>
            <w:rStyle w:val="Hyperlink"/>
            <w:b/>
            <w:bCs/>
            <w:i/>
            <w:iCs/>
            <w:szCs w:val="24"/>
          </w:rPr>
          <w:t>aici</w:t>
        </w:r>
      </w:hyperlink>
      <w:r w:rsidRPr="00374A20">
        <w:t>.</w:t>
      </w:r>
    </w:p>
    <w:p w14:paraId="2EF58652" w14:textId="77777777" w:rsidR="00374A20" w:rsidRPr="00374A20" w:rsidRDefault="00374A20" w:rsidP="00374A20">
      <w:r w:rsidRPr="00374A20">
        <w:t xml:space="preserve">Ghidul solicitantului publicat în consultare publică este disponibil </w:t>
      </w:r>
      <w:hyperlink r:id="rId31" w:tgtFrame="_blank" w:history="1">
        <w:r w:rsidRPr="00374A20">
          <w:rPr>
            <w:rStyle w:val="Hyperlink"/>
            <w:b/>
            <w:bCs/>
            <w:i/>
            <w:iCs/>
            <w:szCs w:val="24"/>
          </w:rPr>
          <w:t>aici</w:t>
        </w:r>
      </w:hyperlink>
      <w:r w:rsidRPr="00374A20">
        <w:t>.</w:t>
      </w:r>
    </w:p>
    <w:p w14:paraId="37A7DC25" w14:textId="53F098CC" w:rsidR="00374A20" w:rsidRDefault="00374A20" w:rsidP="00374A20">
      <w:pPr>
        <w:pStyle w:val="Stilsursa"/>
      </w:pPr>
      <w:r w:rsidRPr="00374A20">
        <w:t>Sursa: MIPE</w:t>
      </w:r>
    </w:p>
    <w:p w14:paraId="3617CC6D" w14:textId="77777777"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084C6052" w14:textId="34A32B90" w:rsidR="00514085" w:rsidRDefault="00B30914" w:rsidP="00E92395">
      <w:pPr>
        <w:pStyle w:val="Oportunitati"/>
      </w:pPr>
      <w:bookmarkStart w:id="132" w:name="_Toc84852374"/>
      <w:r>
        <w:t>C</w:t>
      </w:r>
      <w:r w:rsidR="00E92395">
        <w:t>ONSULTĂRI</w:t>
      </w:r>
      <w:bookmarkEnd w:id="132"/>
    </w:p>
    <w:p w14:paraId="7D94A0CC" w14:textId="511C8C9A" w:rsidR="00514085" w:rsidRDefault="00514085" w:rsidP="00514085">
      <w:pPr>
        <w:ind w:right="57"/>
        <w:jc w:val="center"/>
        <w:rPr>
          <w:color w:val="9999FF"/>
          <w:spacing w:val="40"/>
          <w:szCs w:val="18"/>
        </w:rPr>
      </w:pPr>
      <w:r w:rsidRPr="00F50627">
        <w:rPr>
          <w:color w:val="9999FF"/>
          <w:spacing w:val="40"/>
          <w:szCs w:val="18"/>
        </w:rPr>
        <w:sym w:font="Wingdings" w:char="F07B"/>
      </w:r>
    </w:p>
    <w:p w14:paraId="4F4AC930" w14:textId="5631DAC3" w:rsidR="00D50047" w:rsidRPr="00F479AB" w:rsidRDefault="00D50047" w:rsidP="00F479AB">
      <w:pPr>
        <w:pStyle w:val="TitluArticolinINFOUE"/>
      </w:pPr>
      <w:bookmarkStart w:id="133" w:name="_Toc84852375"/>
      <w:r w:rsidRPr="00F479AB">
        <w:t>POCU: Consultare publică pentru ghidul aferent standardizării și evaluării unitare pentru sistemul de educație preuniversitar</w:t>
      </w:r>
      <w:bookmarkEnd w:id="133"/>
    </w:p>
    <w:p w14:paraId="799A9D53" w14:textId="77777777" w:rsidR="00D50047" w:rsidRPr="00D50047" w:rsidRDefault="00D50047" w:rsidP="00D50047">
      <w:r w:rsidRPr="00D50047">
        <w:t>Autoritatea de Management pentru Programul Operațional Capital Uman 2014 – 2020 din cadrul Ministerul Investițiilor și Proiectelor Europene a lansat astăzi, 4 octombrie 2021, în consultare publică, Ghidul Solicitantului Condiții Specifice</w:t>
      </w:r>
      <w:r w:rsidRPr="00D50047">
        <w:rPr>
          <w:b/>
          <w:bCs/>
        </w:rPr>
        <w:t xml:space="preserve"> „Standardizare și evaluare unitară pentru sistemul de educație preuniversitar STANDEV</w:t>
      </w:r>
      <w:r w:rsidRPr="00D50047">
        <w:t>”, Axa prioritara 6, OS 6.3&amp;6.5&amp;6.6.</w:t>
      </w:r>
    </w:p>
    <w:p w14:paraId="3B927469" w14:textId="77777777" w:rsidR="00D50047" w:rsidRPr="00D50047" w:rsidRDefault="00D50047" w:rsidP="00D50047">
      <w:r w:rsidRPr="00D50047">
        <w:t>Scopul principal al apelului constă în acordarea unui grant nerambursabil dedicat exclusiv continuării reformei curriculumului național prin abordarea componentei legate de evaluare din cadrul acestuia în vederea standardizării și evaluării unitare pentru sistemul de educație preuniversitar.</w:t>
      </w:r>
    </w:p>
    <w:p w14:paraId="7C88B256" w14:textId="77777777" w:rsidR="00D50047" w:rsidRPr="00D50047" w:rsidRDefault="00D50047" w:rsidP="00D50047">
      <w:r w:rsidRPr="00D50047">
        <w:t xml:space="preserve">Apelul este dedicat atât regiunilor mai puțin dezvoltate (Centru; Nord Vest; Nord Est; Sud Muntenia; Sud Est; Sud Vest Oltenia și Vest), cât și regiunii dezvoltate București – Ilfov și va fi finanțată </w:t>
      </w:r>
      <w:r w:rsidRPr="00D50047">
        <w:rPr>
          <w:b/>
          <w:bCs/>
        </w:rPr>
        <w:t>o singură cerere de finanțare, cu acoperire națională</w:t>
      </w:r>
      <w:r w:rsidRPr="00D50047">
        <w:t>.</w:t>
      </w:r>
    </w:p>
    <w:p w14:paraId="232E9769" w14:textId="77777777" w:rsidR="00D50047" w:rsidRPr="00D50047" w:rsidRDefault="00D50047" w:rsidP="00D50047">
      <w:r w:rsidRPr="00D50047">
        <w:t xml:space="preserve">Solicitantul eligibil este </w:t>
      </w:r>
      <w:r w:rsidRPr="00D50047">
        <w:rPr>
          <w:b/>
          <w:bCs/>
        </w:rPr>
        <w:t>Centrul Național de Politici și Evaluare în Educație (CNPEE)</w:t>
      </w:r>
      <w:r w:rsidRPr="00D50047">
        <w:t>, organism aflat în subordinea Ministerului Educației.</w:t>
      </w:r>
    </w:p>
    <w:p w14:paraId="4D736EE3" w14:textId="77777777" w:rsidR="00D50047" w:rsidRPr="00D50047" w:rsidRDefault="00D50047" w:rsidP="00D50047">
      <w:r w:rsidRPr="00D50047">
        <w:t xml:space="preserve">În cadrul apelului se va selecta un singur proiect cu valoare maximă eligibilă de </w:t>
      </w:r>
      <w:r w:rsidRPr="00D50047">
        <w:rPr>
          <w:b/>
          <w:bCs/>
        </w:rPr>
        <w:t>13.100.000 euro</w:t>
      </w:r>
      <w:r w:rsidRPr="00D50047">
        <w:t>.</w:t>
      </w:r>
    </w:p>
    <w:p w14:paraId="6071C8D7" w14:textId="77777777" w:rsidR="00D50047" w:rsidRPr="00D50047" w:rsidRDefault="00D50047" w:rsidP="00D50047">
      <w:hyperlink r:id="rId32" w:tgtFrame="_blank" w:history="1">
        <w:r w:rsidRPr="00D50047">
          <w:rPr>
            <w:rStyle w:val="Hyperlink"/>
            <w:b/>
            <w:bCs/>
            <w:i/>
            <w:iCs/>
            <w:szCs w:val="24"/>
          </w:rPr>
          <w:t>Descarcă</w:t>
        </w:r>
      </w:hyperlink>
      <w:r w:rsidRPr="00D50047">
        <w:t xml:space="preserve"> ghidul</w:t>
      </w:r>
    </w:p>
    <w:p w14:paraId="0832B9CC" w14:textId="77777777" w:rsidR="00D50047" w:rsidRPr="00D50047" w:rsidRDefault="00D50047" w:rsidP="00D50047">
      <w:r w:rsidRPr="00D50047">
        <w:t xml:space="preserve">Observațiile și sugestiile pot fi trimise până la data de </w:t>
      </w:r>
      <w:r w:rsidRPr="00D50047">
        <w:rPr>
          <w:b/>
          <w:bCs/>
        </w:rPr>
        <w:t>14 octombrie 2021</w:t>
      </w:r>
      <w:r w:rsidRPr="00D50047">
        <w:t xml:space="preserve">, pe adresa: </w:t>
      </w:r>
      <w:hyperlink r:id="rId33" w:history="1">
        <w:r w:rsidRPr="00D50047">
          <w:rPr>
            <w:rStyle w:val="Hyperlink"/>
            <w:szCs w:val="24"/>
          </w:rPr>
          <w:t>consultare.pocu@mfe.gov.ro</w:t>
        </w:r>
      </w:hyperlink>
      <w:r w:rsidRPr="00D50047">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D50047" w:rsidRPr="00D50047" w14:paraId="788F4C3A" w14:textId="77777777" w:rsidTr="00D50047">
        <w:trPr>
          <w:tblHeader/>
          <w:tblCellSpacing w:w="15" w:type="dxa"/>
        </w:trPr>
        <w:tc>
          <w:tcPr>
            <w:tcW w:w="0" w:type="auto"/>
            <w:vAlign w:val="center"/>
            <w:hideMark/>
          </w:tcPr>
          <w:p w14:paraId="148CCC88" w14:textId="77777777" w:rsidR="00D50047" w:rsidRPr="00D50047" w:rsidRDefault="00D50047" w:rsidP="00D50047">
            <w:pPr>
              <w:rPr>
                <w:b/>
                <w:bCs/>
              </w:rPr>
            </w:pPr>
            <w:r w:rsidRPr="00D50047">
              <w:rPr>
                <w:b/>
                <w:bCs/>
              </w:rPr>
              <w:t>Documente</w:t>
            </w:r>
          </w:p>
        </w:tc>
      </w:tr>
      <w:tr w:rsidR="00D50047" w:rsidRPr="00D50047" w14:paraId="525BC27C" w14:textId="77777777" w:rsidTr="00D50047">
        <w:trPr>
          <w:tblCellSpacing w:w="15" w:type="dxa"/>
        </w:trPr>
        <w:tc>
          <w:tcPr>
            <w:tcW w:w="0" w:type="auto"/>
            <w:vAlign w:val="center"/>
            <w:hideMark/>
          </w:tcPr>
          <w:p w14:paraId="2C6C5092" w14:textId="77777777" w:rsidR="00D50047" w:rsidRPr="00D50047" w:rsidRDefault="00D50047" w:rsidP="00D50047">
            <w:hyperlink r:id="rId34" w:tooltip="Ghidul „Standardizare și evaluare unitară pentru sistemul de educație preuniversitar STANDEV”.zip" w:history="1">
              <w:r w:rsidRPr="00D50047">
                <w:rPr>
                  <w:rStyle w:val="Hyperlink"/>
                  <w:szCs w:val="24"/>
                </w:rPr>
                <w:t>Ghidul „Standardizare și evaluare unitară pentru sistemul de educație preuniversitar STANDEV”.zip</w:t>
              </w:r>
            </w:hyperlink>
          </w:p>
        </w:tc>
      </w:tr>
    </w:tbl>
    <w:p w14:paraId="51A25F5A" w14:textId="35F565AC" w:rsidR="00D50047" w:rsidRPr="00D50047" w:rsidRDefault="00D50047" w:rsidP="00D50047">
      <w:pPr>
        <w:pStyle w:val="Stilsursa"/>
      </w:pPr>
      <w:r w:rsidRPr="00D50047">
        <w:t>Sursa: MIPE</w:t>
      </w:r>
    </w:p>
    <w:p w14:paraId="39C044C2" w14:textId="39AD2EFE" w:rsidR="002965DE" w:rsidRDefault="002965DE" w:rsidP="002965DE">
      <w:pPr>
        <w:pStyle w:val="separatorarticole"/>
      </w:pPr>
      <w:r w:rsidRPr="002965DE">
        <w:t>*</w:t>
      </w:r>
    </w:p>
    <w:p w14:paraId="43F0A5CF" w14:textId="1CC0E81E" w:rsidR="002965DE" w:rsidRDefault="00F479AB" w:rsidP="00F479AB">
      <w:pPr>
        <w:pStyle w:val="TitluArticolinINFOUE"/>
      </w:pPr>
      <w:bookmarkStart w:id="134" w:name="_Toc84852376"/>
      <w:r w:rsidRPr="00F479AB">
        <w:lastRenderedPageBreak/>
        <w:t>Proiect: Managementul viitoarelor programe din domeniul educației și incluziunii se întoarce la ministerele de linie</w:t>
      </w:r>
      <w:bookmarkEnd w:id="134"/>
    </w:p>
    <w:p w14:paraId="479A68AA" w14:textId="77777777" w:rsidR="00F479AB" w:rsidRPr="00F479AB" w:rsidRDefault="00F479AB" w:rsidP="00F479AB">
      <w:r w:rsidRPr="00F479AB">
        <w:t xml:space="preserve">Ministerul Educației a publicat miercuri, 29 septembrie 2021, în consultare publică, un proiect de Ordonanță de Urgență prin care se desemnează </w:t>
      </w:r>
      <w:r w:rsidRPr="00F479AB">
        <w:rPr>
          <w:b/>
          <w:bCs/>
        </w:rPr>
        <w:t>Ministerul Muncii și Protecției Sociale</w:t>
      </w:r>
      <w:r w:rsidRPr="00F479AB">
        <w:t xml:space="preserve"> ca </w:t>
      </w:r>
      <w:r w:rsidRPr="00F479AB">
        <w:rPr>
          <w:b/>
          <w:bCs/>
        </w:rPr>
        <w:t>Autoritate de Management pentru Programul Operațional Incluziune și Demnitate Socială 2021-2027</w:t>
      </w:r>
      <w:r w:rsidRPr="00F479AB">
        <w:t xml:space="preserve"> și ca </w:t>
      </w:r>
      <w:r w:rsidRPr="00F479AB">
        <w:rPr>
          <w:b/>
          <w:bCs/>
        </w:rPr>
        <w:t>Organism Intermediar pentru Programul Operațional Educație și Ocupare 2021-2027</w:t>
      </w:r>
      <w:r w:rsidRPr="00F479AB">
        <w:t xml:space="preserve">, pentru prioritățile aferente domeniilor ocupare și formare profesională. De asemenea, </w:t>
      </w:r>
      <w:r w:rsidRPr="00F479AB">
        <w:rPr>
          <w:b/>
          <w:bCs/>
        </w:rPr>
        <w:t>Ministerul Educației</w:t>
      </w:r>
      <w:r w:rsidRPr="00F479AB">
        <w:t xml:space="preserve"> devine </w:t>
      </w:r>
      <w:r w:rsidRPr="00F479AB">
        <w:rPr>
          <w:b/>
          <w:bCs/>
        </w:rPr>
        <w:t>Autoritate de Management pentru Programul Operațional Educație și Ocupare 2021-2027</w:t>
      </w:r>
      <w:r w:rsidRPr="00F479AB">
        <w:t>, prin modificarea atribuțiilor actualului Organismului Intermediar din cadrul Ministerului Educației.</w:t>
      </w:r>
    </w:p>
    <w:p w14:paraId="09AE1B4D" w14:textId="77777777" w:rsidR="00F479AB" w:rsidRPr="00F479AB" w:rsidRDefault="00F479AB" w:rsidP="00F479AB">
      <w:r w:rsidRPr="00F479AB">
        <w:t xml:space="preserve">Nota de fundamentare a Ordonanței arată că </w:t>
      </w:r>
      <w:proofErr w:type="spellStart"/>
      <w:r w:rsidRPr="00F479AB">
        <w:t>ăn</w:t>
      </w:r>
      <w:proofErr w:type="spellEnd"/>
      <w:r w:rsidRPr="00F479AB">
        <w:t xml:space="preserve"> urma evaluării Băncii Mondiale a arhitecturii instituționale și funcționale a AM și OI, s-a constatat faptul că în actuală Autoritate de </w:t>
      </w:r>
      <w:proofErr w:type="spellStart"/>
      <w:r w:rsidRPr="00F479AB">
        <w:t>Manamgement</w:t>
      </w:r>
      <w:proofErr w:type="spellEnd"/>
      <w:r w:rsidRPr="00F479AB">
        <w:t xml:space="preserve"> pentru POCU (autoritatea care gestionează în prezent domeniile menționate) </w:t>
      </w:r>
      <w:r w:rsidRPr="00F479AB">
        <w:rPr>
          <w:i/>
          <w:iCs/>
        </w:rPr>
        <w:t>„nu este definit un cadru strategic care să permită managementului să ia cele mai bune decizii legate de funcționarea instituției, neexistând un document conceptual privind planificarea strategică și nicio procedură specifică în acest sens.”</w:t>
      </w:r>
    </w:p>
    <w:p w14:paraId="775A0EC5" w14:textId="77777777" w:rsidR="00F479AB" w:rsidRPr="00F479AB" w:rsidRDefault="00F479AB" w:rsidP="00F479AB">
      <w:r w:rsidRPr="00F479AB">
        <w:t xml:space="preserve">Primul Raport de Evaluare al Băncii Mondiale a arătat faptul că </w:t>
      </w:r>
      <w:r w:rsidRPr="00F479AB">
        <w:rPr>
          <w:i/>
          <w:iCs/>
        </w:rPr>
        <w:t>„mecanismul de coordonare a fondurilor funcționează parțial, mai degrabă pentru a susține cu informații luarea deciziilor decât pentru a asigura decizii comune și coordonate”</w:t>
      </w:r>
      <w:r w:rsidRPr="00F479AB">
        <w:t>.</w:t>
      </w:r>
    </w:p>
    <w:p w14:paraId="54F58570" w14:textId="77777777" w:rsidR="00F479AB" w:rsidRPr="00F479AB" w:rsidRDefault="00F479AB" w:rsidP="00F479AB">
      <w:r w:rsidRPr="00F479AB">
        <w:t>Mai mult, raportul arată rolul semnificativ pe care l-au jucat beneficiarii finanțărilor în asigurarea complementarității intervențiilor finanțate în cadrul acestui program:</w:t>
      </w:r>
    </w:p>
    <w:p w14:paraId="6A0D0CDA" w14:textId="77777777" w:rsidR="00F479AB" w:rsidRPr="00F479AB" w:rsidRDefault="00F479AB" w:rsidP="00F479AB">
      <w:pPr>
        <w:numPr>
          <w:ilvl w:val="0"/>
          <w:numId w:val="26"/>
        </w:numPr>
      </w:pPr>
      <w:r w:rsidRPr="00F479AB">
        <w:t>„</w:t>
      </w:r>
      <w:r w:rsidRPr="00F479AB">
        <w:rPr>
          <w:i/>
          <w:iCs/>
        </w:rPr>
        <w:t>Complementaritatea între programe și cu alte fonduri se realizează prin efortul beneficiarilor, mai degrabă decât ca urmare a unor acțiuni elaborate de autoritățile de coordonare și gestiune a fondurilor Europene Structurale și de Investiții.</w:t>
      </w:r>
    </w:p>
    <w:p w14:paraId="11B2E801" w14:textId="77777777" w:rsidR="00F479AB" w:rsidRPr="00F479AB" w:rsidRDefault="00F479AB" w:rsidP="00F479AB">
      <w:pPr>
        <w:numPr>
          <w:ilvl w:val="0"/>
          <w:numId w:val="26"/>
        </w:numPr>
      </w:pPr>
      <w:r w:rsidRPr="00F479AB">
        <w:rPr>
          <w:i/>
          <w:iCs/>
        </w:rPr>
        <w:t xml:space="preserve">Cooperarea inter-instituțională rămâne dificilă, aspect ce reiese și din implementarea PO care au intervenții cu potențial complementar. Este important de remarcat că potențialul complementar al programelor s-a realizat în special pe baza interesului beneficiarilor și a existat o coordonare relativ limitată pentru asigurarea </w:t>
      </w:r>
      <w:proofErr w:type="spellStart"/>
      <w:r w:rsidRPr="00F479AB">
        <w:rPr>
          <w:i/>
          <w:iCs/>
        </w:rPr>
        <w:t>complementarităților</w:t>
      </w:r>
      <w:proofErr w:type="spellEnd"/>
      <w:r w:rsidRPr="00F479AB">
        <w:rPr>
          <w:i/>
          <w:iCs/>
        </w:rPr>
        <w:t>”</w:t>
      </w:r>
    </w:p>
    <w:p w14:paraId="177B3BEB" w14:textId="77777777" w:rsidR="00F479AB" w:rsidRPr="00F479AB" w:rsidRDefault="00F479AB" w:rsidP="00F479AB">
      <w:r w:rsidRPr="00F479AB">
        <w:t>Același document arată că</w:t>
      </w:r>
      <w:r w:rsidRPr="00F479AB">
        <w:rPr>
          <w:i/>
          <w:iCs/>
        </w:rPr>
        <w:t xml:space="preserve"> „lipsa predictibilității lansării de apeluri din partea AM creează dezechilibre în activitatea organismelor intermediare, prin creșterea gradului de încărcare la un nivel care generează întârzieri majore ale termenelor, cu efecte negative în implementarea proiectelor de către beneficiari.”</w:t>
      </w:r>
    </w:p>
    <w:p w14:paraId="6DB659C5" w14:textId="77777777" w:rsidR="00F479AB" w:rsidRPr="00F479AB" w:rsidRDefault="00F479AB" w:rsidP="00F479AB">
      <w:r w:rsidRPr="00F479AB">
        <w:t xml:space="preserve">Nota de fundamentare nu detaliază concret cum noua organizare a managementului acestor programe la nivelul ministerelor de linie va adresa problemele identificate mai sus, ci doar că </w:t>
      </w:r>
      <w:r w:rsidRPr="00F479AB">
        <w:rPr>
          <w:i/>
          <w:iCs/>
        </w:rPr>
        <w:t>„funcționarea AM si OI-urilor la ministerele de linie ar avea ca rațiune aplicarea unitară a politicilor sectoriale pe domeniile la care contribuie, inclusiv, cu fonduri structurale, pentru realizarea strategiilor naționale adoptate, cu scopul de a dezvolta respectivele domenii/sectoare”.</w:t>
      </w:r>
    </w:p>
    <w:p w14:paraId="079ECBA3" w14:textId="77777777" w:rsidR="00F479AB" w:rsidRPr="00F479AB" w:rsidRDefault="00F479AB" w:rsidP="00F479AB">
      <w:hyperlink r:id="rId35" w:tgtFrame="_blank" w:history="1">
        <w:r w:rsidRPr="00F479AB">
          <w:rPr>
            <w:rStyle w:val="Hyperlink"/>
            <w:b/>
            <w:bCs/>
            <w:i/>
            <w:iCs/>
            <w:szCs w:val="24"/>
          </w:rPr>
          <w:t>Descarcă</w:t>
        </w:r>
      </w:hyperlink>
      <w:r w:rsidRPr="00F479AB">
        <w:t xml:space="preserve"> proiectul de OUG</w:t>
      </w:r>
    </w:p>
    <w:p w14:paraId="71F6E36F" w14:textId="77777777" w:rsidR="00F479AB" w:rsidRPr="00F479AB" w:rsidRDefault="00F479AB" w:rsidP="00F479AB">
      <w:r w:rsidRPr="00F479AB">
        <w:lastRenderedPageBreak/>
        <w:t xml:space="preserve">Propunerile și sugestiile cu privire la proiectul supus consultării publice pot fi trimise pe adresa de e-mail </w:t>
      </w:r>
      <w:hyperlink r:id="rId36" w:history="1">
        <w:r w:rsidRPr="00F479AB">
          <w:rPr>
            <w:rStyle w:val="Hyperlink"/>
            <w:szCs w:val="24"/>
          </w:rPr>
          <w:t>diana.rosu@edu.gov.ro</w:t>
        </w:r>
      </w:hyperlink>
      <w:r w:rsidRPr="00F479AB">
        <w:t>.</w:t>
      </w:r>
    </w:p>
    <w:p w14:paraId="27801482" w14:textId="77777777" w:rsidR="00F479AB" w:rsidRPr="00F479AB" w:rsidRDefault="00F479AB" w:rsidP="00F479AB">
      <w:r w:rsidRPr="00F479AB">
        <w:rPr>
          <w:i/>
          <w:iCs/>
        </w:rPr>
        <w:t>Ministerul Educației nu a transmis un termen limită în vederea transmiterii propunerilor și sugestiilor.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7"/>
      </w:tblGrid>
      <w:tr w:rsidR="00F479AB" w:rsidRPr="00F479AB" w14:paraId="43608C7C" w14:textId="77777777" w:rsidTr="00F479AB">
        <w:trPr>
          <w:tblHeader/>
          <w:tblCellSpacing w:w="15" w:type="dxa"/>
        </w:trPr>
        <w:tc>
          <w:tcPr>
            <w:tcW w:w="0" w:type="auto"/>
            <w:vAlign w:val="center"/>
            <w:hideMark/>
          </w:tcPr>
          <w:p w14:paraId="0C3E0C0A" w14:textId="77777777" w:rsidR="00F479AB" w:rsidRPr="00F479AB" w:rsidRDefault="00F479AB" w:rsidP="00F479AB">
            <w:pPr>
              <w:rPr>
                <w:b/>
                <w:bCs/>
              </w:rPr>
            </w:pPr>
            <w:r w:rsidRPr="00F479AB">
              <w:rPr>
                <w:b/>
                <w:bCs/>
              </w:rPr>
              <w:t>Documente</w:t>
            </w:r>
          </w:p>
        </w:tc>
      </w:tr>
      <w:tr w:rsidR="00F479AB" w:rsidRPr="00F479AB" w14:paraId="44901BAF" w14:textId="77777777" w:rsidTr="00F479AB">
        <w:trPr>
          <w:tblCellSpacing w:w="15" w:type="dxa"/>
        </w:trPr>
        <w:tc>
          <w:tcPr>
            <w:tcW w:w="0" w:type="auto"/>
            <w:vAlign w:val="center"/>
            <w:hideMark/>
          </w:tcPr>
          <w:p w14:paraId="69FA5B5E" w14:textId="77777777" w:rsidR="00F479AB" w:rsidRPr="00F479AB" w:rsidRDefault="00F479AB" w:rsidP="00F479AB">
            <w:hyperlink r:id="rId37" w:tooltip="Proiect OUG_Ministerul Educației.zip" w:history="1">
              <w:r w:rsidRPr="00F479AB">
                <w:rPr>
                  <w:rStyle w:val="Hyperlink"/>
                  <w:szCs w:val="24"/>
                </w:rPr>
                <w:t xml:space="preserve">Proiect </w:t>
              </w:r>
              <w:proofErr w:type="spellStart"/>
              <w:r w:rsidRPr="00F479AB">
                <w:rPr>
                  <w:rStyle w:val="Hyperlink"/>
                  <w:szCs w:val="24"/>
                </w:rPr>
                <w:t>OUG_Ministerul</w:t>
              </w:r>
              <w:proofErr w:type="spellEnd"/>
              <w:r w:rsidRPr="00F479AB">
                <w:rPr>
                  <w:rStyle w:val="Hyperlink"/>
                  <w:szCs w:val="24"/>
                </w:rPr>
                <w:t xml:space="preserve"> Educației.zip</w:t>
              </w:r>
            </w:hyperlink>
          </w:p>
        </w:tc>
      </w:tr>
    </w:tbl>
    <w:p w14:paraId="2F958757" w14:textId="6A240D14" w:rsidR="00F479AB" w:rsidRDefault="00F479AB" w:rsidP="00F479AB">
      <w:pPr>
        <w:pStyle w:val="Stilsursa"/>
      </w:pPr>
      <w:r w:rsidRPr="00F479AB">
        <w:t>Sursa: Ministerul Educației</w:t>
      </w:r>
    </w:p>
    <w:p w14:paraId="0416B4CD" w14:textId="7622CB99" w:rsidR="00F479AB" w:rsidRPr="00F479AB" w:rsidRDefault="00F479AB" w:rsidP="00F479AB">
      <w:pPr>
        <w:pStyle w:val="separatorarticole"/>
      </w:pPr>
      <w:r>
        <w:t>*</w:t>
      </w:r>
    </w:p>
    <w:p w14:paraId="7CB48633" w14:textId="77777777" w:rsidR="00F479AB" w:rsidRPr="00F479AB" w:rsidRDefault="00F479AB" w:rsidP="00F479AB">
      <w:pPr>
        <w:pStyle w:val="TitluArticolinINFOUE"/>
      </w:pPr>
      <w:bookmarkStart w:id="135" w:name="_Toc84852377"/>
      <w:r w:rsidRPr="00F479AB">
        <w:t>POCA: Două ghiduri cu privire la măsurile de simplificare pentru cetățeni la nivelul administrațiilor publice locale, în consultare publică</w:t>
      </w:r>
      <w:bookmarkEnd w:id="135"/>
      <w:r w:rsidRPr="00F479AB">
        <w:t xml:space="preserve"> </w:t>
      </w:r>
    </w:p>
    <w:p w14:paraId="2CEADED6" w14:textId="77777777" w:rsidR="00F479AB" w:rsidRPr="00F479AB" w:rsidRDefault="00F479AB" w:rsidP="00F479AB">
      <w:r w:rsidRPr="00F479AB">
        <w:t xml:space="preserve">Ministerul Dezvoltării, Lucrărilor Publice şi Administrației, prin Autoritatea de Management a Programului Operațional Capacitate Administrativă (AM POCA) a lansat luni, 4 octombrie 2021, spre consultare publică, în cadrul Obiectivului Specific 2.1: Introducerea de sisteme și standarde comune în administrația publică locală ce optimizează procesele orientate către beneficiari în concordanță cu SCAP, Ghidurile solicitantului pentru </w:t>
      </w:r>
      <w:r w:rsidRPr="00F479AB">
        <w:rPr>
          <w:b/>
          <w:bCs/>
        </w:rPr>
        <w:t>CP 16/2021</w:t>
      </w:r>
      <w:r w:rsidRPr="00F479AB">
        <w:t xml:space="preserve">, </w:t>
      </w:r>
      <w:r w:rsidRPr="00F479AB">
        <w:rPr>
          <w:b/>
          <w:bCs/>
        </w:rPr>
        <w:t>Fundamentarea deciziilor, planificare strategică și măsuri de simplificare pentru cetățeni la nivelul administrației publice locale din regiunea mai dezvoltată București-Ilfov</w:t>
      </w:r>
      <w:r w:rsidRPr="00F479AB">
        <w:t xml:space="preserve">, respectiv </w:t>
      </w:r>
      <w:r w:rsidRPr="00F479AB">
        <w:rPr>
          <w:b/>
          <w:bCs/>
        </w:rPr>
        <w:t>regiunile mai puțin dezvoltate</w:t>
      </w:r>
      <w:r w:rsidRPr="00F479AB">
        <w:t>.</w:t>
      </w:r>
    </w:p>
    <w:p w14:paraId="49738A2A" w14:textId="77777777" w:rsidR="00F479AB" w:rsidRPr="00F479AB" w:rsidRDefault="00F479AB" w:rsidP="00F479AB">
      <w:r w:rsidRPr="00F479AB">
        <w:t xml:space="preserve">Prin acest apel, AM POCA intenționează să acorde finanțare autorităților locale de la nivelul județului și municipiului, din regiunile mai puțin dezvoltate, care nu au obținut finanțare în cadrul apelurilor CP4 </w:t>
      </w:r>
      <w:proofErr w:type="spellStart"/>
      <w:r w:rsidRPr="00F479AB">
        <w:t>less</w:t>
      </w:r>
      <w:proofErr w:type="spellEnd"/>
      <w:r w:rsidRPr="00F479AB">
        <w:t xml:space="preserve">, respectiv more/2017, CP6 </w:t>
      </w:r>
      <w:proofErr w:type="spellStart"/>
      <w:r w:rsidRPr="00F479AB">
        <w:t>less</w:t>
      </w:r>
      <w:proofErr w:type="spellEnd"/>
      <w:r w:rsidRPr="00F479AB">
        <w:t xml:space="preserve">, respectiv more/2017, CP10 </w:t>
      </w:r>
      <w:proofErr w:type="spellStart"/>
      <w:r w:rsidRPr="00F479AB">
        <w:t>less</w:t>
      </w:r>
      <w:proofErr w:type="spellEnd"/>
      <w:r w:rsidRPr="00F479AB">
        <w:t xml:space="preserve">, respectiv more/2018, CP12 </w:t>
      </w:r>
      <w:proofErr w:type="spellStart"/>
      <w:r w:rsidRPr="00F479AB">
        <w:t>less</w:t>
      </w:r>
      <w:proofErr w:type="spellEnd"/>
      <w:r w:rsidRPr="00F479AB">
        <w:t>, respectiv more/2018 și CP 13less, respectiv more/2019, pentru următoarele domenii vizate de rezultatele POCA:</w:t>
      </w:r>
    </w:p>
    <w:p w14:paraId="70883F9A" w14:textId="77777777" w:rsidR="00F479AB" w:rsidRPr="00F479AB" w:rsidRDefault="00F479AB" w:rsidP="00F479AB">
      <w:pPr>
        <w:numPr>
          <w:ilvl w:val="0"/>
          <w:numId w:val="27"/>
        </w:numPr>
      </w:pPr>
      <w:r w:rsidRPr="00F479AB">
        <w:t>măsuri pentru îmbunătățirea procesului decizional, a planificării strategice și execuției bugetare;</w:t>
      </w:r>
    </w:p>
    <w:p w14:paraId="35FCE8B0" w14:textId="77777777" w:rsidR="00F479AB" w:rsidRPr="00F479AB" w:rsidRDefault="00F479AB" w:rsidP="00F479AB">
      <w:pPr>
        <w:numPr>
          <w:ilvl w:val="0"/>
          <w:numId w:val="27"/>
        </w:numPr>
      </w:pPr>
      <w:r w:rsidRPr="00F479AB">
        <w:t>elaborarea/actualizarea documentelor strategice ce vor sta la baza obținerii finanțărilor din politica de coeziune aferente perioadei 2021-2027, respectiv Strategia integrată de dezvoltare urbană (SIDU), care să acopere și zonele funcționale urbane, precum și Planurile de mobilitate urbană durabilă (PMUD), unde sunt vizate, în principal, autoritățile publice locale de la nivelul municipiilor reședință de județ</w:t>
      </w:r>
    </w:p>
    <w:p w14:paraId="42777796" w14:textId="77777777" w:rsidR="00F479AB" w:rsidRPr="00F479AB" w:rsidRDefault="00F479AB" w:rsidP="00F479AB">
      <w:pPr>
        <w:numPr>
          <w:ilvl w:val="0"/>
          <w:numId w:val="27"/>
        </w:numPr>
      </w:pPr>
      <w:r w:rsidRPr="00F479AB">
        <w:t xml:space="preserve">măsuri pentru implementarea unitară a managementului calității și performanței în conformitate cu Planul de acțiune pentru </w:t>
      </w:r>
      <w:proofErr w:type="spellStart"/>
      <w:r w:rsidRPr="00F479AB">
        <w:t>prioritizarea</w:t>
      </w:r>
      <w:proofErr w:type="spellEnd"/>
      <w:r w:rsidRPr="00F479AB">
        <w:t xml:space="preserve"> și etapizarea implementării managementului calității 2016 – 2020;</w:t>
      </w:r>
    </w:p>
    <w:p w14:paraId="7C33928D" w14:textId="77777777" w:rsidR="00F479AB" w:rsidRPr="00F479AB" w:rsidRDefault="00F479AB" w:rsidP="00F479AB">
      <w:pPr>
        <w:numPr>
          <w:ilvl w:val="0"/>
          <w:numId w:val="27"/>
        </w:numPr>
      </w:pPr>
      <w:r w:rsidRPr="00F479AB">
        <w:t>măsuri de simplificare pentru cetățeni în corespondență cu  Planul integrat pentru simplificarea procedurilor administrative aplicabile cetățenilor, pentru competențele exclusive ale autorității locale;</w:t>
      </w:r>
    </w:p>
    <w:p w14:paraId="618A1BFD" w14:textId="77777777" w:rsidR="00F479AB" w:rsidRPr="00F479AB" w:rsidRDefault="00F479AB" w:rsidP="00F479AB">
      <w:pPr>
        <w:numPr>
          <w:ilvl w:val="0"/>
          <w:numId w:val="27"/>
        </w:numPr>
      </w:pPr>
      <w:r w:rsidRPr="00F479AB">
        <w:t>măsuri de simplificare pentru cetățeni în corespondență cu Planul integrat pentru simplificarea procedurilor administrative aplicabile cetățenilor, pentru competențele partajate ale autorității locale.</w:t>
      </w:r>
    </w:p>
    <w:p w14:paraId="0A60A0FD" w14:textId="77777777" w:rsidR="00F479AB" w:rsidRPr="00F479AB" w:rsidRDefault="00F479AB" w:rsidP="00F479AB">
      <w:r w:rsidRPr="00F479AB">
        <w:t xml:space="preserve">Pentru </w:t>
      </w:r>
      <w:r w:rsidRPr="00F479AB">
        <w:rPr>
          <w:b/>
          <w:bCs/>
        </w:rPr>
        <w:t>regiunile mai puțin dezvoltate</w:t>
      </w:r>
      <w:r w:rsidRPr="00F479AB">
        <w:t xml:space="preserve">, alocarea financiară orientativă este de 80.000.000,00 lei, valoarea eligibilă a proiectului fiind cuprinsă </w:t>
      </w:r>
      <w:r w:rsidRPr="00F479AB">
        <w:lastRenderedPageBreak/>
        <w:t>între 250.000,00 lei și 4.625.000,00 lei, în funcție de rezultatele de program la care contribuie.</w:t>
      </w:r>
    </w:p>
    <w:p w14:paraId="380CC8DA" w14:textId="77777777" w:rsidR="00F479AB" w:rsidRPr="00F479AB" w:rsidRDefault="00F479AB" w:rsidP="00F479AB">
      <w:r w:rsidRPr="00F479AB">
        <w:t xml:space="preserve">În ceea ce privește </w:t>
      </w:r>
      <w:r w:rsidRPr="00F479AB">
        <w:rPr>
          <w:b/>
          <w:bCs/>
        </w:rPr>
        <w:t>regiunea mai dezvoltată București-Ilfov</w:t>
      </w:r>
      <w:r w:rsidRPr="00F479AB">
        <w:t>, alocare financiară orientativă este de 20.000.000,00 lei, iar valoarea eligibilă a proiectului este cuprinsă între 250.000,00 lei și 4.625.000,00 lei.</w:t>
      </w:r>
    </w:p>
    <w:p w14:paraId="5D821CD9" w14:textId="77777777" w:rsidR="00F479AB" w:rsidRPr="00F479AB" w:rsidRDefault="00F479AB" w:rsidP="00F479AB">
      <w:r w:rsidRPr="00F479AB">
        <w:t xml:space="preserve">Opiniile și contribuțiile la îmbunătățirea acestui document sunt așteptate, în </w:t>
      </w:r>
      <w:hyperlink r:id="rId38" w:tgtFrame="_blank" w:history="1">
        <w:r w:rsidRPr="00F479AB">
          <w:rPr>
            <w:rStyle w:val="Hyperlink"/>
            <w:szCs w:val="24"/>
          </w:rPr>
          <w:t>formatul</w:t>
        </w:r>
      </w:hyperlink>
      <w:r w:rsidRPr="00F479AB">
        <w:t xml:space="preserve"> pus la dispoziție, până la data de </w:t>
      </w:r>
      <w:r w:rsidRPr="00F479AB">
        <w:rPr>
          <w:b/>
          <w:bCs/>
        </w:rPr>
        <w:t>14 octombrie 2021</w:t>
      </w:r>
      <w:r w:rsidRPr="00F479AB">
        <w:t>, ora 23:59.</w:t>
      </w:r>
    </w:p>
    <w:p w14:paraId="63999FE0" w14:textId="77777777" w:rsidR="00F479AB" w:rsidRPr="00F479AB" w:rsidRDefault="00F479AB" w:rsidP="00F479AB">
      <w:hyperlink r:id="rId39" w:tgtFrame="_blank" w:history="1">
        <w:r w:rsidRPr="00F479AB">
          <w:rPr>
            <w:rStyle w:val="Hyperlink"/>
            <w:b/>
            <w:bCs/>
            <w:i/>
            <w:iCs/>
            <w:szCs w:val="24"/>
          </w:rPr>
          <w:t>Descarcă</w:t>
        </w:r>
      </w:hyperlink>
      <w:r w:rsidRPr="00F479AB">
        <w:t xml:space="preserve"> documentele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9"/>
      </w:tblGrid>
      <w:tr w:rsidR="00F479AB" w:rsidRPr="00F479AB" w14:paraId="4A4B9CC3" w14:textId="77777777" w:rsidTr="00F479AB">
        <w:trPr>
          <w:tblHeader/>
          <w:tblCellSpacing w:w="15" w:type="dxa"/>
        </w:trPr>
        <w:tc>
          <w:tcPr>
            <w:tcW w:w="0" w:type="auto"/>
            <w:vAlign w:val="center"/>
            <w:hideMark/>
          </w:tcPr>
          <w:p w14:paraId="56C7CE8B" w14:textId="77777777" w:rsidR="00F479AB" w:rsidRPr="00F479AB" w:rsidRDefault="00F479AB" w:rsidP="00F479AB">
            <w:pPr>
              <w:rPr>
                <w:b/>
                <w:bCs/>
              </w:rPr>
            </w:pPr>
            <w:r w:rsidRPr="00F479AB">
              <w:rPr>
                <w:b/>
                <w:bCs/>
              </w:rPr>
              <w:t>Documente</w:t>
            </w:r>
          </w:p>
        </w:tc>
      </w:tr>
      <w:tr w:rsidR="00F479AB" w:rsidRPr="00F479AB" w14:paraId="43A7CAC1" w14:textId="77777777" w:rsidTr="00F479AB">
        <w:trPr>
          <w:tblCellSpacing w:w="15" w:type="dxa"/>
        </w:trPr>
        <w:tc>
          <w:tcPr>
            <w:tcW w:w="0" w:type="auto"/>
            <w:vAlign w:val="center"/>
            <w:hideMark/>
          </w:tcPr>
          <w:p w14:paraId="51C9BEC1" w14:textId="77777777" w:rsidR="00F479AB" w:rsidRPr="00F479AB" w:rsidRDefault="00F479AB" w:rsidP="00F479AB">
            <w:hyperlink r:id="rId40" w:tooltip="POCA_CP16.zip" w:history="1">
              <w:r w:rsidRPr="00F479AB">
                <w:rPr>
                  <w:rStyle w:val="Hyperlink"/>
                  <w:szCs w:val="24"/>
                </w:rPr>
                <w:t>POCA_CP16.zip</w:t>
              </w:r>
            </w:hyperlink>
            <w:r w:rsidRPr="00F479AB">
              <w:t xml:space="preserve"> </w:t>
            </w:r>
          </w:p>
        </w:tc>
      </w:tr>
    </w:tbl>
    <w:p w14:paraId="1521D420" w14:textId="7E50010F" w:rsidR="00F479AB" w:rsidRDefault="00AE330D" w:rsidP="00AE330D">
      <w:pPr>
        <w:pStyle w:val="Stilsursa"/>
        <w:rPr>
          <w:iCs/>
        </w:rPr>
      </w:pPr>
      <w:r w:rsidRPr="00AE330D">
        <w:rPr>
          <w:iCs/>
        </w:rPr>
        <w:t>Sursa: AM POCA</w:t>
      </w:r>
    </w:p>
    <w:p w14:paraId="5E458B1E" w14:textId="6DD4C5B8" w:rsidR="009D40BE" w:rsidRDefault="009D40BE" w:rsidP="009D40BE">
      <w:pPr>
        <w:pStyle w:val="separatorarticole"/>
      </w:pPr>
      <w:r>
        <w:t>*</w:t>
      </w:r>
    </w:p>
    <w:p w14:paraId="16B216A3" w14:textId="2F27E259" w:rsidR="00374A20" w:rsidRDefault="00374A20" w:rsidP="00374A20">
      <w:pPr>
        <w:pStyle w:val="TitluArticolinINFOUE"/>
      </w:pPr>
      <w:bookmarkStart w:id="136" w:name="_Toc84852378"/>
      <w:r w:rsidRPr="00374A20">
        <w:t>Proiect pentru prelungirea perioadei de acordare a garanțiilor și creștere a plafonului maxim al granturilor din cadrul Programului IMM Factor</w:t>
      </w:r>
      <w:bookmarkEnd w:id="136"/>
    </w:p>
    <w:p w14:paraId="0655BC76" w14:textId="77777777" w:rsidR="00374A20" w:rsidRPr="00374A20" w:rsidRDefault="00374A20" w:rsidP="00374A20">
      <w:r w:rsidRPr="00374A20">
        <w:t>Ministerul Finanțelor a publicat marți, 5 octombrie 2021, în consultare publică, un Proiect Ordonanță de urgență pentru modificarea Ordonanței de urgență a Guvernului nr.146/2020 privind Programul IMM FACTOR - Produs de garantare a creditului comercial și a Schemei de ajutor de stat asociată acestuia, cu modificările ulterioare.</w:t>
      </w:r>
    </w:p>
    <w:p w14:paraId="222BBC35" w14:textId="77777777" w:rsidR="00374A20" w:rsidRPr="00374A20" w:rsidRDefault="00374A20" w:rsidP="00374A20">
      <w:r w:rsidRPr="00374A20">
        <w:t>Prin proiect se propun:</w:t>
      </w:r>
    </w:p>
    <w:p w14:paraId="02DFFFB8" w14:textId="77777777" w:rsidR="00374A20" w:rsidRPr="00374A20" w:rsidRDefault="00374A20" w:rsidP="00374A20">
      <w:pPr>
        <w:numPr>
          <w:ilvl w:val="0"/>
          <w:numId w:val="36"/>
        </w:numPr>
      </w:pPr>
      <w:r w:rsidRPr="00374A20">
        <w:t xml:space="preserve">prelungirea perioadei de acordare a garanțiilor aferente programului pana la data de </w:t>
      </w:r>
      <w:r w:rsidRPr="00374A20">
        <w:rPr>
          <w:b/>
          <w:bCs/>
        </w:rPr>
        <w:t>31 decembrie 2021</w:t>
      </w:r>
      <w:r w:rsidRPr="00374A20">
        <w:t>;</w:t>
      </w:r>
    </w:p>
    <w:p w14:paraId="6661EDBD" w14:textId="77777777" w:rsidR="00374A20" w:rsidRPr="00374A20" w:rsidRDefault="00374A20" w:rsidP="00374A20">
      <w:pPr>
        <w:numPr>
          <w:ilvl w:val="0"/>
          <w:numId w:val="36"/>
        </w:numPr>
      </w:pPr>
      <w:r w:rsidRPr="00374A20">
        <w:t xml:space="preserve">prelungirea perioadei de plată a grantului până la data de </w:t>
      </w:r>
      <w:r w:rsidRPr="00374A20">
        <w:rPr>
          <w:b/>
          <w:bCs/>
        </w:rPr>
        <w:t>31 octombrie 2022</w:t>
      </w:r>
      <w:r w:rsidRPr="00374A20">
        <w:t>;</w:t>
      </w:r>
    </w:p>
    <w:p w14:paraId="55EA58D5" w14:textId="77777777" w:rsidR="00374A20" w:rsidRPr="00374A20" w:rsidRDefault="00374A20" w:rsidP="00374A20">
      <w:pPr>
        <w:numPr>
          <w:ilvl w:val="0"/>
          <w:numId w:val="36"/>
        </w:numPr>
      </w:pPr>
      <w:r w:rsidRPr="00374A20">
        <w:rPr>
          <w:b/>
          <w:bCs/>
        </w:rPr>
        <w:t>modificarea plafoanelor maxime ale granturilor de care pot beneficia IMM-urile</w:t>
      </w:r>
      <w:r w:rsidRPr="00374A20">
        <w:t xml:space="preserve"> în cadrul Programului în conformitate cu noile prevederi ale Cadrului Temporar, respectiv de la 800.000 euro la 1.800.000 euro per întreprindere, cu excepția: </w:t>
      </w:r>
    </w:p>
    <w:p w14:paraId="1A5EC6D0" w14:textId="77777777" w:rsidR="00374A20" w:rsidRPr="00374A20" w:rsidRDefault="00374A20" w:rsidP="00374A20">
      <w:pPr>
        <w:numPr>
          <w:ilvl w:val="1"/>
          <w:numId w:val="36"/>
        </w:numPr>
      </w:pPr>
      <w:r w:rsidRPr="00374A20">
        <w:t>întreprinderilor care își desfășoară activitatea în sectorul pescuitului și acvaculturii unde plafonul se modifică de la 120.000 euro la 270.000 euro;</w:t>
      </w:r>
    </w:p>
    <w:p w14:paraId="40FDCE76" w14:textId="77777777" w:rsidR="00374A20" w:rsidRPr="00374A20" w:rsidRDefault="00374A20" w:rsidP="00374A20">
      <w:pPr>
        <w:numPr>
          <w:ilvl w:val="1"/>
          <w:numId w:val="36"/>
        </w:numPr>
      </w:pPr>
      <w:r w:rsidRPr="00374A20">
        <w:t>întreprinderilor care își desfășoară activitatea în domeniul producției primare de produse agricole unde plafonul se modifică de la 100.000 euro la 225.000 euro.</w:t>
      </w:r>
    </w:p>
    <w:p w14:paraId="63E667D8" w14:textId="77777777" w:rsidR="00374A20" w:rsidRPr="00374A20" w:rsidRDefault="00374A20" w:rsidP="00374A20">
      <w:r w:rsidRPr="00374A20">
        <w:t xml:space="preserve">Documentul prevede, de asemenea, </w:t>
      </w:r>
      <w:r w:rsidRPr="00374A20">
        <w:rPr>
          <w:b/>
          <w:bCs/>
        </w:rPr>
        <w:t>eliminarea ipotecilor imobiliare dintre garanțiile colaterale cu care poate fi garantată garanția de stat</w:t>
      </w:r>
      <w:r w:rsidRPr="00374A20">
        <w:t xml:space="preserve">, precum și </w:t>
      </w:r>
      <w:r w:rsidRPr="00374A20">
        <w:rPr>
          <w:b/>
          <w:bCs/>
        </w:rPr>
        <w:t>modificarea procedurii de recuperare a creanțelor rezultate din plata garanțiilor emise</w:t>
      </w:r>
      <w:r w:rsidRPr="00374A20">
        <w:t xml:space="preserve"> pentru finanțările acordate în cadrul programului.</w:t>
      </w:r>
    </w:p>
    <w:p w14:paraId="192AC7A7" w14:textId="77777777" w:rsidR="00374A20" w:rsidRPr="00374A20" w:rsidRDefault="00374A20" w:rsidP="00374A20">
      <w:hyperlink r:id="rId41" w:tgtFrame="_blank" w:history="1">
        <w:r w:rsidRPr="00374A20">
          <w:rPr>
            <w:rStyle w:val="Hyperlink"/>
            <w:b/>
            <w:bCs/>
            <w:i/>
            <w:iCs/>
            <w:szCs w:val="24"/>
          </w:rPr>
          <w:t>Descarcă</w:t>
        </w:r>
      </w:hyperlink>
      <w:r w:rsidRPr="00374A20">
        <w:t xml:space="preserve"> proiectul de OUG</w:t>
      </w:r>
    </w:p>
    <w:p w14:paraId="193A00A7" w14:textId="77777777" w:rsidR="00374A20" w:rsidRPr="00374A20" w:rsidRDefault="00374A20" w:rsidP="00374A20">
      <w:r w:rsidRPr="00374A20">
        <w:t xml:space="preserve">Propunerile, sugestiile şi opiniile pot fi transmise la adresa de e-mail: </w:t>
      </w:r>
      <w:hyperlink r:id="rId42" w:history="1">
        <w:r w:rsidRPr="00374A20">
          <w:rPr>
            <w:rStyle w:val="Hyperlink"/>
            <w:szCs w:val="24"/>
          </w:rPr>
          <w:t>publicinfo@mfinante.gov.ro</w:t>
        </w:r>
      </w:hyperlink>
      <w:r w:rsidRPr="00374A20">
        <w:t xml:space="preserve"> , în termen de </w:t>
      </w:r>
      <w:r w:rsidRPr="00374A20">
        <w:rPr>
          <w:b/>
          <w:bCs/>
        </w:rPr>
        <w:t>10 zile calendaristice de la data publicării</w:t>
      </w:r>
      <w:r w:rsidRPr="00374A20">
        <w:t xml:space="preserve"> (n.r. 5 octombrie 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4"/>
      </w:tblGrid>
      <w:tr w:rsidR="00374A20" w:rsidRPr="00374A20" w14:paraId="400835DF" w14:textId="77777777" w:rsidTr="00374A20">
        <w:trPr>
          <w:tblHeader/>
          <w:tblCellSpacing w:w="15" w:type="dxa"/>
        </w:trPr>
        <w:tc>
          <w:tcPr>
            <w:tcW w:w="0" w:type="auto"/>
            <w:vAlign w:val="center"/>
            <w:hideMark/>
          </w:tcPr>
          <w:p w14:paraId="3231EAC4" w14:textId="77777777" w:rsidR="00374A20" w:rsidRPr="00374A20" w:rsidRDefault="00374A20" w:rsidP="00374A20">
            <w:pPr>
              <w:rPr>
                <w:b/>
                <w:bCs/>
              </w:rPr>
            </w:pPr>
            <w:r w:rsidRPr="00374A20">
              <w:rPr>
                <w:b/>
                <w:bCs/>
              </w:rPr>
              <w:t>Documente</w:t>
            </w:r>
          </w:p>
        </w:tc>
      </w:tr>
      <w:tr w:rsidR="00374A20" w:rsidRPr="00374A20" w14:paraId="3B1C7D0E" w14:textId="77777777" w:rsidTr="00374A20">
        <w:trPr>
          <w:tblCellSpacing w:w="15" w:type="dxa"/>
        </w:trPr>
        <w:tc>
          <w:tcPr>
            <w:tcW w:w="0" w:type="auto"/>
            <w:vAlign w:val="center"/>
            <w:hideMark/>
          </w:tcPr>
          <w:p w14:paraId="16078F98" w14:textId="77777777" w:rsidR="00374A20" w:rsidRPr="00374A20" w:rsidRDefault="00374A20" w:rsidP="00374A20">
            <w:hyperlink r:id="rId43" w:tooltip="Proiect OUG_IMM Factor.zip" w:history="1">
              <w:r w:rsidRPr="00374A20">
                <w:rPr>
                  <w:rStyle w:val="Hyperlink"/>
                  <w:szCs w:val="24"/>
                </w:rPr>
                <w:t>Proiect OUG_IMM Factor.zip</w:t>
              </w:r>
            </w:hyperlink>
          </w:p>
        </w:tc>
      </w:tr>
    </w:tbl>
    <w:p w14:paraId="282346E0" w14:textId="6528B4BA" w:rsidR="00374A20" w:rsidRDefault="00374A20" w:rsidP="00374A20">
      <w:pPr>
        <w:pStyle w:val="Stilsursa"/>
      </w:pPr>
      <w:r w:rsidRPr="00374A20">
        <w:t>Sursa: Ministerul Finanțelor</w:t>
      </w:r>
    </w:p>
    <w:p w14:paraId="65AA26B3" w14:textId="288E73C2" w:rsidR="00374A20" w:rsidRDefault="00374A20" w:rsidP="00374A20">
      <w:pPr>
        <w:pStyle w:val="separatorarticole"/>
      </w:pPr>
      <w:r>
        <w:lastRenderedPageBreak/>
        <w:t>*</w:t>
      </w:r>
    </w:p>
    <w:p w14:paraId="287D112E" w14:textId="77777777" w:rsidR="00374A20" w:rsidRPr="00374A20" w:rsidRDefault="00374A20" w:rsidP="00374A20">
      <w:pPr>
        <w:pStyle w:val="TitluArticolinINFOUE"/>
      </w:pPr>
      <w:bookmarkStart w:id="137" w:name="_Toc84852379"/>
      <w:r w:rsidRPr="00374A20">
        <w:t>Consultare publică privind facilitarea în continuare a implementării măsurilor de ajutor care promovează tranziția verde și tranziția digitală</w:t>
      </w:r>
      <w:bookmarkEnd w:id="137"/>
      <w:r w:rsidRPr="00374A20">
        <w:t xml:space="preserve"> </w:t>
      </w:r>
    </w:p>
    <w:p w14:paraId="2BF40C68" w14:textId="77777777" w:rsidR="00374A20" w:rsidRPr="00374A20" w:rsidRDefault="00374A20" w:rsidP="00374A20">
      <w:r w:rsidRPr="00374A20">
        <w:t xml:space="preserve">Comisia Europeană a transmis ieri, 6 octombrie 2021, faptul că invită statele membre și toate celelalte părți interesate să prezinte observații referitoare la anumite modificări propuse ale </w:t>
      </w:r>
      <w:r w:rsidRPr="00374A20">
        <w:rPr>
          <w:b/>
          <w:bCs/>
        </w:rPr>
        <w:t>Regulamentului general de exceptare pe categorii de ajutoare (RGECA)</w:t>
      </w:r>
      <w:r w:rsidRPr="00374A20">
        <w:t>. Scopul revizuirii propuse este acela de a reflecta modificările aduse diferitelor seturi de orientări privind ajutoarele de stat care sunt în curs de revizuire în momentul de față și de a facilita în continuare sprijinul public pentru tranziția verde și tranziția digitală a UE.</w:t>
      </w:r>
    </w:p>
    <w:p w14:paraId="4C8CCBFF" w14:textId="77777777" w:rsidR="00374A20" w:rsidRPr="00374A20" w:rsidRDefault="00374A20" w:rsidP="00374A20">
      <w:r w:rsidRPr="00374A20">
        <w:t xml:space="preserve">Noile norme vor contribui la </w:t>
      </w:r>
      <w:r w:rsidRPr="00374A20">
        <w:rPr>
          <w:b/>
          <w:bCs/>
        </w:rPr>
        <w:t>stabilirea bazelor adecvate pentru o economie durabilă în această perioadă de redresare</w:t>
      </w:r>
      <w:r w:rsidRPr="00374A20">
        <w:t xml:space="preserve"> în urma efectelor pandemiei de COVID-19. Statele membre și alte părți interesate pot să participe la consultare până la data de </w:t>
      </w:r>
      <w:r w:rsidRPr="00374A20">
        <w:rPr>
          <w:b/>
          <w:bCs/>
        </w:rPr>
        <w:t>8 decembrie 2021</w:t>
      </w:r>
      <w:r w:rsidRPr="00374A20">
        <w:t>.</w:t>
      </w:r>
    </w:p>
    <w:p w14:paraId="507AC3C9" w14:textId="77777777" w:rsidR="00374A20" w:rsidRPr="00374A20" w:rsidRDefault="00374A20" w:rsidP="00374A20">
      <w:r w:rsidRPr="00374A20">
        <w:t>RGECA declară anumite categorii de ajutoare de stat drept compatibile cu tratatul, cu condiția ca acestea să îndeplinească anumite cerințe, și scutește aceste categorii de ajutoare de obligația de notificare prealabilă a Comisiei și de aprobare din partea acesteia.</w:t>
      </w:r>
    </w:p>
    <w:p w14:paraId="10B5E12C" w14:textId="77777777" w:rsidR="00374A20" w:rsidRPr="00374A20" w:rsidRDefault="00374A20" w:rsidP="00374A20">
      <w:r w:rsidRPr="00374A20">
        <w:t>Exceptarea anumitor ajutoare de la obligația de notificare prealabilă și de aprobare de către Comisie reprezintă o simplificare majoră, care le oferă statelor membre posibilitatea de a furniza rapid ajutoare în cazul în care sunt îndeplinite condițiile ce limitează denaturarea concurenței pe piața unică. Este important să se găsească un just echilibru între ajutoarele cărora li se acordă o exceptare pe categorii, sub rezerva unor criterii clare pentru a se limita potențialele efecte de denaturare a concurenței ale acestora, și alte ajutoare de stat care trebuie evaluate de Comisie înainte de a putea fi implementate.</w:t>
      </w:r>
    </w:p>
    <w:p w14:paraId="2C8BFEB9" w14:textId="77777777" w:rsidR="00374A20" w:rsidRPr="00374A20" w:rsidRDefault="00374A20" w:rsidP="00374A20">
      <w:r w:rsidRPr="00374A20">
        <w:t>Normele prevăzute în RGECA sunt complementare celor prevăzute în Orientările privind ajutoarele de stat, care stabilesc condițiile în care Comisia evaluează dacă măsurile de ajutor de stat cărora li se acordă o exceptare pe categorii și care, prin urmare, trebuie să îi fie notificate sunt compatibile cu piața unică. Împreună, aceste două seturi de norme alcătuiesc un cadru de reglementare cuprinzător pentru anumite domenii ale legislației privind ajutoarele de stat.</w:t>
      </w:r>
    </w:p>
    <w:p w14:paraId="11B7B95B" w14:textId="77777777" w:rsidR="00374A20" w:rsidRPr="00374A20" w:rsidRDefault="00374A20" w:rsidP="00374A20">
      <w:r w:rsidRPr="00374A20">
        <w:t xml:space="preserve">Comisia a propus o serie de modificări specifice ale RGECA pentru a reflecta modificările aduse diferitelor seturi de orientări privind ajutoarele de stat care sunt în prezent în curs de revizuire (și anume Orientările privind ajutoarele de stat regionale, Orientările privind ajutoarele de stat pentru climă, energie și mediu, Orientările privind finanțarea de risc și Cadrul pentru cercetare, dezvoltare și inovare). Scopul revizuirii în curs a orientărilor și al propunerii de revizuire a RGECA constă în </w:t>
      </w:r>
      <w:r w:rsidRPr="00374A20">
        <w:rPr>
          <w:b/>
          <w:bCs/>
        </w:rPr>
        <w:t>promovarea unei finanțări publice care să contribuie la realizarea priorităților actuale ale UE</w:t>
      </w:r>
      <w:r w:rsidRPr="00374A20">
        <w:t xml:space="preserve">, și anume Pactul verde și </w:t>
      </w:r>
      <w:r w:rsidRPr="00374A20">
        <w:rPr>
          <w:b/>
          <w:bCs/>
        </w:rPr>
        <w:t>strategiile europene în domeniul industrial și digital</w:t>
      </w:r>
      <w:r w:rsidRPr="00374A20">
        <w:t xml:space="preserve">, precum și în </w:t>
      </w:r>
      <w:r w:rsidRPr="00374A20">
        <w:rPr>
          <w:b/>
          <w:bCs/>
        </w:rPr>
        <w:t>asigurarea faptului că normele privind ajutoarele de stat reflectă cele mai recente evoluții ale pieței și ale tehnologiei</w:t>
      </w:r>
      <w:r w:rsidRPr="00374A20">
        <w:t>.</w:t>
      </w:r>
    </w:p>
    <w:p w14:paraId="504E89BC" w14:textId="77777777" w:rsidR="00374A20" w:rsidRPr="00374A20" w:rsidRDefault="00374A20" w:rsidP="00374A20">
      <w:r w:rsidRPr="00374A20">
        <w:t>Seria de modificări ale RGECA în domeniile în care sunt revizuite și Orientările corespunzătoare privind ajutoarele de stat:</w:t>
      </w:r>
    </w:p>
    <w:p w14:paraId="7006DB8B" w14:textId="77777777" w:rsidR="00374A20" w:rsidRPr="00374A20" w:rsidRDefault="00374A20" w:rsidP="00374A20">
      <w:r w:rsidRPr="00374A20">
        <w:rPr>
          <w:u w:val="single"/>
        </w:rPr>
        <w:t>Ajutoarele pentru protecția mediului și energie</w:t>
      </w:r>
    </w:p>
    <w:p w14:paraId="52215310" w14:textId="77777777" w:rsidR="00374A20" w:rsidRPr="00374A20" w:rsidRDefault="00374A20" w:rsidP="00374A20">
      <w:pPr>
        <w:numPr>
          <w:ilvl w:val="0"/>
          <w:numId w:val="37"/>
        </w:numPr>
      </w:pPr>
      <w:r w:rsidRPr="00374A20">
        <w:lastRenderedPageBreak/>
        <w:t>Extinderea posibilităților oferite statelor membre de a acorda sprijin pentru diferite tipuri de proiecte „verzi”, cum ar fi reducerea emisiilor de CO2, reabilitarea habitatelor naturale și a ecosistemelor, protejarea și refacerea biodiversității, promovarea unor vehicule nepoluante sau cu emisii zero și a infrastructurii de reîncărcare și de realimentare.</w:t>
      </w:r>
    </w:p>
    <w:p w14:paraId="637C787C" w14:textId="77777777" w:rsidR="00374A20" w:rsidRPr="00374A20" w:rsidRDefault="00374A20" w:rsidP="00374A20">
      <w:pPr>
        <w:numPr>
          <w:ilvl w:val="0"/>
          <w:numId w:val="37"/>
        </w:numPr>
      </w:pPr>
      <w:r w:rsidRPr="00374A20">
        <w:t>Introducerea unor noi condiții „verzi” care trebuie îndeplinite pentru ca întreprinderile mari consumatoare de energie să poată beneficia, în temeiul Directivei privind impozitarea energiei, de ajutoare exceptate pe categorii sub forma unor cote reduse de impozitare. Astfel se va asigura faptul că ajutoarele vor duce la sporirea eficienței energetice și a investițiilor în proiecte menite să genereze reduceri substanțiale ale emisiilor de gaze cu efect de seră ale beneficiarului.</w:t>
      </w:r>
    </w:p>
    <w:p w14:paraId="39270790" w14:textId="77777777" w:rsidR="00374A20" w:rsidRPr="00374A20" w:rsidRDefault="00374A20" w:rsidP="00374A20">
      <w:pPr>
        <w:numPr>
          <w:ilvl w:val="0"/>
          <w:numId w:val="37"/>
        </w:numPr>
      </w:pPr>
      <w:r w:rsidRPr="00374A20">
        <w:t>Luarea în calcul a rolului sporit al stocării pentru integrarea energiei din surse regenerabile în sistemul de energie electrică prin extinderea scutirilor existente acordate ajutoarelor de investiții și de exploatare pentru energia din surse regenerabile astfel încât să fie incluse și proiectele de stocare conectate direct la instalații noi sau existente de producere a energiei din surse regenerabile.</w:t>
      </w:r>
    </w:p>
    <w:p w14:paraId="2959E2F9" w14:textId="77777777" w:rsidR="00374A20" w:rsidRPr="00374A20" w:rsidRDefault="00374A20" w:rsidP="00374A20">
      <w:pPr>
        <w:numPr>
          <w:ilvl w:val="0"/>
          <w:numId w:val="37"/>
        </w:numPr>
      </w:pPr>
      <w:r w:rsidRPr="00374A20">
        <w:t>Facilitarea investițiilor în hidrogenul verde prin acordarea de exceptări pe categorii pentru ajutoarele pentru investiții destinate proiectelor privind hidrogenul verde și pentru investițiile în infrastructura pentru hidrogen. În această privință, ajutoarele de exploatare pentru instalațiile de mici dimensiuni destinate promovării hidrogenului verde vor fi, de asemenea, exceptate de la obligația de notificare.</w:t>
      </w:r>
    </w:p>
    <w:p w14:paraId="7865451E" w14:textId="77777777" w:rsidR="00374A20" w:rsidRPr="00374A20" w:rsidRDefault="00374A20" w:rsidP="00374A20">
      <w:pPr>
        <w:numPr>
          <w:ilvl w:val="0"/>
          <w:numId w:val="37"/>
        </w:numPr>
      </w:pPr>
      <w:r w:rsidRPr="00374A20">
        <w:t>Stimularea realizării unor proiecte ambițioase de renovare a clădirilor, prin introducerea unui „bonus verde” (și anume, intensități mai mari ale ajutoarelor exceptate pe categorii) pentru ajutoarele destinate îmbunătățirii performanței energetice a clădirilor. Bonusul se va aplica în cazul în care îmbunătățirea performanței energetice determină o reducere semnificativă a cererii de energie primară.</w:t>
      </w:r>
    </w:p>
    <w:p w14:paraId="601987DB" w14:textId="77777777" w:rsidR="00374A20" w:rsidRPr="00374A20" w:rsidRDefault="00374A20" w:rsidP="00374A20">
      <w:r w:rsidRPr="00374A20">
        <w:rPr>
          <w:u w:val="single"/>
        </w:rPr>
        <w:t>Ajutoarele pentru investiții de finanțare de risc</w:t>
      </w:r>
    </w:p>
    <w:p w14:paraId="4E7DD56B" w14:textId="77777777" w:rsidR="00374A20" w:rsidRPr="00374A20" w:rsidRDefault="00374A20" w:rsidP="00374A20">
      <w:pPr>
        <w:numPr>
          <w:ilvl w:val="0"/>
          <w:numId w:val="38"/>
        </w:numPr>
      </w:pPr>
      <w:r w:rsidRPr="00374A20">
        <w:t>Clarificarea și raționalizarea normelor privind ajutoarele de finanțare de risc, în concordanță cu revizuirea în paralel a Orientărilor privind finanțarea de risc, de exemplu prin clarificarea normelor privind eligibilitatea unor astfel de ajutoare în temeiul RGECA.</w:t>
      </w:r>
    </w:p>
    <w:p w14:paraId="4C71432F" w14:textId="77777777" w:rsidR="00374A20" w:rsidRPr="00374A20" w:rsidRDefault="00374A20" w:rsidP="00374A20">
      <w:pPr>
        <w:numPr>
          <w:ilvl w:val="0"/>
          <w:numId w:val="38"/>
        </w:numPr>
      </w:pPr>
      <w:r w:rsidRPr="00374A20">
        <w:t>Extinderea domeniului de aplicare al ajutoarelor acordate întreprinderilor nou-înființate pentru a include ajutoarele acordate sub forma transferului drepturilor de proprietate intelectuală (DPI) de la un organism de cercetare în care DPI subiacente au fost dezvoltate la întreprinderi mici și inovatoare care trebuie să introducă pe piață un nou produs sau serviciu.</w:t>
      </w:r>
    </w:p>
    <w:p w14:paraId="302B4FB2" w14:textId="77777777" w:rsidR="00374A20" w:rsidRPr="00374A20" w:rsidRDefault="00374A20" w:rsidP="00374A20">
      <w:r w:rsidRPr="00374A20">
        <w:rPr>
          <w:u w:val="single"/>
        </w:rPr>
        <w:t>Ajutoare pentru cercetare, dezvoltare și inovare</w:t>
      </w:r>
    </w:p>
    <w:p w14:paraId="089D2F8B" w14:textId="77777777" w:rsidR="00374A20" w:rsidRPr="00374A20" w:rsidRDefault="00374A20" w:rsidP="00374A20">
      <w:pPr>
        <w:numPr>
          <w:ilvl w:val="0"/>
          <w:numId w:val="39"/>
        </w:numPr>
      </w:pPr>
      <w:r w:rsidRPr="00374A20">
        <w:t xml:space="preserve">Simplificarea condițiilor pentru acordarea de ajutoare pentru cercetare, dezvoltare și inovare fără notificarea în prealabil a Comisiei și fără aprobarea acesteia, de exemplu prin includerea posibilității de a calcula costurile indirecte ale proiectelor de C&amp;D printr-o abordare simplificată a costurilor și prin introducerea unor noi norme de compatibilitate pentru sprijinirea infrastructurilor de </w:t>
      </w:r>
      <w:r w:rsidRPr="00374A20">
        <w:lastRenderedPageBreak/>
        <w:t>testare și de experimentare (denumite, uneori, și „infrastructuri tehnologice”).</w:t>
      </w:r>
    </w:p>
    <w:p w14:paraId="11358CBD" w14:textId="77777777" w:rsidR="00374A20" w:rsidRPr="00374A20" w:rsidRDefault="00374A20" w:rsidP="00374A20">
      <w:r w:rsidRPr="00374A20">
        <w:rPr>
          <w:u w:val="single"/>
        </w:rPr>
        <w:t>Ajutoarele regionale</w:t>
      </w:r>
    </w:p>
    <w:p w14:paraId="4E64ECB3" w14:textId="77777777" w:rsidR="00374A20" w:rsidRPr="00374A20" w:rsidRDefault="00374A20" w:rsidP="00374A20">
      <w:pPr>
        <w:numPr>
          <w:ilvl w:val="0"/>
          <w:numId w:val="40"/>
        </w:numPr>
      </w:pPr>
      <w:r w:rsidRPr="00374A20">
        <w:t>Alinierea condițiilor la noile Orientări privind ajutoarele regionale, de exemplu prin extinderea posibilității de a acorda ajutoare de exploatare pentru prevenirea sau reducerea depopulării și în zonele slab populate (până acum, acest lucru era posibil numai pentru zonele cu o densitate foarte redusă a populației).</w:t>
      </w:r>
    </w:p>
    <w:p w14:paraId="10D97828" w14:textId="77777777" w:rsidR="00374A20" w:rsidRPr="00374A20" w:rsidRDefault="00374A20" w:rsidP="00374A20">
      <w:r w:rsidRPr="00374A20">
        <w:rPr>
          <w:b/>
          <w:bCs/>
        </w:rPr>
        <w:t>Etapele următoare</w:t>
      </w:r>
    </w:p>
    <w:p w14:paraId="01E343F1" w14:textId="77777777" w:rsidR="00374A20" w:rsidRPr="00374A20" w:rsidRDefault="00374A20" w:rsidP="00374A20">
      <w:r w:rsidRPr="00374A20">
        <w:t>În plus față de consultare, proiectul de propunere va fi discutat, de asemenea, în cadrul a două reuniuni la care vor participa reprezentanți ai Comisiei și ai statelor membre. Prima reuniune se va desfășura spre sfârșitul perioadei de consultare, iar cea de a doua va avea loc după revizuirea proiectului pe baza contribuțiilor primite pe parcursul consultării publice. Astfel se va asigura faptul că atât statele membre, cât și alte părți interesate au suficiente posibilități de a formula observații cu privire la proiectul de propunere a Comisiei.</w:t>
      </w:r>
    </w:p>
    <w:p w14:paraId="06B22AE1" w14:textId="77777777" w:rsidR="00374A20" w:rsidRPr="00374A20" w:rsidRDefault="00374A20" w:rsidP="00374A20">
      <w:r w:rsidRPr="00374A20">
        <w:t>Se preconizează că Regulamentul RGECA revizuit va fi adoptat în primul semestru al anului 2022.</w:t>
      </w:r>
    </w:p>
    <w:p w14:paraId="7C23A14D" w14:textId="77777777" w:rsidR="00374A20" w:rsidRPr="00374A20" w:rsidRDefault="00374A20" w:rsidP="00374A20">
      <w:pPr>
        <w:pStyle w:val="Stilsursa"/>
      </w:pPr>
      <w:r w:rsidRPr="00374A20">
        <w:t>Sursa: Comisia Europeană</w:t>
      </w:r>
    </w:p>
    <w:p w14:paraId="7BFBAFCA" w14:textId="10097C59" w:rsidR="00374A20" w:rsidRPr="00374A20" w:rsidRDefault="00374A20" w:rsidP="00374A20"/>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8" w:name="_Toc84852380"/>
      <w:bookmarkEnd w:id="125"/>
      <w:r w:rsidRPr="00F50627">
        <w:rPr>
          <w:color w:val="006600"/>
          <w:sz w:val="18"/>
          <w:szCs w:val="18"/>
        </w:rPr>
        <w:t xml:space="preserve">APELURI – </w:t>
      </w:r>
      <w:r w:rsidRPr="00F50627">
        <w:rPr>
          <w:color w:val="3B3838" w:themeColor="background2" w:themeShade="40"/>
          <w:sz w:val="18"/>
          <w:szCs w:val="18"/>
        </w:rPr>
        <w:t>Finanțări</w:t>
      </w:r>
      <w:bookmarkEnd w:id="138"/>
    </w:p>
    <w:p w14:paraId="3A50F8E7" w14:textId="3ACB1755" w:rsidR="00542DB0" w:rsidRDefault="00542DB0" w:rsidP="00B30914">
      <w:pPr>
        <w:pStyle w:val="separatorcapitole"/>
        <w:spacing w:before="120" w:after="0"/>
        <w:ind w:right="57"/>
        <w:rPr>
          <w:sz w:val="18"/>
          <w:szCs w:val="18"/>
        </w:rPr>
      </w:pPr>
      <w:r w:rsidRPr="00F50627">
        <w:rPr>
          <w:sz w:val="18"/>
          <w:szCs w:val="18"/>
        </w:rPr>
        <w:sym w:font="Wingdings" w:char="F07B"/>
      </w:r>
    </w:p>
    <w:p w14:paraId="1C4AE150" w14:textId="54D2BA6C" w:rsidR="002965DE" w:rsidRDefault="002965DE" w:rsidP="002965DE">
      <w:pPr>
        <w:pStyle w:val="TitluArticolinINFOUE"/>
      </w:pPr>
      <w:bookmarkStart w:id="139" w:name="_Toc84852381"/>
      <w:r w:rsidRPr="002965DE">
        <w:t>POCU: Un nou apel destinat învățământului preuniversitar obligatoriu a fost lansat</w:t>
      </w:r>
      <w:bookmarkEnd w:id="139"/>
    </w:p>
    <w:p w14:paraId="737E9024" w14:textId="77777777" w:rsidR="002965DE" w:rsidRPr="002965DE" w:rsidRDefault="002965DE" w:rsidP="002965DE">
      <w:r w:rsidRPr="002965DE">
        <w:t>AM POCU a lansat vineri, 1 octombrie 2021, apelul non-competitiv „</w:t>
      </w:r>
      <w:r w:rsidRPr="002965DE">
        <w:rPr>
          <w:b/>
          <w:bCs/>
        </w:rPr>
        <w:t>Oferte și resurse curriculare îmbunătățite în vederea predării limbii române preșcolarilor și elevilor aparținând minorităților naționale din învățământul preuniversitar obligatoriu</w:t>
      </w:r>
      <w:r w:rsidRPr="002965DE">
        <w:t>”, Axa prioritara 6, Obiectivul Specific 6.3&amp;6.5&amp;6.6.</w:t>
      </w:r>
    </w:p>
    <w:p w14:paraId="596CB13C" w14:textId="77777777" w:rsidR="002965DE" w:rsidRPr="002965DE" w:rsidRDefault="002965DE" w:rsidP="002965DE">
      <w:r w:rsidRPr="002965DE">
        <w:rPr>
          <w:b/>
          <w:bCs/>
        </w:rPr>
        <w:t xml:space="preserve">Rezultatele așteptate </w:t>
      </w:r>
      <w:r w:rsidRPr="002965DE">
        <w:t>în urma implementării operațiunii finanțate în cadrul acestei cereri de propuneri de proiecte vizează:</w:t>
      </w:r>
    </w:p>
    <w:p w14:paraId="39D823E3" w14:textId="77777777" w:rsidR="002965DE" w:rsidRPr="002965DE" w:rsidRDefault="002965DE" w:rsidP="002965DE">
      <w:pPr>
        <w:numPr>
          <w:ilvl w:val="0"/>
          <w:numId w:val="24"/>
        </w:numPr>
      </w:pPr>
      <w:r w:rsidRPr="002965DE">
        <w:t>Creșterea ratei de participare în învățământul primar și secundar și prin dezvoltarea unor măsuri integrate de prevenție;</w:t>
      </w:r>
    </w:p>
    <w:p w14:paraId="33E5942E" w14:textId="77777777" w:rsidR="002965DE" w:rsidRPr="002965DE" w:rsidRDefault="002965DE" w:rsidP="002965DE">
      <w:pPr>
        <w:numPr>
          <w:ilvl w:val="0"/>
          <w:numId w:val="24"/>
        </w:numPr>
      </w:pPr>
      <w:r w:rsidRPr="002965DE">
        <w:t>Ofertă curriculară optimizată şi atractivă în învățământul primar, secundar, centrată pe formarea de competențe cheie, inclusiv pentru categoriile dezavantajate de copii în scopul prevenirii PTS și pe utilizarea de soluții digitale/de tip TIC în procesul de predare;</w:t>
      </w:r>
    </w:p>
    <w:p w14:paraId="097284F4" w14:textId="77777777" w:rsidR="002965DE" w:rsidRPr="002965DE" w:rsidRDefault="002965DE" w:rsidP="002965DE">
      <w:pPr>
        <w:numPr>
          <w:ilvl w:val="0"/>
          <w:numId w:val="24"/>
        </w:numPr>
      </w:pPr>
      <w:r w:rsidRPr="002965DE">
        <w:t>Competențe îmbunătățite ale personalului didactic din învățământul pre-universitar în vederea promovării unor servicii educaționale de calitate orientate pe nevoile elevilor și a unei școli incluzive.</w:t>
      </w:r>
    </w:p>
    <w:p w14:paraId="096328C2" w14:textId="77777777" w:rsidR="002965DE" w:rsidRPr="002965DE" w:rsidRDefault="002965DE" w:rsidP="002965DE">
      <w:r w:rsidRPr="002965DE">
        <w:rPr>
          <w:b/>
          <w:bCs/>
        </w:rPr>
        <w:t>Solicitantul eligibil</w:t>
      </w:r>
      <w:r w:rsidRPr="002965DE">
        <w:t xml:space="preserve"> în cadrul acestui apel este Ministerul Educației.</w:t>
      </w:r>
    </w:p>
    <w:p w14:paraId="3C1F6315" w14:textId="77777777" w:rsidR="002965DE" w:rsidRPr="002965DE" w:rsidRDefault="002965DE" w:rsidP="002965DE">
      <w:r w:rsidRPr="002965DE">
        <w:t>Ministerul Educației poate aplica în parteneriat cu:</w:t>
      </w:r>
    </w:p>
    <w:p w14:paraId="1B28F6D8" w14:textId="77777777" w:rsidR="002965DE" w:rsidRPr="002965DE" w:rsidRDefault="002965DE" w:rsidP="002965DE">
      <w:pPr>
        <w:numPr>
          <w:ilvl w:val="0"/>
          <w:numId w:val="25"/>
        </w:numPr>
      </w:pPr>
      <w:r w:rsidRPr="002965DE">
        <w:t xml:space="preserve">Agenții, structuri/alte organisme aflate în subordinea/coordonarea ME şi alte organisme publice cu atribuții în domeniul educației şi </w:t>
      </w:r>
      <w:r w:rsidRPr="002965DE">
        <w:lastRenderedPageBreak/>
        <w:t>formării profesionale, inclusiv asigurarea calității în învățământul preuniversitar.</w:t>
      </w:r>
    </w:p>
    <w:p w14:paraId="0D928A9F" w14:textId="77777777" w:rsidR="002965DE" w:rsidRPr="002965DE" w:rsidRDefault="002965DE" w:rsidP="002965DE">
      <w:r w:rsidRPr="002965DE">
        <w:t>În cadrul categoriei de parteneri eligibili mai sus menționați se înscriu și Instituțiile de învățământ superior publice acreditate.</w:t>
      </w:r>
    </w:p>
    <w:p w14:paraId="49DCBA8C" w14:textId="77777777" w:rsidR="002965DE" w:rsidRPr="002965DE" w:rsidRDefault="002965DE" w:rsidP="002965DE">
      <w:r w:rsidRPr="002965DE">
        <w:rPr>
          <w:b/>
          <w:bCs/>
        </w:rPr>
        <w:t>Bugetul alocat</w:t>
      </w:r>
      <w:r w:rsidRPr="002965DE">
        <w:t xml:space="preserve"> este de 10.000.000 euro (contribuția UE+ contribuția națională), pentru </w:t>
      </w:r>
      <w:r w:rsidRPr="002965DE">
        <w:rPr>
          <w:b/>
          <w:bCs/>
        </w:rPr>
        <w:t xml:space="preserve">regiunile mai puțin dezvoltate </w:t>
      </w:r>
      <w:r w:rsidRPr="002965DE">
        <w:t>(Nord-Est, Nord-Vest, Vest, Sud-Vest Oltenia, Centru, Sud-Est și Sud-Muntenia), din care contribuția UE este de 8.500.000 euro (corespunzând unei contribuții UE de 85%), iar contribuția națională este de 1.500.000 euro (corespunzând unei contribuții naționale de 15%).</w:t>
      </w:r>
    </w:p>
    <w:p w14:paraId="33ED5CF5" w14:textId="77777777" w:rsidR="002965DE" w:rsidRPr="002965DE" w:rsidRDefault="002965DE" w:rsidP="002965DE">
      <w:r w:rsidRPr="002965DE">
        <w:t>Conform ghidului</w:t>
      </w:r>
      <w:r w:rsidRPr="002965DE">
        <w:rPr>
          <w:b/>
          <w:bCs/>
        </w:rPr>
        <w:t>,</w:t>
      </w:r>
      <w:r w:rsidRPr="002965DE">
        <w:t xml:space="preserve"> </w:t>
      </w:r>
      <w:r w:rsidRPr="002965DE">
        <w:rPr>
          <w:b/>
          <w:bCs/>
        </w:rPr>
        <w:t>se va selecta un singur proiect</w:t>
      </w:r>
      <w:r w:rsidRPr="002965DE">
        <w:t xml:space="preserve"> cu valoare maximă eligibilă de 10.000.000 euro.</w:t>
      </w:r>
    </w:p>
    <w:p w14:paraId="34140383" w14:textId="77777777" w:rsidR="002965DE" w:rsidRPr="002965DE" w:rsidRDefault="002965DE" w:rsidP="002965DE">
      <w:r w:rsidRPr="002965DE">
        <w:t xml:space="preserve">Sistemul informatic </w:t>
      </w:r>
      <w:proofErr w:type="spellStart"/>
      <w:r w:rsidRPr="002965DE">
        <w:t>MySMIS</w:t>
      </w:r>
      <w:proofErr w:type="spellEnd"/>
      <w:r w:rsidRPr="002965DE">
        <w:t xml:space="preserve"> 2014 va fi deschis în data de </w:t>
      </w:r>
      <w:r w:rsidRPr="002965DE">
        <w:rPr>
          <w:b/>
          <w:bCs/>
        </w:rPr>
        <w:t>5 octombrie 2021 ora 16.00</w:t>
      </w:r>
      <w:r w:rsidRPr="002965DE">
        <w:t xml:space="preserve"> şi se va închide în data de </w:t>
      </w:r>
      <w:r w:rsidRPr="002965DE">
        <w:rPr>
          <w:b/>
          <w:bCs/>
        </w:rPr>
        <w:t>29 octombrie 2021, ora 16.00.</w:t>
      </w:r>
    </w:p>
    <w:p w14:paraId="7ED790A1" w14:textId="77777777" w:rsidR="002965DE" w:rsidRPr="002965DE" w:rsidRDefault="002965DE" w:rsidP="002965DE">
      <w:hyperlink r:id="rId44" w:tgtFrame="_blank" w:history="1">
        <w:r w:rsidRPr="002965DE">
          <w:rPr>
            <w:rStyle w:val="Hyperlink"/>
            <w:b/>
            <w:bCs/>
            <w:i/>
            <w:iCs/>
            <w:szCs w:val="24"/>
          </w:rPr>
          <w:t>Descarcă</w:t>
        </w:r>
      </w:hyperlink>
      <w:r w:rsidRPr="002965DE">
        <w:rPr>
          <w:b/>
          <w:bCs/>
        </w:rPr>
        <w:t xml:space="preserve"> </w:t>
      </w:r>
      <w:r w:rsidRPr="002965DE">
        <w:t>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9"/>
      </w:tblGrid>
      <w:tr w:rsidR="002965DE" w:rsidRPr="002965DE" w14:paraId="4C3DA77E" w14:textId="77777777" w:rsidTr="002965DE">
        <w:trPr>
          <w:tblHeader/>
          <w:tblCellSpacing w:w="15" w:type="dxa"/>
        </w:trPr>
        <w:tc>
          <w:tcPr>
            <w:tcW w:w="0" w:type="auto"/>
            <w:vAlign w:val="center"/>
            <w:hideMark/>
          </w:tcPr>
          <w:p w14:paraId="7C75BF6D" w14:textId="77777777" w:rsidR="002965DE" w:rsidRPr="002965DE" w:rsidRDefault="002965DE" w:rsidP="002965DE">
            <w:pPr>
              <w:rPr>
                <w:b/>
                <w:bCs/>
              </w:rPr>
            </w:pPr>
            <w:r w:rsidRPr="002965DE">
              <w:rPr>
                <w:b/>
                <w:bCs/>
              </w:rPr>
              <w:t>Documente</w:t>
            </w:r>
          </w:p>
        </w:tc>
      </w:tr>
      <w:tr w:rsidR="002965DE" w:rsidRPr="002965DE" w14:paraId="24237217" w14:textId="77777777" w:rsidTr="002965DE">
        <w:trPr>
          <w:tblCellSpacing w:w="15" w:type="dxa"/>
        </w:trPr>
        <w:tc>
          <w:tcPr>
            <w:tcW w:w="0" w:type="auto"/>
            <w:vAlign w:val="center"/>
            <w:hideMark/>
          </w:tcPr>
          <w:p w14:paraId="744F6004" w14:textId="77777777" w:rsidR="002965DE" w:rsidRPr="002965DE" w:rsidRDefault="002965DE" w:rsidP="002965DE">
            <w:hyperlink r:id="rId45" w:tooltip="Ghid_POCU.zip" w:history="1">
              <w:r w:rsidRPr="002965DE">
                <w:rPr>
                  <w:rStyle w:val="Hyperlink"/>
                  <w:szCs w:val="24"/>
                </w:rPr>
                <w:t>Ghid_POCU.zip</w:t>
              </w:r>
            </w:hyperlink>
          </w:p>
        </w:tc>
      </w:tr>
    </w:tbl>
    <w:p w14:paraId="3346A1E5" w14:textId="1BE0C784" w:rsidR="002965DE" w:rsidRDefault="002965DE" w:rsidP="002965DE">
      <w:pPr>
        <w:pStyle w:val="Stilsursa"/>
      </w:pPr>
      <w:r w:rsidRPr="002965DE">
        <w:t>Sursa: MIPE</w:t>
      </w:r>
    </w:p>
    <w:p w14:paraId="1952D019" w14:textId="19060AF4" w:rsidR="00374A20" w:rsidRPr="00374A20" w:rsidRDefault="00374A20" w:rsidP="00374A20">
      <w:pPr>
        <w:pStyle w:val="separatorarticole"/>
      </w:pPr>
      <w:r>
        <w:t>*</w:t>
      </w:r>
    </w:p>
    <w:p w14:paraId="208C60EE" w14:textId="17DEEB24" w:rsidR="00374A20" w:rsidRDefault="00374A20" w:rsidP="00374A20">
      <w:pPr>
        <w:pStyle w:val="TitluArticolinINFOUE"/>
      </w:pPr>
      <w:bookmarkStart w:id="140" w:name="_Toc84852382"/>
      <w:r w:rsidRPr="00374A20">
        <w:t>182 de milioane de euro pentru procesarea produselor agricole, începând de astăzi!</w:t>
      </w:r>
      <w:bookmarkEnd w:id="140"/>
    </w:p>
    <w:p w14:paraId="3935CD8F" w14:textId="77777777" w:rsidR="00374A20" w:rsidRPr="00374A20" w:rsidRDefault="00374A20" w:rsidP="00374A20">
      <w:r w:rsidRPr="00374A20">
        <w:t xml:space="preserve">Agenția pentru Finanțarea Investițiilor Rurale a anunțat ieri, 7 octombrie 2021, lansarea sesiunii de primire a cererilor de finanțare pentru </w:t>
      </w:r>
      <w:r w:rsidRPr="00374A20">
        <w:rPr>
          <w:i/>
          <w:iCs/>
        </w:rPr>
        <w:t>investiții în procesarea sau marketingul produselor agricole</w:t>
      </w:r>
      <w:r w:rsidRPr="00374A20">
        <w:t xml:space="preserve">, finanțate prin submăsura 4.2 din cadrul Programului Național de Dezvoltare Rurală 2014 – 2020 (PNDR 2020). Sesiunea se va desfășura în intervalul </w:t>
      </w:r>
      <w:r w:rsidRPr="00374A20">
        <w:rPr>
          <w:b/>
          <w:bCs/>
        </w:rPr>
        <w:t>8 octombrie 2021, ora 9.00</w:t>
      </w:r>
      <w:r w:rsidRPr="00374A20">
        <w:t xml:space="preserve"> – </w:t>
      </w:r>
      <w:r w:rsidRPr="00374A20">
        <w:rPr>
          <w:b/>
          <w:bCs/>
        </w:rPr>
        <w:t>7 ianuarie 2022, ora 16.00</w:t>
      </w:r>
      <w:r w:rsidRPr="00374A20">
        <w:t>.</w:t>
      </w:r>
    </w:p>
    <w:p w14:paraId="601BACC8" w14:textId="77777777" w:rsidR="00374A20" w:rsidRPr="00374A20" w:rsidRDefault="00374A20" w:rsidP="00374A20">
      <w:r w:rsidRPr="00374A20">
        <w:rPr>
          <w:b/>
          <w:bCs/>
        </w:rPr>
        <w:t>Alocarea financiară</w:t>
      </w:r>
      <w:r w:rsidRPr="00374A20">
        <w:t xml:space="preserve"> pentru această sesiune este de 182.777.722 de euro, fondurile fiind împărțite în două componente, astfel: </w:t>
      </w:r>
      <w:r w:rsidRPr="00374A20">
        <w:rPr>
          <w:b/>
          <w:bCs/>
        </w:rPr>
        <w:t>143.611.067 de euro</w:t>
      </w:r>
      <w:r w:rsidRPr="00374A20">
        <w:t xml:space="preserve"> pentru </w:t>
      </w:r>
      <w:r w:rsidRPr="00374A20">
        <w:rPr>
          <w:i/>
          <w:iCs/>
        </w:rPr>
        <w:t>investiții de modernizare în procesarea/ marketingul produselor agricole</w:t>
      </w:r>
      <w:r w:rsidRPr="00374A20">
        <w:t xml:space="preserve"> și </w:t>
      </w:r>
      <w:r w:rsidRPr="00374A20">
        <w:rPr>
          <w:b/>
          <w:bCs/>
        </w:rPr>
        <w:t>39.166.655 de euro</w:t>
      </w:r>
      <w:r w:rsidRPr="00374A20">
        <w:t xml:space="preserve"> pentru </w:t>
      </w:r>
      <w:r w:rsidRPr="00374A20">
        <w:rPr>
          <w:i/>
          <w:iCs/>
        </w:rPr>
        <w:t xml:space="preserve">investiții noi, extindere și modernizare în procesarea/ marketingul produselor agricole pentru plante </w:t>
      </w:r>
      <w:proofErr w:type="spellStart"/>
      <w:r w:rsidRPr="00374A20">
        <w:rPr>
          <w:i/>
          <w:iCs/>
        </w:rPr>
        <w:t>proteaginoase</w:t>
      </w:r>
      <w:proofErr w:type="spellEnd"/>
      <w:r w:rsidRPr="00374A20">
        <w:t xml:space="preserve"> .</w:t>
      </w:r>
    </w:p>
    <w:p w14:paraId="20C05996" w14:textId="77777777" w:rsidR="00374A20" w:rsidRPr="00374A20" w:rsidRDefault="00374A20" w:rsidP="00374A20">
      <w:r w:rsidRPr="00374A20">
        <w:t xml:space="preserve">Sprijinul financiar nerambursabil acordat prin această submăsură este de </w:t>
      </w:r>
      <w:r w:rsidRPr="00374A20">
        <w:rPr>
          <w:b/>
          <w:bCs/>
        </w:rPr>
        <w:t>50% din totalul cheltuielilor eligibile pentru întreprinderi mici și mijlocii (IMM-uri)</w:t>
      </w:r>
      <w:r w:rsidRPr="00374A20">
        <w:t xml:space="preserve"> </w:t>
      </w:r>
      <w:r w:rsidRPr="00374A20">
        <w:rPr>
          <w:b/>
          <w:bCs/>
        </w:rPr>
        <w:t>și forme asociative</w:t>
      </w:r>
      <w:r w:rsidRPr="00374A20">
        <w:t xml:space="preserve"> și de </w:t>
      </w:r>
      <w:r w:rsidRPr="00374A20">
        <w:rPr>
          <w:b/>
          <w:bCs/>
        </w:rPr>
        <w:t>40% pentru alte întreprinderi</w:t>
      </w:r>
      <w:r w:rsidRPr="00374A20">
        <w:t>. Conform AFIR, în cazul investițiilor colective, intensitatea sprijinului poate crește cu 20%, finanțarea nerambursabilă acordată prin PNDR fiind astfel de 70% din valoarea totală eligibilă a investitei.</w:t>
      </w:r>
    </w:p>
    <w:p w14:paraId="0E399CAC" w14:textId="77777777" w:rsidR="00374A20" w:rsidRPr="00374A20" w:rsidRDefault="00374A20" w:rsidP="00374A20">
      <w:r w:rsidRPr="00374A20">
        <w:t xml:space="preserve">Valoarea fondurilor europene obținute variază în funcție de tipul de beneficiar și de investiție, respectiv pentru microîntreprinderi și întreprinderi mici, sprijinul financiar este de </w:t>
      </w:r>
      <w:r w:rsidRPr="00374A20">
        <w:rPr>
          <w:b/>
          <w:bCs/>
        </w:rPr>
        <w:t>800.000 de euro/ proiect</w:t>
      </w:r>
      <w:r w:rsidRPr="00374A20">
        <w:t xml:space="preserve"> pentru investițiile noi și de </w:t>
      </w:r>
      <w:r w:rsidRPr="00374A20">
        <w:rPr>
          <w:b/>
          <w:bCs/>
        </w:rPr>
        <w:t>600.000 de euro/ proiect pentru modernizare/ extindere</w:t>
      </w:r>
      <w:r w:rsidRPr="00374A20">
        <w:t>.</w:t>
      </w:r>
    </w:p>
    <w:p w14:paraId="533C2968" w14:textId="77777777" w:rsidR="00374A20" w:rsidRPr="00374A20" w:rsidRDefault="00374A20" w:rsidP="00374A20">
      <w:r w:rsidRPr="00374A20">
        <w:t>De asemenea, solicitanții constituiți ca întreprinderi mijlocii pot accesa fonduri în valoare de 1.200.000 de euro/ proiect pentru investițiile noi sau de 1.000.000 de euro/ proiect pentru modernizare/ extindere.</w:t>
      </w:r>
    </w:p>
    <w:p w14:paraId="460D5A17" w14:textId="77777777" w:rsidR="00374A20" w:rsidRPr="00374A20" w:rsidRDefault="00374A20" w:rsidP="00374A20">
      <w:r w:rsidRPr="00374A20">
        <w:lastRenderedPageBreak/>
        <w:t>Pentru alte întreprinderi și pentru solicitanții constituiți în forme asociative, valoarea sprijinului crește la 1.500.000 de euro/ proiect în cazul investițiilor noi permise și la 1.200.000 de euro/ proiect pentru modernizare/ extindere.</w:t>
      </w:r>
    </w:p>
    <w:p w14:paraId="0945FFFF" w14:textId="77777777" w:rsidR="00374A20" w:rsidRPr="00374A20" w:rsidRDefault="00374A20" w:rsidP="00374A20">
      <w:hyperlink r:id="rId46" w:tgtFrame="_blank" w:history="1">
        <w:r w:rsidRPr="00374A20">
          <w:rPr>
            <w:rStyle w:val="Hyperlink"/>
            <w:b/>
            <w:bCs/>
            <w:i/>
            <w:iCs/>
            <w:szCs w:val="24"/>
          </w:rPr>
          <w:t>Descarcă</w:t>
        </w:r>
      </w:hyperlink>
      <w:r w:rsidRPr="00374A20">
        <w:t xml:space="preserve"> 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83"/>
      </w:tblGrid>
      <w:tr w:rsidR="00374A20" w:rsidRPr="00374A20" w14:paraId="5D7FC771" w14:textId="77777777" w:rsidTr="00374A20">
        <w:trPr>
          <w:tblHeader/>
          <w:tblCellSpacing w:w="15" w:type="dxa"/>
        </w:trPr>
        <w:tc>
          <w:tcPr>
            <w:tcW w:w="0" w:type="auto"/>
            <w:vAlign w:val="center"/>
            <w:hideMark/>
          </w:tcPr>
          <w:p w14:paraId="425BF982" w14:textId="77777777" w:rsidR="00374A20" w:rsidRPr="00374A20" w:rsidRDefault="00374A20" w:rsidP="00374A20">
            <w:pPr>
              <w:rPr>
                <w:b/>
                <w:bCs/>
              </w:rPr>
            </w:pPr>
            <w:r w:rsidRPr="00374A20">
              <w:rPr>
                <w:b/>
                <w:bCs/>
              </w:rPr>
              <w:t>Documente</w:t>
            </w:r>
          </w:p>
        </w:tc>
      </w:tr>
      <w:tr w:rsidR="00374A20" w:rsidRPr="00374A20" w14:paraId="1B67470D" w14:textId="77777777" w:rsidTr="00374A20">
        <w:trPr>
          <w:tblCellSpacing w:w="15" w:type="dxa"/>
        </w:trPr>
        <w:tc>
          <w:tcPr>
            <w:tcW w:w="0" w:type="auto"/>
            <w:vAlign w:val="center"/>
            <w:hideMark/>
          </w:tcPr>
          <w:p w14:paraId="0A132461" w14:textId="77777777" w:rsidR="00374A20" w:rsidRPr="00374A20" w:rsidRDefault="00374A20" w:rsidP="00374A20">
            <w:hyperlink r:id="rId47" w:tooltip="Ghidul_Solicitantului_sM_4.2_2021 (1).pdf" w:history="1">
              <w:r w:rsidRPr="00374A20">
                <w:rPr>
                  <w:rStyle w:val="Hyperlink"/>
                  <w:szCs w:val="24"/>
                </w:rPr>
                <w:t>Ghidul_Solicitantului_sM_4.2_2021 (1).pdf</w:t>
              </w:r>
            </w:hyperlink>
          </w:p>
        </w:tc>
      </w:tr>
    </w:tbl>
    <w:p w14:paraId="5DEF75E7" w14:textId="08F33F56" w:rsidR="00374A20" w:rsidRPr="00374A20" w:rsidRDefault="00374A20" w:rsidP="00374A20">
      <w:pPr>
        <w:pStyle w:val="Stilsursa"/>
      </w:pPr>
      <w:r w:rsidRPr="00374A20">
        <w:t>Sursa: AFIR</w:t>
      </w:r>
    </w:p>
    <w:p w14:paraId="112C5F0B" w14:textId="01CA6F4A"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64435819" w14:textId="1D9C5317"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41" w:name="_Toc84852383"/>
      <w:r w:rsidRPr="0093714A">
        <w:rPr>
          <w:color w:val="C00000"/>
          <w:sz w:val="18"/>
          <w:szCs w:val="18"/>
        </w:rPr>
        <w:t>Din actualitatea europeană</w:t>
      </w:r>
      <w:bookmarkEnd w:id="141"/>
    </w:p>
    <w:p w14:paraId="09247ABA" w14:textId="6224ECC4" w:rsidR="001A0E8A" w:rsidRDefault="001A0E8A" w:rsidP="001A0E8A">
      <w:pPr>
        <w:pStyle w:val="TitluArticolinINFOUE"/>
      </w:pPr>
      <w:bookmarkStart w:id="142" w:name="_Hlk84844213"/>
      <w:bookmarkStart w:id="143" w:name="_Toc84852384"/>
      <w:r w:rsidRPr="001A0E8A">
        <w:t>REACT-EU: Comisia aprobă resurse suplimentare în valoare de 2 miliarde EUR pentru redresare în România, Italia, Spania și Luxemburg</w:t>
      </w:r>
      <w:bookmarkEnd w:id="143"/>
    </w:p>
    <w:bookmarkEnd w:id="142"/>
    <w:p w14:paraId="6C7A600A" w14:textId="77777777" w:rsidR="001A0E8A" w:rsidRDefault="001A0E8A" w:rsidP="001A0E8A">
      <w:r>
        <w:t>Comisia a acordat în total 2 miliarde EUR Italiei, Spaniei, Luxemburgului și României ca urmare a modificării unor programe operaționale (PO).</w:t>
      </w:r>
    </w:p>
    <w:p w14:paraId="7B7EC74F" w14:textId="77777777" w:rsidR="001A0E8A" w:rsidRDefault="001A0E8A" w:rsidP="001A0E8A">
      <w:r>
        <w:t xml:space="preserve">Comisia a acordat 2 miliarde EUR Italiei, Spaniei, Luxemburgului și României ca urmare a modificării unor programe operaționale (PO) astfel: două din Fondul european de dezvoltare </w:t>
      </w:r>
      <w:proofErr w:type="spellStart"/>
      <w:r>
        <w:t>regionalăCăutați</w:t>
      </w:r>
      <w:proofErr w:type="spellEnd"/>
      <w:r>
        <w:t xml:space="preserve"> traducerile disponibile pentru linkul </w:t>
      </w:r>
      <w:proofErr w:type="spellStart"/>
      <w:r>
        <w:t>precedentEN</w:t>
      </w:r>
      <w:proofErr w:type="spellEnd"/>
      <w:r>
        <w:t xml:space="preserve">•••, unul </w:t>
      </w:r>
      <w:proofErr w:type="spellStart"/>
      <w:r>
        <w:t>dinFondul</w:t>
      </w:r>
      <w:proofErr w:type="spellEnd"/>
      <w:r>
        <w:t xml:space="preserve"> social european (FSE) și unul din Fondul de ajutor european destinat celor mai defavorizate persoane, din cadrul Asistenței de redresare pentru coeziune și teritoriile </w:t>
      </w:r>
      <w:proofErr w:type="spellStart"/>
      <w:r>
        <w:t>EuropeiCăutați</w:t>
      </w:r>
      <w:proofErr w:type="spellEnd"/>
      <w:r>
        <w:t xml:space="preserve"> traducerile disponibile pentru linkul </w:t>
      </w:r>
      <w:proofErr w:type="spellStart"/>
      <w:r>
        <w:t>precedentEN</w:t>
      </w:r>
      <w:proofErr w:type="spellEnd"/>
      <w:r>
        <w:t>••• (REACT-EU).</w:t>
      </w:r>
    </w:p>
    <w:p w14:paraId="289FCCFF" w14:textId="0859AEDB" w:rsidR="001A0E8A" w:rsidRDefault="001A0E8A" w:rsidP="001A0E8A">
      <w:r>
        <w:rPr>
          <w:noProof/>
        </w:rPr>
        <w:drawing>
          <wp:anchor distT="0" distB="0" distL="114300" distR="114300" simplePos="0" relativeHeight="252018688" behindDoc="0" locked="0" layoutInCell="1" allowOverlap="1" wp14:anchorId="62F33CCB" wp14:editId="69B51DB1">
            <wp:simplePos x="0" y="0"/>
            <wp:positionH relativeFrom="column">
              <wp:posOffset>1905</wp:posOffset>
            </wp:positionH>
            <wp:positionV relativeFrom="paragraph">
              <wp:posOffset>73660</wp:posOffset>
            </wp:positionV>
            <wp:extent cx="2238375" cy="1497330"/>
            <wp:effectExtent l="0" t="0" r="9525" b="7620"/>
            <wp:wrapSquare wrapText="bothSides"/>
            <wp:docPr id="3" name="Imagine 3" descr="reac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ct_eu"/>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837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t>În România se vor investi 56 milioane EUR pentru a se oferi sprijin material grupurilor defavorizate, cum ar fi mese calde, asistență acordată copiilor defavorizați sub formă de materiale școlare, iar mamelor defavorizate sub formă de pachete esențiale pentru nou-născuți.</w:t>
      </w:r>
    </w:p>
    <w:p w14:paraId="24447450" w14:textId="77777777" w:rsidR="001A0E8A" w:rsidRDefault="001A0E8A" w:rsidP="001A0E8A">
      <w:r>
        <w:t>În Italia, programul operațional național „Guvernanță și capacitate instituțională” va primi un total de 1,2 miliarde EUR. Din această sumă, 761 de milioane EUR vor fi direcționate către achiziționarea a 68 de milioane de doze de vaccinuri împotriva coronavirusului. În regiunile sudice, autoritățile vor utiliza 374 milioane EUR pentru a angaja noi lucrători în domeniul sănătății publice și pentru a acoperi costurile orelor suplimentare lucrate de angajații aflați în prezent în sistem. 108 milioane EUR vor contribui la consolidarea capacității administrative a autorităților naționale și regionale, inclusiv a celor din sistemul de sănătate.</w:t>
      </w:r>
    </w:p>
    <w:p w14:paraId="30037C9F" w14:textId="77777777" w:rsidR="001A0E8A" w:rsidRDefault="001A0E8A" w:rsidP="001A0E8A">
      <w:r>
        <w:t>În Spania, „</w:t>
      </w:r>
      <w:proofErr w:type="spellStart"/>
      <w:r>
        <w:t>Comunidad</w:t>
      </w:r>
      <w:proofErr w:type="spellEnd"/>
      <w:r>
        <w:t xml:space="preserve"> </w:t>
      </w:r>
      <w:proofErr w:type="spellStart"/>
      <w:r>
        <w:t>Valenciana</w:t>
      </w:r>
      <w:proofErr w:type="spellEnd"/>
      <w:r>
        <w:t>” va primi resurse suplimentare în valoare de 690 milioane EUR pentru a furniza, printre altele, capital circulant celor mai afectate întreprinderi mici și mijlocii și pentru a consolida serviciile de sănătate, serviciile sociale și investițiile în infrastructura de bază pentru cetățeni, inclusiv în sectoarele sănătății și educației.</w:t>
      </w:r>
    </w:p>
    <w:p w14:paraId="2F36FF9B" w14:textId="77777777" w:rsidR="001A0E8A" w:rsidRDefault="001A0E8A" w:rsidP="001A0E8A">
      <w:r>
        <w:t>Luxemburgul va primi 69 de milioane EUR pentru a sprijini testarea la scară largă a coronavirusului și achiziționarea de vaccinuri, precum și pentru a face investiții în durabilitate, cum ar fi electrificarea rețelei naționale de autobuze.</w:t>
      </w:r>
    </w:p>
    <w:p w14:paraId="3D9C0899" w14:textId="6440FCC5" w:rsidR="001A0E8A" w:rsidRDefault="001A0E8A" w:rsidP="001A0E8A">
      <w:r>
        <w:t xml:space="preserve">REACT-EU face parte din </w:t>
      </w:r>
      <w:proofErr w:type="spellStart"/>
      <w:r>
        <w:t>NextGenerationEUCăutați</w:t>
      </w:r>
      <w:proofErr w:type="spellEnd"/>
      <w:r>
        <w:t xml:space="preserve"> traducerile disponibile pentru linkul </w:t>
      </w:r>
      <w:proofErr w:type="spellStart"/>
      <w:r>
        <w:t>precedentEN</w:t>
      </w:r>
      <w:proofErr w:type="spellEnd"/>
      <w:r>
        <w:t xml:space="preserve">••• și adaugă o finanțare suplimentară de </w:t>
      </w:r>
      <w:r>
        <w:lastRenderedPageBreak/>
        <w:t>50,6 miliarde EUR (în prețuri curente) programelor din cadrul politicii de coeziune în cursul anilor 2021 și 2022.</w:t>
      </w:r>
    </w:p>
    <w:p w14:paraId="74B2A0F4" w14:textId="77777777" w:rsidR="004F4047" w:rsidRPr="008E1482" w:rsidRDefault="004F4047" w:rsidP="004F4047">
      <w:pPr>
        <w:pStyle w:val="separatorarticole"/>
      </w:pPr>
      <w:r w:rsidRPr="008E1482">
        <w:t>*</w:t>
      </w:r>
    </w:p>
    <w:p w14:paraId="5DF058C1" w14:textId="77777777" w:rsidR="001A0E8A" w:rsidRDefault="001A0E8A" w:rsidP="001A0E8A">
      <w:pPr>
        <w:pStyle w:val="TitluArticolinINFOUE"/>
      </w:pPr>
      <w:bookmarkStart w:id="144" w:name="_Toc84852385"/>
      <w:r>
        <w:t>Protejarea jurnaliștilor și a apărătorilor drepturilor: Comisia solicită opinii cu privire la măsurile de combatere a abuzului de procedură</w:t>
      </w:r>
      <w:bookmarkEnd w:id="144"/>
    </w:p>
    <w:p w14:paraId="584DAE90" w14:textId="4389D648" w:rsidR="001A0E8A" w:rsidRDefault="001A0E8A" w:rsidP="001A0E8A">
      <w:r>
        <w:t>Comisia a lansat o consultare publică privind acțiunea UE împotriva abuzului de procedură care vizează jurnaliștii și apărătorii drepturilor (abuz denumit și „SLAPP”- acțiuni strategice în justiție împotriva mobilizării publice).</w:t>
      </w:r>
    </w:p>
    <w:p w14:paraId="07A32F3D" w14:textId="77777777" w:rsidR="00BD2951" w:rsidRDefault="00BD2951" w:rsidP="001A0E8A">
      <w:r>
        <w:rPr>
          <w:noProof/>
        </w:rPr>
        <w:drawing>
          <wp:anchor distT="0" distB="0" distL="114300" distR="114300" simplePos="0" relativeHeight="252019712" behindDoc="0" locked="0" layoutInCell="1" allowOverlap="1" wp14:anchorId="72E11AAC" wp14:editId="6EFED49C">
            <wp:simplePos x="0" y="0"/>
            <wp:positionH relativeFrom="column">
              <wp:posOffset>3460115</wp:posOffset>
            </wp:positionH>
            <wp:positionV relativeFrom="paragraph">
              <wp:posOffset>163830</wp:posOffset>
            </wp:positionV>
            <wp:extent cx="2343150" cy="1567659"/>
            <wp:effectExtent l="0" t="0" r="0" b="0"/>
            <wp:wrapSquare wrapText="bothSides"/>
            <wp:docPr id="9" name="Imagine 9" descr="Sl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ap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3150" cy="1567659"/>
                    </a:xfrm>
                    <a:prstGeom prst="rect">
                      <a:avLst/>
                    </a:prstGeom>
                    <a:noFill/>
                    <a:ln>
                      <a:noFill/>
                    </a:ln>
                  </pic:spPr>
                </pic:pic>
              </a:graphicData>
            </a:graphic>
          </wp:anchor>
        </w:drawing>
      </w:r>
      <w:r w:rsidR="001A0E8A">
        <w:t>Consultarea va contribui la viitoarea inițiativă împotriva SLAPP, care urmează să fie prezentată de Comisie, astfel cum s-a anunțat în Planul de acțiune pentru democrația europeană</w:t>
      </w:r>
    </w:p>
    <w:p w14:paraId="270CEB51" w14:textId="4F18DB55" w:rsidR="001A0E8A" w:rsidRDefault="001A0E8A" w:rsidP="001A0E8A">
      <w:r>
        <w:t xml:space="preserve">Vicepreședinta </w:t>
      </w:r>
      <w:proofErr w:type="spellStart"/>
      <w:r>
        <w:t>Věra</w:t>
      </w:r>
      <w:proofErr w:type="spellEnd"/>
      <w:r>
        <w:t xml:space="preserve"> </w:t>
      </w:r>
      <w:proofErr w:type="spellStart"/>
      <w:r>
        <w:t>Jourová</w:t>
      </w:r>
      <w:proofErr w:type="spellEnd"/>
      <w:r>
        <w:t xml:space="preserve"> a declarat: „</w:t>
      </w:r>
      <w:proofErr w:type="spellStart"/>
      <w:r>
        <w:t>Daphne</w:t>
      </w:r>
      <w:proofErr w:type="spellEnd"/>
      <w:r>
        <w:t xml:space="preserve"> </w:t>
      </w:r>
      <w:proofErr w:type="spellStart"/>
      <w:r>
        <w:t>Caruana</w:t>
      </w:r>
      <w:proofErr w:type="spellEnd"/>
      <w:r>
        <w:t xml:space="preserve"> </w:t>
      </w:r>
      <w:proofErr w:type="spellStart"/>
      <w:r>
        <w:t>Galizia</w:t>
      </w:r>
      <w:proofErr w:type="spellEnd"/>
      <w:r>
        <w:t xml:space="preserve"> se confrunta cu 47 de acțiuni în justiție abuzive, cunoscute sub denumirea de SLAPP, la momentul asasinării </w:t>
      </w:r>
      <w:proofErr w:type="spellStart"/>
      <w:r>
        <w:t>sale.Jurnaliștii</w:t>
      </w:r>
      <w:proofErr w:type="spellEnd"/>
      <w:r>
        <w:t xml:space="preserve"> și apărătorii drepturilor ar trebui să fie gardienii democrațiilor noastre, nu hărțuiți din punct de vedere juridic pentru că le țin socoteala celor aflați la putere. Consultarea publică ne va ajuta să înțelegem ce trebuie să facem pentru a-i proteja.”</w:t>
      </w:r>
    </w:p>
    <w:p w14:paraId="2F065DC4" w14:textId="77777777" w:rsidR="001A0E8A" w:rsidRDefault="001A0E8A" w:rsidP="001A0E8A">
      <w:r>
        <w:t xml:space="preserve">Comisarul pentru justiție, </w:t>
      </w:r>
      <w:proofErr w:type="spellStart"/>
      <w:r>
        <w:t>Didier</w:t>
      </w:r>
      <w:proofErr w:type="spellEnd"/>
      <w:r>
        <w:t xml:space="preserve"> </w:t>
      </w:r>
      <w:proofErr w:type="spellStart"/>
      <w:r>
        <w:t>Reynders</w:t>
      </w:r>
      <w:proofErr w:type="spellEnd"/>
      <w:r>
        <w:t xml:space="preserve">, a adăugat: „SLAPP reprezintă o amenințare la adresa valorilor democratice și a drepturilor fundamentale. </w:t>
      </w:r>
      <w:proofErr w:type="spellStart"/>
      <w:r>
        <w:t>SLAPPabuzează</w:t>
      </w:r>
      <w:proofErr w:type="spellEnd"/>
      <w:r>
        <w:t xml:space="preserve"> de sistemele juridice și judiciare pentru a cenzura, intimida și reduce la tăcere jurnaliștii și apărătorii drepturilor. Inițiativa Comisiei va aborda această amenințare și va contribui la asigurarea funcționării corespunzătoare a sistemului de control și echilibru al unei democrații sănătoase.”</w:t>
      </w:r>
    </w:p>
    <w:p w14:paraId="747A59D3" w14:textId="77777777" w:rsidR="00BD2951" w:rsidRPr="00BD2951" w:rsidRDefault="00BD2951" w:rsidP="00BD2951">
      <w:r w:rsidRPr="00BD2951">
        <w:t xml:space="preserve">Inițiativa anti-SLAPP face parte din </w:t>
      </w:r>
      <w:hyperlink r:id="rId50" w:history="1">
        <w:r w:rsidRPr="00BD2951">
          <w:rPr>
            <w:rStyle w:val="Hyperlink"/>
            <w:szCs w:val="24"/>
          </w:rPr>
          <w:t xml:space="preserve">Planul de acțiune pentru democrația </w:t>
        </w:r>
        <w:proofErr w:type="spellStart"/>
        <w:r w:rsidRPr="00BD2951">
          <w:rPr>
            <w:rStyle w:val="Hyperlink"/>
            <w:szCs w:val="24"/>
          </w:rPr>
          <w:t>europeană</w:t>
        </w:r>
      </w:hyperlink>
      <w:hyperlink r:id="rId51"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care a remarcat că astfel de practici sunt din ce în ce mai utilizate în multe state membre, într-un mediu în care activitatea ostilă la adresa jurnaliștilor este în creștere. Cetățenii, jurnaliștii, statele membre, ONG-urile, societatea civilă, judecătorii, practicienii din domeniul juridic sunt invitați să își exprime opiniile.</w:t>
      </w:r>
    </w:p>
    <w:p w14:paraId="14D4EA91" w14:textId="586F5996" w:rsidR="00BD2951" w:rsidRDefault="00BD2951" w:rsidP="00BD2951">
      <w:r w:rsidRPr="00BD2951">
        <w:t xml:space="preserve">Aveți </w:t>
      </w:r>
      <w:hyperlink r:id="rId52" w:history="1">
        <w:r w:rsidRPr="00BD2951">
          <w:rPr>
            <w:rStyle w:val="Hyperlink"/>
            <w:szCs w:val="24"/>
          </w:rPr>
          <w:t>aici</w:t>
        </w:r>
      </w:hyperlink>
      <w:r>
        <w:t xml:space="preserve"> </w:t>
      </w:r>
      <w:hyperlink r:id="rId53" w:history="1">
        <w:r w:rsidRPr="00BD2951">
          <w:rPr>
            <w:rStyle w:val="Hyperlink"/>
            <w:szCs w:val="24"/>
          </w:rPr>
          <w:t xml:space="preserve">Căutați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xml:space="preserve"> acces la  consultarea publică, deschisă până la 10 ianuarie 2022. Recent, Comisia a adoptat o </w:t>
      </w:r>
      <w:hyperlink r:id="rId54" w:history="1">
        <w:r w:rsidRPr="00BD2951">
          <w:rPr>
            <w:rStyle w:val="Hyperlink"/>
            <w:szCs w:val="24"/>
          </w:rPr>
          <w:t>recomandare privind siguranța jurnaliștilor</w:t>
        </w:r>
      </w:hyperlink>
      <w:r>
        <w:t xml:space="preserve"> </w:t>
      </w:r>
      <w:hyperlink r:id="rId55" w:history="1">
        <w:r w:rsidRPr="00BD2951">
          <w:rPr>
            <w:rStyle w:val="Hyperlink"/>
            <w:szCs w:val="24"/>
          </w:rPr>
          <w:t xml:space="preserve">Căutați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xml:space="preserve"> și își va continua acțiunile de protejare a libertății și pluralismului mass-mediei prin activitatea sa referitoare la o nouă lege europeană privind libertatea mass-mediei, astfel cum a anunțat </w:t>
      </w:r>
      <w:hyperlink r:id="rId56" w:history="1">
        <w:r w:rsidRPr="00BD2951">
          <w:rPr>
            <w:rStyle w:val="Hyperlink"/>
            <w:szCs w:val="24"/>
          </w:rPr>
          <w:t xml:space="preserve">președinta von </w:t>
        </w:r>
        <w:proofErr w:type="spellStart"/>
        <w:r w:rsidRPr="00BD2951">
          <w:rPr>
            <w:rStyle w:val="Hyperlink"/>
            <w:szCs w:val="24"/>
          </w:rPr>
          <w:t>der</w:t>
        </w:r>
        <w:proofErr w:type="spellEnd"/>
        <w:r w:rsidRPr="00BD2951">
          <w:rPr>
            <w:rStyle w:val="Hyperlink"/>
            <w:szCs w:val="24"/>
          </w:rPr>
          <w:t xml:space="preserve"> </w:t>
        </w:r>
        <w:proofErr w:type="spellStart"/>
        <w:r w:rsidRPr="00BD2951">
          <w:rPr>
            <w:rStyle w:val="Hyperlink"/>
            <w:szCs w:val="24"/>
          </w:rPr>
          <w:t>Leyen</w:t>
        </w:r>
        <w:proofErr w:type="spellEnd"/>
        <w:r w:rsidRPr="00BD2951">
          <w:rPr>
            <w:rStyle w:val="Hyperlink"/>
            <w:szCs w:val="24"/>
          </w:rPr>
          <w:t xml:space="preserve"> în discursul său privind starea Uniunii din 2021.</w:t>
        </w:r>
      </w:hyperlink>
      <w:hyperlink r:id="rId57" w:history="1">
        <w:r w:rsidRPr="00BD2951">
          <w:rPr>
            <w:rStyle w:val="Hyperlink"/>
            <w:szCs w:val="24"/>
          </w:rPr>
          <w:t xml:space="preserve">Căutați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42CCBAF1" w14:textId="0AD34354" w:rsidR="00BD2951" w:rsidRDefault="004F4047" w:rsidP="004F4047">
      <w:pPr>
        <w:pStyle w:val="separatorarticole"/>
      </w:pPr>
      <w:r w:rsidRPr="008E1482">
        <w:t>*</w:t>
      </w:r>
    </w:p>
    <w:p w14:paraId="1B9775EC" w14:textId="1824D267" w:rsidR="00BD2951" w:rsidRDefault="00BD2951" w:rsidP="00BD2951">
      <w:pPr>
        <w:pStyle w:val="TitluArticolinINFOUE"/>
      </w:pPr>
      <w:bookmarkStart w:id="145" w:name="_Toc84852386"/>
      <w:r w:rsidRPr="00BD2951">
        <w:t>Comisia prezintă prima strategie a UE privind combaterea antisemitismului și promovarea vieții evreiești</w:t>
      </w:r>
      <w:bookmarkEnd w:id="145"/>
    </w:p>
    <w:p w14:paraId="4D49ACCE" w14:textId="77777777" w:rsidR="00BD2951" w:rsidRPr="00BD2951" w:rsidRDefault="00BD2951" w:rsidP="00BD2951">
      <w:r w:rsidRPr="00BD2951">
        <w:t>Comisia Europeană prezintă astăzi, 5 octombrie, prima </w:t>
      </w:r>
      <w:hyperlink r:id="rId58" w:history="1">
        <w:r w:rsidRPr="00BD2951">
          <w:rPr>
            <w:rStyle w:val="Hyperlink"/>
            <w:szCs w:val="24"/>
          </w:rPr>
          <w:t>strategie a UE privind combaterea antisemitismului și promovarea vieții evreiești</w:t>
        </w:r>
      </w:hyperlink>
      <w:r w:rsidRPr="00BD2951">
        <w:t xml:space="preserve">.  </w:t>
      </w:r>
    </w:p>
    <w:p w14:paraId="5ED07B25" w14:textId="5C0DC2D3" w:rsidR="00BD2951" w:rsidRPr="00BD2951" w:rsidRDefault="00BD2951" w:rsidP="00BD2951">
      <w:r w:rsidRPr="00BD2951">
        <w:lastRenderedPageBreak/>
        <w:drawing>
          <wp:anchor distT="0" distB="0" distL="114300" distR="114300" simplePos="0" relativeHeight="252020736" behindDoc="0" locked="0" layoutInCell="1" allowOverlap="1" wp14:anchorId="639E5C59" wp14:editId="25698486">
            <wp:simplePos x="0" y="0"/>
            <wp:positionH relativeFrom="column">
              <wp:posOffset>2540</wp:posOffset>
            </wp:positionH>
            <wp:positionV relativeFrom="paragraph">
              <wp:posOffset>77470</wp:posOffset>
            </wp:positionV>
            <wp:extent cx="2439728" cy="1238250"/>
            <wp:effectExtent l="0" t="0" r="0" b="0"/>
            <wp:wrapSquare wrapText="bothSides"/>
            <wp:docPr id="11" name="Imagine 11" descr="lupta_impotriva_Antisemitism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pta_impotriva_Antisemitismulu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9728" cy="1238250"/>
                    </a:xfrm>
                    <a:prstGeom prst="rect">
                      <a:avLst/>
                    </a:prstGeom>
                    <a:noFill/>
                    <a:ln>
                      <a:noFill/>
                    </a:ln>
                  </pic:spPr>
                </pic:pic>
              </a:graphicData>
            </a:graphic>
          </wp:anchor>
        </w:drawing>
      </w:r>
      <w:r w:rsidRPr="00BD2951">
        <w:t>În contextul creșterii îngrijorătoare a antisemitismului, atât în Europa, cât și în afara granițelor acesteia, strategia stabilește o serie de măsuri axate pe trei piloni: prevenirea tuturor formelor de antisemitism, protejarea și promovarea vieții evreiești și promovarea memoriei istorice și a educației cu privire la Holocaust. Strategia propune măsuri de intensificare a cooperării cu întreprinderile online pentru a pune capăt antisemitismului online, pentru a proteja mai bine locurile publice și lăcașurile de cult, pentru a crea un hub european de cercetare privind antisemitismul contemporan și o rețea de situri care au cunoscut Holocaustul. Aceste măsuri vor fi consolidate prin eforturile pe care UE le face la nivel internațional pentru a fi în primele rânduri în lupta împotriva antisemitismului pe plan mondial.</w:t>
      </w:r>
    </w:p>
    <w:p w14:paraId="7F113578" w14:textId="77777777" w:rsidR="00BD2951" w:rsidRPr="00BD2951" w:rsidRDefault="00BD2951" w:rsidP="00BD2951">
      <w:r w:rsidRPr="00BD2951">
        <w:t>Președinta Comisiei Europene, Ursula </w:t>
      </w:r>
      <w:r w:rsidRPr="00BD2951">
        <w:rPr>
          <w:b/>
          <w:bCs/>
        </w:rPr>
        <w:t xml:space="preserve">von </w:t>
      </w:r>
      <w:proofErr w:type="spellStart"/>
      <w:r w:rsidRPr="00BD2951">
        <w:rPr>
          <w:b/>
          <w:bCs/>
        </w:rPr>
        <w:t>der</w:t>
      </w:r>
      <w:proofErr w:type="spellEnd"/>
      <w:r w:rsidRPr="00BD2951">
        <w:rPr>
          <w:b/>
          <w:bCs/>
        </w:rPr>
        <w:t xml:space="preserve"> </w:t>
      </w:r>
      <w:proofErr w:type="spellStart"/>
      <w:r w:rsidRPr="00BD2951">
        <w:rPr>
          <w:b/>
          <w:bCs/>
        </w:rPr>
        <w:t>Leyen</w:t>
      </w:r>
      <w:proofErr w:type="spellEnd"/>
      <w:r w:rsidRPr="00BD2951">
        <w:t>, a declarat: </w:t>
      </w:r>
      <w:r w:rsidRPr="00BD2951">
        <w:rPr>
          <w:i/>
          <w:iCs/>
        </w:rPr>
        <w:t>„Astăzi ne angajăm să promovăm viața evreiască în Europa în toată diversitatea sa. Dorim ca viața evreiască să prospere din nou în centrul comunităților noastre. Așa e normal să fie. Strategia pe care o prezentăm astăzi reprezintă o schimbare radicală în modul în care reacționăm la antisemitism. Europa poate prospera numai atunci când comunitățile sale evreiești se simt sigure și înfloritoare.”</w:t>
      </w:r>
    </w:p>
    <w:p w14:paraId="523D4689" w14:textId="77777777" w:rsidR="00BD2951" w:rsidRPr="00BD2951" w:rsidRDefault="00BD2951" w:rsidP="00BD2951">
      <w:r w:rsidRPr="00BD2951">
        <w:t xml:space="preserve">Vicepreședintele pentru promovarea modului nostru de viață european, </w:t>
      </w:r>
      <w:proofErr w:type="spellStart"/>
      <w:r w:rsidRPr="00BD2951">
        <w:t>Margaritis</w:t>
      </w:r>
      <w:proofErr w:type="spellEnd"/>
      <w:r w:rsidRPr="00BD2951">
        <w:t> </w:t>
      </w:r>
      <w:proofErr w:type="spellStart"/>
      <w:r w:rsidRPr="00BD2951">
        <w:rPr>
          <w:b/>
          <w:bCs/>
        </w:rPr>
        <w:t>Schinas</w:t>
      </w:r>
      <w:proofErr w:type="spellEnd"/>
      <w:r w:rsidRPr="00BD2951">
        <w:t>, a adăugat: </w:t>
      </w:r>
      <w:r w:rsidRPr="00BD2951">
        <w:rPr>
          <w:i/>
          <w:iCs/>
        </w:rPr>
        <w:t>„Antisemitismul este incompatibil cu valorile UE și cu modul nostru de viață european. Această strategie – prima de acest tip – este angajamentul nostru de a combate antisemitismul în toate formele sale și de a asigura un viitor pentru viața evreiască în Europa și dincolo de granițele acesteia. Le datorăm acest lucru celor care au murit în Holocaust, celor care au supraviețuit și generațiilor viitoare.”</w:t>
      </w:r>
    </w:p>
    <w:p w14:paraId="13C7DF0C" w14:textId="77777777" w:rsidR="00BD2951" w:rsidRPr="00BD2951" w:rsidRDefault="00BD2951" w:rsidP="00BD2951">
      <w:r w:rsidRPr="00BD2951">
        <w:rPr>
          <w:b/>
          <w:bCs/>
        </w:rPr>
        <w:t>Către o Uniune Europeană fără antisemitism</w:t>
      </w:r>
    </w:p>
    <w:p w14:paraId="75C48AB3" w14:textId="77777777" w:rsidR="00BD2951" w:rsidRPr="00BD2951" w:rsidRDefault="00BD2951" w:rsidP="00BD2951">
      <w:r w:rsidRPr="00BD2951">
        <w:t>Strategia stabilește acțiuni axate pe: (1) prevenirea și combaterea tuturor formelor de antisemitism; (2) protejarea și promovarea vieții evreiești în UE și (3) educație, cercetare și comemorarea Holocaustului. Aceste măsuri sunt completate de eforturile internaționale ale UE de combatere a antisemitismului.</w:t>
      </w:r>
    </w:p>
    <w:p w14:paraId="1009EFD7" w14:textId="77777777" w:rsidR="00BD2951" w:rsidRPr="00BD2951" w:rsidRDefault="00BD2951" w:rsidP="00BD2951">
      <w:r w:rsidRPr="00BD2951">
        <w:t>Printre acțiunile-cheie ale strategiei se numără:</w:t>
      </w:r>
    </w:p>
    <w:p w14:paraId="6842B37D" w14:textId="77777777" w:rsidR="00BD2951" w:rsidRPr="00BD2951" w:rsidRDefault="00BD2951" w:rsidP="00BD2951">
      <w:pPr>
        <w:numPr>
          <w:ilvl w:val="0"/>
          <w:numId w:val="22"/>
        </w:numPr>
      </w:pPr>
      <w:r w:rsidRPr="00BD2951">
        <w:rPr>
          <w:b/>
          <w:bCs/>
        </w:rPr>
        <w:t>Prevenirea și combaterea tuturor formelor de antisemitism:</w:t>
      </w:r>
      <w:r w:rsidRPr="00BD2951">
        <w:t> nouă din zece evrei consideră că antisemitismul a crescut în țara lor, 85 % considerând că aceasta este o problemă gravă. Pentru a remedia această situație, Comisia va mobiliza fonduri UE și va sprijini statele membre în elaborarea și punerea în aplicare a propriilor strategii naționale. Comisia va sprijini crearea, la nivel european, a unei rețele de notificatori de încredere și de organizații evreiești pentru a elimina discursurile ilegale de incitare la ură din mediul online. Aceasta va sprijini, de asemenea, elaborarea de discursuri care să combată conținutul antisemit online. Comisia va coopera cu industria și cu companiile IT pentru a preveni afișarea și vânzarea ilegală online a simbolurilor, a obiectelor și a literaturii legate de nazism.</w:t>
      </w:r>
    </w:p>
    <w:p w14:paraId="61ECBEF0" w14:textId="77777777" w:rsidR="00BD2951" w:rsidRPr="00BD2951" w:rsidRDefault="00BD2951" w:rsidP="00BD2951">
      <w:pPr>
        <w:numPr>
          <w:ilvl w:val="0"/>
          <w:numId w:val="22"/>
        </w:numPr>
      </w:pPr>
      <w:r w:rsidRPr="00BD2951">
        <w:rPr>
          <w:b/>
          <w:bCs/>
        </w:rPr>
        <w:t>Protejarea și promovarea vieții evreiești în UE:</w:t>
      </w:r>
      <w:r w:rsidRPr="00BD2951">
        <w:t> 38 % dintre respondenți se gândesc să emigreze întrucât nu se simt în siguranță în UE ca evrei. Pentru a se asigura că evreii se simt în siguranță și pot participa pe deplin la viața europeană, Comisia va oferi finanțare din partea UE pentru o mai bună protecție a spați</w:t>
      </w:r>
      <w:r w:rsidRPr="00BD2951">
        <w:lastRenderedPageBreak/>
        <w:t>ilor publice și a lăcașurilor de cult. Următoarea cerere de propuneri va fi publicată în 2022, fiind astfel puse la dispoziție 24 de milioane EUR. Statele membre sunt, de asemenea, încurajate să recurgă la sprijinul Europol în ceea ce privește activitățile de combatere a terorismului, atât online, cât și offline. Pentru a promova viața evreiască, Comisia va lua măsuri de protejare a patrimoniului evreilor și de sensibilizare cu privire la viața, cultura și tradițiile evreiești.</w:t>
      </w:r>
    </w:p>
    <w:p w14:paraId="5265F90B" w14:textId="77777777" w:rsidR="00BD2951" w:rsidRPr="00BD2951" w:rsidRDefault="00BD2951" w:rsidP="00BD2951">
      <w:pPr>
        <w:numPr>
          <w:ilvl w:val="0"/>
          <w:numId w:val="22"/>
        </w:numPr>
      </w:pPr>
      <w:r w:rsidRPr="00BD2951">
        <w:rPr>
          <w:b/>
          <w:bCs/>
        </w:rPr>
        <w:t>Educație, cercetare și comemorarea Holocaustului:</w:t>
      </w:r>
      <w:r w:rsidRPr="00BD2951">
        <w:t> În prezent, un european din 20 nu a auzit niciodată de Holocaust. Pentru a păstra vie memoria, Comisia va sprijini crearea unei rețele de locuri în care a avut loc Holocaustul, dar care nu sunt neapărat cunoscute, de exemplu ascunzători și locuri de execuție. Comisia va sprijini, de asemenea, o nouă rețea de tineri ambasadori europeni care să promoveze memoria Holocaustului. Cu finanțare din partea UE, Comisia va sprijini crearea unui hub european de cercetare privind antisemitismul contemporan și viața evreiască, în cooperare cu statele membre și cu comunitatea de cercetare. Pentru a pune în valoare patrimoniul evreiesc, Comisia va invita orașele care candidează la titlul de Capitală Europeană a Culturii să abordeze istoria minorităților lor, inclusiv istoria comunității evreiești.</w:t>
      </w:r>
    </w:p>
    <w:p w14:paraId="2D0FFE81" w14:textId="77777777" w:rsidR="00BD2951" w:rsidRPr="00BD2951" w:rsidRDefault="00BD2951" w:rsidP="00BD2951">
      <w:r w:rsidRPr="00BD2951">
        <w:t>UE va utiliza toate instrumentele disponibile pentru a invita țările implicate în procesul de extindere, țările din vecinătate și țările din afara UE să combată antisemitismul, inclusiv prin cooperarea cu organizațiile internaționale. Aceasta va garanta că fondurile externe ale UE nu pot fi alocate în mod eronat activităților care incită la ură și violență, inclusiv împotriva evreilor. UE va consolida cooperarea UE-Israel în lupta împotriva antisemitismului și va promova revitalizarea patrimoniului evreiesc la nivel mondial.</w:t>
      </w:r>
    </w:p>
    <w:p w14:paraId="59A356BB" w14:textId="77777777" w:rsidR="00BD2951" w:rsidRPr="00BD2951" w:rsidRDefault="00BD2951" w:rsidP="00BD2951">
      <w:r w:rsidRPr="00BD2951">
        <w:rPr>
          <w:b/>
          <w:bCs/>
        </w:rPr>
        <w:t>Etapele următoare</w:t>
      </w:r>
    </w:p>
    <w:p w14:paraId="6A4322CA" w14:textId="77777777" w:rsidR="00BD2951" w:rsidRPr="00BD2951" w:rsidRDefault="00BD2951" w:rsidP="00BD2951">
      <w:r w:rsidRPr="00BD2951">
        <w:t>Strategia va fi pusă în aplicare în perioada 2021-2030. Comisia invită Parlamentul European și Consiliul să sprijine punerea în aplicare a strategiei și va publica rapoarte cuprinzătoare de punere în aplicare în 2024 și în 2029. </w:t>
      </w:r>
      <w:hyperlink r:id="rId60" w:history="1">
        <w:r w:rsidRPr="00BD2951">
          <w:rPr>
            <w:rStyle w:val="Hyperlink"/>
            <w:szCs w:val="24"/>
          </w:rPr>
          <w:t xml:space="preserve">Statele membre s-au angajat </w:t>
        </w:r>
        <w:proofErr w:type="spellStart"/>
        <w:r w:rsidRPr="00BD2951">
          <w:rPr>
            <w:rStyle w:val="Hyperlink"/>
            <w:szCs w:val="24"/>
          </w:rPr>
          <w:t>deja</w:t>
        </w:r>
      </w:hyperlink>
      <w:hyperlink r:id="rId61"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precedentRO</w:t>
        </w:r>
        <w:proofErr w:type="spellEnd"/>
        <w:r w:rsidRPr="00BD2951">
          <w:rPr>
            <w:rStyle w:val="Hyperlink"/>
            <w:b/>
            <w:bCs/>
            <w:szCs w:val="24"/>
          </w:rPr>
          <w:t>•••</w:t>
        </w:r>
      </w:hyperlink>
      <w:r w:rsidRPr="00BD2951">
        <w:t> să prevină și să combată toate formele de antisemitism prin adoptarea de noi strategii sau măsuri naționale în cadrul strategiilor naționale și/sau al planurilor de acțiune existente privind prevenirea rasismului, a xenofobiei, a radicalizării și a extremismului violent. Strategiile naționale ar trebui adoptate până la sfârșitul anului 2022, urmând ca acestea să fie evaluate de Comisie până la sfârșitul anului 2023.</w:t>
      </w:r>
    </w:p>
    <w:p w14:paraId="2C9A9DF0" w14:textId="77777777" w:rsidR="00BD2951" w:rsidRPr="00BD2951" w:rsidRDefault="00BD2951" w:rsidP="00BD2951">
      <w:r w:rsidRPr="00BD2951">
        <w:rPr>
          <w:b/>
          <w:bCs/>
        </w:rPr>
        <w:t>Context</w:t>
      </w:r>
    </w:p>
    <w:p w14:paraId="42A9D202" w14:textId="77777777" w:rsidR="00BD2951" w:rsidRPr="00BD2951" w:rsidRDefault="00BD2951" w:rsidP="00BD2951">
      <w:r w:rsidRPr="00BD2951">
        <w:t>Această strategie reprezintă angajamentul UE față de un viitor al vieții evreiești în Europa și în afara granițelor acesteia. Strategia marchează angajamentul politic al Comisiei pentru o Uniune Europeană fără antisemitism și fără nicio formă de discriminare, pentru o societate deschisă, favorabilă incluziunii și bazată pe egalitate în UE.</w:t>
      </w:r>
    </w:p>
    <w:p w14:paraId="07EA7E0E" w14:textId="77777777" w:rsidR="00BD2951" w:rsidRPr="00BD2951" w:rsidRDefault="00BD2951" w:rsidP="00BD2951">
      <w:r w:rsidRPr="00BD2951">
        <w:t>În urma </w:t>
      </w:r>
      <w:hyperlink r:id="rId62" w:history="1">
        <w:r w:rsidRPr="00BD2951">
          <w:rPr>
            <w:rStyle w:val="Hyperlink"/>
            <w:szCs w:val="24"/>
          </w:rPr>
          <w:t xml:space="preserve">Colocviului privind drepturile </w:t>
        </w:r>
        <w:proofErr w:type="spellStart"/>
        <w:r w:rsidRPr="00BD2951">
          <w:rPr>
            <w:rStyle w:val="Hyperlink"/>
            <w:szCs w:val="24"/>
          </w:rPr>
          <w:t>fundamentale</w:t>
        </w:r>
      </w:hyperlink>
      <w:hyperlink r:id="rId63"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xml:space="preserve"> consacrat antisemitismului și </w:t>
      </w:r>
      <w:proofErr w:type="spellStart"/>
      <w:r w:rsidRPr="00BD2951">
        <w:t>islamofobiei</w:t>
      </w:r>
      <w:proofErr w:type="spellEnd"/>
      <w:r w:rsidRPr="00BD2951">
        <w:t>, organizat în 2015, Comisia a numit prima </w:t>
      </w:r>
      <w:hyperlink r:id="rId64" w:history="1">
        <w:r w:rsidRPr="00BD2951">
          <w:rPr>
            <w:rStyle w:val="Hyperlink"/>
            <w:szCs w:val="24"/>
          </w:rPr>
          <w:t xml:space="preserve">coordonatoare pentru combaterea antisemitismului și promovarea vieții </w:t>
        </w:r>
        <w:proofErr w:type="spellStart"/>
        <w:r w:rsidRPr="00BD2951">
          <w:rPr>
            <w:rStyle w:val="Hyperlink"/>
            <w:szCs w:val="24"/>
          </w:rPr>
          <w:t>evreiești</w:t>
        </w:r>
      </w:hyperlink>
      <w:hyperlink r:id="rId65"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În iunie 2017, </w:t>
      </w:r>
      <w:hyperlink r:id="rId66" w:history="1">
        <w:r w:rsidRPr="00BD2951">
          <w:rPr>
            <w:rStyle w:val="Hyperlink"/>
            <w:szCs w:val="24"/>
          </w:rPr>
          <w:t>Par</w:t>
        </w:r>
        <w:r w:rsidRPr="00BD2951">
          <w:rPr>
            <w:rStyle w:val="Hyperlink"/>
            <w:szCs w:val="24"/>
          </w:rPr>
          <w:lastRenderedPageBreak/>
          <w:t xml:space="preserve">lamentul European a adoptat o rezoluție privind combaterea </w:t>
        </w:r>
        <w:proofErr w:type="spellStart"/>
        <w:r w:rsidRPr="00BD2951">
          <w:rPr>
            <w:rStyle w:val="Hyperlink"/>
            <w:szCs w:val="24"/>
          </w:rPr>
          <w:t>antisemitismului</w:t>
        </w:r>
      </w:hyperlink>
      <w:hyperlink r:id="rId67"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precedentRO</w:t>
        </w:r>
        <w:proofErr w:type="spellEnd"/>
        <w:r w:rsidRPr="00BD2951">
          <w:rPr>
            <w:rStyle w:val="Hyperlink"/>
            <w:b/>
            <w:bCs/>
            <w:szCs w:val="24"/>
          </w:rPr>
          <w:t>•••</w:t>
        </w:r>
      </w:hyperlink>
      <w:r w:rsidRPr="00BD2951">
        <w:t>. În decembrie 2018, Consiliul a adoptat o </w:t>
      </w:r>
      <w:hyperlink r:id="rId68" w:history="1">
        <w:r w:rsidRPr="00BD2951">
          <w:rPr>
            <w:rStyle w:val="Hyperlink"/>
            <w:szCs w:val="24"/>
          </w:rPr>
          <w:t xml:space="preserve">Declarație privind combaterea </w:t>
        </w:r>
        <w:proofErr w:type="spellStart"/>
        <w:r w:rsidRPr="00BD2951">
          <w:rPr>
            <w:rStyle w:val="Hyperlink"/>
            <w:szCs w:val="24"/>
          </w:rPr>
          <w:t>antisemitismului</w:t>
        </w:r>
      </w:hyperlink>
      <w:hyperlink r:id="rId69"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În decembrie 2019, combaterea antisemitismului a devenit parte a portofoliului vicepreședintelui Comisiei pentru promovarea modului nostru de viață european, ceea ce înseamnă că s-a prevăzut tratarea acestui subiect ca prioritate transversală. În decembrie 2020, Consiliul a adoptat </w:t>
      </w:r>
      <w:hyperlink r:id="rId70" w:history="1">
        <w:r w:rsidRPr="00BD2951">
          <w:rPr>
            <w:rStyle w:val="Hyperlink"/>
            <w:szCs w:val="24"/>
          </w:rPr>
          <w:t xml:space="preserve">Declarația privind integrarea luptei împotriva antisemitismului în toate domeniile de </w:t>
        </w:r>
        <w:proofErr w:type="spellStart"/>
        <w:r w:rsidRPr="00BD2951">
          <w:rPr>
            <w:rStyle w:val="Hyperlink"/>
            <w:szCs w:val="24"/>
          </w:rPr>
          <w:t>politică</w:t>
        </w:r>
      </w:hyperlink>
      <w:hyperlink r:id="rId71"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precedentRO</w:t>
        </w:r>
        <w:proofErr w:type="spellEnd"/>
        <w:r w:rsidRPr="00BD2951">
          <w:rPr>
            <w:rStyle w:val="Hyperlink"/>
            <w:b/>
            <w:bCs/>
            <w:szCs w:val="24"/>
          </w:rPr>
          <w:t>•••</w:t>
        </w:r>
      </w:hyperlink>
      <w:r w:rsidRPr="00BD2951">
        <w:t>.</w:t>
      </w:r>
    </w:p>
    <w:p w14:paraId="49F2A512" w14:textId="77777777" w:rsidR="00BD2951" w:rsidRPr="00BD2951" w:rsidRDefault="00BD2951" w:rsidP="00BD2951">
      <w:r w:rsidRPr="00BD2951">
        <w:t>Multe dintre domeniile de politică legate de combaterea antisemitismului sunt în primul rând de competența statelor membre. Cu toate acestea, UE are un rol important de jucat în ceea ce privește formularea orientărilor de politică, coordonarea acțiunilor statelor membre, monitorizarea punerii în aplicare și a progreselor, oferirea de sprijin prin intermediul fondurilor UE și promovarea schimbului de bune practici între statele membre. În acest scop, Comisia va transforma </w:t>
      </w:r>
      <w:hyperlink r:id="rId72" w:history="1">
        <w:r w:rsidRPr="00BD2951">
          <w:rPr>
            <w:rStyle w:val="Hyperlink"/>
            <w:szCs w:val="24"/>
          </w:rPr>
          <w:t xml:space="preserve">grupul de lucru ad- </w:t>
        </w:r>
        <w:proofErr w:type="spellStart"/>
        <w:r w:rsidRPr="00BD2951">
          <w:rPr>
            <w:rStyle w:val="Hyperlink"/>
            <w:szCs w:val="24"/>
          </w:rPr>
          <w:t>hoc</w:t>
        </w:r>
      </w:hyperlink>
      <w:hyperlink r:id="rId73"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existent </w:t>
      </w:r>
      <w:hyperlink r:id="rId74" w:history="1">
        <w:r w:rsidRPr="00BD2951">
          <w:rPr>
            <w:rStyle w:val="Hyperlink"/>
            <w:szCs w:val="24"/>
          </w:rPr>
          <w:t xml:space="preserve">privind combaterea </w:t>
        </w:r>
        <w:proofErr w:type="spellStart"/>
        <w:r w:rsidRPr="00BD2951">
          <w:rPr>
            <w:rStyle w:val="Hyperlink"/>
            <w:szCs w:val="24"/>
          </w:rPr>
          <w:t>antisemitismului</w:t>
        </w:r>
      </w:hyperlink>
      <w:hyperlink r:id="rId75"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într-o structură permanentă, care să reunească statele membre și comunitățile evreiești.</w:t>
      </w:r>
    </w:p>
    <w:p w14:paraId="7CB3700A" w14:textId="77777777" w:rsidR="00BD2951" w:rsidRPr="00BD2951" w:rsidRDefault="00BD2951" w:rsidP="00BD2951">
      <w:r w:rsidRPr="00BD2951">
        <w:rPr>
          <w:b/>
          <w:bCs/>
        </w:rPr>
        <w:t>Informații suplimentare</w:t>
      </w:r>
    </w:p>
    <w:p w14:paraId="0ADE1AEF" w14:textId="77777777" w:rsidR="00BD2951" w:rsidRPr="00BD2951" w:rsidRDefault="00BD2951" w:rsidP="00BD2951">
      <w:hyperlink r:id="rId76" w:history="1">
        <w:r w:rsidRPr="00BD2951">
          <w:rPr>
            <w:rStyle w:val="Hyperlink"/>
            <w:szCs w:val="24"/>
          </w:rPr>
          <w:t xml:space="preserve">Strategia UE privind combaterea antisemitismului și promovarea vieții </w:t>
        </w:r>
        <w:proofErr w:type="spellStart"/>
        <w:r w:rsidRPr="00BD2951">
          <w:rPr>
            <w:rStyle w:val="Hyperlink"/>
            <w:szCs w:val="24"/>
          </w:rPr>
          <w:t>evreiești</w:t>
        </w:r>
      </w:hyperlink>
      <w:hyperlink r:id="rId77"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05BBFA80" w14:textId="77777777" w:rsidR="00BD2951" w:rsidRPr="00BD2951" w:rsidRDefault="00BD2951" w:rsidP="00BD2951">
      <w:hyperlink r:id="rId78" w:history="1">
        <w:r w:rsidRPr="00BD2951">
          <w:rPr>
            <w:rStyle w:val="Hyperlink"/>
            <w:szCs w:val="24"/>
          </w:rPr>
          <w:t xml:space="preserve">Fișă informativă privind Strategia UE privind combaterea antisemitismului și promovarea vieții </w:t>
        </w:r>
        <w:proofErr w:type="spellStart"/>
        <w:r w:rsidRPr="00BD2951">
          <w:rPr>
            <w:rStyle w:val="Hyperlink"/>
            <w:szCs w:val="24"/>
          </w:rPr>
          <w:t>evreiești</w:t>
        </w:r>
      </w:hyperlink>
      <w:hyperlink r:id="rId79"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1785B268" w14:textId="77777777" w:rsidR="00BD2951" w:rsidRPr="00BD2951" w:rsidRDefault="00BD2951" w:rsidP="00BD2951">
      <w:hyperlink r:id="rId80" w:history="1">
        <w:r w:rsidRPr="00BD2951">
          <w:rPr>
            <w:rStyle w:val="Hyperlink"/>
            <w:szCs w:val="24"/>
          </w:rPr>
          <w:t xml:space="preserve">Întrebări și </w:t>
        </w:r>
        <w:proofErr w:type="spellStart"/>
        <w:r w:rsidRPr="00BD2951">
          <w:rPr>
            <w:rStyle w:val="Hyperlink"/>
            <w:szCs w:val="24"/>
          </w:rPr>
          <w:t>răspunsuri</w:t>
        </w:r>
      </w:hyperlink>
      <w:hyperlink r:id="rId81"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7F19F234" w14:textId="77777777" w:rsidR="00BD2951" w:rsidRPr="00BD2951" w:rsidRDefault="00BD2951" w:rsidP="00BD2951">
      <w:hyperlink r:id="rId82" w:history="1">
        <w:r w:rsidRPr="00BD2951">
          <w:rPr>
            <w:rStyle w:val="Hyperlink"/>
            <w:szCs w:val="24"/>
          </w:rPr>
          <w:t xml:space="preserve">Site-ul dedicat combaterii </w:t>
        </w:r>
        <w:proofErr w:type="spellStart"/>
        <w:r w:rsidRPr="00BD2951">
          <w:rPr>
            <w:rStyle w:val="Hyperlink"/>
            <w:szCs w:val="24"/>
          </w:rPr>
          <w:t>antisemitismului</w:t>
        </w:r>
      </w:hyperlink>
      <w:hyperlink r:id="rId83"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216DBE76" w14:textId="77777777" w:rsidR="00BD2951" w:rsidRPr="00BD2951" w:rsidRDefault="00BD2951" w:rsidP="00BD2951">
      <w:hyperlink r:id="rId84" w:history="1">
        <w:r w:rsidRPr="00BD2951">
          <w:rPr>
            <w:rStyle w:val="Hyperlink"/>
            <w:szCs w:val="24"/>
          </w:rPr>
          <w:t xml:space="preserve">Coordonatoarea privind combaterea antisemitismului și promovarea vieții </w:t>
        </w:r>
        <w:proofErr w:type="spellStart"/>
        <w:r w:rsidRPr="00BD2951">
          <w:rPr>
            <w:rStyle w:val="Hyperlink"/>
            <w:szCs w:val="24"/>
          </w:rPr>
          <w:t>evreiești</w:t>
        </w:r>
      </w:hyperlink>
      <w:hyperlink r:id="rId85"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7B8C1DB4" w14:textId="77777777" w:rsidR="004F4047" w:rsidRPr="008E1482" w:rsidRDefault="004F4047" w:rsidP="004F4047">
      <w:pPr>
        <w:pStyle w:val="separatorarticole"/>
      </w:pPr>
      <w:r w:rsidRPr="008E1482">
        <w:t>*</w:t>
      </w:r>
    </w:p>
    <w:p w14:paraId="1183999D" w14:textId="77777777" w:rsidR="00BD2951" w:rsidRPr="00BD2951" w:rsidRDefault="00BD2951" w:rsidP="00BD2951">
      <w:pPr>
        <w:pStyle w:val="TitluArticolinINFOUE"/>
      </w:pPr>
      <w:bookmarkStart w:id="146" w:name="_Toc84852387"/>
      <w:r w:rsidRPr="00BD2951">
        <w:t>Educație: Comisia publică un raport privind impactul COVID-19 asupra educației și îngrijirii copiilor preșcolari</w:t>
      </w:r>
      <w:bookmarkEnd w:id="146"/>
    </w:p>
    <w:p w14:paraId="00A8E5C5" w14:textId="77777777" w:rsidR="00BD2951" w:rsidRPr="00BD2951" w:rsidRDefault="00BD2951" w:rsidP="00BD2951">
      <w:r w:rsidRPr="00BD2951">
        <w:t xml:space="preserve">Comisia Europeană a publicat un raport care analizează </w:t>
      </w:r>
      <w:hyperlink r:id="rId86" w:history="1">
        <w:r w:rsidRPr="00BD2951">
          <w:rPr>
            <w:rStyle w:val="Hyperlink"/>
            <w:szCs w:val="24"/>
          </w:rPr>
          <w:t>„înțelegerea și gestionarea impactului crizei provocate de pandemia de COVID-19 asupra sectorului educației și îngrijirii copiilor preșcolari”.</w:t>
        </w:r>
      </w:hyperlink>
      <w:r w:rsidRPr="00BD2951">
        <w:t xml:space="preserve">  </w:t>
      </w:r>
    </w:p>
    <w:p w14:paraId="6A835FDA" w14:textId="51DC7ABE" w:rsidR="00BD2951" w:rsidRPr="00BD2951" w:rsidRDefault="00BD2951" w:rsidP="00BD2951">
      <w:r w:rsidRPr="00BD2951">
        <w:drawing>
          <wp:anchor distT="0" distB="0" distL="114300" distR="114300" simplePos="0" relativeHeight="252021760" behindDoc="0" locked="0" layoutInCell="1" allowOverlap="1" wp14:anchorId="12DBB38B" wp14:editId="7A3BEC42">
            <wp:simplePos x="0" y="0"/>
            <wp:positionH relativeFrom="column">
              <wp:posOffset>2540</wp:posOffset>
            </wp:positionH>
            <wp:positionV relativeFrom="paragraph">
              <wp:posOffset>73660</wp:posOffset>
            </wp:positionV>
            <wp:extent cx="3105785" cy="2077720"/>
            <wp:effectExtent l="0" t="0" r="0" b="0"/>
            <wp:wrapSquare wrapText="bothSides"/>
            <wp:docPr id="13" name="Imagine 13" descr="Raport edu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port educati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0578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10B42" w14:textId="77777777" w:rsidR="00BD2951" w:rsidRPr="00BD2951" w:rsidRDefault="00BD2951" w:rsidP="00BD2951">
      <w:pPr>
        <w:rPr>
          <w:b/>
          <w:bCs/>
        </w:rPr>
      </w:pPr>
      <w:r w:rsidRPr="00BD2951">
        <w:rPr>
          <w:b/>
          <w:bCs/>
        </w:rPr>
        <w:t xml:space="preserve">Raportul este disponibil </w:t>
      </w:r>
      <w:hyperlink r:id="rId88" w:history="1">
        <w:proofErr w:type="spellStart"/>
        <w:r w:rsidRPr="00BD2951">
          <w:rPr>
            <w:rStyle w:val="Hyperlink"/>
            <w:b/>
            <w:bCs/>
            <w:szCs w:val="24"/>
          </w:rPr>
          <w:t>aici</w:t>
        </w:r>
      </w:hyperlink>
      <w:hyperlink r:id="rId89"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rPr>
          <w:b/>
          <w:bCs/>
        </w:rPr>
        <w:t>.</w:t>
      </w:r>
    </w:p>
    <w:p w14:paraId="3C19B8D8" w14:textId="77777777" w:rsidR="00BD2951" w:rsidRPr="00BD2951" w:rsidRDefault="00BD2951" w:rsidP="00BD2951">
      <w:r w:rsidRPr="00BD2951">
        <w:t>Acest nou raport identifică impactul pandemiei asupra copiilor foarte mici, asupra familiilor acestora, precum și asupra serviciilor și profesioniștilor din domeniul educației și îngrijirii copiilor preșcolari. Raportul reunește informații cu privire la provocările existente și la soluțiile găsite, oferind recomandări pentru a sprijini în continuare creșterea și calitatea sectorului educației și îngrijirii copiilor preșcolari, inclusiv în perioade dificile.</w:t>
      </w:r>
    </w:p>
    <w:p w14:paraId="41D51674" w14:textId="77777777" w:rsidR="00BD2951" w:rsidRPr="00BD2951" w:rsidRDefault="00BD2951" w:rsidP="00BD2951">
      <w:proofErr w:type="spellStart"/>
      <w:r w:rsidRPr="00BD2951">
        <w:lastRenderedPageBreak/>
        <w:t>Mariya</w:t>
      </w:r>
      <w:proofErr w:type="spellEnd"/>
      <w:r w:rsidRPr="00BD2951">
        <w:rPr>
          <w:b/>
          <w:bCs/>
        </w:rPr>
        <w:t xml:space="preserve"> Gabriel, </w:t>
      </w:r>
      <w:r w:rsidRPr="00BD2951">
        <w:t>comisarul pentru inovare, cercetare, cultură, educație și tineret, a declarat: „</w:t>
      </w:r>
      <w:r w:rsidRPr="00BD2951">
        <w:rPr>
          <w:i/>
          <w:iCs/>
        </w:rPr>
        <w:t xml:space="preserve">Educația și îngrijirea </w:t>
      </w:r>
      <w:proofErr w:type="spellStart"/>
      <w:r w:rsidRPr="00BD2951">
        <w:rPr>
          <w:i/>
          <w:iCs/>
        </w:rPr>
        <w:t>copiilorpreșcolari</w:t>
      </w:r>
      <w:proofErr w:type="spellEnd"/>
      <w:r w:rsidRPr="00BD2951">
        <w:rPr>
          <w:i/>
          <w:iCs/>
        </w:rPr>
        <w:t xml:space="preserve"> reprezintă, pentru toți copiii, primul pas esențial pe scara învățării pe tot parcursul vieții. Experți și profesioniști din întreaga lume, inclusiv din Europa, au sporit gradul de conștientizare cu privire la necesitatea de a integra mai bine sectorul educației și îngrijirii copiilor preșcolari în toate deciziile locale, naționale și europene de gestionare și de redresare, pe parcursul pandemiei și după aceasta. Sper ca acest raport să contribuie la înțelegerea modului în care sectorul educației și îngrijirii copiilor preșcolari a fost gestionat în timpul pandemiei, astfel încât să putem avansa împreună și să învățăm din acesta.” </w:t>
      </w:r>
    </w:p>
    <w:p w14:paraId="26CB2DC5" w14:textId="77777777" w:rsidR="00BD2951" w:rsidRPr="00BD2951" w:rsidRDefault="00BD2951" w:rsidP="00BD2951">
      <w:r w:rsidRPr="00BD2951">
        <w:t>Din raport reiese că educația și îngrijirea copiilor preșcolari au fost adesea reduse la funcția de îngrijire a copiilor pentru a sprijini părinții, în timp ce aspectele cu privire la educație și incluziune au fost trecute cu vederea. Printre acestea se numără, de exemplu, învățarea timpurie a limbilor străine, competențele sociale și accesul la cantine subvenționate. Orientările și sprijinul au variat foarte mult de la o țară la alta.</w:t>
      </w:r>
    </w:p>
    <w:p w14:paraId="5BA798EF" w14:textId="77777777" w:rsidR="00BD2951" w:rsidRPr="00BD2951" w:rsidRDefault="00BD2951" w:rsidP="00BD2951">
      <w:r w:rsidRPr="00BD2951">
        <w:t>Raportul subliniază necesitatea de a se continua investițiile în guvernanța și calitatea sectorului și de a se îmbunătăți formarea și condițiile de muncă ale personalului. Pentru a se trage învățături din această perioadă, raportul oferă o imagine de ansamblu a recomandărilor privind guvernanța și finanțarea sectorului, recunoașterea și formarea personalului, precum și privind importanța luării în considerare, întotdeauna, a necesităților de învățare și a bunăstare ale copiilor.</w:t>
      </w:r>
    </w:p>
    <w:p w14:paraId="47A2F5C5" w14:textId="77777777" w:rsidR="00BD2951" w:rsidRPr="00BD2951" w:rsidRDefault="00BD2951" w:rsidP="00BD2951">
      <w:r w:rsidRPr="00BD2951">
        <w:t xml:space="preserve">Raportul este </w:t>
      </w:r>
      <w:hyperlink r:id="rId90" w:history="1">
        <w:r w:rsidRPr="00BD2951">
          <w:rPr>
            <w:rStyle w:val="Hyperlink"/>
            <w:szCs w:val="24"/>
          </w:rPr>
          <w:t xml:space="preserve">disponibil </w:t>
        </w:r>
        <w:proofErr w:type="spellStart"/>
        <w:r w:rsidRPr="00BD2951">
          <w:rPr>
            <w:rStyle w:val="Hyperlink"/>
            <w:szCs w:val="24"/>
          </w:rPr>
          <w:t>online</w:t>
        </w:r>
      </w:hyperlink>
      <w:hyperlink r:id="rId91"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w:t>
      </w:r>
    </w:p>
    <w:p w14:paraId="40D9A08D" w14:textId="5089CFB5" w:rsidR="00BD2951" w:rsidRDefault="004F4047" w:rsidP="004F4047">
      <w:pPr>
        <w:pStyle w:val="separatorarticole"/>
      </w:pPr>
      <w:r w:rsidRPr="008E1482">
        <w:t>*</w:t>
      </w:r>
    </w:p>
    <w:p w14:paraId="376AA3A2" w14:textId="77777777" w:rsidR="00BD2951" w:rsidRPr="00BD2951" w:rsidRDefault="00BD2951" w:rsidP="00BD2951">
      <w:pPr>
        <w:pStyle w:val="TitluArticolinINFOUE"/>
      </w:pPr>
      <w:bookmarkStart w:id="147" w:name="_Toc84852388"/>
      <w:r w:rsidRPr="00BD2951">
        <w:t>Agricultură: Comisia adoptă măsuri excepționale de sprijin pentru sectorul vitivinicol și pentru sectorul fructelor și legumelor</w:t>
      </w:r>
      <w:bookmarkEnd w:id="147"/>
    </w:p>
    <w:p w14:paraId="111457B2" w14:textId="77777777" w:rsidR="00BD2951" w:rsidRPr="00BD2951" w:rsidRDefault="00BD2951" w:rsidP="00BD2951">
      <w:r w:rsidRPr="00BD2951">
        <w:t xml:space="preserve">Măsurile de sprijin pentru sectorul vitivinicol adoptate ieri, 6 octombrie, includ un sprijin mai mare pentru instrumentele de gestionare a riscurilor. </w:t>
      </w:r>
    </w:p>
    <w:p w14:paraId="259A13D9" w14:textId="31FC129D" w:rsidR="00BD2951" w:rsidRPr="00BD2951" w:rsidRDefault="00BD2951" w:rsidP="00BD2951">
      <w:r w:rsidRPr="00BD2951">
        <w:t>Măsurile de sprijin pentru sectorul vitivinicol adoptate ieri, 6 octombrie, includ un sprijin mai mare pentru instrumentele de gestionare a riscurilor, cum sunt asigurarea recoltelor și fondurile mutuale, și prelungirea, până la 15 octombrie 2022, a </w:t>
      </w:r>
      <w:hyperlink r:id="rId92" w:history="1">
        <w:r w:rsidRPr="00BD2951">
          <w:rPr>
            <w:rStyle w:val="Hyperlink"/>
            <w:szCs w:val="24"/>
          </w:rPr>
          <w:t xml:space="preserve">măsurilor de </w:t>
        </w:r>
        <w:proofErr w:type="spellStart"/>
        <w:r w:rsidRPr="00BD2951">
          <w:rPr>
            <w:rStyle w:val="Hyperlink"/>
            <w:szCs w:val="24"/>
          </w:rPr>
          <w:t>flexibilitate</w:t>
        </w:r>
      </w:hyperlink>
      <w:hyperlink r:id="rId93"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aflate deja în vigoare. Pentru sectorul fructelor și legumelor, sprijinul acordat organizațiilor de producători – calculat de obicei pe baza valorii producției – va fi compensat astfel încât să nu fie mai mic de 85 % din nivelul sprijinului din anul anterior.</w:t>
      </w:r>
    </w:p>
    <w:p w14:paraId="22F83A0F" w14:textId="2E62F0A5" w:rsidR="00BD2951" w:rsidRPr="00BD2951" w:rsidRDefault="00E465C4" w:rsidP="00BD2951">
      <w:r w:rsidRPr="00BD2951">
        <w:drawing>
          <wp:anchor distT="0" distB="0" distL="114300" distR="114300" simplePos="0" relativeHeight="252022784" behindDoc="0" locked="0" layoutInCell="1" allowOverlap="1" wp14:anchorId="423CF408" wp14:editId="2A670F11">
            <wp:simplePos x="0" y="0"/>
            <wp:positionH relativeFrom="column">
              <wp:posOffset>2903395</wp:posOffset>
            </wp:positionH>
            <wp:positionV relativeFrom="paragraph">
              <wp:posOffset>85090</wp:posOffset>
            </wp:positionV>
            <wp:extent cx="2733675" cy="1828800"/>
            <wp:effectExtent l="0" t="0" r="9525" b="0"/>
            <wp:wrapSquare wrapText="bothSides"/>
            <wp:docPr id="15" name="Imagine 15" descr="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gricultur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951" w:rsidRPr="00BD2951">
        <w:t xml:space="preserve">Comisarul pentru agricultură </w:t>
      </w:r>
      <w:proofErr w:type="spellStart"/>
      <w:r w:rsidR="00BD2951" w:rsidRPr="00BD2951">
        <w:t>Janusz</w:t>
      </w:r>
      <w:proofErr w:type="spellEnd"/>
      <w:r w:rsidR="00BD2951" w:rsidRPr="00BD2951">
        <w:t> </w:t>
      </w:r>
      <w:proofErr w:type="spellStart"/>
      <w:r w:rsidR="00BD2951" w:rsidRPr="00BD2951">
        <w:rPr>
          <w:b/>
          <w:bCs/>
        </w:rPr>
        <w:t>Wojciechowski</w:t>
      </w:r>
      <w:proofErr w:type="spellEnd"/>
      <w:r w:rsidR="00BD2951" w:rsidRPr="00BD2951">
        <w:t> a declarat: „</w:t>
      </w:r>
      <w:r w:rsidR="00BD2951" w:rsidRPr="00BD2951">
        <w:rPr>
          <w:i/>
          <w:iCs/>
        </w:rPr>
        <w:t>Condițiile meteorologice extreme de anul acesta, cu înghețuri puternice de primăvară, inundații și valuri de căldură, au fost deosebit de dificile pentru sectorul vitivinicol și sectorul fructelor și legumelor. Această situație vine după un an 2020 deja complicat din cauza crizei provocate de coronavirus. Măsurile în discuție atât de necesare, care vin în completarea celor deja propuse în 2020 și prelungite în 2021, îi vor ajuta pe producătorii din întreaga UE în aceste vremuri grele</w:t>
      </w:r>
      <w:r w:rsidR="00BD2951" w:rsidRPr="00BD2951">
        <w:t>.”</w:t>
      </w:r>
    </w:p>
    <w:p w14:paraId="27D81D34" w14:textId="77777777" w:rsidR="00BD2951" w:rsidRPr="00BD2951" w:rsidRDefault="00BD2951" w:rsidP="00BD2951">
      <w:r w:rsidRPr="00BD2951">
        <w:lastRenderedPageBreak/>
        <w:t>Măsurile excepționale pentru sectorul vitivinicol sunt, printre altele, următoarele:</w:t>
      </w:r>
    </w:p>
    <w:p w14:paraId="28E51FDF" w14:textId="77777777" w:rsidR="00BD2951" w:rsidRPr="00BD2951" w:rsidRDefault="00BD2951" w:rsidP="00BD2951">
      <w:pPr>
        <w:numPr>
          <w:ilvl w:val="0"/>
          <w:numId w:val="23"/>
        </w:numPr>
      </w:pPr>
      <w:r w:rsidRPr="00BD2951">
        <w:t>Țările UE își pot modifica în continuare programele naționale de sprijin în orice moment, lucru care de obicei se poate face doar de două ori pe an (până la 1 martie, respectiv până la 30 iunie în fiecare an).</w:t>
      </w:r>
    </w:p>
    <w:p w14:paraId="79046887" w14:textId="77777777" w:rsidR="00BD2951" w:rsidRPr="00BD2951" w:rsidRDefault="00BD2951" w:rsidP="00BD2951">
      <w:pPr>
        <w:numPr>
          <w:ilvl w:val="0"/>
          <w:numId w:val="23"/>
        </w:numPr>
      </w:pPr>
      <w:r w:rsidRPr="00BD2951">
        <w:t>În ceea ce privește activitățile de promovare și informare, restructurarea și reconversia plantațiilor viticole, recoltarea înainte de coacere și investițiile, posibilitatea de a acorda o contribuție mai mare din bugetul UE se prelungește până la 15 octombrie 2022.</w:t>
      </w:r>
    </w:p>
    <w:p w14:paraId="392AFDED" w14:textId="77777777" w:rsidR="00BD2951" w:rsidRPr="00BD2951" w:rsidRDefault="00BD2951" w:rsidP="00BD2951">
      <w:pPr>
        <w:numPr>
          <w:ilvl w:val="0"/>
          <w:numId w:val="23"/>
        </w:numPr>
      </w:pPr>
      <w:r w:rsidRPr="00BD2951">
        <w:t>Contribuția din bugetul UE la asigurarea recoltelor a fost majorată de la 70 % la 80 % până la 15 octombrie 2022.</w:t>
      </w:r>
    </w:p>
    <w:p w14:paraId="415C42BE" w14:textId="77777777" w:rsidR="00BD2951" w:rsidRPr="00BD2951" w:rsidRDefault="00BD2951" w:rsidP="00BD2951">
      <w:pPr>
        <w:numPr>
          <w:ilvl w:val="0"/>
          <w:numId w:val="23"/>
        </w:numPr>
      </w:pPr>
      <w:r w:rsidRPr="00BD2951">
        <w:t>A fost dublat sprijinul UE pentru acoperirea costurilor de înființare a fondurilor mutuale, de la: 10 %, 8 % și 4 % în primul, al doilea și al treilea an de implementare a acestuia la: 20 %, 16 % și respectiv 8 %.</w:t>
      </w:r>
    </w:p>
    <w:p w14:paraId="0B793E1B" w14:textId="77777777" w:rsidR="00BD2951" w:rsidRPr="00BD2951" w:rsidRDefault="00BD2951" w:rsidP="00BD2951">
      <w:pPr>
        <w:numPr>
          <w:ilvl w:val="0"/>
          <w:numId w:val="23"/>
        </w:numPr>
      </w:pPr>
      <w:r w:rsidRPr="00BD2951">
        <w:t>O prelungire a măsurilor de flexibilitate acordate pentru măsurile din cadrul programului vitivinicol până la 15 octombrie 2022.</w:t>
      </w:r>
    </w:p>
    <w:p w14:paraId="4550456F" w14:textId="77777777" w:rsidR="00BD2951" w:rsidRPr="00BD2951" w:rsidRDefault="00BD2951" w:rsidP="00BD2951">
      <w:r w:rsidRPr="00BD2951">
        <w:t>Pentru sectorul fructelor și legumelor, sprijinul UE acordat organizațiilor de producători – calculat de obicei pe baza valorii producției din anul respectiv – va fi compensat astfel încât să fie cel puțin de 85 % din nivelul sprijinului din anul anterior, chiar dacă valoarea producției pentru anul în curs este mai mică. Această compensație va fi oferită atunci când reducerea producției este legată de dezastre naturale, evenimente climatice, boli ale plantelor sau infestări cu dăunători, atunci când nu poate fi controlată de organizația de producători și este cu cel puțin 35 % mai mică decât cea din anul anterior. De asemenea, dacă producătorii dovedesc că au luat măsuri preventive împotriva cauzei de reducerea a producției, valoarea producției utilizată pentru sprijin va fi identică cu cea din anul anterior.</w:t>
      </w:r>
    </w:p>
    <w:p w14:paraId="338492EF" w14:textId="77777777" w:rsidR="00BD2951" w:rsidRPr="00BD2951" w:rsidRDefault="00BD2951" w:rsidP="00BD2951">
      <w:r w:rsidRPr="00BD2951">
        <w:rPr>
          <w:b/>
          <w:bCs/>
        </w:rPr>
        <w:t>Context</w:t>
      </w:r>
    </w:p>
    <w:p w14:paraId="0005ABFA" w14:textId="77777777" w:rsidR="00BD2951" w:rsidRPr="00BD2951" w:rsidRDefault="00BD2951" w:rsidP="00BD2951">
      <w:r w:rsidRPr="00BD2951">
        <w:t>Din cauza dificultăților fără precedent create de pandemia de COVID-19, a fost adoptat </w:t>
      </w:r>
      <w:hyperlink r:id="rId95" w:history="1">
        <w:r w:rsidRPr="00BD2951">
          <w:rPr>
            <w:rStyle w:val="Hyperlink"/>
            <w:szCs w:val="24"/>
          </w:rPr>
          <w:t xml:space="preserve">un prim pachet de </w:t>
        </w:r>
        <w:proofErr w:type="spellStart"/>
        <w:r w:rsidRPr="00BD2951">
          <w:rPr>
            <w:rStyle w:val="Hyperlink"/>
            <w:szCs w:val="24"/>
          </w:rPr>
          <w:t>măsuri</w:t>
        </w:r>
      </w:hyperlink>
      <w:hyperlink r:id="rId96"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r w:rsidRPr="00BD2951">
        <w:t> în mai 2020. În completarea acestui pachet a venit </w:t>
      </w:r>
      <w:hyperlink r:id="rId97" w:history="1">
        <w:r w:rsidRPr="00BD2951">
          <w:rPr>
            <w:rStyle w:val="Hyperlink"/>
            <w:szCs w:val="24"/>
          </w:rPr>
          <w:t xml:space="preserve">un al doilea pachet destinat sectorului </w:t>
        </w:r>
        <w:proofErr w:type="spellStart"/>
        <w:r w:rsidRPr="00BD2951">
          <w:rPr>
            <w:rStyle w:val="Hyperlink"/>
            <w:szCs w:val="24"/>
          </w:rPr>
          <w:t>vitivinicol</w:t>
        </w:r>
      </w:hyperlink>
      <w:hyperlink r:id="rId98"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precedentRO</w:t>
        </w:r>
        <w:proofErr w:type="spellEnd"/>
        <w:r w:rsidRPr="00BD2951">
          <w:rPr>
            <w:rStyle w:val="Hyperlink"/>
            <w:b/>
            <w:bCs/>
            <w:szCs w:val="24"/>
          </w:rPr>
          <w:t>•••</w:t>
        </w:r>
      </w:hyperlink>
      <w:r w:rsidRPr="00BD2951">
        <w:t>, adoptat în iulie 2020.</w:t>
      </w:r>
    </w:p>
    <w:p w14:paraId="74A33E6E" w14:textId="77777777" w:rsidR="00BD2951" w:rsidRPr="00BD2951" w:rsidRDefault="00BD2951" w:rsidP="00BD2951">
      <w:r w:rsidRPr="00BD2951">
        <w:t>În cadrul pachetului, a fost adoptat astăzi un set de măsuri sub forma unor acte de punere în aplicare. Cât privește actele delegate, acestea se află actualmente într-un proces de examinare cu o durată de două luni în Parlamentul European și Consiliu.</w:t>
      </w:r>
    </w:p>
    <w:p w14:paraId="359EED09" w14:textId="77777777" w:rsidR="00BD2951" w:rsidRPr="00BD2951" w:rsidRDefault="00BD2951" w:rsidP="00BD2951">
      <w:r w:rsidRPr="00BD2951">
        <w:rPr>
          <w:b/>
          <w:bCs/>
        </w:rPr>
        <w:t>Informații suplimentare</w:t>
      </w:r>
    </w:p>
    <w:p w14:paraId="2CF84943" w14:textId="77777777" w:rsidR="00BD2951" w:rsidRPr="00BD2951" w:rsidRDefault="00BD2951" w:rsidP="00BD2951">
      <w:hyperlink r:id="rId99" w:history="1">
        <w:r w:rsidRPr="00BD2951">
          <w:rPr>
            <w:rStyle w:val="Hyperlink"/>
            <w:szCs w:val="24"/>
          </w:rPr>
          <w:t xml:space="preserve">Observatorul pieței </w:t>
        </w:r>
        <w:proofErr w:type="spellStart"/>
        <w:r w:rsidRPr="00BD2951">
          <w:rPr>
            <w:rStyle w:val="Hyperlink"/>
            <w:szCs w:val="24"/>
          </w:rPr>
          <w:t>vitivinicole</w:t>
        </w:r>
      </w:hyperlink>
      <w:hyperlink r:id="rId100"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4C1F64C2" w14:textId="51F0CDD4" w:rsidR="00E465C4" w:rsidRDefault="00BD2951" w:rsidP="00BD2951">
      <w:hyperlink r:id="rId101" w:history="1">
        <w:r w:rsidRPr="00BD2951">
          <w:rPr>
            <w:rStyle w:val="Hyperlink"/>
            <w:szCs w:val="24"/>
          </w:rPr>
          <w:t xml:space="preserve">Observatorul sectorului fructelor și </w:t>
        </w:r>
        <w:proofErr w:type="spellStart"/>
        <w:r w:rsidRPr="00BD2951">
          <w:rPr>
            <w:rStyle w:val="Hyperlink"/>
            <w:szCs w:val="24"/>
          </w:rPr>
          <w:t>legumelor</w:t>
        </w:r>
      </w:hyperlink>
      <w:hyperlink r:id="rId102" w:history="1">
        <w:r w:rsidRPr="00BD2951">
          <w:rPr>
            <w:rStyle w:val="Hyperlink"/>
            <w:szCs w:val="24"/>
          </w:rPr>
          <w:t>Căutați</w:t>
        </w:r>
        <w:proofErr w:type="spellEnd"/>
        <w:r w:rsidRPr="00BD2951">
          <w:rPr>
            <w:rStyle w:val="Hyperlink"/>
            <w:szCs w:val="24"/>
          </w:rPr>
          <w:t xml:space="preserve"> traducerile disponibile pentru linkul </w:t>
        </w:r>
        <w:proofErr w:type="spellStart"/>
        <w:r w:rsidRPr="00BD2951">
          <w:rPr>
            <w:rStyle w:val="Hyperlink"/>
            <w:szCs w:val="24"/>
          </w:rPr>
          <w:t>precedentEN</w:t>
        </w:r>
        <w:proofErr w:type="spellEnd"/>
        <w:r w:rsidRPr="00BD2951">
          <w:rPr>
            <w:rStyle w:val="Hyperlink"/>
            <w:b/>
            <w:bCs/>
            <w:szCs w:val="24"/>
          </w:rPr>
          <w:t>•••</w:t>
        </w:r>
      </w:hyperlink>
    </w:p>
    <w:p w14:paraId="1E15189B" w14:textId="77777777" w:rsidR="00E465C4" w:rsidRDefault="00E465C4">
      <w:pPr>
        <w:spacing w:before="0"/>
      </w:pPr>
      <w:r>
        <w:br w:type="page"/>
      </w:r>
    </w:p>
    <w:p w14:paraId="22A5E938" w14:textId="77777777" w:rsidR="00BD2951" w:rsidRDefault="00BD2951" w:rsidP="00BD2951"/>
    <w:p w14:paraId="6F1892C8" w14:textId="77777777" w:rsidR="004F4047" w:rsidRPr="008E1482" w:rsidRDefault="004F4047" w:rsidP="004F4047">
      <w:pPr>
        <w:pStyle w:val="separatorarticole"/>
      </w:pPr>
      <w:r w:rsidRPr="008E1482">
        <w:t>*</w:t>
      </w:r>
    </w:p>
    <w:p w14:paraId="74EE4679" w14:textId="77777777" w:rsidR="0085268A" w:rsidRPr="0085268A" w:rsidRDefault="0085268A" w:rsidP="0085268A">
      <w:pPr>
        <w:pStyle w:val="TitluArticolinINFOUE"/>
      </w:pPr>
      <w:bookmarkStart w:id="148" w:name="_Toc84852389"/>
      <w:r w:rsidRPr="0085268A">
        <w:lastRenderedPageBreak/>
        <w:t>Echipe de tineri care scriu coduri din România vor concura pentru a obține titlul de câștigător al ediției din 2021 a Săptămânii UE a programării</w:t>
      </w:r>
      <w:bookmarkEnd w:id="148"/>
    </w:p>
    <w:p w14:paraId="7412860B" w14:textId="43DC292A" w:rsidR="0085268A" w:rsidRPr="0085268A" w:rsidRDefault="0085268A" w:rsidP="00E465C4">
      <w:pPr>
        <w:jc w:val="both"/>
      </w:pPr>
      <w:r w:rsidRPr="0085268A">
        <w:t xml:space="preserve">Pe 14 octombrie, echipe de tineri care scriu coduri din </w:t>
      </w:r>
      <w:hyperlink r:id="rId103" w:history="1">
        <w:r w:rsidRPr="0085268A">
          <w:rPr>
            <w:rStyle w:val="Hyperlink"/>
            <w:szCs w:val="24"/>
          </w:rPr>
          <w:t>Grecia, Irlanda, Italia, Letonia, Slovenia și România</w:t>
        </w:r>
      </w:hyperlink>
      <w:r w:rsidRPr="0085268A">
        <w:t xml:space="preserve"> vor concura pentru a obține titlul de câștigător al ediției din 2021 a Săptămânii UE a programării. </w:t>
      </w:r>
    </w:p>
    <w:p w14:paraId="05AD3807" w14:textId="70240DAE" w:rsidR="0085268A" w:rsidRPr="0085268A" w:rsidRDefault="00E465C4" w:rsidP="0085268A">
      <w:r w:rsidRPr="0085268A">
        <w:drawing>
          <wp:anchor distT="0" distB="0" distL="114300" distR="114300" simplePos="0" relativeHeight="252023808" behindDoc="0" locked="0" layoutInCell="1" allowOverlap="1" wp14:anchorId="618636B9" wp14:editId="194B32CD">
            <wp:simplePos x="0" y="0"/>
            <wp:positionH relativeFrom="column">
              <wp:posOffset>-92075</wp:posOffset>
            </wp:positionH>
            <wp:positionV relativeFrom="paragraph">
              <wp:posOffset>176530</wp:posOffset>
            </wp:positionV>
            <wp:extent cx="3152775" cy="1624965"/>
            <wp:effectExtent l="0" t="0" r="9525" b="0"/>
            <wp:wrapSquare wrapText="bothSides"/>
            <wp:docPr id="17" name="Imagine 17" descr="Code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deweek"/>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52775" cy="162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B2AE6" w14:textId="77777777" w:rsidR="0085268A" w:rsidRPr="0085268A" w:rsidRDefault="0085268A" w:rsidP="0085268A">
      <w:hyperlink r:id="rId105" w:history="1">
        <w:r w:rsidRPr="0085268A">
          <w:rPr>
            <w:rStyle w:val="Hyperlink"/>
            <w:szCs w:val="24"/>
          </w:rPr>
          <w:t>Săptămâna UE a programării</w:t>
        </w:r>
      </w:hyperlink>
      <w:r w:rsidRPr="0085268A">
        <w:t xml:space="preserve">, o inițiativă la nivel local coordonată de Comisia Europeană, care se axează pe stimularea gândirii computaționale, a codificării și a competențelor digitale conexe ale tinerilor, precum și pe formarea cadrelor didactice, a început ieri, 7 octombrie, cu un </w:t>
      </w:r>
      <w:hyperlink r:id="rId106" w:history="1">
        <w:r w:rsidRPr="0085268A">
          <w:rPr>
            <w:rStyle w:val="Hyperlink"/>
            <w:szCs w:val="24"/>
          </w:rPr>
          <w:t>eveniment online</w:t>
        </w:r>
      </w:hyperlink>
      <w:r w:rsidRPr="0085268A">
        <w:t>, la ora 18:00 (ora României).</w:t>
      </w:r>
    </w:p>
    <w:p w14:paraId="1BB9A8E7" w14:textId="77777777" w:rsidR="0085268A" w:rsidRPr="0085268A" w:rsidRDefault="0085268A" w:rsidP="0085268A">
      <w:proofErr w:type="spellStart"/>
      <w:r w:rsidRPr="0085268A">
        <w:t>Thierry</w:t>
      </w:r>
      <w:proofErr w:type="spellEnd"/>
      <w:r w:rsidRPr="0085268A">
        <w:t xml:space="preserve"> </w:t>
      </w:r>
      <w:r w:rsidRPr="0085268A">
        <w:rPr>
          <w:b/>
          <w:bCs/>
        </w:rPr>
        <w:t>Breton</w:t>
      </w:r>
      <w:r w:rsidRPr="0085268A">
        <w:t>, comisarul pentru piața internă, a afirmat: „</w:t>
      </w:r>
      <w:r w:rsidRPr="0085268A">
        <w:rPr>
          <w:i/>
          <w:iCs/>
        </w:rPr>
        <w:t>Capacitatea de a înțelege coduri și de a le  scrie sub formă de secvențe semnificative este cu adevărat superputerea secolului 21. Cei care participă la Săptămâna UE a programării au o ocazie minunată de a dobândi competențe de programare și de a le îmbunătăți, sau de a-i învăța pe alții cum să programeze”.</w:t>
      </w:r>
    </w:p>
    <w:p w14:paraId="3C91563F" w14:textId="77777777" w:rsidR="0085268A" w:rsidRPr="0085268A" w:rsidRDefault="0085268A" w:rsidP="0085268A">
      <w:r w:rsidRPr="0085268A">
        <w:t xml:space="preserve">Participanții la Săptămâna UE a programării din acest an pot participa la 18 </w:t>
      </w:r>
      <w:hyperlink r:id="rId107" w:history="1">
        <w:r w:rsidRPr="0085268A">
          <w:rPr>
            <w:rStyle w:val="Hyperlink"/>
            <w:szCs w:val="24"/>
          </w:rPr>
          <w:t>provocări ale Săptămânii programării</w:t>
        </w:r>
      </w:hyperlink>
      <w:r w:rsidRPr="0085268A">
        <w:t xml:space="preserve">, care includ exemple concrete privind modul în care programarea poate fi adusă în sala de clasă de Săptămâna programării, de partenerii săi și de comunitate. Adevărații entuziaști pot participa la mai multe provocări, inclusiv cea de </w:t>
      </w:r>
      <w:hyperlink r:id="rId108" w:history="1">
        <w:proofErr w:type="spellStart"/>
        <w:r w:rsidRPr="0085268A">
          <w:rPr>
            <w:rStyle w:val="Hyperlink"/>
            <w:szCs w:val="24"/>
          </w:rPr>
          <w:t>bingo</w:t>
        </w:r>
        <w:proofErr w:type="spellEnd"/>
      </w:hyperlink>
      <w:r w:rsidRPr="0085268A">
        <w:t xml:space="preserve"> a Săptămânii programării, și își pot împărtăși rezultatele pe platformele de comunicare socială pentru a câștiga </w:t>
      </w:r>
      <w:hyperlink r:id="rId109" w:history="1">
        <w:r w:rsidRPr="0085268A">
          <w:rPr>
            <w:rStyle w:val="Hyperlink"/>
            <w:szCs w:val="24"/>
          </w:rPr>
          <w:t>premii</w:t>
        </w:r>
      </w:hyperlink>
      <w:r w:rsidRPr="0085268A">
        <w:t xml:space="preserve"> originale.</w:t>
      </w:r>
    </w:p>
    <w:p w14:paraId="2EA68ECC" w14:textId="77777777" w:rsidR="0085268A" w:rsidRPr="0085268A" w:rsidRDefault="0085268A" w:rsidP="0085268A">
      <w:r w:rsidRPr="0085268A">
        <w:t xml:space="preserve">Organizatorii de activități sunt, de asemenea, încurajați să constituie rețele </w:t>
      </w:r>
      <w:hyperlink r:id="rId110" w:history="1">
        <w:r w:rsidRPr="0085268A">
          <w:rPr>
            <w:rStyle w:val="Hyperlink"/>
            <w:szCs w:val="24"/>
          </w:rPr>
          <w:t>CodeWeek4All</w:t>
        </w:r>
      </w:hyperlink>
      <w:r w:rsidRPr="0085268A">
        <w:t xml:space="preserve"> formate din cel puțin zece grupuri care împărtășesc aceeași viziune sau din trei țări diferite și să obțină certificate de excelență.</w:t>
      </w:r>
    </w:p>
    <w:p w14:paraId="46C0EEC4" w14:textId="77777777" w:rsidR="0085268A" w:rsidRPr="0085268A" w:rsidRDefault="0085268A" w:rsidP="0085268A">
      <w:r w:rsidRPr="0085268A">
        <w:rPr>
          <w:b/>
          <w:bCs/>
        </w:rPr>
        <w:t xml:space="preserve">Iar pe 14 octombrie, echipe de tineri care scriu coduri din </w:t>
      </w:r>
      <w:hyperlink r:id="rId111" w:history="1">
        <w:r w:rsidRPr="0085268A">
          <w:rPr>
            <w:rStyle w:val="Hyperlink"/>
            <w:b/>
            <w:bCs/>
            <w:szCs w:val="24"/>
          </w:rPr>
          <w:t>Grecia, Irlanda, Italia, Letonia, Slovenia și România</w:t>
        </w:r>
      </w:hyperlink>
      <w:r w:rsidRPr="0085268A">
        <w:rPr>
          <w:b/>
          <w:bCs/>
        </w:rPr>
        <w:t xml:space="preserve"> vor concura pentru a obține titlul de câștigător al ediției din 2021 a Săptămânii UE a programării. </w:t>
      </w:r>
    </w:p>
    <w:p w14:paraId="7294BA0E" w14:textId="77777777" w:rsidR="0085268A" w:rsidRPr="0085268A" w:rsidRDefault="0085268A" w:rsidP="0085268A">
      <w:r w:rsidRPr="0085268A">
        <w:t xml:space="preserve">În cele din urmă, până pe 18 octombrie, cadrele didactice din învățământul preșcolar, primar și secundar din toate domeniile care sunt interesate să le predea elevilor lor programarea și gândirea computațională pot participa la o </w:t>
      </w:r>
      <w:hyperlink r:id="rId112" w:history="1">
        <w:r w:rsidRPr="0085268A">
          <w:rPr>
            <w:rStyle w:val="Hyperlink"/>
            <w:szCs w:val="24"/>
          </w:rPr>
          <w:t>tabără online de 15 de ore în cadrul Săptămânii UE a programării</w:t>
        </w:r>
      </w:hyperlink>
      <w:r w:rsidRPr="0085268A">
        <w:t>.</w:t>
      </w:r>
    </w:p>
    <w:p w14:paraId="4EB297A8" w14:textId="77777777" w:rsidR="0085268A" w:rsidRPr="0085268A" w:rsidRDefault="0085268A" w:rsidP="0085268A">
      <w:r w:rsidRPr="0085268A">
        <w:t xml:space="preserve">Pentru cei interesați să urmărească Săptămâna UE a programării, un ghișeu unic de resurse gratuite este disponibil în secțiunile </w:t>
      </w:r>
      <w:hyperlink r:id="rId113" w:history="1">
        <w:proofErr w:type="spellStart"/>
        <w:r w:rsidRPr="0085268A">
          <w:rPr>
            <w:rStyle w:val="Hyperlink"/>
            <w:szCs w:val="24"/>
          </w:rPr>
          <w:t>Learn</w:t>
        </w:r>
        <w:proofErr w:type="spellEnd"/>
      </w:hyperlink>
      <w:r w:rsidRPr="0085268A">
        <w:t xml:space="preserve">  și </w:t>
      </w:r>
      <w:hyperlink r:id="rId114" w:history="1">
        <w:proofErr w:type="spellStart"/>
        <w:r w:rsidRPr="0085268A">
          <w:rPr>
            <w:rStyle w:val="Hyperlink"/>
            <w:szCs w:val="24"/>
          </w:rPr>
          <w:t>Teach</w:t>
        </w:r>
        <w:proofErr w:type="spellEnd"/>
      </w:hyperlink>
      <w:r w:rsidRPr="0085268A">
        <w:t xml:space="preserve"> ale site-ului. Mai multe informații sunt disponibile </w:t>
      </w:r>
      <w:hyperlink r:id="rId115" w:history="1">
        <w:r w:rsidRPr="0085268A">
          <w:rPr>
            <w:rStyle w:val="Hyperlink"/>
            <w:szCs w:val="24"/>
          </w:rPr>
          <w:t>aici</w:t>
        </w:r>
      </w:hyperlink>
      <w:r w:rsidRPr="0085268A">
        <w:t>. </w:t>
      </w:r>
    </w:p>
    <w:p w14:paraId="5E06A1C0" w14:textId="77777777" w:rsidR="004F4047" w:rsidRPr="008E1482" w:rsidRDefault="004F4047" w:rsidP="004F4047">
      <w:pPr>
        <w:pStyle w:val="separatorarticole"/>
      </w:pPr>
      <w:r w:rsidRPr="008E1482">
        <w:t>*</w:t>
      </w:r>
    </w:p>
    <w:p w14:paraId="3F7D5EDC" w14:textId="77777777" w:rsidR="0085268A" w:rsidRPr="0085268A" w:rsidRDefault="0085268A" w:rsidP="0085268A">
      <w:pPr>
        <w:pStyle w:val="TitluArticolinINFOUE"/>
      </w:pPr>
      <w:bookmarkStart w:id="149" w:name="_Toc84852390"/>
      <w:r w:rsidRPr="0085268A">
        <w:t>Siguranța alimentară: UE va interzice utilizarea dioxidului de titan (E 171) ca aditiv alimentar începând din 2022</w:t>
      </w:r>
      <w:bookmarkEnd w:id="149"/>
    </w:p>
    <w:p w14:paraId="47ACE69A" w14:textId="77777777" w:rsidR="0085268A" w:rsidRPr="0085268A" w:rsidRDefault="0085268A" w:rsidP="0085268A">
      <w:r w:rsidRPr="0085268A">
        <w:t xml:space="preserve">Astăzi, 8 octombrie, statele membre au aprobat propunerea Comisiei Europene de a interzice utilizarea dioxidului de titan (E171) ca aditiv alimentar începând din 2022. </w:t>
      </w:r>
    </w:p>
    <w:p w14:paraId="540E5304" w14:textId="7A78AAEC" w:rsidR="0085268A" w:rsidRPr="0085268A" w:rsidRDefault="0085268A" w:rsidP="0085268A">
      <w:r w:rsidRPr="0085268A">
        <w:lastRenderedPageBreak/>
        <w:t>Dioxidul de titan are rol de colorant în mai multe produse precum guma de mestecat, diverse produse de patiserie, suplimente alimentare, supe și bulionuri.</w:t>
      </w:r>
    </w:p>
    <w:p w14:paraId="4493ABFA" w14:textId="444658BD" w:rsidR="0085268A" w:rsidRPr="0085268A" w:rsidRDefault="00E465C4" w:rsidP="0085268A">
      <w:r w:rsidRPr="0085268A">
        <w:drawing>
          <wp:anchor distT="0" distB="0" distL="114300" distR="114300" simplePos="0" relativeHeight="252024832" behindDoc="0" locked="0" layoutInCell="1" allowOverlap="1" wp14:anchorId="0F40AEC4" wp14:editId="4823CEDF">
            <wp:simplePos x="0" y="0"/>
            <wp:positionH relativeFrom="column">
              <wp:posOffset>3100705</wp:posOffset>
            </wp:positionH>
            <wp:positionV relativeFrom="paragraph">
              <wp:posOffset>53975</wp:posOffset>
            </wp:positionV>
            <wp:extent cx="3133725" cy="2096770"/>
            <wp:effectExtent l="0" t="0" r="9525" b="0"/>
            <wp:wrapSquare wrapText="bothSides"/>
            <wp:docPr id="19" name="Imagine 19" descr="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1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33725"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5268A" w:rsidRPr="0085268A">
        <w:t>Stella</w:t>
      </w:r>
      <w:proofErr w:type="spellEnd"/>
      <w:r w:rsidR="0085268A" w:rsidRPr="0085268A">
        <w:t xml:space="preserve"> </w:t>
      </w:r>
      <w:proofErr w:type="spellStart"/>
      <w:r w:rsidR="0085268A" w:rsidRPr="0085268A">
        <w:t>Kyriakides</w:t>
      </w:r>
      <w:proofErr w:type="spellEnd"/>
      <w:r w:rsidR="0085268A" w:rsidRPr="0085268A">
        <w:t>, comisar pentru sănătate și siguranță alimentară, a declarat: „Siguranța alimentelor noastre și sănătatea consumatorilor noștri nu sunt negociabile. În prezent, acționăm decisiv împreună cu statele membre, pe baza unor date științifice solide, pentru a elimina un risc legat de o substanță chimică utilizată în alimente”.</w:t>
      </w:r>
    </w:p>
    <w:p w14:paraId="70396265" w14:textId="77777777" w:rsidR="0085268A" w:rsidRPr="0085268A" w:rsidRDefault="0085268A" w:rsidP="0085268A">
      <w:r w:rsidRPr="0085268A">
        <w:t xml:space="preserve">Propunerea Comisiei se bazează pe un aviz științific al Autorității Europene pentru Siguranța Alimentară, care </w:t>
      </w:r>
      <w:hyperlink r:id="rId117" w:history="1">
        <w:r w:rsidRPr="0085268A">
          <w:rPr>
            <w:rStyle w:val="Hyperlink"/>
            <w:szCs w:val="24"/>
          </w:rPr>
          <w:t xml:space="preserve">a </w:t>
        </w:r>
        <w:proofErr w:type="spellStart"/>
        <w:r w:rsidRPr="0085268A">
          <w:rPr>
            <w:rStyle w:val="Hyperlink"/>
            <w:szCs w:val="24"/>
          </w:rPr>
          <w:t>concluzionat</w:t>
        </w:r>
      </w:hyperlink>
      <w:hyperlink r:id="rId118" w:history="1">
        <w:r w:rsidRPr="0085268A">
          <w:rPr>
            <w:rStyle w:val="Hyperlink"/>
            <w:szCs w:val="24"/>
          </w:rPr>
          <w:t>Căutați</w:t>
        </w:r>
        <w:proofErr w:type="spellEnd"/>
        <w:r w:rsidRPr="0085268A">
          <w:rPr>
            <w:rStyle w:val="Hyperlink"/>
            <w:szCs w:val="24"/>
          </w:rPr>
          <w:t xml:space="preserve"> traducerile disponibile pentru linkul </w:t>
        </w:r>
        <w:proofErr w:type="spellStart"/>
        <w:r w:rsidRPr="0085268A">
          <w:rPr>
            <w:rStyle w:val="Hyperlink"/>
            <w:szCs w:val="24"/>
          </w:rPr>
          <w:t>precedentEN</w:t>
        </w:r>
        <w:proofErr w:type="spellEnd"/>
        <w:r w:rsidRPr="0085268A">
          <w:rPr>
            <w:rStyle w:val="Hyperlink"/>
            <w:b/>
            <w:bCs/>
            <w:szCs w:val="24"/>
          </w:rPr>
          <w:t>•••</w:t>
        </w:r>
      </w:hyperlink>
      <w:r w:rsidRPr="0085268A">
        <w:t xml:space="preserve"> că E171 nu mai poate fi considerat sigur atunci când este utilizat ca aditiv alimentar, în special din cauza faptului că nu pot fi excluse preocupările legate de </w:t>
      </w:r>
      <w:proofErr w:type="spellStart"/>
      <w:r w:rsidRPr="0085268A">
        <w:t>genotoxicitate</w:t>
      </w:r>
      <w:proofErr w:type="spellEnd"/>
      <w:r w:rsidRPr="0085268A">
        <w:t>.</w:t>
      </w:r>
    </w:p>
    <w:p w14:paraId="6480AEF5" w14:textId="77777777" w:rsidR="0085268A" w:rsidRPr="0085268A" w:rsidRDefault="0085268A" w:rsidP="0085268A">
      <w:r w:rsidRPr="0085268A">
        <w:t>Textul va intra în vigoare la începutul anului 2022, cu excepția cazului în care Consiliul sau Parlamentul European vor adopta o obiecție până la sfârșitul acestui an. Va începe apoi o perioadă de eliminare treptată de 6 luni, după care se va aplica o interdicție totală de utilizare în produsele alimentare.</w:t>
      </w:r>
    </w:p>
    <w:p w14:paraId="05123E6D" w14:textId="77777777" w:rsidR="0085268A" w:rsidRPr="00BD2951" w:rsidRDefault="0085268A" w:rsidP="00BD2951"/>
    <w:p w14:paraId="0615BEE6" w14:textId="00C4C904"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50" w:name="_Hlk33092632"/>
      <w:bookmarkEnd w:id="16"/>
      <w:bookmarkEnd w:id="17"/>
      <w:bookmarkEnd w:id="121"/>
      <w:bookmarkEnd w:id="122"/>
      <w:bookmarkEnd w:id="123"/>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0"/>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4BC7949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w:t>
            </w:r>
            <w:proofErr w:type="spellStart"/>
            <w:r w:rsidRPr="00F50627">
              <w:rPr>
                <w:i/>
                <w:spacing w:val="-6"/>
                <w:sz w:val="14"/>
                <w:szCs w:val="14"/>
              </w:rPr>
              <w:t>Anumiţi</w:t>
            </w:r>
            <w:proofErr w:type="spellEnd"/>
            <w:r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7664" behindDoc="0" locked="0" layoutInCell="1" allowOverlap="1" wp14:anchorId="4D070D2D" wp14:editId="429D2792">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5C2BA4" w:rsidP="00FB71DC">
                            <w:pPr>
                              <w:spacing w:before="40"/>
                              <w:jc w:val="center"/>
                              <w:rPr>
                                <w:rStyle w:val="Hyperlink"/>
                                <w:rFonts w:ascii="Book Antiqua" w:hAnsi="Book Antiqua"/>
                              </w:rPr>
                            </w:pPr>
                            <w:hyperlink r:id="rId120"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76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5C2BA4" w:rsidP="00FB71DC">
                      <w:pPr>
                        <w:spacing w:before="40"/>
                        <w:jc w:val="center"/>
                        <w:rPr>
                          <w:rStyle w:val="Hyperlink"/>
                          <w:rFonts w:ascii="Book Antiqua" w:hAnsi="Book Antiqua"/>
                        </w:rPr>
                      </w:pPr>
                      <w:hyperlink r:id="rId121"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22"/>
      <w:headerReference w:type="default" r:id="rId123"/>
      <w:footerReference w:type="default" r:id="rId124"/>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76A0" w14:textId="77777777" w:rsidR="00904F8D" w:rsidRDefault="00904F8D">
      <w:r>
        <w:separator/>
      </w:r>
    </w:p>
    <w:p w14:paraId="21FABFE7" w14:textId="77777777" w:rsidR="00904F8D" w:rsidRDefault="00904F8D"/>
  </w:endnote>
  <w:endnote w:type="continuationSeparator" w:id="0">
    <w:p w14:paraId="527F9278" w14:textId="77777777" w:rsidR="00904F8D" w:rsidRDefault="00904F8D">
      <w:r>
        <w:continuationSeparator/>
      </w:r>
    </w:p>
    <w:p w14:paraId="0322F325" w14:textId="77777777" w:rsidR="00904F8D" w:rsidRDefault="00904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991A0B" w:rsidRPr="006E031F" w14:paraId="29C45603" w14:textId="77777777" w:rsidTr="0041562B">
      <w:trPr>
        <w:gridAfter w:val="1"/>
        <w:wAfter w:w="6" w:type="pct"/>
        <w:trHeight w:val="288"/>
      </w:trPr>
      <w:tc>
        <w:tcPr>
          <w:tcW w:w="600" w:type="pct"/>
          <w:vMerge w:val="restart"/>
          <w:vAlign w:val="center"/>
        </w:tcPr>
        <w:p w14:paraId="65FB61FF" w14:textId="77777777" w:rsidR="00991A0B" w:rsidRPr="008B206B" w:rsidRDefault="00991A0B" w:rsidP="0041562B">
          <w:pPr>
            <w:pStyle w:val="Subsol"/>
            <w:spacing w:before="0"/>
            <w:rPr>
              <w:szCs w:val="18"/>
            </w:rPr>
          </w:pPr>
          <w:r w:rsidRPr="008B206B">
            <w:rPr>
              <w:szCs w:val="18"/>
            </w:rPr>
            <w:t xml:space="preserve">Anul </w:t>
          </w:r>
        </w:p>
        <w:p w14:paraId="77EB7363" w14:textId="117472E3" w:rsidR="00991A0B" w:rsidRPr="00E97917" w:rsidRDefault="00991A0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45C5B34" w:rsidR="00991A0B" w:rsidRPr="008B206B" w:rsidRDefault="00991A0B" w:rsidP="00FE516A">
          <w:pPr>
            <w:pStyle w:val="Subsol"/>
            <w:spacing w:before="0"/>
            <w:rPr>
              <w:szCs w:val="18"/>
            </w:rPr>
          </w:pPr>
          <w:r>
            <w:rPr>
              <w:szCs w:val="18"/>
            </w:rPr>
            <w:t xml:space="preserve">Numărul </w:t>
          </w:r>
          <w:r w:rsidR="00FE516A">
            <w:rPr>
              <w:szCs w:val="18"/>
            </w:rPr>
            <w:t>40</w:t>
          </w:r>
        </w:p>
      </w:tc>
      <w:tc>
        <w:tcPr>
          <w:tcW w:w="2650" w:type="pct"/>
          <w:vAlign w:val="center"/>
        </w:tcPr>
        <w:p w14:paraId="5CFAC056" w14:textId="490F570B" w:rsidR="00991A0B" w:rsidRPr="00CD7AF9" w:rsidRDefault="00FE516A" w:rsidP="00BB55E6">
          <w:pPr>
            <w:spacing w:before="0"/>
            <w:jc w:val="center"/>
            <w:rPr>
              <w:rFonts w:ascii="Book Antiqua" w:hAnsi="Book Antiqua"/>
              <w:b/>
              <w:color w:val="000080"/>
              <w:spacing w:val="10"/>
              <w:szCs w:val="18"/>
            </w:rPr>
          </w:pPr>
          <w:r>
            <w:rPr>
              <w:rFonts w:ascii="Book Antiqua" w:hAnsi="Book Antiqua"/>
              <w:b/>
              <w:color w:val="000080"/>
              <w:spacing w:val="10"/>
              <w:szCs w:val="18"/>
            </w:rPr>
            <w:t>4 – 8</w:t>
          </w:r>
          <w:r w:rsidR="00991A0B">
            <w:rPr>
              <w:rFonts w:ascii="Book Antiqua" w:hAnsi="Book Antiqua"/>
              <w:b/>
              <w:color w:val="000080"/>
              <w:spacing w:val="10"/>
              <w:szCs w:val="18"/>
            </w:rPr>
            <w:t xml:space="preserve"> octombrie</w:t>
          </w:r>
        </w:p>
      </w:tc>
      <w:tc>
        <w:tcPr>
          <w:tcW w:w="921" w:type="pct"/>
          <w:vAlign w:val="center"/>
        </w:tcPr>
        <w:p w14:paraId="1AB19596" w14:textId="77777777" w:rsidR="00991A0B" w:rsidRPr="008B206B" w:rsidRDefault="00991A0B"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E516A">
            <w:rPr>
              <w:noProof/>
              <w:szCs w:val="18"/>
            </w:rPr>
            <w:t>4</w:t>
          </w:r>
          <w:r w:rsidRPr="008B206B">
            <w:rPr>
              <w:szCs w:val="18"/>
            </w:rPr>
            <w:fldChar w:fldCharType="end"/>
          </w:r>
        </w:p>
      </w:tc>
    </w:tr>
    <w:tr w:rsidR="00991A0B" w:rsidRPr="006E031F" w14:paraId="5A7A2BD8" w14:textId="77777777" w:rsidTr="00E119C2">
      <w:trPr>
        <w:trHeight w:val="257"/>
      </w:trPr>
      <w:tc>
        <w:tcPr>
          <w:tcW w:w="600" w:type="pct"/>
          <w:vMerge/>
        </w:tcPr>
        <w:p w14:paraId="6C24859B" w14:textId="77777777" w:rsidR="00991A0B" w:rsidRPr="006E031F" w:rsidRDefault="00991A0B" w:rsidP="0041562B">
          <w:pPr>
            <w:spacing w:before="0"/>
            <w:jc w:val="center"/>
            <w:rPr>
              <w:rFonts w:ascii="Book Antiqua" w:hAnsi="Book Antiqua"/>
              <w:b/>
              <w:color w:val="808080"/>
              <w:szCs w:val="18"/>
            </w:rPr>
          </w:pPr>
        </w:p>
      </w:tc>
      <w:tc>
        <w:tcPr>
          <w:tcW w:w="824" w:type="pct"/>
          <w:vMerge/>
          <w:vAlign w:val="center"/>
        </w:tcPr>
        <w:p w14:paraId="50268750" w14:textId="77777777" w:rsidR="00991A0B" w:rsidRPr="006E031F" w:rsidRDefault="00991A0B" w:rsidP="0041562B">
          <w:pPr>
            <w:spacing w:before="0"/>
            <w:jc w:val="center"/>
            <w:rPr>
              <w:rFonts w:ascii="Book Antiqua" w:hAnsi="Book Antiqua"/>
              <w:b/>
              <w:color w:val="808080"/>
              <w:szCs w:val="18"/>
            </w:rPr>
          </w:pPr>
        </w:p>
      </w:tc>
      <w:tc>
        <w:tcPr>
          <w:tcW w:w="2650" w:type="pct"/>
        </w:tcPr>
        <w:p w14:paraId="7121F994" w14:textId="77777777" w:rsidR="00991A0B" w:rsidRPr="006E031F" w:rsidRDefault="00991A0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91A0B" w:rsidRPr="006E031F" w:rsidRDefault="00991A0B" w:rsidP="0041562B">
          <w:pPr>
            <w:spacing w:before="0"/>
            <w:rPr>
              <w:rFonts w:ascii="Book Antiqua" w:hAnsi="Book Antiqua"/>
              <w:b/>
              <w:color w:val="808080"/>
              <w:szCs w:val="18"/>
            </w:rPr>
          </w:pPr>
        </w:p>
      </w:tc>
    </w:tr>
  </w:tbl>
  <w:p w14:paraId="1BF0DCEE" w14:textId="5F76118D" w:rsidR="00991A0B" w:rsidRPr="00B445F1" w:rsidRDefault="00991A0B" w:rsidP="00EF3149">
    <w:pPr>
      <w:tabs>
        <w:tab w:val="left" w:pos="1956"/>
        <w:tab w:val="center" w:pos="4762"/>
      </w:tabs>
    </w:pPr>
    <w:r>
      <w:tab/>
    </w:r>
    <w:r>
      <w:tab/>
    </w:r>
  </w:p>
  <w:p w14:paraId="30EB9954" w14:textId="77777777" w:rsidR="00991A0B" w:rsidRDefault="00991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303B" w14:textId="77777777" w:rsidR="00904F8D" w:rsidRDefault="00904F8D">
      <w:r>
        <w:separator/>
      </w:r>
    </w:p>
    <w:p w14:paraId="5DEB1881" w14:textId="77777777" w:rsidR="00904F8D" w:rsidRDefault="00904F8D"/>
  </w:footnote>
  <w:footnote w:type="continuationSeparator" w:id="0">
    <w:p w14:paraId="760DF5A0" w14:textId="77777777" w:rsidR="00904F8D" w:rsidRDefault="00904F8D">
      <w:r>
        <w:continuationSeparator/>
      </w:r>
    </w:p>
    <w:p w14:paraId="1094EA3F" w14:textId="77777777" w:rsidR="00904F8D" w:rsidRDefault="00904F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991A0B" w:rsidRDefault="00991A0B" w:rsidP="00633305">
    <w:pPr>
      <w:pStyle w:val="Antet"/>
    </w:pPr>
  </w:p>
  <w:p w14:paraId="3D4EE5EE" w14:textId="77777777" w:rsidR="00991A0B" w:rsidRDefault="00991A0B"/>
  <w:p w14:paraId="16D7B7A0" w14:textId="77777777" w:rsidR="00991A0B" w:rsidRDefault="00991A0B"/>
  <w:p w14:paraId="32F98579" w14:textId="77777777" w:rsidR="00991A0B" w:rsidRDefault="00991A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991A0B" w:rsidRDefault="00991A0B"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C10"/>
    <w:multiLevelType w:val="multilevel"/>
    <w:tmpl w:val="7A38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B0B34"/>
    <w:multiLevelType w:val="multilevel"/>
    <w:tmpl w:val="FF400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E5EF0"/>
    <w:multiLevelType w:val="multilevel"/>
    <w:tmpl w:val="CF48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70BAD"/>
    <w:multiLevelType w:val="multilevel"/>
    <w:tmpl w:val="4BF6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763E2"/>
    <w:multiLevelType w:val="multilevel"/>
    <w:tmpl w:val="51F8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D095A"/>
    <w:multiLevelType w:val="multilevel"/>
    <w:tmpl w:val="051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A4EC6"/>
    <w:multiLevelType w:val="multilevel"/>
    <w:tmpl w:val="796A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66B8E"/>
    <w:multiLevelType w:val="multilevel"/>
    <w:tmpl w:val="F04E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27078"/>
    <w:multiLevelType w:val="multilevel"/>
    <w:tmpl w:val="F2DC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45FE5"/>
    <w:multiLevelType w:val="multilevel"/>
    <w:tmpl w:val="279C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51B1A"/>
    <w:multiLevelType w:val="multilevel"/>
    <w:tmpl w:val="F8CE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20863"/>
    <w:multiLevelType w:val="multilevel"/>
    <w:tmpl w:val="D7F8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B649D1"/>
    <w:multiLevelType w:val="multilevel"/>
    <w:tmpl w:val="4C3A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DC5CB8"/>
    <w:multiLevelType w:val="multilevel"/>
    <w:tmpl w:val="B048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53082"/>
    <w:multiLevelType w:val="multilevel"/>
    <w:tmpl w:val="37BE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6A2392"/>
    <w:multiLevelType w:val="multilevel"/>
    <w:tmpl w:val="8782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425B2"/>
    <w:multiLevelType w:val="multilevel"/>
    <w:tmpl w:val="A874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AB1EA5"/>
    <w:multiLevelType w:val="multilevel"/>
    <w:tmpl w:val="C72A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FB5BF7"/>
    <w:multiLevelType w:val="multilevel"/>
    <w:tmpl w:val="9678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E85CF4"/>
    <w:multiLevelType w:val="multilevel"/>
    <w:tmpl w:val="A8E0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2F080F"/>
    <w:multiLevelType w:val="multilevel"/>
    <w:tmpl w:val="8E98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A1C72"/>
    <w:multiLevelType w:val="multilevel"/>
    <w:tmpl w:val="031C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35000"/>
    <w:multiLevelType w:val="multilevel"/>
    <w:tmpl w:val="9982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A00AD5"/>
    <w:multiLevelType w:val="multilevel"/>
    <w:tmpl w:val="8404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04D00"/>
    <w:multiLevelType w:val="multilevel"/>
    <w:tmpl w:val="5E2A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A73F71"/>
    <w:multiLevelType w:val="multilevel"/>
    <w:tmpl w:val="196A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83512E1"/>
    <w:multiLevelType w:val="multilevel"/>
    <w:tmpl w:val="FA60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8941DD"/>
    <w:multiLevelType w:val="multilevel"/>
    <w:tmpl w:val="118C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680D9A"/>
    <w:multiLevelType w:val="multilevel"/>
    <w:tmpl w:val="0DC0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132D6A"/>
    <w:multiLevelType w:val="multilevel"/>
    <w:tmpl w:val="07D4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8D6E04"/>
    <w:multiLevelType w:val="multilevel"/>
    <w:tmpl w:val="DC52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BD363D"/>
    <w:multiLevelType w:val="multilevel"/>
    <w:tmpl w:val="E5F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B362F3"/>
    <w:multiLevelType w:val="multilevel"/>
    <w:tmpl w:val="A24E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40586"/>
    <w:multiLevelType w:val="multilevel"/>
    <w:tmpl w:val="42F2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A3815FA"/>
    <w:multiLevelType w:val="multilevel"/>
    <w:tmpl w:val="837A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C5304D"/>
    <w:multiLevelType w:val="multilevel"/>
    <w:tmpl w:val="5BC0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BB75F1"/>
    <w:multiLevelType w:val="multilevel"/>
    <w:tmpl w:val="D884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D97DC7"/>
    <w:multiLevelType w:val="multilevel"/>
    <w:tmpl w:val="3556A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36"/>
  </w:num>
  <w:num w:numId="4">
    <w:abstractNumId w:val="2"/>
  </w:num>
  <w:num w:numId="5">
    <w:abstractNumId w:val="33"/>
  </w:num>
  <w:num w:numId="6">
    <w:abstractNumId w:val="23"/>
  </w:num>
  <w:num w:numId="7">
    <w:abstractNumId w:val="3"/>
  </w:num>
  <w:num w:numId="8">
    <w:abstractNumId w:val="1"/>
  </w:num>
  <w:num w:numId="9">
    <w:abstractNumId w:val="30"/>
  </w:num>
  <w:num w:numId="10">
    <w:abstractNumId w:val="28"/>
  </w:num>
  <w:num w:numId="11">
    <w:abstractNumId w:val="5"/>
  </w:num>
  <w:num w:numId="12">
    <w:abstractNumId w:val="31"/>
  </w:num>
  <w:num w:numId="13">
    <w:abstractNumId w:val="13"/>
  </w:num>
  <w:num w:numId="14">
    <w:abstractNumId w:val="12"/>
  </w:num>
  <w:num w:numId="15">
    <w:abstractNumId w:val="38"/>
  </w:num>
  <w:num w:numId="16">
    <w:abstractNumId w:val="20"/>
  </w:num>
  <w:num w:numId="17">
    <w:abstractNumId w:val="25"/>
  </w:num>
  <w:num w:numId="18">
    <w:abstractNumId w:val="10"/>
  </w:num>
  <w:num w:numId="19">
    <w:abstractNumId w:val="15"/>
  </w:num>
  <w:num w:numId="20">
    <w:abstractNumId w:val="4"/>
  </w:num>
  <w:num w:numId="21">
    <w:abstractNumId w:val="18"/>
  </w:num>
  <w:num w:numId="22">
    <w:abstractNumId w:val="37"/>
  </w:num>
  <w:num w:numId="23">
    <w:abstractNumId w:val="29"/>
  </w:num>
  <w:num w:numId="24">
    <w:abstractNumId w:val="9"/>
  </w:num>
  <w:num w:numId="25">
    <w:abstractNumId w:val="22"/>
  </w:num>
  <w:num w:numId="26">
    <w:abstractNumId w:val="39"/>
  </w:num>
  <w:num w:numId="27">
    <w:abstractNumId w:val="32"/>
  </w:num>
  <w:num w:numId="28">
    <w:abstractNumId w:val="7"/>
  </w:num>
  <w:num w:numId="29">
    <w:abstractNumId w:val="14"/>
  </w:num>
  <w:num w:numId="30">
    <w:abstractNumId w:val="35"/>
  </w:num>
  <w:num w:numId="31">
    <w:abstractNumId w:val="16"/>
  </w:num>
  <w:num w:numId="32">
    <w:abstractNumId w:val="21"/>
  </w:num>
  <w:num w:numId="33">
    <w:abstractNumId w:val="19"/>
  </w:num>
  <w:num w:numId="34">
    <w:abstractNumId w:val="6"/>
  </w:num>
  <w:num w:numId="35">
    <w:abstractNumId w:val="11"/>
  </w:num>
  <w:num w:numId="36">
    <w:abstractNumId w:val="40"/>
  </w:num>
  <w:num w:numId="37">
    <w:abstractNumId w:val="34"/>
  </w:num>
  <w:num w:numId="38">
    <w:abstractNumId w:val="24"/>
  </w:num>
  <w:num w:numId="39">
    <w:abstractNumId w:val="26"/>
  </w:num>
  <w:num w:numId="40">
    <w:abstractNumId w:val="17"/>
  </w:num>
  <w:num w:numId="4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6D"/>
    <w:rsid w:val="000274FE"/>
    <w:rsid w:val="000275DF"/>
    <w:rsid w:val="00027E91"/>
    <w:rsid w:val="00027F40"/>
    <w:rsid w:val="00030013"/>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32C"/>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5DE"/>
    <w:rsid w:val="0029662B"/>
    <w:rsid w:val="002966AA"/>
    <w:rsid w:val="00296EA7"/>
    <w:rsid w:val="00297B5B"/>
    <w:rsid w:val="00297D73"/>
    <w:rsid w:val="002A051F"/>
    <w:rsid w:val="002A07C0"/>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9BA"/>
    <w:rsid w:val="002D0E7E"/>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98A"/>
    <w:rsid w:val="00335B52"/>
    <w:rsid w:val="00335CAB"/>
    <w:rsid w:val="00336205"/>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252"/>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EF9"/>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143D"/>
    <w:rsid w:val="005B155C"/>
    <w:rsid w:val="005B1562"/>
    <w:rsid w:val="005B17D9"/>
    <w:rsid w:val="005B183B"/>
    <w:rsid w:val="005B1BC6"/>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338F"/>
    <w:rsid w:val="00663544"/>
    <w:rsid w:val="00663698"/>
    <w:rsid w:val="006642C9"/>
    <w:rsid w:val="006648BA"/>
    <w:rsid w:val="00664CA4"/>
    <w:rsid w:val="00665260"/>
    <w:rsid w:val="006659C8"/>
    <w:rsid w:val="006665DE"/>
    <w:rsid w:val="0066709C"/>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8E1"/>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0B82"/>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0E6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68A"/>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4F8D"/>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4A1"/>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0BE"/>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66"/>
    <w:rsid w:val="00A14E3E"/>
    <w:rsid w:val="00A150EF"/>
    <w:rsid w:val="00A15A1E"/>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1608"/>
    <w:rsid w:val="00BB2307"/>
    <w:rsid w:val="00BB3086"/>
    <w:rsid w:val="00BB3637"/>
    <w:rsid w:val="00BB38DB"/>
    <w:rsid w:val="00BB3949"/>
    <w:rsid w:val="00BB3D13"/>
    <w:rsid w:val="00BB42CD"/>
    <w:rsid w:val="00BB4795"/>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8AA"/>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5EB2"/>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5C4"/>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496A87"/>
    <w:pPr>
      <w:tabs>
        <w:tab w:val="right" w:leader="dot" w:pos="9498"/>
      </w:tabs>
      <w:spacing w:before="80"/>
      <w:ind w:left="1276" w:right="27" w:hanging="283"/>
      <w:jc w:val="both"/>
    </w:pPr>
    <w:rPr>
      <w:rFonts w:ascii="Book Antiqua" w:hAnsi="Book Antiqua" w:cs="Arial"/>
      <w:b/>
      <w:smallCaps/>
      <w:noProof/>
      <w:sz w:val="20"/>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styleId="MeniuneNerezolvat">
    <w:name w:val="Unresolved Mention"/>
    <w:basedOn w:val="Fontdeparagrafimplicit"/>
    <w:uiPriority w:val="99"/>
    <w:semiHidden/>
    <w:unhideWhenUsed/>
    <w:rsid w:val="00BD2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1941718640">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1729692829">
                              <w:marLeft w:val="0"/>
                              <w:marRight w:val="0"/>
                              <w:marTop w:val="0"/>
                              <w:marBottom w:val="0"/>
                              <w:divBdr>
                                <w:top w:val="none" w:sz="0" w:space="0" w:color="auto"/>
                                <w:left w:val="none" w:sz="0" w:space="0" w:color="auto"/>
                                <w:bottom w:val="none" w:sz="0" w:space="0" w:color="auto"/>
                                <w:right w:val="none" w:sz="0" w:space="0" w:color="auto"/>
                              </w:divBdr>
                            </w:div>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868300622">
          <w:marLeft w:val="0"/>
          <w:marRight w:val="0"/>
          <w:marTop w:val="0"/>
          <w:marBottom w:val="0"/>
          <w:divBdr>
            <w:top w:val="none" w:sz="0" w:space="0" w:color="auto"/>
            <w:left w:val="none" w:sz="0" w:space="0" w:color="auto"/>
            <w:bottom w:val="none" w:sz="0" w:space="0" w:color="auto"/>
            <w:right w:val="none" w:sz="0" w:space="0" w:color="auto"/>
          </w:divBdr>
        </w:div>
        <w:div w:id="197203673">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716972253">
          <w:marLeft w:val="0"/>
          <w:marRight w:val="0"/>
          <w:marTop w:val="0"/>
          <w:marBottom w:val="0"/>
          <w:divBdr>
            <w:top w:val="none" w:sz="0" w:space="0" w:color="auto"/>
            <w:left w:val="none" w:sz="0" w:space="0" w:color="auto"/>
            <w:bottom w:val="none" w:sz="0" w:space="0" w:color="auto"/>
            <w:right w:val="none" w:sz="0" w:space="0" w:color="auto"/>
          </w:divBdr>
        </w:div>
        <w:div w:id="102775015">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134129498">
          <w:marLeft w:val="0"/>
          <w:marRight w:val="0"/>
          <w:marTop w:val="0"/>
          <w:marBottom w:val="0"/>
          <w:divBdr>
            <w:top w:val="none" w:sz="0" w:space="0" w:color="auto"/>
            <w:left w:val="none" w:sz="0" w:space="0" w:color="auto"/>
            <w:bottom w:val="none" w:sz="0" w:space="0" w:color="auto"/>
            <w:right w:val="none" w:sz="0" w:space="0" w:color="auto"/>
          </w:divBdr>
        </w:div>
        <w:div w:id="2021928954">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175657559">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1382753911">
                              <w:marLeft w:val="0"/>
                              <w:marRight w:val="0"/>
                              <w:marTop w:val="0"/>
                              <w:marBottom w:val="0"/>
                              <w:divBdr>
                                <w:top w:val="none" w:sz="0" w:space="0" w:color="auto"/>
                                <w:left w:val="none" w:sz="0" w:space="0" w:color="auto"/>
                                <w:bottom w:val="none" w:sz="0" w:space="0" w:color="auto"/>
                                <w:right w:val="none" w:sz="0" w:space="0" w:color="auto"/>
                              </w:divBdr>
                            </w:div>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9496">
          <w:marLeft w:val="0"/>
          <w:marRight w:val="0"/>
          <w:marTop w:val="0"/>
          <w:marBottom w:val="0"/>
          <w:divBdr>
            <w:top w:val="none" w:sz="0" w:space="0" w:color="auto"/>
            <w:left w:val="none" w:sz="0" w:space="0" w:color="auto"/>
            <w:bottom w:val="none" w:sz="0" w:space="0" w:color="auto"/>
            <w:right w:val="none" w:sz="0" w:space="0" w:color="auto"/>
          </w:divBdr>
        </w:div>
        <w:div w:id="127015418">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899897847">
                              <w:marLeft w:val="0"/>
                              <w:marRight w:val="0"/>
                              <w:marTop w:val="0"/>
                              <w:marBottom w:val="0"/>
                              <w:divBdr>
                                <w:top w:val="none" w:sz="0" w:space="0" w:color="auto"/>
                                <w:left w:val="none" w:sz="0" w:space="0" w:color="auto"/>
                                <w:bottom w:val="none" w:sz="0" w:space="0" w:color="auto"/>
                                <w:right w:val="none" w:sz="0" w:space="0" w:color="auto"/>
                              </w:divBdr>
                            </w:div>
                            <w:div w:id="5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1252660947">
          <w:marLeft w:val="0"/>
          <w:marRight w:val="0"/>
          <w:marTop w:val="0"/>
          <w:marBottom w:val="0"/>
          <w:divBdr>
            <w:top w:val="none" w:sz="0" w:space="0" w:color="auto"/>
            <w:left w:val="none" w:sz="0" w:space="0" w:color="auto"/>
            <w:bottom w:val="none" w:sz="0" w:space="0" w:color="auto"/>
            <w:right w:val="none" w:sz="0" w:space="0" w:color="auto"/>
          </w:divBdr>
        </w:div>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1987542659">
          <w:marLeft w:val="0"/>
          <w:marRight w:val="0"/>
          <w:marTop w:val="0"/>
          <w:marBottom w:val="0"/>
          <w:divBdr>
            <w:top w:val="none" w:sz="0" w:space="0" w:color="auto"/>
            <w:left w:val="none" w:sz="0" w:space="0" w:color="auto"/>
            <w:bottom w:val="none" w:sz="0" w:space="0" w:color="auto"/>
            <w:right w:val="none" w:sz="0" w:space="0" w:color="auto"/>
          </w:divBdr>
        </w:div>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1669862440">
                              <w:marLeft w:val="0"/>
                              <w:marRight w:val="0"/>
                              <w:marTop w:val="0"/>
                              <w:marBottom w:val="0"/>
                              <w:divBdr>
                                <w:top w:val="none" w:sz="0" w:space="0" w:color="auto"/>
                                <w:left w:val="none" w:sz="0" w:space="0" w:color="auto"/>
                                <w:bottom w:val="none" w:sz="0" w:space="0" w:color="auto"/>
                                <w:right w:val="none" w:sz="0" w:space="0" w:color="auto"/>
                              </w:divBdr>
                            </w:div>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2050761061">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1065451122">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650790726">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945306956">
          <w:marLeft w:val="0"/>
          <w:marRight w:val="0"/>
          <w:marTop w:val="0"/>
          <w:marBottom w:val="0"/>
          <w:divBdr>
            <w:top w:val="none" w:sz="0" w:space="0" w:color="auto"/>
            <w:left w:val="none" w:sz="0" w:space="0" w:color="auto"/>
            <w:bottom w:val="none" w:sz="0" w:space="0" w:color="auto"/>
            <w:right w:val="none" w:sz="0" w:space="0" w:color="auto"/>
          </w:divBdr>
          <w:divsChild>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3459408">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7931">
          <w:marLeft w:val="0"/>
          <w:marRight w:val="0"/>
          <w:marTop w:val="0"/>
          <w:marBottom w:val="0"/>
          <w:divBdr>
            <w:top w:val="none" w:sz="0" w:space="0" w:color="auto"/>
            <w:left w:val="none" w:sz="0" w:space="0" w:color="auto"/>
            <w:bottom w:val="none" w:sz="0" w:space="0" w:color="auto"/>
            <w:right w:val="none" w:sz="0" w:space="0" w:color="auto"/>
          </w:divBdr>
          <w:divsChild>
            <w:div w:id="1135181258">
              <w:marLeft w:val="0"/>
              <w:marRight w:val="0"/>
              <w:marTop w:val="0"/>
              <w:marBottom w:val="0"/>
              <w:divBdr>
                <w:top w:val="none" w:sz="0" w:space="0" w:color="auto"/>
                <w:left w:val="none" w:sz="0" w:space="0" w:color="auto"/>
                <w:bottom w:val="none" w:sz="0" w:space="0" w:color="auto"/>
                <w:right w:val="none" w:sz="0" w:space="0" w:color="auto"/>
              </w:divBdr>
              <w:divsChild>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77069382">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 w:id="143088128">
                  <w:marLeft w:val="0"/>
                  <w:marRight w:val="0"/>
                  <w:marTop w:val="0"/>
                  <w:marBottom w:val="0"/>
                  <w:divBdr>
                    <w:top w:val="none" w:sz="0" w:space="0" w:color="auto"/>
                    <w:left w:val="none" w:sz="0" w:space="0" w:color="auto"/>
                    <w:bottom w:val="none" w:sz="0" w:space="0" w:color="auto"/>
                    <w:right w:val="none" w:sz="0" w:space="0" w:color="auto"/>
                  </w:divBdr>
                </w:div>
              </w:divsChild>
            </w:div>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800805938">
                              <w:marLeft w:val="0"/>
                              <w:marRight w:val="0"/>
                              <w:marTop w:val="0"/>
                              <w:marBottom w:val="0"/>
                              <w:divBdr>
                                <w:top w:val="none" w:sz="0" w:space="0" w:color="auto"/>
                                <w:left w:val="none" w:sz="0" w:space="0" w:color="auto"/>
                                <w:bottom w:val="none" w:sz="0" w:space="0" w:color="auto"/>
                                <w:right w:val="none" w:sz="0" w:space="0" w:color="auto"/>
                              </w:divBdr>
                            </w:div>
                            <w:div w:id="5233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1263339548">
                              <w:marLeft w:val="0"/>
                              <w:marRight w:val="0"/>
                              <w:marTop w:val="0"/>
                              <w:marBottom w:val="0"/>
                              <w:divBdr>
                                <w:top w:val="none" w:sz="0" w:space="0" w:color="auto"/>
                                <w:left w:val="none" w:sz="0" w:space="0" w:color="auto"/>
                                <w:bottom w:val="none" w:sz="0" w:space="0" w:color="auto"/>
                                <w:right w:val="none" w:sz="0" w:space="0" w:color="auto"/>
                              </w:divBdr>
                            </w:div>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8643">
          <w:marLeft w:val="0"/>
          <w:marRight w:val="0"/>
          <w:marTop w:val="0"/>
          <w:marBottom w:val="0"/>
          <w:divBdr>
            <w:top w:val="none" w:sz="0" w:space="0" w:color="auto"/>
            <w:left w:val="none" w:sz="0" w:space="0" w:color="auto"/>
            <w:bottom w:val="none" w:sz="0" w:space="0" w:color="auto"/>
            <w:right w:val="none" w:sz="0" w:space="0" w:color="auto"/>
          </w:divBdr>
        </w:div>
        <w:div w:id="1550416346">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887830485">
                              <w:marLeft w:val="0"/>
                              <w:marRight w:val="0"/>
                              <w:marTop w:val="0"/>
                              <w:marBottom w:val="0"/>
                              <w:divBdr>
                                <w:top w:val="none" w:sz="0" w:space="0" w:color="auto"/>
                                <w:left w:val="none" w:sz="0" w:space="0" w:color="auto"/>
                                <w:bottom w:val="none" w:sz="0" w:space="0" w:color="auto"/>
                                <w:right w:val="none" w:sz="0" w:space="0" w:color="auto"/>
                              </w:divBdr>
                            </w:div>
                            <w:div w:id="1664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472">
          <w:marLeft w:val="0"/>
          <w:marRight w:val="0"/>
          <w:marTop w:val="0"/>
          <w:marBottom w:val="0"/>
          <w:divBdr>
            <w:top w:val="none" w:sz="0" w:space="0" w:color="auto"/>
            <w:left w:val="none" w:sz="0" w:space="0" w:color="auto"/>
            <w:bottom w:val="none" w:sz="0" w:space="0" w:color="auto"/>
            <w:right w:val="none" w:sz="0" w:space="0" w:color="auto"/>
          </w:divBdr>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2023238630">
                              <w:marLeft w:val="0"/>
                              <w:marRight w:val="0"/>
                              <w:marTop w:val="0"/>
                              <w:marBottom w:val="0"/>
                              <w:divBdr>
                                <w:top w:val="none" w:sz="0" w:space="0" w:color="auto"/>
                                <w:left w:val="none" w:sz="0" w:space="0" w:color="auto"/>
                                <w:bottom w:val="none" w:sz="0" w:space="0" w:color="auto"/>
                                <w:right w:val="none" w:sz="0" w:space="0" w:color="auto"/>
                              </w:divBdr>
                            </w:div>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1909026077">
                              <w:marLeft w:val="0"/>
                              <w:marRight w:val="0"/>
                              <w:marTop w:val="0"/>
                              <w:marBottom w:val="0"/>
                              <w:divBdr>
                                <w:top w:val="none" w:sz="0" w:space="0" w:color="auto"/>
                                <w:left w:val="none" w:sz="0" w:space="0" w:color="auto"/>
                                <w:bottom w:val="none" w:sz="0" w:space="0" w:color="auto"/>
                                <w:right w:val="none" w:sz="0" w:space="0" w:color="auto"/>
                              </w:divBdr>
                            </w:div>
                            <w:div w:id="859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4705">
          <w:marLeft w:val="0"/>
          <w:marRight w:val="0"/>
          <w:marTop w:val="0"/>
          <w:marBottom w:val="0"/>
          <w:divBdr>
            <w:top w:val="none" w:sz="0" w:space="0" w:color="auto"/>
            <w:left w:val="none" w:sz="0" w:space="0" w:color="auto"/>
            <w:bottom w:val="none" w:sz="0" w:space="0" w:color="auto"/>
            <w:right w:val="none" w:sz="0" w:space="0" w:color="auto"/>
          </w:divBdr>
          <w:divsChild>
            <w:div w:id="936445735">
              <w:marLeft w:val="0"/>
              <w:marRight w:val="0"/>
              <w:marTop w:val="0"/>
              <w:marBottom w:val="0"/>
              <w:divBdr>
                <w:top w:val="none" w:sz="0" w:space="0" w:color="auto"/>
                <w:left w:val="none" w:sz="0" w:space="0" w:color="auto"/>
                <w:bottom w:val="none" w:sz="0" w:space="0" w:color="auto"/>
                <w:right w:val="none" w:sz="0" w:space="0" w:color="auto"/>
              </w:divBdr>
              <w:divsChild>
                <w:div w:id="1813330541">
                  <w:marLeft w:val="0"/>
                  <w:marRight w:val="0"/>
                  <w:marTop w:val="0"/>
                  <w:marBottom w:val="0"/>
                  <w:divBdr>
                    <w:top w:val="none" w:sz="0" w:space="0" w:color="auto"/>
                    <w:left w:val="none" w:sz="0" w:space="0" w:color="auto"/>
                    <w:bottom w:val="none" w:sz="0" w:space="0" w:color="auto"/>
                    <w:right w:val="none" w:sz="0" w:space="0" w:color="auto"/>
                  </w:divBdr>
                </w:div>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sChild>
            </w:div>
            <w:div w:id="705644722">
              <w:marLeft w:val="0"/>
              <w:marRight w:val="0"/>
              <w:marTop w:val="0"/>
              <w:marBottom w:val="0"/>
              <w:divBdr>
                <w:top w:val="none" w:sz="0" w:space="0" w:color="auto"/>
                <w:left w:val="none" w:sz="0" w:space="0" w:color="auto"/>
                <w:bottom w:val="none" w:sz="0" w:space="0" w:color="auto"/>
                <w:right w:val="none" w:sz="0" w:space="0" w:color="auto"/>
              </w:divBdr>
              <w:divsChild>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157970508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1017">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240">
          <w:marLeft w:val="0"/>
          <w:marRight w:val="0"/>
          <w:marTop w:val="0"/>
          <w:marBottom w:val="0"/>
          <w:divBdr>
            <w:top w:val="none" w:sz="0" w:space="0" w:color="auto"/>
            <w:left w:val="none" w:sz="0" w:space="0" w:color="auto"/>
            <w:bottom w:val="none" w:sz="0" w:space="0" w:color="auto"/>
            <w:right w:val="none" w:sz="0" w:space="0" w:color="auto"/>
          </w:divBdr>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832523573">
                              <w:marLeft w:val="0"/>
                              <w:marRight w:val="0"/>
                              <w:marTop w:val="0"/>
                              <w:marBottom w:val="0"/>
                              <w:divBdr>
                                <w:top w:val="none" w:sz="0" w:space="0" w:color="auto"/>
                                <w:left w:val="none" w:sz="0" w:space="0" w:color="auto"/>
                                <w:bottom w:val="none" w:sz="0" w:space="0" w:color="auto"/>
                                <w:right w:val="none" w:sz="0" w:space="0" w:color="auto"/>
                              </w:divBdr>
                            </w:div>
                            <w:div w:id="1650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814180472">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1284844026">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247621162">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994946252">
          <w:marLeft w:val="0"/>
          <w:marRight w:val="0"/>
          <w:marTop w:val="0"/>
          <w:marBottom w:val="0"/>
          <w:divBdr>
            <w:top w:val="none" w:sz="0" w:space="0" w:color="auto"/>
            <w:left w:val="none" w:sz="0" w:space="0" w:color="auto"/>
            <w:bottom w:val="none" w:sz="0" w:space="0" w:color="auto"/>
            <w:right w:val="none" w:sz="0" w:space="0" w:color="auto"/>
          </w:divBdr>
        </w:div>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837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532106489">
                              <w:marLeft w:val="0"/>
                              <w:marRight w:val="0"/>
                              <w:marTop w:val="0"/>
                              <w:marBottom w:val="0"/>
                              <w:divBdr>
                                <w:top w:val="none" w:sz="0" w:space="0" w:color="auto"/>
                                <w:left w:val="none" w:sz="0" w:space="0" w:color="auto"/>
                                <w:bottom w:val="none" w:sz="0" w:space="0" w:color="auto"/>
                                <w:right w:val="none" w:sz="0" w:space="0" w:color="auto"/>
                              </w:divBdr>
                            </w:div>
                            <w:div w:id="11314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568490399">
          <w:marLeft w:val="0"/>
          <w:marRight w:val="0"/>
          <w:marTop w:val="0"/>
          <w:marBottom w:val="0"/>
          <w:divBdr>
            <w:top w:val="none" w:sz="0" w:space="0" w:color="auto"/>
            <w:left w:val="none" w:sz="0" w:space="0" w:color="auto"/>
            <w:bottom w:val="none" w:sz="0" w:space="0" w:color="auto"/>
            <w:right w:val="none" w:sz="0" w:space="0" w:color="auto"/>
          </w:divBdr>
        </w:div>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1152913492">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70229358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328094811">
                              <w:marLeft w:val="0"/>
                              <w:marRight w:val="0"/>
                              <w:marTop w:val="0"/>
                              <w:marBottom w:val="0"/>
                              <w:divBdr>
                                <w:top w:val="none" w:sz="0" w:space="0" w:color="auto"/>
                                <w:left w:val="none" w:sz="0" w:space="0" w:color="auto"/>
                                <w:bottom w:val="none" w:sz="0" w:space="0" w:color="auto"/>
                                <w:right w:val="none" w:sz="0" w:space="0" w:color="auto"/>
                              </w:divBdr>
                            </w:div>
                            <w:div w:id="1064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532114163">
                              <w:marLeft w:val="0"/>
                              <w:marRight w:val="0"/>
                              <w:marTop w:val="0"/>
                              <w:marBottom w:val="0"/>
                              <w:divBdr>
                                <w:top w:val="none" w:sz="0" w:space="0" w:color="auto"/>
                                <w:left w:val="none" w:sz="0" w:space="0" w:color="auto"/>
                                <w:bottom w:val="none" w:sz="0" w:space="0" w:color="auto"/>
                                <w:right w:val="none" w:sz="0" w:space="0" w:color="auto"/>
                              </w:divBdr>
                            </w:div>
                            <w:div w:id="191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246497473">
          <w:marLeft w:val="225"/>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3580" TargetMode="External"/><Relationship Id="rId117" Type="http://schemas.openxmlformats.org/officeDocument/2006/relationships/hyperlink" Target="https://www.efsa.europa.eu/en/news/titanium-dioxide-e171-no-longer-considered-safe-when-used-food-additive" TargetMode="External"/><Relationship Id="rId21" Type="http://schemas.openxmlformats.org/officeDocument/2006/relationships/hyperlink" Target="https://www.fonduri-structurale.ro/descarca-document/33578" TargetMode="External"/><Relationship Id="rId42" Type="http://schemas.openxmlformats.org/officeDocument/2006/relationships/hyperlink" Target="mailto:publicinfo@mfinante.gov.ro" TargetMode="External"/><Relationship Id="rId47" Type="http://schemas.openxmlformats.org/officeDocument/2006/relationships/hyperlink" Target="https://www.fonduri-structurale.ro/descarca-document/33582" TargetMode="External"/><Relationship Id="rId63" Type="http://schemas.openxmlformats.org/officeDocument/2006/relationships/hyperlink" Target="javascript:void(0)" TargetMode="External"/><Relationship Id="rId68" Type="http://schemas.openxmlformats.org/officeDocument/2006/relationships/hyperlink" Target="https://data.consilium.europa.eu/doc/document/ST-15213-2018-INIT/en/pdf" TargetMode="External"/><Relationship Id="rId84" Type="http://schemas.openxmlformats.org/officeDocument/2006/relationships/hyperlink" Target="https://ec.europa.eu/info/policies/justice-and-fundamental-rights/combatting-discrimination/racism-and-xenophobia/combating-antisemitism/coordinator-combating-antisemitism-and-fostering-jewish-life_en" TargetMode="External"/><Relationship Id="rId89" Type="http://schemas.openxmlformats.org/officeDocument/2006/relationships/hyperlink" Target="javascript:void(0)" TargetMode="External"/><Relationship Id="rId112" Type="http://schemas.openxmlformats.org/officeDocument/2006/relationships/hyperlink" Target="https://bit.ly/CodeWeekBootcamp" TargetMode="External"/><Relationship Id="rId16" Type="http://schemas.openxmlformats.org/officeDocument/2006/relationships/hyperlink" Target="https://www.fonduri-structurale.ro/descarca-document/33567" TargetMode="External"/><Relationship Id="rId107" Type="http://schemas.openxmlformats.org/officeDocument/2006/relationships/hyperlink" Target="https://codeweek.eu/2021/challenges" TargetMode="External"/><Relationship Id="rId11" Type="http://schemas.openxmlformats.org/officeDocument/2006/relationships/image" Target="media/image4.png"/><Relationship Id="rId32" Type="http://schemas.openxmlformats.org/officeDocument/2006/relationships/hyperlink" Target="https://www.fonduri-structurale.ro/descarca-document/33574" TargetMode="External"/><Relationship Id="rId37" Type="http://schemas.openxmlformats.org/officeDocument/2006/relationships/hyperlink" Target="https://www.fonduri-structurale.ro/descarca-document/33575" TargetMode="External"/><Relationship Id="rId53" Type="http://schemas.openxmlformats.org/officeDocument/2006/relationships/hyperlink" Target="javascript:void(0)" TargetMode="External"/><Relationship Id="rId58" Type="http://schemas.openxmlformats.org/officeDocument/2006/relationships/hyperlink" Target="https://ec.europa.eu/info/files/eu-strategy-combating-antisemitism-and-fostering-jewish-life-2021-2030_en" TargetMode="External"/><Relationship Id="rId74" Type="http://schemas.openxmlformats.org/officeDocument/2006/relationships/hyperlink" Target="https://ec.europa.eu/info/policies/justice-and-fundamental-rights/combatting-discrimination/racism-and-xenophobia/combating-antisemitism/working-group-combating-antisemitism_en"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op.europa.eu/en/publication-detail/-/publication/c14645b2-24f8-11ec-bd8e-01aa75ed71a1/language-en/format-PDF/source-233017740" TargetMode="External"/><Relationship Id="rId95" Type="http://schemas.openxmlformats.org/officeDocument/2006/relationships/hyperlink" Target="https://ec.europa.eu/commission/presscorner/detail/en/QANDA_20_798" TargetMode="External"/><Relationship Id="rId22" Type="http://schemas.openxmlformats.org/officeDocument/2006/relationships/hyperlink" Target="https://www.fonduri-structurale.ro/descarca-document/33578" TargetMode="External"/><Relationship Id="rId27" Type="http://schemas.openxmlformats.org/officeDocument/2006/relationships/hyperlink" Target="http://www.fonduri-structurale.ro" TargetMode="External"/><Relationship Id="rId43" Type="http://schemas.openxmlformats.org/officeDocument/2006/relationships/hyperlink" Target="https://www.fonduri-structurale.ro/descarca-document/33581" TargetMode="External"/><Relationship Id="rId48" Type="http://schemas.openxmlformats.org/officeDocument/2006/relationships/image" Target="media/image6.png"/><Relationship Id="rId64" Type="http://schemas.openxmlformats.org/officeDocument/2006/relationships/hyperlink" Target="https://ec.europa.eu/info/policies/justice-and-fundamental-rights/combatting-discrimination/racism-and-xenophobia/combating-antisemitism/coordinator-combating-antisemitism-and-fostering-jewish-life_en" TargetMode="External"/><Relationship Id="rId69" Type="http://schemas.openxmlformats.org/officeDocument/2006/relationships/hyperlink" Target="javascript:void(0)" TargetMode="External"/><Relationship Id="rId113" Type="http://schemas.openxmlformats.org/officeDocument/2006/relationships/hyperlink" Target="https://codeweek.eu/resources" TargetMode="External"/><Relationship Id="rId118" Type="http://schemas.openxmlformats.org/officeDocument/2006/relationships/hyperlink" Target="javascript:void(0)" TargetMode="External"/><Relationship Id="rId80" Type="http://schemas.openxmlformats.org/officeDocument/2006/relationships/hyperlink" Target="https://ec.europa.eu/commission/presscorner/detail/en/qanda_21_4991" TargetMode="External"/><Relationship Id="rId85" Type="http://schemas.openxmlformats.org/officeDocument/2006/relationships/hyperlink" Target="javascript:void(0)" TargetMode="External"/><Relationship Id="rId12" Type="http://schemas.openxmlformats.org/officeDocument/2006/relationships/hyperlink" Target="http://get.adobe.com/reader/" TargetMode="External"/><Relationship Id="rId17" Type="http://schemas.openxmlformats.org/officeDocument/2006/relationships/hyperlink" Target="https://www.fonduri-structurale.ro/descarca-document/33566" TargetMode="External"/><Relationship Id="rId33" Type="http://schemas.openxmlformats.org/officeDocument/2006/relationships/hyperlink" Target="mailto:consultare.pocu@mfe.gov.ro" TargetMode="External"/><Relationship Id="rId38" Type="http://schemas.openxmlformats.org/officeDocument/2006/relationships/hyperlink" Target="https://ghid.poca.ro/" TargetMode="External"/><Relationship Id="rId59" Type="http://schemas.openxmlformats.org/officeDocument/2006/relationships/image" Target="media/image8.jpeg"/><Relationship Id="rId103" Type="http://schemas.openxmlformats.org/officeDocument/2006/relationships/hyperlink" Target="https://codeweek.eu/hackathons" TargetMode="External"/><Relationship Id="rId108" Type="http://schemas.openxmlformats.org/officeDocument/2006/relationships/hyperlink" Target="https://codeweek-s3.s3.eu-west-1.amazonaws.com/cw2021/Bingo+card.pdf" TargetMode="External"/><Relationship Id="rId124" Type="http://schemas.openxmlformats.org/officeDocument/2006/relationships/footer" Target="footer1.xml"/><Relationship Id="rId54" Type="http://schemas.openxmlformats.org/officeDocument/2006/relationships/hyperlink" Target="https://ec.europa.eu/commission/presscorner/detail/en/ip_21_4632" TargetMode="External"/><Relationship Id="rId70" Type="http://schemas.openxmlformats.org/officeDocument/2006/relationships/hyperlink" Target="https://data.consilium.europa.eu/doc/document/ST-13637-2020-INIT/ro/pdf" TargetMode="External"/><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stiri/27329/fonduri-structurale-ro-a-transmis-observatii-pe-apelul-poc-dedicat-investitiilor-productive-renuntarea-la-primul-venit-primul-servit-si-extinderea-accesului-la-finantare-printre-elementele-punctate-1" TargetMode="External"/><Relationship Id="rId28" Type="http://schemas.openxmlformats.org/officeDocument/2006/relationships/hyperlink" Target="https://www.facebook.com/sharer/sharer.php?u=https://www.fonduri-structurale.ro/stiri/27433/ghidul-aferent-masurii-de-investitii-in-activitati-productive-va-fi-publicat-in-forma-finala-luna-urmatoare" TargetMode="External"/><Relationship Id="rId49" Type="http://schemas.openxmlformats.org/officeDocument/2006/relationships/image" Target="media/image7.png"/><Relationship Id="rId114" Type="http://schemas.openxmlformats.org/officeDocument/2006/relationships/hyperlink" Target="https://codeweek.eu/resources/teach" TargetMode="External"/><Relationship Id="rId119" Type="http://schemas.openxmlformats.org/officeDocument/2006/relationships/image" Target="media/image13.emf"/><Relationship Id="rId44" Type="http://schemas.openxmlformats.org/officeDocument/2006/relationships/hyperlink" Target="https://www.fonduri-structurale.ro/descarca-document/33568" TargetMode="External"/><Relationship Id="rId60" Type="http://schemas.openxmlformats.org/officeDocument/2006/relationships/hyperlink" Target="https://data.consilium.europa.eu/doc/document/ST-13637-2020-INIT/ro/pdf"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https://op.europa.eu/en/publication-detail/-/publication/c14645b2-24f8-11ec-bd8e-01aa75ed71a1/language-en/format-PDF/source-233017740" TargetMode="External"/><Relationship Id="rId13" Type="http://schemas.openxmlformats.org/officeDocument/2006/relationships/image" Target="media/image5.png"/><Relationship Id="rId18" Type="http://schemas.openxmlformats.org/officeDocument/2006/relationships/hyperlink" Target="https://www.fonduri-structurale.ro/descarca-document/33567" TargetMode="External"/><Relationship Id="rId39" Type="http://schemas.openxmlformats.org/officeDocument/2006/relationships/hyperlink" Target="https://www.fonduri-structurale.ro/descarca-document/33576" TargetMode="External"/><Relationship Id="rId109" Type="http://schemas.openxmlformats.org/officeDocument/2006/relationships/hyperlink" Target="https://codeweek.eu/2021/challenges" TargetMode="External"/><Relationship Id="rId34" Type="http://schemas.openxmlformats.org/officeDocument/2006/relationships/hyperlink" Target="https://www.fonduri-structurale.ro/descarca-document/33574" TargetMode="External"/><Relationship Id="rId50" Type="http://schemas.openxmlformats.org/officeDocument/2006/relationships/hyperlink" Target="https://eur-lex.europa.eu/legal-content/EN/TXT/?uri=COM%3A2020%3A790%3AFIN&amp;qid=1607079662423" TargetMode="External"/><Relationship Id="rId55" Type="http://schemas.openxmlformats.org/officeDocument/2006/relationships/hyperlink" Target="javascript:void(0)" TargetMode="External"/><Relationship Id="rId76" Type="http://schemas.openxmlformats.org/officeDocument/2006/relationships/hyperlink" Target="https://ec.europa.eu/info/files/eu-strategy-combating-antisemitism-and-fostering-jewish-life-2021-2030_en" TargetMode="External"/><Relationship Id="rId97" Type="http://schemas.openxmlformats.org/officeDocument/2006/relationships/hyperlink" Target="https://ec.europa.eu/commission/presscorner/detail/ro/ip_20_1267" TargetMode="External"/><Relationship Id="rId104" Type="http://schemas.openxmlformats.org/officeDocument/2006/relationships/image" Target="media/image11.png"/><Relationship Id="rId120" Type="http://schemas.openxmlformats.org/officeDocument/2006/relationships/hyperlink" Target="mailto:prefhd@comser.ro"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ec.europa.eu/info/news/commission-extends-package-support-measures-wine-sector-2021-jan-28_en" TargetMode="External"/><Relationship Id="rId2" Type="http://schemas.openxmlformats.org/officeDocument/2006/relationships/numbering" Target="numbering.xml"/><Relationship Id="rId29" Type="http://schemas.openxmlformats.org/officeDocument/2006/relationships/hyperlink" Target="https://mfe.gov.ro/am-poc-publica-o-serie-de-clarificari-cu-privire-la-criteriile-tehnice-de-examinare-pentru-a-determina-conditiile-in-care-o-activitate-economica-se-califica-drept-activitate-care-contribuie-in-mod-sub/" TargetMode="External"/><Relationship Id="rId24" Type="http://schemas.openxmlformats.org/officeDocument/2006/relationships/hyperlink" Target="https://www.fonduri-structurale.ro/stiri/27211/noua-masura-3-finantari-de-pana-la-1-milion-de-euro-pentru-immuri-imobilele-raman-eligibile" TargetMode="External"/><Relationship Id="rId40" Type="http://schemas.openxmlformats.org/officeDocument/2006/relationships/hyperlink" Target="https://www.fonduri-structurale.ro/descarca-document/33576" TargetMode="External"/><Relationship Id="rId45" Type="http://schemas.openxmlformats.org/officeDocument/2006/relationships/hyperlink" Target="https://www.fonduri-structurale.ro/descarca-document/33568" TargetMode="External"/><Relationship Id="rId66" Type="http://schemas.openxmlformats.org/officeDocument/2006/relationships/hyperlink" Target="https://www.europarl.europa.eu/doceo/document/TA-8-2017-0243_RO.html" TargetMode="External"/><Relationship Id="rId87" Type="http://schemas.openxmlformats.org/officeDocument/2006/relationships/image" Target="media/image9.png"/><Relationship Id="rId110" Type="http://schemas.openxmlformats.org/officeDocument/2006/relationships/hyperlink" Target="https://codeweek.eu/codeweek4all" TargetMode="External"/><Relationship Id="rId115" Type="http://schemas.openxmlformats.org/officeDocument/2006/relationships/hyperlink" Target="https://digital-strategy.ec.europa.eu/news-redirect/722723" TargetMode="External"/><Relationship Id="rId61" Type="http://schemas.openxmlformats.org/officeDocument/2006/relationships/hyperlink" Target="javascript:void(0)" TargetMode="External"/><Relationship Id="rId82" Type="http://schemas.openxmlformats.org/officeDocument/2006/relationships/hyperlink" Target="https://ec.europa.eu/info/policies/justice-and-fundamental-rights/combatting-discrimination/racism-and-xenophobia/combating-antisemitism_en" TargetMode="External"/><Relationship Id="rId19" Type="http://schemas.openxmlformats.org/officeDocument/2006/relationships/hyperlink" Target="https://www.fonduri-structurale.ro/descarca-document/33577" TargetMode="External"/><Relationship Id="rId14" Type="http://schemas.openxmlformats.org/officeDocument/2006/relationships/hyperlink" Target="https://slovenian-presidency.consilium.europa.eu/en/" TargetMode="External"/><Relationship Id="rId30" Type="http://schemas.openxmlformats.org/officeDocument/2006/relationships/hyperlink" Target="https://www.fonduri-structurale.ro/stiri/27409/apelul-poc-dedicat-investitiilor-productive-nu-se-renunta-la-principiul-primul-venit-primul-servit" TargetMode="External"/><Relationship Id="rId35" Type="http://schemas.openxmlformats.org/officeDocument/2006/relationships/hyperlink" Target="https://www.fonduri-structurale.ro/descarca-document/33575" TargetMode="External"/><Relationship Id="rId56" Type="http://schemas.openxmlformats.org/officeDocument/2006/relationships/hyperlink" Target="https://ec.europa.eu/commission/presscorner/detail/en/SPEECH_21_4701"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https://codeweek.eu/events"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s://ec.europa.eu/info/policies/justice-and-fundamental-rights/combatting-discrimination/racism-and-xenophobia/combating-antisemitism/working-group-combating-antisemitism_en"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mailto:prefhd@comser.ro" TargetMode="External"/><Relationship Id="rId3" Type="http://schemas.openxmlformats.org/officeDocument/2006/relationships/styles" Target="styles.xml"/><Relationship Id="rId25" Type="http://schemas.openxmlformats.org/officeDocument/2006/relationships/hyperlink" Target="https://www.fonduri-structurale.ro/descarca-document/33580" TargetMode="External"/><Relationship Id="rId46" Type="http://schemas.openxmlformats.org/officeDocument/2006/relationships/hyperlink" Target="https://www.fonduri-structurale.ro/descarca-document/33582" TargetMode="External"/><Relationship Id="rId67" Type="http://schemas.openxmlformats.org/officeDocument/2006/relationships/hyperlink" Target="javascript:void(0)" TargetMode="External"/><Relationship Id="rId116" Type="http://schemas.openxmlformats.org/officeDocument/2006/relationships/image" Target="media/image12.png"/><Relationship Id="rId20" Type="http://schemas.openxmlformats.org/officeDocument/2006/relationships/hyperlink" Target="https://www.fonduri-structurale.ro/descarca-document/33577" TargetMode="External"/><Relationship Id="rId41" Type="http://schemas.openxmlformats.org/officeDocument/2006/relationships/hyperlink" Target="https://www.fonduri-structurale.ro/descarca-document/33581" TargetMode="External"/><Relationship Id="rId62" Type="http://schemas.openxmlformats.org/officeDocument/2006/relationships/hyperlink" Target="https://ec.europa.eu/info/events/annual-colloquium-fundamental-rights/2015-annual-colloquium-fundamental-rights-2015-oct-01_en" TargetMode="External"/><Relationship Id="rId83" Type="http://schemas.openxmlformats.org/officeDocument/2006/relationships/hyperlink" Target="javascript:void(0)" TargetMode="External"/><Relationship Id="rId88" Type="http://schemas.openxmlformats.org/officeDocument/2006/relationships/hyperlink" Target="https://op.europa.eu/en/publication-detail/-/publication/c14645b2-24f8-11ec-bd8e-01aa75ed71a1/language-en/format-PDF/source-233017740" TargetMode="External"/><Relationship Id="rId111" Type="http://schemas.openxmlformats.org/officeDocument/2006/relationships/hyperlink" Target="https://codeweek.eu/hackathons" TargetMode="External"/><Relationship Id="rId15" Type="http://schemas.openxmlformats.org/officeDocument/2006/relationships/hyperlink" Target="https://www.fonduri-structurale.ro/descarca-document/33566" TargetMode="External"/><Relationship Id="rId36" Type="http://schemas.openxmlformats.org/officeDocument/2006/relationships/hyperlink" Target="mailto:diana.rosu@edu.gov.ro" TargetMode="External"/><Relationship Id="rId57" Type="http://schemas.openxmlformats.org/officeDocument/2006/relationships/hyperlink" Target="javascript:void(0)" TargetMode="External"/><Relationship Id="rId106" Type="http://schemas.openxmlformats.org/officeDocument/2006/relationships/hyperlink" Target="https://www.facebook.com/events/863256744554527" TargetMode="External"/><Relationship Id="rId10" Type="http://schemas.openxmlformats.org/officeDocument/2006/relationships/image" Target="media/image3.jpeg"/><Relationship Id="rId31" Type="http://schemas.openxmlformats.org/officeDocument/2006/relationships/hyperlink" Target="https://www.fonduri-structurale.ro/stiri/27211/noua-masura-3-finantari-de-pana-la-1-milion-de-euro-pentru-immuri-imobilele-raman-eligibile" TargetMode="External"/><Relationship Id="rId52" Type="http://schemas.openxmlformats.org/officeDocument/2006/relationships/hyperlink" Target="https://ec.europa.eu/info/law/better-regulation/have-your-say/initiatives/13192-EU-action-against-abusive-litigation-SLAPP-targeting-journalists-and-rights-defenders_en" TargetMode="External"/><Relationship Id="rId73" Type="http://schemas.openxmlformats.org/officeDocument/2006/relationships/hyperlink" Target="javascript:void(0)" TargetMode="External"/><Relationship Id="rId78" Type="http://schemas.openxmlformats.org/officeDocument/2006/relationships/hyperlink" Target="https://ec.europa.eu/info/files/factsheet-eu-strategy-combating-antisemitism-and-fostering-jewish-life_en" TargetMode="External"/><Relationship Id="rId94" Type="http://schemas.openxmlformats.org/officeDocument/2006/relationships/image" Target="media/image10.png"/><Relationship Id="rId99" Type="http://schemas.openxmlformats.org/officeDocument/2006/relationships/hyperlink" Target="https://ec.europa.eu/info/food-farming-fisheries/farming/facts-and-figures/markets/overviews/market-observatories/wine_en" TargetMode="External"/><Relationship Id="rId101" Type="http://schemas.openxmlformats.org/officeDocument/2006/relationships/hyperlink" Target="https://ec.europa.eu/info/food-farming-fisheries/farming/facts-and-figures/markets/overviews/market-observatories/fruit-and-vegetables_en"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D1F0-3048-40E2-8C1B-B86C1A8B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288</TotalTime>
  <Pages>23</Pages>
  <Words>10343</Words>
  <Characters>74388</Characters>
  <Application>Microsoft Office Word</Application>
  <DocSecurity>0</DocSecurity>
  <Lines>619</Lines>
  <Paragraphs>169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84562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18</cp:revision>
  <cp:lastPrinted>2021-10-11T11:33:00Z</cp:lastPrinted>
  <dcterms:created xsi:type="dcterms:W3CDTF">2021-10-08T06:42:00Z</dcterms:created>
  <dcterms:modified xsi:type="dcterms:W3CDTF">2021-10-11T11:34:00Z</dcterms:modified>
</cp:coreProperties>
</file>