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315E3B" w14:textId="23A0C68B" w:rsidR="00B36B39" w:rsidRPr="00F50627" w:rsidRDefault="00743613" w:rsidP="00B36B39">
      <w:pPr>
        <w:jc w:val="center"/>
      </w:pPr>
      <w:r w:rsidRPr="00F50627">
        <w:rPr>
          <w:b/>
          <w:bCs/>
          <w:i/>
          <w:iCs/>
          <w:noProof/>
          <w:sz w:val="24"/>
          <w:szCs w:val="15"/>
          <w:lang w:eastAsia="ro-RO"/>
        </w:rPr>
        <w:drawing>
          <wp:anchor distT="0" distB="0" distL="114300" distR="114300" simplePos="0" relativeHeight="251645952" behindDoc="1" locked="0" layoutInCell="1" allowOverlap="1" wp14:anchorId="3BA79E6E" wp14:editId="69ED8BD9">
            <wp:simplePos x="0" y="0"/>
            <wp:positionH relativeFrom="column">
              <wp:posOffset>-1634435</wp:posOffset>
            </wp:positionH>
            <wp:positionV relativeFrom="paragraph">
              <wp:posOffset>-517138</wp:posOffset>
            </wp:positionV>
            <wp:extent cx="12343130" cy="9734550"/>
            <wp:effectExtent l="0" t="0" r="1270" b="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a:blip r:embed="rId8" cstate="print">
                      <a:lum bright="24000"/>
                      <a:extLst>
                        <a:ext uri="{28A0092B-C50C-407E-A947-70E740481C1C}">
                          <a14:useLocalDpi xmlns:a14="http://schemas.microsoft.com/office/drawing/2010/main"/>
                        </a:ext>
                      </a:extLst>
                    </a:blip>
                    <a:srcRect/>
                    <a:stretch>
                      <a:fillRect/>
                    </a:stretch>
                  </pic:blipFill>
                  <pic:spPr bwMode="auto">
                    <a:xfrm>
                      <a:off x="0" y="0"/>
                      <a:ext cx="12343130" cy="9734550"/>
                    </a:xfrm>
                    <a:prstGeom prst="rect">
                      <a:avLst/>
                    </a:prstGeom>
                    <a:noFill/>
                    <a:ln>
                      <a:noFill/>
                    </a:ln>
                  </pic:spPr>
                </pic:pic>
              </a:graphicData>
            </a:graphic>
            <wp14:sizeRelV relativeFrom="margin">
              <wp14:pctHeight>0</wp14:pctHeight>
            </wp14:sizeRelV>
          </wp:anchor>
        </w:drawing>
      </w:r>
    </w:p>
    <w:p w14:paraId="7AE6E779" w14:textId="303B6856" w:rsidR="00813E8E" w:rsidRPr="00F50627" w:rsidRDefault="00A57C58" w:rsidP="00B96052">
      <w:pPr>
        <w:tabs>
          <w:tab w:val="left" w:pos="4170"/>
        </w:tabs>
        <w:ind w:right="57" w:firstLine="2694"/>
        <w:rPr>
          <w:rFonts w:ascii="Book Antiqua" w:hAnsi="Book Antiqua"/>
          <w:b/>
          <w:bCs/>
          <w:i/>
          <w:iCs/>
          <w:sz w:val="24"/>
          <w:szCs w:val="15"/>
        </w:rPr>
      </w:pPr>
      <w:r w:rsidRPr="00F50627">
        <w:rPr>
          <w:rFonts w:ascii="Book Antiqua" w:hAnsi="Book Antiqua"/>
          <w:b/>
          <w:bCs/>
          <w:i/>
          <w:iCs/>
          <w:sz w:val="24"/>
          <w:szCs w:val="15"/>
        </w:rPr>
        <w:tab/>
      </w:r>
    </w:p>
    <w:p w14:paraId="68493CFC" w14:textId="5299070B" w:rsidR="0096515E" w:rsidRPr="00F50627" w:rsidRDefault="005E259E" w:rsidP="00B96052">
      <w:pPr>
        <w:ind w:right="57" w:firstLine="2694"/>
        <w:rPr>
          <w:rFonts w:ascii="Book Antiqua" w:hAnsi="Book Antiqua"/>
          <w:b/>
          <w:bCs/>
          <w:i/>
          <w:iCs/>
          <w:sz w:val="24"/>
          <w:szCs w:val="15"/>
        </w:rPr>
      </w:pPr>
      <w:r w:rsidRPr="00F50627">
        <w:rPr>
          <w:b/>
          <w:bCs/>
          <w:i/>
          <w:iCs/>
          <w:noProof/>
          <w:sz w:val="24"/>
          <w:szCs w:val="15"/>
          <w:lang w:eastAsia="ro-RO"/>
        </w:rPr>
        <w:t xml:space="preserve"> </w:t>
      </w:r>
      <w:r w:rsidR="001702FD" w:rsidRPr="00F50627">
        <w:rPr>
          <w:b/>
          <w:bCs/>
          <w:i/>
          <w:iCs/>
          <w:noProof/>
          <w:sz w:val="24"/>
          <w:szCs w:val="15"/>
          <w:lang w:eastAsia="ro-RO"/>
        </w:rPr>
        <w:drawing>
          <wp:anchor distT="0" distB="0" distL="114300" distR="114300" simplePos="0" relativeHeight="251939840" behindDoc="0" locked="0" layoutInCell="1" allowOverlap="1" wp14:anchorId="28DE11E7" wp14:editId="677ED052">
            <wp:simplePos x="0" y="0"/>
            <wp:positionH relativeFrom="column">
              <wp:posOffset>-336550</wp:posOffset>
            </wp:positionH>
            <wp:positionV relativeFrom="paragraph">
              <wp:posOffset>-137795</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CB5894E" w14:textId="132A8759" w:rsidR="0096515E" w:rsidRPr="00F50627" w:rsidRDefault="0096515E" w:rsidP="00B96052">
      <w:pPr>
        <w:ind w:right="57" w:firstLine="2694"/>
        <w:rPr>
          <w:rFonts w:ascii="Book Antiqua" w:hAnsi="Book Antiqua"/>
          <w:b/>
          <w:bCs/>
          <w:i/>
          <w:iCs/>
          <w:sz w:val="24"/>
          <w:szCs w:val="15"/>
        </w:rPr>
      </w:pPr>
    </w:p>
    <w:p w14:paraId="3B61558B" w14:textId="3B1834EA" w:rsidR="0096515E" w:rsidRPr="00F50627" w:rsidRDefault="0096515E" w:rsidP="00B96052">
      <w:pPr>
        <w:ind w:right="57" w:firstLine="2694"/>
        <w:rPr>
          <w:rFonts w:ascii="Book Antiqua" w:hAnsi="Book Antiqua"/>
          <w:b/>
          <w:bCs/>
          <w:i/>
          <w:iCs/>
          <w:sz w:val="24"/>
          <w:szCs w:val="15"/>
        </w:rPr>
      </w:pPr>
    </w:p>
    <w:bookmarkStart w:id="0" w:name="_GoBack"/>
    <w:p w14:paraId="765CBDC8" w14:textId="77777777" w:rsidR="00AE65E4" w:rsidRDefault="00F70FA7" w:rsidP="00F70FA7">
      <w:pPr>
        <w:ind w:right="57" w:firstLine="2694"/>
        <w:rPr>
          <w:noProof/>
        </w:rPr>
      </w:pPr>
      <w:r w:rsidRPr="001B0EE4">
        <w:rPr>
          <w:rFonts w:ascii="Book Antiqua" w:hAnsi="Book Antiqua"/>
          <w:b/>
          <w:bCs/>
          <w:i/>
          <w:iCs/>
          <w:noProof/>
          <w:sz w:val="20"/>
          <w:szCs w:val="18"/>
          <w:lang w:eastAsia="ro-RO"/>
        </w:rPr>
        <mc:AlternateContent>
          <mc:Choice Requires="wps">
            <w:drawing>
              <wp:anchor distT="0" distB="0" distL="114300" distR="114300" simplePos="0" relativeHeight="251646976" behindDoc="1" locked="0" layoutInCell="1" allowOverlap="1" wp14:anchorId="0B036A30" wp14:editId="070AC983">
                <wp:simplePos x="0" y="0"/>
                <wp:positionH relativeFrom="column">
                  <wp:posOffset>349522</wp:posOffset>
                </wp:positionH>
                <wp:positionV relativeFrom="paragraph">
                  <wp:posOffset>22538</wp:posOffset>
                </wp:positionV>
                <wp:extent cx="6010275" cy="8181316"/>
                <wp:effectExtent l="38100" t="38100" r="47625" b="2984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8181316"/>
                        </a:xfrm>
                        <a:prstGeom prst="rect">
                          <a:avLst/>
                        </a:prstGeom>
                        <a:solidFill>
                          <a:srgbClr val="CDDDEB">
                            <a:alpha val="80000"/>
                          </a:srgbClr>
                        </a:solidFill>
                        <a:ln w="79375" cmpd="thickThin">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A668D3" id="Rectangle 15" o:spid="_x0000_s1026" style="position:absolute;margin-left:27.5pt;margin-top:1.75pt;width:473.25pt;height:64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" fillcolor="#cdddeb" strokecolor="gray" strokeweight="6.25pt">
                <v:fill opacity="52428f"/>
                <v:stroke linestyle="thickThin"/>
              </v:rect>
            </w:pict>
          </mc:Fallback>
        </mc:AlternateContent>
      </w:r>
      <w:bookmarkEnd w:id="0"/>
      <w:r w:rsidR="00784815" w:rsidRPr="001B0EE4">
        <w:rPr>
          <w:rFonts w:ascii="Book Antiqua" w:hAnsi="Book Antiqua"/>
          <w:b/>
          <w:bCs/>
          <w:i/>
          <w:iCs/>
          <w:sz w:val="20"/>
          <w:szCs w:val="18"/>
        </w:rPr>
        <w:t>D</w:t>
      </w:r>
      <w:r w:rsidR="005D189D" w:rsidRPr="001B0EE4">
        <w:rPr>
          <w:rFonts w:ascii="Book Antiqua" w:hAnsi="Book Antiqua"/>
          <w:b/>
          <w:bCs/>
          <w:i/>
          <w:iCs/>
          <w:sz w:val="20"/>
          <w:szCs w:val="18"/>
        </w:rPr>
        <w:t>in</w:t>
      </w:r>
      <w:r w:rsidR="00961057" w:rsidRPr="001B0EE4">
        <w:rPr>
          <w:rFonts w:ascii="Book Antiqua" w:hAnsi="Book Antiqua"/>
          <w:b/>
          <w:bCs/>
          <w:i/>
          <w:iCs/>
          <w:sz w:val="20"/>
          <w:szCs w:val="18"/>
        </w:rPr>
        <w:t xml:space="preserve"> </w:t>
      </w:r>
      <w:r w:rsidR="002F743E" w:rsidRPr="001B0EE4">
        <w:rPr>
          <w:rFonts w:ascii="Book Antiqua" w:hAnsi="Book Antiqua"/>
          <w:b/>
          <w:bCs/>
          <w:i/>
          <w:iCs/>
          <w:sz w:val="20"/>
          <w:szCs w:val="18"/>
        </w:rPr>
        <w:t>con</w:t>
      </w:r>
      <w:r w:rsidR="002F743E" w:rsidRPr="001B0EE4">
        <w:rPr>
          <w:rFonts w:ascii="Cambria" w:hAnsi="Cambria" w:cs="Cambria"/>
          <w:b/>
          <w:bCs/>
          <w:i/>
          <w:iCs/>
          <w:sz w:val="20"/>
          <w:szCs w:val="18"/>
        </w:rPr>
        <w:t>ț</w:t>
      </w:r>
      <w:r w:rsidR="002F743E" w:rsidRPr="001B0EE4">
        <w:rPr>
          <w:rFonts w:ascii="Book Antiqua" w:hAnsi="Book Antiqua"/>
          <w:b/>
          <w:bCs/>
          <w:i/>
          <w:iCs/>
          <w:sz w:val="20"/>
          <w:szCs w:val="18"/>
        </w:rPr>
        <w:t>inutul</w:t>
      </w:r>
      <w:r w:rsidR="00961057" w:rsidRPr="001B0EE4">
        <w:rPr>
          <w:rFonts w:ascii="Book Antiqua" w:hAnsi="Book Antiqua"/>
          <w:b/>
          <w:bCs/>
          <w:i/>
          <w:iCs/>
          <w:sz w:val="20"/>
          <w:szCs w:val="18"/>
        </w:rPr>
        <w:t xml:space="preserve"> </w:t>
      </w:r>
      <w:r w:rsidR="005D189D" w:rsidRPr="001B0EE4">
        <w:rPr>
          <w:rFonts w:ascii="Book Antiqua" w:hAnsi="Book Antiqua"/>
          <w:b/>
          <w:bCs/>
          <w:i/>
          <w:iCs/>
          <w:sz w:val="20"/>
          <w:szCs w:val="18"/>
        </w:rPr>
        <w:t>acestui</w:t>
      </w:r>
      <w:r w:rsidR="00961057" w:rsidRPr="001B0EE4">
        <w:rPr>
          <w:rFonts w:ascii="Book Antiqua" w:hAnsi="Book Antiqua"/>
          <w:b/>
          <w:bCs/>
          <w:i/>
          <w:iCs/>
          <w:sz w:val="20"/>
          <w:szCs w:val="18"/>
        </w:rPr>
        <w:t xml:space="preserve"> </w:t>
      </w:r>
      <w:r w:rsidR="005D189D" w:rsidRPr="001B0EE4">
        <w:rPr>
          <w:rFonts w:ascii="Book Antiqua" w:hAnsi="Book Antiqua"/>
          <w:b/>
          <w:bCs/>
          <w:i/>
          <w:iCs/>
          <w:sz w:val="20"/>
          <w:szCs w:val="18"/>
        </w:rPr>
        <w:t>număr</w:t>
      </w:r>
      <w:r w:rsidR="00D92612" w:rsidRPr="00590C56">
        <w:rPr>
          <w:rFonts w:ascii="Book Antiqua" w:hAnsi="Book Antiqua"/>
          <w:szCs w:val="18"/>
        </w:rPr>
        <w:t>:</w:t>
      </w:r>
      <w:r w:rsidR="006932BF" w:rsidRPr="00F50627">
        <w:rPr>
          <w:rFonts w:ascii="Book Antiqua" w:hAnsi="Book Antiqua"/>
          <w:bCs/>
          <w:noProof/>
          <w:color w:val="0000FF"/>
          <w:szCs w:val="18"/>
          <w:u w:val="single"/>
          <w:lang w:eastAsia="ro-RO"/>
        </w:rPr>
        <mc:AlternateContent>
          <mc:Choice Requires="wps">
            <w:drawing>
              <wp:anchor distT="0" distB="0" distL="114300" distR="114300" simplePos="0" relativeHeight="252003328" behindDoc="1" locked="1" layoutInCell="1" allowOverlap="1" wp14:anchorId="753774BC" wp14:editId="43E15366">
                <wp:simplePos x="0" y="0"/>
                <wp:positionH relativeFrom="column">
                  <wp:posOffset>-691515</wp:posOffset>
                </wp:positionH>
                <wp:positionV relativeFrom="page">
                  <wp:posOffset>9974580</wp:posOffset>
                </wp:positionV>
                <wp:extent cx="1990725" cy="579120"/>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79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83173" w14:textId="54B3A8B4" w:rsidR="000A4B6F" w:rsidRDefault="000A4B6F"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2021 – numărul 30</w:t>
                            </w:r>
                          </w:p>
                          <w:p w14:paraId="300DDA87" w14:textId="48EEB217" w:rsidR="000A4B6F" w:rsidRPr="005E3F6E" w:rsidRDefault="000A4B6F" w:rsidP="006932BF">
                            <w:pPr>
                              <w:spacing w:after="120"/>
                              <w:jc w:val="center"/>
                              <w:rPr>
                                <w:rFonts w:ascii="Book Antiqua" w:hAnsi="Book Antiqua"/>
                                <w:b/>
                                <w:color w:val="000080"/>
                                <w:spacing w:val="10"/>
                                <w:szCs w:val="18"/>
                              </w:rPr>
                            </w:pPr>
                            <w:r>
                              <w:rPr>
                                <w:rFonts w:ascii="Book Antiqua" w:hAnsi="Book Antiqua"/>
                                <w:b/>
                                <w:color w:val="000080"/>
                                <w:spacing w:val="10"/>
                                <w:szCs w:val="18"/>
                              </w:rPr>
                              <w:t>26 - 30 iulie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3774BC" id="Casetă text 3" o:spid="_x0000_s1029" type="#_x0000_t202" style="position:absolute;left:0;text-align:left;margin-left:-54.45pt;margin-top:785.4pt;width:156.75pt;height:45.6pt;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" stroked="f">
                <v:fill opacity="0"/>
                <v:textbox>
                  <w:txbxContent>
                    <w:p w14:paraId="3A783173" w14:textId="54B3A8B4" w:rsidR="000A4B6F" w:rsidRDefault="000A4B6F"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2021 – numărul 30</w:t>
                      </w:r>
                    </w:p>
                    <w:p w14:paraId="300DDA87" w14:textId="48EEB217" w:rsidR="000A4B6F" w:rsidRPr="005E3F6E" w:rsidRDefault="000A4B6F" w:rsidP="006932BF">
                      <w:pPr>
                        <w:spacing w:after="120"/>
                        <w:jc w:val="center"/>
                        <w:rPr>
                          <w:rFonts w:ascii="Book Antiqua" w:hAnsi="Book Antiqua"/>
                          <w:b/>
                          <w:color w:val="000080"/>
                          <w:spacing w:val="10"/>
                          <w:szCs w:val="18"/>
                        </w:rPr>
                      </w:pPr>
                      <w:r>
                        <w:rPr>
                          <w:rFonts w:ascii="Book Antiqua" w:hAnsi="Book Antiqua"/>
                          <w:b/>
                          <w:color w:val="000080"/>
                          <w:spacing w:val="10"/>
                          <w:szCs w:val="18"/>
                        </w:rPr>
                        <w:t>26 - 30 iulie</w:t>
                      </w:r>
                    </w:p>
                  </w:txbxContent>
                </v:textbox>
                <w10:wrap anchory="page"/>
                <w10:anchorlock/>
              </v:shape>
            </w:pict>
          </mc:Fallback>
        </mc:AlternateContent>
      </w:r>
      <w:r w:rsidR="00D55F50" w:rsidRPr="00F50627">
        <w:rPr>
          <w:rStyle w:val="Hyperlink"/>
          <w:rFonts w:ascii="Book Antiqua" w:hAnsi="Book Antiqua" w:cs="Arial"/>
          <w:bCs/>
          <w:smallCaps/>
        </w:rPr>
        <w:fldChar w:fldCharType="begin"/>
      </w:r>
      <w:r w:rsidR="000035FE" w:rsidRPr="00F50627">
        <w:rPr>
          <w:rStyle w:val="Hyperlink"/>
          <w:rFonts w:ascii="Book Antiqua" w:hAnsi="Book Antiqua"/>
          <w:bCs/>
        </w:rPr>
        <w:instrText xml:space="preserve"> TOC \o "1-4" \h \z \u </w:instrText>
      </w:r>
      <w:r w:rsidR="00D55F50" w:rsidRPr="00F50627">
        <w:rPr>
          <w:rStyle w:val="Hyperlink"/>
          <w:rFonts w:ascii="Book Antiqua" w:hAnsi="Book Antiqua" w:cs="Arial"/>
          <w:bCs/>
          <w:smallCaps/>
        </w:rPr>
        <w:fldChar w:fldCharType="separate"/>
      </w:r>
    </w:p>
    <w:p w14:paraId="5EE990C6" w14:textId="77777777" w:rsidR="00AE65E4" w:rsidRDefault="00B60DE5">
      <w:pPr>
        <w:pStyle w:val="TOC2"/>
        <w:rPr>
          <w:rFonts w:asciiTheme="minorHAnsi" w:eastAsiaTheme="minorEastAsia" w:hAnsiTheme="minorHAnsi" w:cstheme="minorBidi"/>
          <w:b w:val="0"/>
          <w:smallCaps w:val="0"/>
          <w:sz w:val="22"/>
          <w:szCs w:val="22"/>
          <w:lang w:eastAsia="ro-RO"/>
        </w:rPr>
      </w:pPr>
      <w:hyperlink w:anchor="_Toc78879024" w:history="1">
        <w:r w:rsidR="00AE65E4" w:rsidRPr="00941E82">
          <w:rPr>
            <w:rStyle w:val="Hyperlink"/>
            <w:rFonts w:ascii="Book Antiqua" w:hAnsi="Book Antiqua"/>
          </w:rPr>
          <w:t xml:space="preserve">Repere din agenda publică a conducerii instituţiei prefectului -  judeţul  Hunedoara  în  </w:t>
        </w:r>
        <w:r w:rsidR="00AE65E4" w:rsidRPr="00941E82">
          <w:rPr>
            <w:rStyle w:val="Hyperlink"/>
            <w:rFonts w:ascii="Book Antiqua" w:hAnsi="Book Antiqua"/>
            <w:spacing w:val="-6"/>
          </w:rPr>
          <w:t>perioada  19 – 23 iulie,  2021</w:t>
        </w:r>
        <w:r w:rsidR="00AE65E4">
          <w:rPr>
            <w:webHidden/>
          </w:rPr>
          <w:tab/>
        </w:r>
        <w:r w:rsidR="00AE65E4">
          <w:rPr>
            <w:webHidden/>
          </w:rPr>
          <w:fldChar w:fldCharType="begin"/>
        </w:r>
        <w:r w:rsidR="00AE65E4">
          <w:rPr>
            <w:webHidden/>
          </w:rPr>
          <w:instrText xml:space="preserve"> PAGEREF _Toc78879024 \h </w:instrText>
        </w:r>
        <w:r w:rsidR="00AE65E4">
          <w:rPr>
            <w:webHidden/>
          </w:rPr>
        </w:r>
        <w:r w:rsidR="00AE65E4">
          <w:rPr>
            <w:webHidden/>
          </w:rPr>
          <w:fldChar w:fldCharType="separate"/>
        </w:r>
        <w:r w:rsidR="00FF5C79">
          <w:rPr>
            <w:webHidden/>
          </w:rPr>
          <w:t>2</w:t>
        </w:r>
        <w:r w:rsidR="00AE65E4">
          <w:rPr>
            <w:webHidden/>
          </w:rPr>
          <w:fldChar w:fldCharType="end"/>
        </w:r>
      </w:hyperlink>
    </w:p>
    <w:p w14:paraId="4163E428" w14:textId="77777777" w:rsidR="00AE65E4" w:rsidRDefault="00B60DE5">
      <w:pPr>
        <w:pStyle w:val="TOC2"/>
        <w:rPr>
          <w:rFonts w:asciiTheme="minorHAnsi" w:eastAsiaTheme="minorEastAsia" w:hAnsiTheme="minorHAnsi" w:cstheme="minorBidi"/>
          <w:b w:val="0"/>
          <w:smallCaps w:val="0"/>
          <w:sz w:val="22"/>
          <w:szCs w:val="22"/>
          <w:lang w:eastAsia="ro-RO"/>
        </w:rPr>
      </w:pPr>
      <w:hyperlink w:anchor="_Toc78879025" w:history="1">
        <w:r w:rsidR="00AE65E4" w:rsidRPr="00941E82">
          <w:rPr>
            <w:rStyle w:val="Hyperlink"/>
            <w:rFonts w:ascii="Book Antiqua" w:hAnsi="Book Antiqua"/>
            <w:spacing w:val="-6"/>
          </w:rPr>
          <w:t>Selec</w:t>
        </w:r>
        <w:r w:rsidR="00AE65E4" w:rsidRPr="00941E82">
          <w:rPr>
            <w:rStyle w:val="Hyperlink"/>
            <w:rFonts w:ascii="Cambria" w:hAnsi="Cambria" w:cs="Cambria"/>
            <w:spacing w:val="-6"/>
          </w:rPr>
          <w:t>ț</w:t>
        </w:r>
        <w:r w:rsidR="00AE65E4" w:rsidRPr="00941E82">
          <w:rPr>
            <w:rStyle w:val="Hyperlink"/>
            <w:rFonts w:ascii="Book Antiqua" w:hAnsi="Book Antiqua"/>
            <w:spacing w:val="-6"/>
          </w:rPr>
          <w:t>ie de Acte normative apărute în Monitorul Oficial al României</w:t>
        </w:r>
        <w:r w:rsidR="00AE65E4" w:rsidRPr="00941E82">
          <w:rPr>
            <w:rStyle w:val="Hyperlink"/>
          </w:rPr>
          <w:t xml:space="preserve">  </w:t>
        </w:r>
        <w:r w:rsidR="00AE65E4" w:rsidRPr="00941E82">
          <w:rPr>
            <w:rStyle w:val="Hyperlink"/>
            <w:rFonts w:ascii="Book Antiqua" w:hAnsi="Book Antiqua"/>
            <w:spacing w:val="-6"/>
          </w:rPr>
          <w:t>în perioada  26 - 30 iulie, 2021</w:t>
        </w:r>
        <w:r w:rsidR="00AE65E4">
          <w:rPr>
            <w:webHidden/>
          </w:rPr>
          <w:tab/>
        </w:r>
        <w:r w:rsidR="00AE65E4">
          <w:rPr>
            <w:webHidden/>
          </w:rPr>
          <w:fldChar w:fldCharType="begin"/>
        </w:r>
        <w:r w:rsidR="00AE65E4">
          <w:rPr>
            <w:webHidden/>
          </w:rPr>
          <w:instrText xml:space="preserve"> PAGEREF _Toc78879025 \h </w:instrText>
        </w:r>
        <w:r w:rsidR="00AE65E4">
          <w:rPr>
            <w:webHidden/>
          </w:rPr>
        </w:r>
        <w:r w:rsidR="00AE65E4">
          <w:rPr>
            <w:webHidden/>
          </w:rPr>
          <w:fldChar w:fldCharType="separate"/>
        </w:r>
        <w:r w:rsidR="00FF5C79">
          <w:rPr>
            <w:webHidden/>
          </w:rPr>
          <w:t>3</w:t>
        </w:r>
        <w:r w:rsidR="00AE65E4">
          <w:rPr>
            <w:webHidden/>
          </w:rPr>
          <w:fldChar w:fldCharType="end"/>
        </w:r>
      </w:hyperlink>
    </w:p>
    <w:p w14:paraId="30349F69" w14:textId="77777777" w:rsidR="00AE65E4" w:rsidRDefault="00B60DE5">
      <w:pPr>
        <w:pStyle w:val="TOC2"/>
        <w:rPr>
          <w:rFonts w:asciiTheme="minorHAnsi" w:eastAsiaTheme="minorEastAsia" w:hAnsiTheme="minorHAnsi" w:cstheme="minorBidi"/>
          <w:b w:val="0"/>
          <w:smallCaps w:val="0"/>
          <w:sz w:val="22"/>
          <w:szCs w:val="22"/>
          <w:lang w:eastAsia="ro-RO"/>
        </w:rPr>
      </w:pPr>
      <w:hyperlink w:anchor="_Toc78879026" w:history="1">
        <w:r w:rsidR="00AE65E4" w:rsidRPr="00941E82">
          <w:rPr>
            <w:rStyle w:val="Hyperlink"/>
          </w:rPr>
          <w:t>Informaţie Europeană</w:t>
        </w:r>
        <w:r w:rsidR="00AE65E4">
          <w:rPr>
            <w:webHidden/>
          </w:rPr>
          <w:tab/>
        </w:r>
        <w:r w:rsidR="00AE65E4">
          <w:rPr>
            <w:webHidden/>
          </w:rPr>
          <w:fldChar w:fldCharType="begin"/>
        </w:r>
        <w:r w:rsidR="00AE65E4">
          <w:rPr>
            <w:webHidden/>
          </w:rPr>
          <w:instrText xml:space="preserve"> PAGEREF _Toc78879026 \h </w:instrText>
        </w:r>
        <w:r w:rsidR="00AE65E4">
          <w:rPr>
            <w:webHidden/>
          </w:rPr>
        </w:r>
        <w:r w:rsidR="00AE65E4">
          <w:rPr>
            <w:webHidden/>
          </w:rPr>
          <w:fldChar w:fldCharType="separate"/>
        </w:r>
        <w:r w:rsidR="00FF5C79">
          <w:rPr>
            <w:webHidden/>
          </w:rPr>
          <w:t>4</w:t>
        </w:r>
        <w:r w:rsidR="00AE65E4">
          <w:rPr>
            <w:webHidden/>
          </w:rPr>
          <w:fldChar w:fldCharType="end"/>
        </w:r>
      </w:hyperlink>
    </w:p>
    <w:p w14:paraId="6DD4408E" w14:textId="77777777" w:rsidR="00AE65E4" w:rsidRDefault="00B60DE5">
      <w:pPr>
        <w:pStyle w:val="TOC2"/>
        <w:rPr>
          <w:rFonts w:asciiTheme="minorHAnsi" w:eastAsiaTheme="minorEastAsia" w:hAnsiTheme="minorHAnsi" w:cstheme="minorBidi"/>
          <w:b w:val="0"/>
          <w:smallCaps w:val="0"/>
          <w:sz w:val="22"/>
          <w:szCs w:val="22"/>
          <w:lang w:eastAsia="ro-RO"/>
        </w:rPr>
      </w:pPr>
      <w:hyperlink w:anchor="_Toc78879027" w:history="1">
        <w:r w:rsidR="00AE65E4" w:rsidRPr="00941E82">
          <w:rPr>
            <w:rStyle w:val="Hyperlink"/>
          </w:rPr>
          <w:t>NOUTĂȚI – Informații UTILE</w:t>
        </w:r>
        <w:r w:rsidR="00AE65E4">
          <w:rPr>
            <w:webHidden/>
          </w:rPr>
          <w:tab/>
        </w:r>
        <w:r w:rsidR="00AE65E4">
          <w:rPr>
            <w:webHidden/>
          </w:rPr>
          <w:fldChar w:fldCharType="begin"/>
        </w:r>
        <w:r w:rsidR="00AE65E4">
          <w:rPr>
            <w:webHidden/>
          </w:rPr>
          <w:instrText xml:space="preserve"> PAGEREF _Toc78879027 \h </w:instrText>
        </w:r>
        <w:r w:rsidR="00AE65E4">
          <w:rPr>
            <w:webHidden/>
          </w:rPr>
        </w:r>
        <w:r w:rsidR="00AE65E4">
          <w:rPr>
            <w:webHidden/>
          </w:rPr>
          <w:fldChar w:fldCharType="separate"/>
        </w:r>
        <w:r w:rsidR="00FF5C79">
          <w:rPr>
            <w:webHidden/>
          </w:rPr>
          <w:t>5</w:t>
        </w:r>
        <w:r w:rsidR="00AE65E4">
          <w:rPr>
            <w:webHidden/>
          </w:rPr>
          <w:fldChar w:fldCharType="end"/>
        </w:r>
      </w:hyperlink>
    </w:p>
    <w:p w14:paraId="02BD7762" w14:textId="77777777" w:rsidR="00AE65E4" w:rsidRPr="00D45500" w:rsidRDefault="00B60DE5">
      <w:pPr>
        <w:pStyle w:val="TOC4"/>
        <w:rPr>
          <w:rFonts w:asciiTheme="minorHAnsi" w:eastAsiaTheme="minorEastAsia" w:hAnsiTheme="minorHAnsi" w:cstheme="minorBidi"/>
          <w:spacing w:val="-6"/>
          <w:sz w:val="22"/>
          <w:szCs w:val="22"/>
          <w:lang w:eastAsia="ro-RO"/>
        </w:rPr>
      </w:pPr>
      <w:hyperlink w:anchor="_Toc78879028" w:history="1">
        <w:r w:rsidR="00AE65E4" w:rsidRPr="00D45500">
          <w:rPr>
            <w:rStyle w:val="Hyperlink"/>
            <w:spacing w:val="-6"/>
          </w:rPr>
          <w:t>Ce oportunități de finanțare vor exista pentru mediul de afaceri în cadrul PNRR</w:t>
        </w:r>
        <w:r w:rsidR="00AE65E4" w:rsidRPr="00D45500">
          <w:rPr>
            <w:webHidden/>
            <w:spacing w:val="-6"/>
          </w:rPr>
          <w:tab/>
        </w:r>
        <w:r w:rsidR="00AE65E4" w:rsidRPr="00D45500">
          <w:rPr>
            <w:webHidden/>
            <w:spacing w:val="-6"/>
          </w:rPr>
          <w:fldChar w:fldCharType="begin"/>
        </w:r>
        <w:r w:rsidR="00AE65E4" w:rsidRPr="00D45500">
          <w:rPr>
            <w:webHidden/>
            <w:spacing w:val="-6"/>
          </w:rPr>
          <w:instrText xml:space="preserve"> PAGEREF _Toc78879028 \h </w:instrText>
        </w:r>
        <w:r w:rsidR="00AE65E4" w:rsidRPr="00D45500">
          <w:rPr>
            <w:webHidden/>
            <w:spacing w:val="-6"/>
          </w:rPr>
        </w:r>
        <w:r w:rsidR="00AE65E4" w:rsidRPr="00D45500">
          <w:rPr>
            <w:webHidden/>
            <w:spacing w:val="-6"/>
          </w:rPr>
          <w:fldChar w:fldCharType="separate"/>
        </w:r>
        <w:r w:rsidR="00FF5C79">
          <w:rPr>
            <w:webHidden/>
            <w:spacing w:val="-6"/>
          </w:rPr>
          <w:t>5</w:t>
        </w:r>
        <w:r w:rsidR="00AE65E4" w:rsidRPr="00D45500">
          <w:rPr>
            <w:webHidden/>
            <w:spacing w:val="-6"/>
          </w:rPr>
          <w:fldChar w:fldCharType="end"/>
        </w:r>
      </w:hyperlink>
    </w:p>
    <w:p w14:paraId="39999E61" w14:textId="77777777" w:rsidR="00AE65E4" w:rsidRPr="00D45500" w:rsidRDefault="00B60DE5">
      <w:pPr>
        <w:pStyle w:val="TOC4"/>
        <w:rPr>
          <w:rFonts w:asciiTheme="minorHAnsi" w:eastAsiaTheme="minorEastAsia" w:hAnsiTheme="minorHAnsi" w:cstheme="minorBidi"/>
          <w:spacing w:val="-6"/>
          <w:sz w:val="22"/>
          <w:szCs w:val="22"/>
          <w:lang w:eastAsia="ro-RO"/>
        </w:rPr>
      </w:pPr>
      <w:hyperlink w:anchor="_Toc78879029" w:history="1">
        <w:r w:rsidR="00AE65E4" w:rsidRPr="00D45500">
          <w:rPr>
            <w:rStyle w:val="Hyperlink"/>
            <w:spacing w:val="-6"/>
          </w:rPr>
          <w:t>POC: Ordin pentru modificarea ghidului aferent Acțiunii 2.3.3 – Secțiunea E-Educație</w:t>
        </w:r>
        <w:r w:rsidR="00AE65E4" w:rsidRPr="00D45500">
          <w:rPr>
            <w:webHidden/>
            <w:spacing w:val="-6"/>
          </w:rPr>
          <w:tab/>
        </w:r>
        <w:r w:rsidR="00AE65E4" w:rsidRPr="00D45500">
          <w:rPr>
            <w:webHidden/>
            <w:spacing w:val="-6"/>
          </w:rPr>
          <w:fldChar w:fldCharType="begin"/>
        </w:r>
        <w:r w:rsidR="00AE65E4" w:rsidRPr="00D45500">
          <w:rPr>
            <w:webHidden/>
            <w:spacing w:val="-6"/>
          </w:rPr>
          <w:instrText xml:space="preserve"> PAGEREF _Toc78879029 \h </w:instrText>
        </w:r>
        <w:r w:rsidR="00AE65E4" w:rsidRPr="00D45500">
          <w:rPr>
            <w:webHidden/>
            <w:spacing w:val="-6"/>
          </w:rPr>
        </w:r>
        <w:r w:rsidR="00AE65E4" w:rsidRPr="00D45500">
          <w:rPr>
            <w:webHidden/>
            <w:spacing w:val="-6"/>
          </w:rPr>
          <w:fldChar w:fldCharType="separate"/>
        </w:r>
        <w:r w:rsidR="00FF5C79">
          <w:rPr>
            <w:webHidden/>
            <w:spacing w:val="-6"/>
          </w:rPr>
          <w:t>5</w:t>
        </w:r>
        <w:r w:rsidR="00AE65E4" w:rsidRPr="00D45500">
          <w:rPr>
            <w:webHidden/>
            <w:spacing w:val="-6"/>
          </w:rPr>
          <w:fldChar w:fldCharType="end"/>
        </w:r>
      </w:hyperlink>
    </w:p>
    <w:p w14:paraId="555DB66C" w14:textId="77777777" w:rsidR="00AE65E4" w:rsidRPr="00D45500" w:rsidRDefault="00B60DE5">
      <w:pPr>
        <w:pStyle w:val="TOC4"/>
        <w:rPr>
          <w:rFonts w:asciiTheme="minorHAnsi" w:eastAsiaTheme="minorEastAsia" w:hAnsiTheme="minorHAnsi" w:cstheme="minorBidi"/>
          <w:spacing w:val="-6"/>
          <w:sz w:val="22"/>
          <w:szCs w:val="22"/>
          <w:lang w:eastAsia="ro-RO"/>
        </w:rPr>
      </w:pPr>
      <w:hyperlink w:anchor="_Toc78879030" w:history="1">
        <w:r w:rsidR="00AE65E4" w:rsidRPr="00D45500">
          <w:rPr>
            <w:rStyle w:val="Hyperlink"/>
            <w:spacing w:val="-6"/>
          </w:rPr>
          <w:t>Comisia Europeană a adoptat noi orientări tehnice privind protecția contra schimbărilor climatice pentru proiectele de infrastructură</w:t>
        </w:r>
        <w:r w:rsidR="00AE65E4" w:rsidRPr="00D45500">
          <w:rPr>
            <w:webHidden/>
            <w:spacing w:val="-6"/>
          </w:rPr>
          <w:tab/>
        </w:r>
        <w:r w:rsidR="00AE65E4" w:rsidRPr="00D45500">
          <w:rPr>
            <w:webHidden/>
            <w:spacing w:val="-6"/>
          </w:rPr>
          <w:fldChar w:fldCharType="begin"/>
        </w:r>
        <w:r w:rsidR="00AE65E4" w:rsidRPr="00D45500">
          <w:rPr>
            <w:webHidden/>
            <w:spacing w:val="-6"/>
          </w:rPr>
          <w:instrText xml:space="preserve"> PAGEREF _Toc78879030 \h </w:instrText>
        </w:r>
        <w:r w:rsidR="00AE65E4" w:rsidRPr="00D45500">
          <w:rPr>
            <w:webHidden/>
            <w:spacing w:val="-6"/>
          </w:rPr>
        </w:r>
        <w:r w:rsidR="00AE65E4" w:rsidRPr="00D45500">
          <w:rPr>
            <w:webHidden/>
            <w:spacing w:val="-6"/>
          </w:rPr>
          <w:fldChar w:fldCharType="separate"/>
        </w:r>
        <w:r w:rsidR="00FF5C79">
          <w:rPr>
            <w:webHidden/>
            <w:spacing w:val="-6"/>
          </w:rPr>
          <w:t>5</w:t>
        </w:r>
        <w:r w:rsidR="00AE65E4" w:rsidRPr="00D45500">
          <w:rPr>
            <w:webHidden/>
            <w:spacing w:val="-6"/>
          </w:rPr>
          <w:fldChar w:fldCharType="end"/>
        </w:r>
      </w:hyperlink>
    </w:p>
    <w:p w14:paraId="072C2D25" w14:textId="77777777" w:rsidR="00AE65E4" w:rsidRPr="00D45500" w:rsidRDefault="00B60DE5">
      <w:pPr>
        <w:pStyle w:val="TOC4"/>
        <w:rPr>
          <w:rFonts w:asciiTheme="minorHAnsi" w:eastAsiaTheme="minorEastAsia" w:hAnsiTheme="minorHAnsi" w:cstheme="minorBidi"/>
          <w:spacing w:val="-6"/>
          <w:sz w:val="22"/>
          <w:szCs w:val="22"/>
          <w:lang w:eastAsia="ro-RO"/>
        </w:rPr>
      </w:pPr>
      <w:hyperlink w:anchor="_Toc78879031" w:history="1">
        <w:r w:rsidR="00AE65E4" w:rsidRPr="00D45500">
          <w:rPr>
            <w:rStyle w:val="Hyperlink"/>
            <w:spacing w:val="-6"/>
          </w:rPr>
          <w:t>Comisia Europeană a adoptat primul Acord de parteneriat pentru perioada de programare 2021-2027</w:t>
        </w:r>
        <w:r w:rsidR="00AE65E4" w:rsidRPr="00D45500">
          <w:rPr>
            <w:webHidden/>
            <w:spacing w:val="-6"/>
          </w:rPr>
          <w:tab/>
        </w:r>
        <w:r w:rsidR="00AE65E4" w:rsidRPr="00D45500">
          <w:rPr>
            <w:webHidden/>
            <w:spacing w:val="-6"/>
          </w:rPr>
          <w:fldChar w:fldCharType="begin"/>
        </w:r>
        <w:r w:rsidR="00AE65E4" w:rsidRPr="00D45500">
          <w:rPr>
            <w:webHidden/>
            <w:spacing w:val="-6"/>
          </w:rPr>
          <w:instrText xml:space="preserve"> PAGEREF _Toc78879031 \h </w:instrText>
        </w:r>
        <w:r w:rsidR="00AE65E4" w:rsidRPr="00D45500">
          <w:rPr>
            <w:webHidden/>
            <w:spacing w:val="-6"/>
          </w:rPr>
        </w:r>
        <w:r w:rsidR="00AE65E4" w:rsidRPr="00D45500">
          <w:rPr>
            <w:webHidden/>
            <w:spacing w:val="-6"/>
          </w:rPr>
          <w:fldChar w:fldCharType="separate"/>
        </w:r>
        <w:r w:rsidR="00FF5C79">
          <w:rPr>
            <w:webHidden/>
            <w:spacing w:val="-6"/>
          </w:rPr>
          <w:t>6</w:t>
        </w:r>
        <w:r w:rsidR="00AE65E4" w:rsidRPr="00D45500">
          <w:rPr>
            <w:webHidden/>
            <w:spacing w:val="-6"/>
          </w:rPr>
          <w:fldChar w:fldCharType="end"/>
        </w:r>
      </w:hyperlink>
    </w:p>
    <w:p w14:paraId="44CCAB19" w14:textId="77777777" w:rsidR="00AE65E4" w:rsidRPr="00D45500" w:rsidRDefault="00B60DE5">
      <w:pPr>
        <w:pStyle w:val="TOC4"/>
        <w:rPr>
          <w:rFonts w:asciiTheme="minorHAnsi" w:eastAsiaTheme="minorEastAsia" w:hAnsiTheme="minorHAnsi" w:cstheme="minorBidi"/>
          <w:spacing w:val="-6"/>
          <w:sz w:val="22"/>
          <w:szCs w:val="22"/>
          <w:lang w:eastAsia="ro-RO"/>
        </w:rPr>
      </w:pPr>
      <w:hyperlink w:anchor="_Toc78879032" w:history="1">
        <w:r w:rsidR="00AE65E4" w:rsidRPr="00D45500">
          <w:rPr>
            <w:rStyle w:val="Hyperlink"/>
            <w:spacing w:val="-6"/>
          </w:rPr>
          <w:t>SALTO Awards 2021: Competiție pentru organizațiile care lucrează cu tinerii din întreaga Europă</w:t>
        </w:r>
        <w:r w:rsidR="00AE65E4" w:rsidRPr="00D45500">
          <w:rPr>
            <w:webHidden/>
            <w:spacing w:val="-6"/>
          </w:rPr>
          <w:tab/>
        </w:r>
        <w:r w:rsidR="00AE65E4" w:rsidRPr="00D45500">
          <w:rPr>
            <w:webHidden/>
            <w:spacing w:val="-6"/>
          </w:rPr>
          <w:fldChar w:fldCharType="begin"/>
        </w:r>
        <w:r w:rsidR="00AE65E4" w:rsidRPr="00D45500">
          <w:rPr>
            <w:webHidden/>
            <w:spacing w:val="-6"/>
          </w:rPr>
          <w:instrText xml:space="preserve"> PAGEREF _Toc78879032 \h </w:instrText>
        </w:r>
        <w:r w:rsidR="00AE65E4" w:rsidRPr="00D45500">
          <w:rPr>
            <w:webHidden/>
            <w:spacing w:val="-6"/>
          </w:rPr>
        </w:r>
        <w:r w:rsidR="00AE65E4" w:rsidRPr="00D45500">
          <w:rPr>
            <w:webHidden/>
            <w:spacing w:val="-6"/>
          </w:rPr>
          <w:fldChar w:fldCharType="separate"/>
        </w:r>
        <w:r w:rsidR="00FF5C79">
          <w:rPr>
            <w:webHidden/>
            <w:spacing w:val="-6"/>
          </w:rPr>
          <w:t>7</w:t>
        </w:r>
        <w:r w:rsidR="00AE65E4" w:rsidRPr="00D45500">
          <w:rPr>
            <w:webHidden/>
            <w:spacing w:val="-6"/>
          </w:rPr>
          <w:fldChar w:fldCharType="end"/>
        </w:r>
      </w:hyperlink>
    </w:p>
    <w:p w14:paraId="7ACCC2EF" w14:textId="77777777" w:rsidR="00AE65E4" w:rsidRPr="00D45500" w:rsidRDefault="00B60DE5">
      <w:pPr>
        <w:pStyle w:val="TOC4"/>
        <w:rPr>
          <w:rFonts w:asciiTheme="minorHAnsi" w:eastAsiaTheme="minorEastAsia" w:hAnsiTheme="minorHAnsi" w:cstheme="minorBidi"/>
          <w:spacing w:val="-6"/>
          <w:sz w:val="22"/>
          <w:szCs w:val="22"/>
          <w:lang w:eastAsia="ro-RO"/>
        </w:rPr>
      </w:pPr>
      <w:hyperlink w:anchor="_Toc78879033" w:history="1">
        <w:r w:rsidR="00AE65E4" w:rsidRPr="00D45500">
          <w:rPr>
            <w:rStyle w:val="Hyperlink"/>
            <w:spacing w:val="-6"/>
          </w:rPr>
          <w:t>Finanțare de 53,5 milioane de lei prin POIM pentru conservarea urșilor bruni din România</w:t>
        </w:r>
        <w:r w:rsidR="00AE65E4" w:rsidRPr="00D45500">
          <w:rPr>
            <w:webHidden/>
            <w:spacing w:val="-6"/>
          </w:rPr>
          <w:tab/>
        </w:r>
        <w:r w:rsidR="00AE65E4" w:rsidRPr="00D45500">
          <w:rPr>
            <w:webHidden/>
            <w:spacing w:val="-6"/>
          </w:rPr>
          <w:fldChar w:fldCharType="begin"/>
        </w:r>
        <w:r w:rsidR="00AE65E4" w:rsidRPr="00D45500">
          <w:rPr>
            <w:webHidden/>
            <w:spacing w:val="-6"/>
          </w:rPr>
          <w:instrText xml:space="preserve"> PAGEREF _Toc78879033 \h </w:instrText>
        </w:r>
        <w:r w:rsidR="00AE65E4" w:rsidRPr="00D45500">
          <w:rPr>
            <w:webHidden/>
            <w:spacing w:val="-6"/>
          </w:rPr>
        </w:r>
        <w:r w:rsidR="00AE65E4" w:rsidRPr="00D45500">
          <w:rPr>
            <w:webHidden/>
            <w:spacing w:val="-6"/>
          </w:rPr>
          <w:fldChar w:fldCharType="separate"/>
        </w:r>
        <w:r w:rsidR="00FF5C79">
          <w:rPr>
            <w:webHidden/>
            <w:spacing w:val="-6"/>
          </w:rPr>
          <w:t>8</w:t>
        </w:r>
        <w:r w:rsidR="00AE65E4" w:rsidRPr="00D45500">
          <w:rPr>
            <w:webHidden/>
            <w:spacing w:val="-6"/>
          </w:rPr>
          <w:fldChar w:fldCharType="end"/>
        </w:r>
      </w:hyperlink>
    </w:p>
    <w:p w14:paraId="1C5F3766" w14:textId="77777777" w:rsidR="00AE65E4" w:rsidRPr="00D45500" w:rsidRDefault="00B60DE5">
      <w:pPr>
        <w:pStyle w:val="TOC4"/>
        <w:rPr>
          <w:rFonts w:asciiTheme="minorHAnsi" w:eastAsiaTheme="minorEastAsia" w:hAnsiTheme="minorHAnsi" w:cstheme="minorBidi"/>
          <w:spacing w:val="-6"/>
          <w:sz w:val="22"/>
          <w:szCs w:val="22"/>
          <w:lang w:eastAsia="ro-RO"/>
        </w:rPr>
      </w:pPr>
      <w:hyperlink w:anchor="_Toc78879034" w:history="1">
        <w:r w:rsidR="00AE65E4" w:rsidRPr="00D45500">
          <w:rPr>
            <w:rStyle w:val="Hyperlink"/>
            <w:spacing w:val="-6"/>
          </w:rPr>
          <w:t>MDLPA: Fonduri de la Guvern pentru asigurarea prefinanțării și contribuției proprii la investițiile cu finanțare europeană sau națională</w:t>
        </w:r>
        <w:r w:rsidR="00AE65E4" w:rsidRPr="00D45500">
          <w:rPr>
            <w:webHidden/>
            <w:spacing w:val="-6"/>
          </w:rPr>
          <w:tab/>
        </w:r>
        <w:r w:rsidR="00AE65E4" w:rsidRPr="00D45500">
          <w:rPr>
            <w:webHidden/>
            <w:spacing w:val="-6"/>
          </w:rPr>
          <w:fldChar w:fldCharType="begin"/>
        </w:r>
        <w:r w:rsidR="00AE65E4" w:rsidRPr="00D45500">
          <w:rPr>
            <w:webHidden/>
            <w:spacing w:val="-6"/>
          </w:rPr>
          <w:instrText xml:space="preserve"> PAGEREF _Toc78879034 \h </w:instrText>
        </w:r>
        <w:r w:rsidR="00AE65E4" w:rsidRPr="00D45500">
          <w:rPr>
            <w:webHidden/>
            <w:spacing w:val="-6"/>
          </w:rPr>
        </w:r>
        <w:r w:rsidR="00AE65E4" w:rsidRPr="00D45500">
          <w:rPr>
            <w:webHidden/>
            <w:spacing w:val="-6"/>
          </w:rPr>
          <w:fldChar w:fldCharType="separate"/>
        </w:r>
        <w:r w:rsidR="00FF5C79">
          <w:rPr>
            <w:webHidden/>
            <w:spacing w:val="-6"/>
          </w:rPr>
          <w:t>8</w:t>
        </w:r>
        <w:r w:rsidR="00AE65E4" w:rsidRPr="00D45500">
          <w:rPr>
            <w:webHidden/>
            <w:spacing w:val="-6"/>
          </w:rPr>
          <w:fldChar w:fldCharType="end"/>
        </w:r>
      </w:hyperlink>
    </w:p>
    <w:p w14:paraId="0BDCFF2D" w14:textId="77777777" w:rsidR="00AE65E4" w:rsidRPr="00D45500" w:rsidRDefault="00B60DE5">
      <w:pPr>
        <w:pStyle w:val="TOC4"/>
        <w:rPr>
          <w:rFonts w:asciiTheme="minorHAnsi" w:eastAsiaTheme="minorEastAsia" w:hAnsiTheme="minorHAnsi" w:cstheme="minorBidi"/>
          <w:spacing w:val="-6"/>
          <w:sz w:val="22"/>
          <w:szCs w:val="22"/>
          <w:lang w:eastAsia="ro-RO"/>
        </w:rPr>
      </w:pPr>
      <w:hyperlink w:anchor="_Toc78879035" w:history="1">
        <w:r w:rsidR="00AE65E4" w:rsidRPr="00D45500">
          <w:rPr>
            <w:rStyle w:val="Hyperlink"/>
            <w:spacing w:val="-6"/>
          </w:rPr>
          <w:t>Gala Dezvoltării Durabile 2021: Sunt invitate să se înscrie organizațiile care au derulat în ultimii 3 ani proiecte în domeniul educației!</w:t>
        </w:r>
        <w:r w:rsidR="00AE65E4" w:rsidRPr="00D45500">
          <w:rPr>
            <w:webHidden/>
            <w:spacing w:val="-6"/>
          </w:rPr>
          <w:tab/>
        </w:r>
        <w:r w:rsidR="00AE65E4" w:rsidRPr="00D45500">
          <w:rPr>
            <w:webHidden/>
            <w:spacing w:val="-6"/>
          </w:rPr>
          <w:fldChar w:fldCharType="begin"/>
        </w:r>
        <w:r w:rsidR="00AE65E4" w:rsidRPr="00D45500">
          <w:rPr>
            <w:webHidden/>
            <w:spacing w:val="-6"/>
          </w:rPr>
          <w:instrText xml:space="preserve"> PAGEREF _Toc78879035 \h </w:instrText>
        </w:r>
        <w:r w:rsidR="00AE65E4" w:rsidRPr="00D45500">
          <w:rPr>
            <w:webHidden/>
            <w:spacing w:val="-6"/>
          </w:rPr>
        </w:r>
        <w:r w:rsidR="00AE65E4" w:rsidRPr="00D45500">
          <w:rPr>
            <w:webHidden/>
            <w:spacing w:val="-6"/>
          </w:rPr>
          <w:fldChar w:fldCharType="separate"/>
        </w:r>
        <w:r w:rsidR="00FF5C79">
          <w:rPr>
            <w:webHidden/>
            <w:spacing w:val="-6"/>
          </w:rPr>
          <w:t>8</w:t>
        </w:r>
        <w:r w:rsidR="00AE65E4" w:rsidRPr="00D45500">
          <w:rPr>
            <w:webHidden/>
            <w:spacing w:val="-6"/>
          </w:rPr>
          <w:fldChar w:fldCharType="end"/>
        </w:r>
      </w:hyperlink>
    </w:p>
    <w:p w14:paraId="383620E3" w14:textId="77777777" w:rsidR="00AE65E4" w:rsidRPr="00D45500" w:rsidRDefault="00B60DE5">
      <w:pPr>
        <w:pStyle w:val="TOC4"/>
        <w:rPr>
          <w:rFonts w:asciiTheme="minorHAnsi" w:eastAsiaTheme="minorEastAsia" w:hAnsiTheme="minorHAnsi" w:cstheme="minorBidi"/>
          <w:spacing w:val="-6"/>
          <w:sz w:val="22"/>
          <w:szCs w:val="22"/>
          <w:lang w:eastAsia="ro-RO"/>
        </w:rPr>
      </w:pPr>
      <w:hyperlink w:anchor="_Toc78879036" w:history="1">
        <w:r w:rsidR="00AE65E4" w:rsidRPr="00D45500">
          <w:rPr>
            <w:rStyle w:val="Hyperlink"/>
            <w:spacing w:val="-6"/>
          </w:rPr>
          <w:t>Comisia Europeană deschide o procedură de infringement împotriva a 12 state membre, printre care și România, pentru transpunerea normelor care interzic practicile comerciale neloiale</w:t>
        </w:r>
        <w:r w:rsidR="00AE65E4" w:rsidRPr="00D45500">
          <w:rPr>
            <w:webHidden/>
            <w:spacing w:val="-6"/>
          </w:rPr>
          <w:tab/>
        </w:r>
        <w:r w:rsidR="00AE65E4" w:rsidRPr="00D45500">
          <w:rPr>
            <w:webHidden/>
            <w:spacing w:val="-6"/>
          </w:rPr>
          <w:fldChar w:fldCharType="begin"/>
        </w:r>
        <w:r w:rsidR="00AE65E4" w:rsidRPr="00D45500">
          <w:rPr>
            <w:webHidden/>
            <w:spacing w:val="-6"/>
          </w:rPr>
          <w:instrText xml:space="preserve"> PAGEREF _Toc78879036 \h </w:instrText>
        </w:r>
        <w:r w:rsidR="00AE65E4" w:rsidRPr="00D45500">
          <w:rPr>
            <w:webHidden/>
            <w:spacing w:val="-6"/>
          </w:rPr>
        </w:r>
        <w:r w:rsidR="00AE65E4" w:rsidRPr="00D45500">
          <w:rPr>
            <w:webHidden/>
            <w:spacing w:val="-6"/>
          </w:rPr>
          <w:fldChar w:fldCharType="separate"/>
        </w:r>
        <w:r w:rsidR="00FF5C79">
          <w:rPr>
            <w:webHidden/>
            <w:spacing w:val="-6"/>
          </w:rPr>
          <w:t>9</w:t>
        </w:r>
        <w:r w:rsidR="00AE65E4" w:rsidRPr="00D45500">
          <w:rPr>
            <w:webHidden/>
            <w:spacing w:val="-6"/>
          </w:rPr>
          <w:fldChar w:fldCharType="end"/>
        </w:r>
      </w:hyperlink>
    </w:p>
    <w:p w14:paraId="0F987F82" w14:textId="77777777" w:rsidR="00AE65E4" w:rsidRPr="00D45500" w:rsidRDefault="00B60DE5">
      <w:pPr>
        <w:pStyle w:val="TOC4"/>
        <w:rPr>
          <w:rFonts w:asciiTheme="minorHAnsi" w:eastAsiaTheme="minorEastAsia" w:hAnsiTheme="minorHAnsi" w:cstheme="minorBidi"/>
          <w:spacing w:val="-6"/>
          <w:sz w:val="22"/>
          <w:szCs w:val="22"/>
          <w:lang w:eastAsia="ro-RO"/>
        </w:rPr>
      </w:pPr>
      <w:hyperlink w:anchor="_Toc78879037" w:history="1">
        <w:r w:rsidR="00AE65E4" w:rsidRPr="00D45500">
          <w:rPr>
            <w:rStyle w:val="Hyperlink"/>
            <w:spacing w:val="-6"/>
          </w:rPr>
          <w:t>MDLPA: Programul de construire de creșe noi este gata de implementare</w:t>
        </w:r>
        <w:r w:rsidR="00AE65E4" w:rsidRPr="00D45500">
          <w:rPr>
            <w:webHidden/>
            <w:spacing w:val="-6"/>
          </w:rPr>
          <w:tab/>
        </w:r>
        <w:r w:rsidR="00AE65E4" w:rsidRPr="00D45500">
          <w:rPr>
            <w:webHidden/>
            <w:spacing w:val="-6"/>
          </w:rPr>
          <w:fldChar w:fldCharType="begin"/>
        </w:r>
        <w:r w:rsidR="00AE65E4" w:rsidRPr="00D45500">
          <w:rPr>
            <w:webHidden/>
            <w:spacing w:val="-6"/>
          </w:rPr>
          <w:instrText xml:space="preserve"> PAGEREF _Toc78879037 \h </w:instrText>
        </w:r>
        <w:r w:rsidR="00AE65E4" w:rsidRPr="00D45500">
          <w:rPr>
            <w:webHidden/>
            <w:spacing w:val="-6"/>
          </w:rPr>
        </w:r>
        <w:r w:rsidR="00AE65E4" w:rsidRPr="00D45500">
          <w:rPr>
            <w:webHidden/>
            <w:spacing w:val="-6"/>
          </w:rPr>
          <w:fldChar w:fldCharType="separate"/>
        </w:r>
        <w:r w:rsidR="00FF5C79">
          <w:rPr>
            <w:webHidden/>
            <w:spacing w:val="-6"/>
          </w:rPr>
          <w:t>10</w:t>
        </w:r>
        <w:r w:rsidR="00AE65E4" w:rsidRPr="00D45500">
          <w:rPr>
            <w:webHidden/>
            <w:spacing w:val="-6"/>
          </w:rPr>
          <w:fldChar w:fldCharType="end"/>
        </w:r>
      </w:hyperlink>
    </w:p>
    <w:p w14:paraId="686045F0" w14:textId="77777777" w:rsidR="00AE65E4" w:rsidRPr="00D45500" w:rsidRDefault="00B60DE5">
      <w:pPr>
        <w:pStyle w:val="TOC4"/>
        <w:rPr>
          <w:rFonts w:asciiTheme="minorHAnsi" w:eastAsiaTheme="minorEastAsia" w:hAnsiTheme="minorHAnsi" w:cstheme="minorBidi"/>
          <w:spacing w:val="-6"/>
          <w:sz w:val="22"/>
          <w:szCs w:val="22"/>
          <w:lang w:eastAsia="ro-RO"/>
        </w:rPr>
      </w:pPr>
      <w:hyperlink w:anchor="_Toc78879038" w:history="1">
        <w:r w:rsidR="00AE65E4" w:rsidRPr="00D45500">
          <w:rPr>
            <w:rStyle w:val="Hyperlink"/>
            <w:spacing w:val="-6"/>
          </w:rPr>
          <w:t>Undă verde pentru încă 4 state membre să utilizeze fondurile pentru redresare și reziliență</w:t>
        </w:r>
        <w:r w:rsidR="00AE65E4" w:rsidRPr="00D45500">
          <w:rPr>
            <w:webHidden/>
            <w:spacing w:val="-6"/>
          </w:rPr>
          <w:tab/>
        </w:r>
        <w:r w:rsidR="00AE65E4" w:rsidRPr="00D45500">
          <w:rPr>
            <w:webHidden/>
            <w:spacing w:val="-6"/>
          </w:rPr>
          <w:fldChar w:fldCharType="begin"/>
        </w:r>
        <w:r w:rsidR="00AE65E4" w:rsidRPr="00D45500">
          <w:rPr>
            <w:webHidden/>
            <w:spacing w:val="-6"/>
          </w:rPr>
          <w:instrText xml:space="preserve"> PAGEREF _Toc78879038 \h </w:instrText>
        </w:r>
        <w:r w:rsidR="00AE65E4" w:rsidRPr="00D45500">
          <w:rPr>
            <w:webHidden/>
            <w:spacing w:val="-6"/>
          </w:rPr>
        </w:r>
        <w:r w:rsidR="00AE65E4" w:rsidRPr="00D45500">
          <w:rPr>
            <w:webHidden/>
            <w:spacing w:val="-6"/>
          </w:rPr>
          <w:fldChar w:fldCharType="separate"/>
        </w:r>
        <w:r w:rsidR="00FF5C79">
          <w:rPr>
            <w:webHidden/>
            <w:spacing w:val="-6"/>
          </w:rPr>
          <w:t>10</w:t>
        </w:r>
        <w:r w:rsidR="00AE65E4" w:rsidRPr="00D45500">
          <w:rPr>
            <w:webHidden/>
            <w:spacing w:val="-6"/>
          </w:rPr>
          <w:fldChar w:fldCharType="end"/>
        </w:r>
      </w:hyperlink>
    </w:p>
    <w:p w14:paraId="5067EC5E" w14:textId="77777777" w:rsidR="00AE65E4" w:rsidRPr="00D45500" w:rsidRDefault="00B60DE5">
      <w:pPr>
        <w:pStyle w:val="TOC4"/>
        <w:rPr>
          <w:rFonts w:asciiTheme="minorHAnsi" w:eastAsiaTheme="minorEastAsia" w:hAnsiTheme="minorHAnsi" w:cstheme="minorBidi"/>
          <w:spacing w:val="-6"/>
          <w:sz w:val="22"/>
          <w:szCs w:val="22"/>
          <w:lang w:eastAsia="ro-RO"/>
        </w:rPr>
      </w:pPr>
      <w:hyperlink w:anchor="_Toc78879039" w:history="1">
        <w:r w:rsidR="00AE65E4" w:rsidRPr="00D45500">
          <w:rPr>
            <w:rStyle w:val="Hyperlink"/>
            <w:spacing w:val="-6"/>
          </w:rPr>
          <w:t>Comisia i-a atribuit României două noi proiecte vizând înfrățirea instituțională, în valoare de 2,9 milioane euro</w:t>
        </w:r>
        <w:r w:rsidR="00AE65E4" w:rsidRPr="00D45500">
          <w:rPr>
            <w:webHidden/>
            <w:spacing w:val="-6"/>
          </w:rPr>
          <w:tab/>
        </w:r>
        <w:r w:rsidR="00AE65E4" w:rsidRPr="00D45500">
          <w:rPr>
            <w:webHidden/>
            <w:spacing w:val="-6"/>
          </w:rPr>
          <w:fldChar w:fldCharType="begin"/>
        </w:r>
        <w:r w:rsidR="00AE65E4" w:rsidRPr="00D45500">
          <w:rPr>
            <w:webHidden/>
            <w:spacing w:val="-6"/>
          </w:rPr>
          <w:instrText xml:space="preserve"> PAGEREF _Toc78879039 \h </w:instrText>
        </w:r>
        <w:r w:rsidR="00AE65E4" w:rsidRPr="00D45500">
          <w:rPr>
            <w:webHidden/>
            <w:spacing w:val="-6"/>
          </w:rPr>
        </w:r>
        <w:r w:rsidR="00AE65E4" w:rsidRPr="00D45500">
          <w:rPr>
            <w:webHidden/>
            <w:spacing w:val="-6"/>
          </w:rPr>
          <w:fldChar w:fldCharType="separate"/>
        </w:r>
        <w:r w:rsidR="00FF5C79">
          <w:rPr>
            <w:webHidden/>
            <w:spacing w:val="-6"/>
          </w:rPr>
          <w:t>11</w:t>
        </w:r>
        <w:r w:rsidR="00AE65E4" w:rsidRPr="00D45500">
          <w:rPr>
            <w:webHidden/>
            <w:spacing w:val="-6"/>
          </w:rPr>
          <w:fldChar w:fldCharType="end"/>
        </w:r>
      </w:hyperlink>
    </w:p>
    <w:p w14:paraId="3DE3A65E" w14:textId="77777777" w:rsidR="00AE65E4" w:rsidRDefault="00B60DE5">
      <w:pPr>
        <w:pStyle w:val="TOC2"/>
        <w:rPr>
          <w:rFonts w:asciiTheme="minorHAnsi" w:eastAsiaTheme="minorEastAsia" w:hAnsiTheme="minorHAnsi" w:cstheme="minorBidi"/>
          <w:b w:val="0"/>
          <w:smallCaps w:val="0"/>
          <w:sz w:val="22"/>
          <w:szCs w:val="22"/>
          <w:lang w:eastAsia="ro-RO"/>
        </w:rPr>
      </w:pPr>
      <w:hyperlink w:anchor="_Toc78879040" w:history="1">
        <w:r w:rsidR="00AE65E4" w:rsidRPr="00941E82">
          <w:rPr>
            <w:rStyle w:val="Hyperlink"/>
          </w:rPr>
          <w:t>CONSULTĂRI</w:t>
        </w:r>
        <w:r w:rsidR="00AE65E4">
          <w:rPr>
            <w:webHidden/>
          </w:rPr>
          <w:tab/>
        </w:r>
        <w:r w:rsidR="00AE65E4">
          <w:rPr>
            <w:webHidden/>
          </w:rPr>
          <w:fldChar w:fldCharType="begin"/>
        </w:r>
        <w:r w:rsidR="00AE65E4">
          <w:rPr>
            <w:webHidden/>
          </w:rPr>
          <w:instrText xml:space="preserve"> PAGEREF _Toc78879040 \h </w:instrText>
        </w:r>
        <w:r w:rsidR="00AE65E4">
          <w:rPr>
            <w:webHidden/>
          </w:rPr>
        </w:r>
        <w:r w:rsidR="00AE65E4">
          <w:rPr>
            <w:webHidden/>
          </w:rPr>
          <w:fldChar w:fldCharType="separate"/>
        </w:r>
        <w:r w:rsidR="00FF5C79">
          <w:rPr>
            <w:webHidden/>
          </w:rPr>
          <w:t>12</w:t>
        </w:r>
        <w:r w:rsidR="00AE65E4">
          <w:rPr>
            <w:webHidden/>
          </w:rPr>
          <w:fldChar w:fldCharType="end"/>
        </w:r>
      </w:hyperlink>
    </w:p>
    <w:p w14:paraId="61724448" w14:textId="77777777" w:rsidR="00AE65E4" w:rsidRDefault="00B60DE5">
      <w:pPr>
        <w:pStyle w:val="TOC4"/>
        <w:rPr>
          <w:rFonts w:asciiTheme="minorHAnsi" w:eastAsiaTheme="minorEastAsia" w:hAnsiTheme="minorHAnsi" w:cstheme="minorBidi"/>
          <w:sz w:val="22"/>
          <w:szCs w:val="22"/>
          <w:lang w:eastAsia="ro-RO"/>
        </w:rPr>
      </w:pPr>
      <w:hyperlink w:anchor="_Toc78879041" w:history="1">
        <w:r w:rsidR="00AE65E4" w:rsidRPr="00941E82">
          <w:rPr>
            <w:rStyle w:val="Hyperlink"/>
          </w:rPr>
          <w:t>POCA: Ghidul aferent apelului dedicat implementării de măsuri de reformă în domeniul eticii și integrității, lansat în consultare publică</w:t>
        </w:r>
        <w:r w:rsidR="00AE65E4">
          <w:rPr>
            <w:webHidden/>
          </w:rPr>
          <w:tab/>
        </w:r>
        <w:r w:rsidR="00AE65E4">
          <w:rPr>
            <w:webHidden/>
          </w:rPr>
          <w:fldChar w:fldCharType="begin"/>
        </w:r>
        <w:r w:rsidR="00AE65E4">
          <w:rPr>
            <w:webHidden/>
          </w:rPr>
          <w:instrText xml:space="preserve"> PAGEREF _Toc78879041 \h </w:instrText>
        </w:r>
        <w:r w:rsidR="00AE65E4">
          <w:rPr>
            <w:webHidden/>
          </w:rPr>
        </w:r>
        <w:r w:rsidR="00AE65E4">
          <w:rPr>
            <w:webHidden/>
          </w:rPr>
          <w:fldChar w:fldCharType="separate"/>
        </w:r>
        <w:r w:rsidR="00FF5C79">
          <w:rPr>
            <w:webHidden/>
          </w:rPr>
          <w:t>12</w:t>
        </w:r>
        <w:r w:rsidR="00AE65E4">
          <w:rPr>
            <w:webHidden/>
          </w:rPr>
          <w:fldChar w:fldCharType="end"/>
        </w:r>
      </w:hyperlink>
    </w:p>
    <w:p w14:paraId="77B259B7" w14:textId="77777777" w:rsidR="00AE65E4" w:rsidRDefault="00B60DE5">
      <w:pPr>
        <w:pStyle w:val="TOC2"/>
        <w:rPr>
          <w:rFonts w:asciiTheme="minorHAnsi" w:eastAsiaTheme="minorEastAsia" w:hAnsiTheme="minorHAnsi" w:cstheme="minorBidi"/>
          <w:b w:val="0"/>
          <w:smallCaps w:val="0"/>
          <w:sz w:val="22"/>
          <w:szCs w:val="22"/>
          <w:lang w:eastAsia="ro-RO"/>
        </w:rPr>
      </w:pPr>
      <w:hyperlink w:anchor="_Toc78879042" w:history="1">
        <w:r w:rsidR="00AE65E4" w:rsidRPr="00941E82">
          <w:rPr>
            <w:rStyle w:val="Hyperlink"/>
          </w:rPr>
          <w:t>APELURI – Finanțări</w:t>
        </w:r>
        <w:r w:rsidR="00AE65E4">
          <w:rPr>
            <w:webHidden/>
          </w:rPr>
          <w:tab/>
        </w:r>
        <w:r w:rsidR="00AE65E4">
          <w:rPr>
            <w:webHidden/>
          </w:rPr>
          <w:fldChar w:fldCharType="begin"/>
        </w:r>
        <w:r w:rsidR="00AE65E4">
          <w:rPr>
            <w:webHidden/>
          </w:rPr>
          <w:instrText xml:space="preserve"> PAGEREF _Toc78879042 \h </w:instrText>
        </w:r>
        <w:r w:rsidR="00AE65E4">
          <w:rPr>
            <w:webHidden/>
          </w:rPr>
        </w:r>
        <w:r w:rsidR="00AE65E4">
          <w:rPr>
            <w:webHidden/>
          </w:rPr>
          <w:fldChar w:fldCharType="separate"/>
        </w:r>
        <w:r w:rsidR="00FF5C79">
          <w:rPr>
            <w:webHidden/>
          </w:rPr>
          <w:t>13</w:t>
        </w:r>
        <w:r w:rsidR="00AE65E4">
          <w:rPr>
            <w:webHidden/>
          </w:rPr>
          <w:fldChar w:fldCharType="end"/>
        </w:r>
      </w:hyperlink>
    </w:p>
    <w:p w14:paraId="1028C056" w14:textId="77777777" w:rsidR="00AE65E4" w:rsidRPr="00D45500" w:rsidRDefault="00B60DE5">
      <w:pPr>
        <w:pStyle w:val="TOC4"/>
        <w:rPr>
          <w:rFonts w:asciiTheme="minorHAnsi" w:eastAsiaTheme="minorEastAsia" w:hAnsiTheme="minorHAnsi" w:cstheme="minorBidi"/>
          <w:spacing w:val="-6"/>
          <w:sz w:val="22"/>
          <w:szCs w:val="22"/>
          <w:lang w:eastAsia="ro-RO"/>
        </w:rPr>
      </w:pPr>
      <w:hyperlink w:anchor="_Toc78879043" w:history="1">
        <w:r w:rsidR="00AE65E4" w:rsidRPr="00D45500">
          <w:rPr>
            <w:rStyle w:val="Hyperlink"/>
            <w:spacing w:val="-6"/>
          </w:rPr>
          <w:t>APIA: Se efectuează plățile aferente ajutorului de stat pentru motorina utilizată în agricultură trimestrul I / 2021</w:t>
        </w:r>
        <w:r w:rsidR="00AE65E4" w:rsidRPr="00D45500">
          <w:rPr>
            <w:webHidden/>
            <w:spacing w:val="-6"/>
          </w:rPr>
          <w:tab/>
        </w:r>
        <w:r w:rsidR="00AE65E4" w:rsidRPr="00D45500">
          <w:rPr>
            <w:webHidden/>
            <w:spacing w:val="-6"/>
          </w:rPr>
          <w:fldChar w:fldCharType="begin"/>
        </w:r>
        <w:r w:rsidR="00AE65E4" w:rsidRPr="00D45500">
          <w:rPr>
            <w:webHidden/>
            <w:spacing w:val="-6"/>
          </w:rPr>
          <w:instrText xml:space="preserve"> PAGEREF _Toc78879043 \h </w:instrText>
        </w:r>
        <w:r w:rsidR="00AE65E4" w:rsidRPr="00D45500">
          <w:rPr>
            <w:webHidden/>
            <w:spacing w:val="-6"/>
          </w:rPr>
        </w:r>
        <w:r w:rsidR="00AE65E4" w:rsidRPr="00D45500">
          <w:rPr>
            <w:webHidden/>
            <w:spacing w:val="-6"/>
          </w:rPr>
          <w:fldChar w:fldCharType="separate"/>
        </w:r>
        <w:r w:rsidR="00FF5C79">
          <w:rPr>
            <w:webHidden/>
            <w:spacing w:val="-6"/>
          </w:rPr>
          <w:t>13</w:t>
        </w:r>
        <w:r w:rsidR="00AE65E4" w:rsidRPr="00D45500">
          <w:rPr>
            <w:webHidden/>
            <w:spacing w:val="-6"/>
          </w:rPr>
          <w:fldChar w:fldCharType="end"/>
        </w:r>
      </w:hyperlink>
    </w:p>
    <w:p w14:paraId="06676AA7" w14:textId="77777777" w:rsidR="00AE65E4" w:rsidRPr="00D45500" w:rsidRDefault="00B60DE5">
      <w:pPr>
        <w:pStyle w:val="TOC4"/>
        <w:rPr>
          <w:rFonts w:asciiTheme="minorHAnsi" w:eastAsiaTheme="minorEastAsia" w:hAnsiTheme="minorHAnsi" w:cstheme="minorBidi"/>
          <w:spacing w:val="-6"/>
          <w:sz w:val="22"/>
          <w:szCs w:val="22"/>
          <w:lang w:eastAsia="ro-RO"/>
        </w:rPr>
      </w:pPr>
      <w:hyperlink w:anchor="_Toc78879044" w:history="1">
        <w:r w:rsidR="00AE65E4" w:rsidRPr="00D45500">
          <w:rPr>
            <w:rStyle w:val="Hyperlink"/>
            <w:spacing w:val="-6"/>
          </w:rPr>
          <w:t>APIA va efectua plățile către beneficiarii ajutorului de stat în sectorul creșterii animalelor</w:t>
        </w:r>
        <w:r w:rsidR="00AE65E4" w:rsidRPr="00D45500">
          <w:rPr>
            <w:webHidden/>
            <w:spacing w:val="-6"/>
          </w:rPr>
          <w:tab/>
        </w:r>
        <w:r w:rsidR="00AE65E4" w:rsidRPr="00D45500">
          <w:rPr>
            <w:webHidden/>
            <w:spacing w:val="-6"/>
          </w:rPr>
          <w:fldChar w:fldCharType="begin"/>
        </w:r>
        <w:r w:rsidR="00AE65E4" w:rsidRPr="00D45500">
          <w:rPr>
            <w:webHidden/>
            <w:spacing w:val="-6"/>
          </w:rPr>
          <w:instrText xml:space="preserve"> PAGEREF _Toc78879044 \h </w:instrText>
        </w:r>
        <w:r w:rsidR="00AE65E4" w:rsidRPr="00D45500">
          <w:rPr>
            <w:webHidden/>
            <w:spacing w:val="-6"/>
          </w:rPr>
        </w:r>
        <w:r w:rsidR="00AE65E4" w:rsidRPr="00D45500">
          <w:rPr>
            <w:webHidden/>
            <w:spacing w:val="-6"/>
          </w:rPr>
          <w:fldChar w:fldCharType="separate"/>
        </w:r>
        <w:r w:rsidR="00FF5C79">
          <w:rPr>
            <w:webHidden/>
            <w:spacing w:val="-6"/>
          </w:rPr>
          <w:t>13</w:t>
        </w:r>
        <w:r w:rsidR="00AE65E4" w:rsidRPr="00D45500">
          <w:rPr>
            <w:webHidden/>
            <w:spacing w:val="-6"/>
          </w:rPr>
          <w:fldChar w:fldCharType="end"/>
        </w:r>
      </w:hyperlink>
    </w:p>
    <w:p w14:paraId="4873401D" w14:textId="77777777" w:rsidR="00AE65E4" w:rsidRPr="00D45500" w:rsidRDefault="00B60DE5">
      <w:pPr>
        <w:pStyle w:val="TOC4"/>
        <w:rPr>
          <w:rFonts w:asciiTheme="minorHAnsi" w:eastAsiaTheme="minorEastAsia" w:hAnsiTheme="minorHAnsi" w:cstheme="minorBidi"/>
          <w:spacing w:val="-6"/>
          <w:sz w:val="22"/>
          <w:szCs w:val="22"/>
          <w:lang w:eastAsia="ro-RO"/>
        </w:rPr>
      </w:pPr>
      <w:hyperlink w:anchor="_Toc78879045" w:history="1">
        <w:r w:rsidR="00AE65E4" w:rsidRPr="00D45500">
          <w:rPr>
            <w:rStyle w:val="Hyperlink"/>
            <w:spacing w:val="-6"/>
          </w:rPr>
          <w:t>Mai puțin de o săptămână pentru depunerea ofertelor culturale în cadrul Programului ACCES 2021</w:t>
        </w:r>
        <w:r w:rsidR="00AE65E4" w:rsidRPr="00D45500">
          <w:rPr>
            <w:webHidden/>
            <w:spacing w:val="-6"/>
          </w:rPr>
          <w:tab/>
        </w:r>
        <w:r w:rsidR="00AE65E4" w:rsidRPr="00D45500">
          <w:rPr>
            <w:webHidden/>
            <w:spacing w:val="-6"/>
          </w:rPr>
          <w:fldChar w:fldCharType="begin"/>
        </w:r>
        <w:r w:rsidR="00AE65E4" w:rsidRPr="00D45500">
          <w:rPr>
            <w:webHidden/>
            <w:spacing w:val="-6"/>
          </w:rPr>
          <w:instrText xml:space="preserve"> PAGEREF _Toc78879045 \h </w:instrText>
        </w:r>
        <w:r w:rsidR="00AE65E4" w:rsidRPr="00D45500">
          <w:rPr>
            <w:webHidden/>
            <w:spacing w:val="-6"/>
          </w:rPr>
        </w:r>
        <w:r w:rsidR="00AE65E4" w:rsidRPr="00D45500">
          <w:rPr>
            <w:webHidden/>
            <w:spacing w:val="-6"/>
          </w:rPr>
          <w:fldChar w:fldCharType="separate"/>
        </w:r>
        <w:r w:rsidR="00FF5C79">
          <w:rPr>
            <w:webHidden/>
            <w:spacing w:val="-6"/>
          </w:rPr>
          <w:t>13</w:t>
        </w:r>
        <w:r w:rsidR="00AE65E4" w:rsidRPr="00D45500">
          <w:rPr>
            <w:webHidden/>
            <w:spacing w:val="-6"/>
          </w:rPr>
          <w:fldChar w:fldCharType="end"/>
        </w:r>
      </w:hyperlink>
    </w:p>
    <w:p w14:paraId="086F8243" w14:textId="77777777" w:rsidR="00AE65E4" w:rsidRPr="00D45500" w:rsidRDefault="00B60DE5">
      <w:pPr>
        <w:pStyle w:val="TOC4"/>
        <w:rPr>
          <w:rFonts w:asciiTheme="minorHAnsi" w:eastAsiaTheme="minorEastAsia" w:hAnsiTheme="minorHAnsi" w:cstheme="minorBidi"/>
          <w:spacing w:val="-6"/>
          <w:sz w:val="22"/>
          <w:szCs w:val="22"/>
          <w:lang w:eastAsia="ro-RO"/>
        </w:rPr>
      </w:pPr>
      <w:hyperlink w:anchor="_Toc78879046" w:history="1">
        <w:r w:rsidR="00AE65E4" w:rsidRPr="00D45500">
          <w:rPr>
            <w:rStyle w:val="Hyperlink"/>
            <w:spacing w:val="-6"/>
          </w:rPr>
          <w:t>Suplimentare de buget pentru Programele Rabla și Rabla Plus</w:t>
        </w:r>
        <w:r w:rsidR="00AE65E4" w:rsidRPr="00D45500">
          <w:rPr>
            <w:webHidden/>
            <w:spacing w:val="-6"/>
          </w:rPr>
          <w:tab/>
        </w:r>
        <w:r w:rsidR="00AE65E4" w:rsidRPr="00D45500">
          <w:rPr>
            <w:webHidden/>
            <w:spacing w:val="-6"/>
          </w:rPr>
          <w:fldChar w:fldCharType="begin"/>
        </w:r>
        <w:r w:rsidR="00AE65E4" w:rsidRPr="00D45500">
          <w:rPr>
            <w:webHidden/>
            <w:spacing w:val="-6"/>
          </w:rPr>
          <w:instrText xml:space="preserve"> PAGEREF _Toc78879046 \h </w:instrText>
        </w:r>
        <w:r w:rsidR="00AE65E4" w:rsidRPr="00D45500">
          <w:rPr>
            <w:webHidden/>
            <w:spacing w:val="-6"/>
          </w:rPr>
        </w:r>
        <w:r w:rsidR="00AE65E4" w:rsidRPr="00D45500">
          <w:rPr>
            <w:webHidden/>
            <w:spacing w:val="-6"/>
          </w:rPr>
          <w:fldChar w:fldCharType="separate"/>
        </w:r>
        <w:r w:rsidR="00FF5C79">
          <w:rPr>
            <w:webHidden/>
            <w:spacing w:val="-6"/>
          </w:rPr>
          <w:t>13</w:t>
        </w:r>
        <w:r w:rsidR="00AE65E4" w:rsidRPr="00D45500">
          <w:rPr>
            <w:webHidden/>
            <w:spacing w:val="-6"/>
          </w:rPr>
          <w:fldChar w:fldCharType="end"/>
        </w:r>
      </w:hyperlink>
    </w:p>
    <w:p w14:paraId="38E50321" w14:textId="77777777" w:rsidR="00AE65E4" w:rsidRPr="00D45500" w:rsidRDefault="00B60DE5">
      <w:pPr>
        <w:pStyle w:val="TOC4"/>
        <w:rPr>
          <w:rFonts w:asciiTheme="minorHAnsi" w:eastAsiaTheme="minorEastAsia" w:hAnsiTheme="minorHAnsi" w:cstheme="minorBidi"/>
          <w:spacing w:val="-6"/>
          <w:sz w:val="22"/>
          <w:szCs w:val="22"/>
          <w:lang w:eastAsia="ro-RO"/>
        </w:rPr>
      </w:pPr>
      <w:hyperlink w:anchor="_Toc78879047" w:history="1">
        <w:r w:rsidR="00AE65E4" w:rsidRPr="00D45500">
          <w:rPr>
            <w:rStyle w:val="Hyperlink"/>
            <w:spacing w:val="-6"/>
          </w:rPr>
          <w:t>Doar câteva zile rămase pentru depunerea Cererilor de plată pentru accesarea Programului Național Apicol</w:t>
        </w:r>
        <w:r w:rsidR="00AE65E4" w:rsidRPr="00D45500">
          <w:rPr>
            <w:webHidden/>
            <w:spacing w:val="-6"/>
          </w:rPr>
          <w:tab/>
        </w:r>
        <w:r w:rsidR="00AE65E4" w:rsidRPr="00D45500">
          <w:rPr>
            <w:webHidden/>
            <w:spacing w:val="-6"/>
          </w:rPr>
          <w:fldChar w:fldCharType="begin"/>
        </w:r>
        <w:r w:rsidR="00AE65E4" w:rsidRPr="00D45500">
          <w:rPr>
            <w:webHidden/>
            <w:spacing w:val="-6"/>
          </w:rPr>
          <w:instrText xml:space="preserve"> PAGEREF _Toc78879047 \h </w:instrText>
        </w:r>
        <w:r w:rsidR="00AE65E4" w:rsidRPr="00D45500">
          <w:rPr>
            <w:webHidden/>
            <w:spacing w:val="-6"/>
          </w:rPr>
        </w:r>
        <w:r w:rsidR="00AE65E4" w:rsidRPr="00D45500">
          <w:rPr>
            <w:webHidden/>
            <w:spacing w:val="-6"/>
          </w:rPr>
          <w:fldChar w:fldCharType="separate"/>
        </w:r>
        <w:r w:rsidR="00FF5C79">
          <w:rPr>
            <w:webHidden/>
            <w:spacing w:val="-6"/>
          </w:rPr>
          <w:t>14</w:t>
        </w:r>
        <w:r w:rsidR="00AE65E4" w:rsidRPr="00D45500">
          <w:rPr>
            <w:webHidden/>
            <w:spacing w:val="-6"/>
          </w:rPr>
          <w:fldChar w:fldCharType="end"/>
        </w:r>
      </w:hyperlink>
    </w:p>
    <w:p w14:paraId="44B5EB12" w14:textId="77777777" w:rsidR="00AE65E4" w:rsidRPr="00D45500" w:rsidRDefault="00B60DE5">
      <w:pPr>
        <w:pStyle w:val="TOC4"/>
        <w:rPr>
          <w:rFonts w:asciiTheme="minorHAnsi" w:eastAsiaTheme="minorEastAsia" w:hAnsiTheme="minorHAnsi" w:cstheme="minorBidi"/>
          <w:spacing w:val="-6"/>
          <w:sz w:val="22"/>
          <w:szCs w:val="22"/>
          <w:lang w:eastAsia="ro-RO"/>
        </w:rPr>
      </w:pPr>
      <w:hyperlink w:anchor="_Toc78879048" w:history="1">
        <w:r w:rsidR="00AE65E4" w:rsidRPr="00D45500">
          <w:rPr>
            <w:rStyle w:val="Hyperlink"/>
            <w:spacing w:val="-6"/>
          </w:rPr>
          <w:t>Înscrie-ți ideea la FLIGHT Hackathon! 3 soluții de tehnologie din verticalele „Smart city”, „Turism și ospitalitate” și „Cultură și industrii creative” vor fi premiate cu câte 5.000 de euro</w:t>
        </w:r>
        <w:r w:rsidR="00AE65E4" w:rsidRPr="00D45500">
          <w:rPr>
            <w:webHidden/>
            <w:spacing w:val="-6"/>
          </w:rPr>
          <w:tab/>
        </w:r>
        <w:r w:rsidR="00AE65E4" w:rsidRPr="00D45500">
          <w:rPr>
            <w:webHidden/>
            <w:spacing w:val="-6"/>
          </w:rPr>
          <w:fldChar w:fldCharType="begin"/>
        </w:r>
        <w:r w:rsidR="00AE65E4" w:rsidRPr="00D45500">
          <w:rPr>
            <w:webHidden/>
            <w:spacing w:val="-6"/>
          </w:rPr>
          <w:instrText xml:space="preserve"> PAGEREF _Toc78879048 \h </w:instrText>
        </w:r>
        <w:r w:rsidR="00AE65E4" w:rsidRPr="00D45500">
          <w:rPr>
            <w:webHidden/>
            <w:spacing w:val="-6"/>
          </w:rPr>
        </w:r>
        <w:r w:rsidR="00AE65E4" w:rsidRPr="00D45500">
          <w:rPr>
            <w:webHidden/>
            <w:spacing w:val="-6"/>
          </w:rPr>
          <w:fldChar w:fldCharType="separate"/>
        </w:r>
        <w:r w:rsidR="00FF5C79">
          <w:rPr>
            <w:webHidden/>
            <w:spacing w:val="-6"/>
          </w:rPr>
          <w:t>14</w:t>
        </w:r>
        <w:r w:rsidR="00AE65E4" w:rsidRPr="00D45500">
          <w:rPr>
            <w:webHidden/>
            <w:spacing w:val="-6"/>
          </w:rPr>
          <w:fldChar w:fldCharType="end"/>
        </w:r>
      </w:hyperlink>
    </w:p>
    <w:p w14:paraId="1207E277" w14:textId="77777777" w:rsidR="00AE65E4" w:rsidRPr="00D45500" w:rsidRDefault="00B60DE5">
      <w:pPr>
        <w:pStyle w:val="TOC4"/>
        <w:rPr>
          <w:rFonts w:asciiTheme="minorHAnsi" w:eastAsiaTheme="minorEastAsia" w:hAnsiTheme="minorHAnsi" w:cstheme="minorBidi"/>
          <w:spacing w:val="-6"/>
          <w:sz w:val="22"/>
          <w:szCs w:val="22"/>
          <w:lang w:eastAsia="ro-RO"/>
        </w:rPr>
      </w:pPr>
      <w:hyperlink w:anchor="_Toc78879049" w:history="1">
        <w:r w:rsidR="00AE65E4" w:rsidRPr="00D45500">
          <w:rPr>
            <w:rStyle w:val="Hyperlink"/>
            <w:spacing w:val="-6"/>
          </w:rPr>
          <w:t>Cererile de plată pentru rambursarea ajutorului de stat pentru cantităţile de motorină achiziţionate şi utilizate în agricultură pot fi depuse până la 2 august 2021</w:t>
        </w:r>
        <w:r w:rsidR="00AE65E4" w:rsidRPr="00D45500">
          <w:rPr>
            <w:webHidden/>
            <w:spacing w:val="-6"/>
          </w:rPr>
          <w:tab/>
        </w:r>
        <w:r w:rsidR="00AE65E4" w:rsidRPr="00D45500">
          <w:rPr>
            <w:webHidden/>
            <w:spacing w:val="-6"/>
          </w:rPr>
          <w:fldChar w:fldCharType="begin"/>
        </w:r>
        <w:r w:rsidR="00AE65E4" w:rsidRPr="00D45500">
          <w:rPr>
            <w:webHidden/>
            <w:spacing w:val="-6"/>
          </w:rPr>
          <w:instrText xml:space="preserve"> PAGEREF _Toc78879049 \h </w:instrText>
        </w:r>
        <w:r w:rsidR="00AE65E4" w:rsidRPr="00D45500">
          <w:rPr>
            <w:webHidden/>
            <w:spacing w:val="-6"/>
          </w:rPr>
        </w:r>
        <w:r w:rsidR="00AE65E4" w:rsidRPr="00D45500">
          <w:rPr>
            <w:webHidden/>
            <w:spacing w:val="-6"/>
          </w:rPr>
          <w:fldChar w:fldCharType="separate"/>
        </w:r>
        <w:r w:rsidR="00FF5C79">
          <w:rPr>
            <w:webHidden/>
            <w:spacing w:val="-6"/>
          </w:rPr>
          <w:t>15</w:t>
        </w:r>
        <w:r w:rsidR="00AE65E4" w:rsidRPr="00D45500">
          <w:rPr>
            <w:webHidden/>
            <w:spacing w:val="-6"/>
          </w:rPr>
          <w:fldChar w:fldCharType="end"/>
        </w:r>
      </w:hyperlink>
    </w:p>
    <w:p w14:paraId="5387A94D" w14:textId="77777777" w:rsidR="00AE65E4" w:rsidRDefault="00B60DE5">
      <w:pPr>
        <w:pStyle w:val="TOC2"/>
        <w:rPr>
          <w:rFonts w:asciiTheme="minorHAnsi" w:eastAsiaTheme="minorEastAsia" w:hAnsiTheme="minorHAnsi" w:cstheme="minorBidi"/>
          <w:b w:val="0"/>
          <w:smallCaps w:val="0"/>
          <w:sz w:val="22"/>
          <w:szCs w:val="22"/>
          <w:lang w:eastAsia="ro-RO"/>
        </w:rPr>
      </w:pPr>
      <w:hyperlink w:anchor="_Toc78879050" w:history="1">
        <w:r w:rsidR="00AE65E4" w:rsidRPr="00941E82">
          <w:rPr>
            <w:rStyle w:val="Hyperlink"/>
            <w:lang w:eastAsia="ro-RO"/>
          </w:rPr>
          <w:t>Din actualitatea europeană</w:t>
        </w:r>
        <w:r w:rsidR="00AE65E4">
          <w:rPr>
            <w:webHidden/>
          </w:rPr>
          <w:tab/>
        </w:r>
        <w:r w:rsidR="00AE65E4">
          <w:rPr>
            <w:webHidden/>
          </w:rPr>
          <w:fldChar w:fldCharType="begin"/>
        </w:r>
        <w:r w:rsidR="00AE65E4">
          <w:rPr>
            <w:webHidden/>
          </w:rPr>
          <w:instrText xml:space="preserve"> PAGEREF _Toc78879050 \h </w:instrText>
        </w:r>
        <w:r w:rsidR="00AE65E4">
          <w:rPr>
            <w:webHidden/>
          </w:rPr>
        </w:r>
        <w:r w:rsidR="00AE65E4">
          <w:rPr>
            <w:webHidden/>
          </w:rPr>
          <w:fldChar w:fldCharType="separate"/>
        </w:r>
        <w:r w:rsidR="00FF5C79">
          <w:rPr>
            <w:webHidden/>
          </w:rPr>
          <w:t>17</w:t>
        </w:r>
        <w:r w:rsidR="00AE65E4">
          <w:rPr>
            <w:webHidden/>
          </w:rPr>
          <w:fldChar w:fldCharType="end"/>
        </w:r>
      </w:hyperlink>
    </w:p>
    <w:p w14:paraId="1676C00C" w14:textId="77777777" w:rsidR="00AE65E4" w:rsidRPr="00D45500" w:rsidRDefault="00B60DE5">
      <w:pPr>
        <w:pStyle w:val="TOC4"/>
        <w:rPr>
          <w:rFonts w:asciiTheme="minorHAnsi" w:eastAsiaTheme="minorEastAsia" w:hAnsiTheme="minorHAnsi" w:cstheme="minorBidi"/>
          <w:spacing w:val="-6"/>
          <w:sz w:val="22"/>
          <w:szCs w:val="22"/>
          <w:lang w:eastAsia="ro-RO"/>
        </w:rPr>
      </w:pPr>
      <w:hyperlink w:anchor="_Toc78879051" w:history="1">
        <w:r w:rsidR="00AE65E4" w:rsidRPr="00D45500">
          <w:rPr>
            <w:rStyle w:val="Hyperlink"/>
            <w:spacing w:val="-6"/>
          </w:rPr>
          <w:t>Protecția consumatorilor: Comisia și autoritățile naționale de protecție a consumatorilor solicită companiei Google să fie mai transparentă</w:t>
        </w:r>
        <w:r w:rsidR="00AE65E4" w:rsidRPr="00D45500">
          <w:rPr>
            <w:webHidden/>
            <w:spacing w:val="-6"/>
          </w:rPr>
          <w:tab/>
        </w:r>
        <w:r w:rsidR="00AE65E4" w:rsidRPr="00D45500">
          <w:rPr>
            <w:webHidden/>
            <w:spacing w:val="-6"/>
          </w:rPr>
          <w:fldChar w:fldCharType="begin"/>
        </w:r>
        <w:r w:rsidR="00AE65E4" w:rsidRPr="00D45500">
          <w:rPr>
            <w:webHidden/>
            <w:spacing w:val="-6"/>
          </w:rPr>
          <w:instrText xml:space="preserve"> PAGEREF _Toc78879051 \h </w:instrText>
        </w:r>
        <w:r w:rsidR="00AE65E4" w:rsidRPr="00D45500">
          <w:rPr>
            <w:webHidden/>
            <w:spacing w:val="-6"/>
          </w:rPr>
        </w:r>
        <w:r w:rsidR="00AE65E4" w:rsidRPr="00D45500">
          <w:rPr>
            <w:webHidden/>
            <w:spacing w:val="-6"/>
          </w:rPr>
          <w:fldChar w:fldCharType="separate"/>
        </w:r>
        <w:r w:rsidR="00FF5C79">
          <w:rPr>
            <w:webHidden/>
            <w:spacing w:val="-6"/>
          </w:rPr>
          <w:t>17</w:t>
        </w:r>
        <w:r w:rsidR="00AE65E4" w:rsidRPr="00D45500">
          <w:rPr>
            <w:webHidden/>
            <w:spacing w:val="-6"/>
          </w:rPr>
          <w:fldChar w:fldCharType="end"/>
        </w:r>
      </w:hyperlink>
    </w:p>
    <w:p w14:paraId="64B2545D" w14:textId="77777777" w:rsidR="00AE65E4" w:rsidRPr="00D45500" w:rsidRDefault="00B60DE5">
      <w:pPr>
        <w:pStyle w:val="TOC4"/>
        <w:rPr>
          <w:rFonts w:asciiTheme="minorHAnsi" w:eastAsiaTheme="minorEastAsia" w:hAnsiTheme="minorHAnsi" w:cstheme="minorBidi"/>
          <w:spacing w:val="-6"/>
          <w:sz w:val="22"/>
          <w:szCs w:val="22"/>
          <w:lang w:eastAsia="ro-RO"/>
        </w:rPr>
      </w:pPr>
      <w:hyperlink w:anchor="_Toc78879052" w:history="1">
        <w:r w:rsidR="00AE65E4" w:rsidRPr="00D45500">
          <w:rPr>
            <w:rStyle w:val="Hyperlink"/>
            <w:spacing w:val="-6"/>
          </w:rPr>
          <w:t>Raportul Centrului Comun de Cercetare: fenomenul singurătății s-a dublat în întreaga UE de când s-a declanșat pandemia</w:t>
        </w:r>
        <w:r w:rsidR="00AE65E4" w:rsidRPr="00D45500">
          <w:rPr>
            <w:webHidden/>
            <w:spacing w:val="-6"/>
          </w:rPr>
          <w:tab/>
        </w:r>
        <w:r w:rsidR="00AE65E4" w:rsidRPr="00D45500">
          <w:rPr>
            <w:webHidden/>
            <w:spacing w:val="-6"/>
          </w:rPr>
          <w:fldChar w:fldCharType="begin"/>
        </w:r>
        <w:r w:rsidR="00AE65E4" w:rsidRPr="00D45500">
          <w:rPr>
            <w:webHidden/>
            <w:spacing w:val="-6"/>
          </w:rPr>
          <w:instrText xml:space="preserve"> PAGEREF _Toc78879052 \h </w:instrText>
        </w:r>
        <w:r w:rsidR="00AE65E4" w:rsidRPr="00D45500">
          <w:rPr>
            <w:webHidden/>
            <w:spacing w:val="-6"/>
          </w:rPr>
        </w:r>
        <w:r w:rsidR="00AE65E4" w:rsidRPr="00D45500">
          <w:rPr>
            <w:webHidden/>
            <w:spacing w:val="-6"/>
          </w:rPr>
          <w:fldChar w:fldCharType="separate"/>
        </w:r>
        <w:r w:rsidR="00FF5C79">
          <w:rPr>
            <w:webHidden/>
            <w:spacing w:val="-6"/>
          </w:rPr>
          <w:t>17</w:t>
        </w:r>
        <w:r w:rsidR="00AE65E4" w:rsidRPr="00D45500">
          <w:rPr>
            <w:webHidden/>
            <w:spacing w:val="-6"/>
          </w:rPr>
          <w:fldChar w:fldCharType="end"/>
        </w:r>
      </w:hyperlink>
    </w:p>
    <w:p w14:paraId="285B62FB" w14:textId="77777777" w:rsidR="00AE65E4" w:rsidRPr="00D45500" w:rsidRDefault="00B60DE5">
      <w:pPr>
        <w:pStyle w:val="TOC4"/>
        <w:rPr>
          <w:rFonts w:asciiTheme="minorHAnsi" w:eastAsiaTheme="minorEastAsia" w:hAnsiTheme="minorHAnsi" w:cstheme="minorBidi"/>
          <w:spacing w:val="-6"/>
          <w:sz w:val="22"/>
          <w:szCs w:val="22"/>
          <w:lang w:eastAsia="ro-RO"/>
        </w:rPr>
      </w:pPr>
      <w:hyperlink w:anchor="_Toc78879053" w:history="1">
        <w:r w:rsidR="00AE65E4" w:rsidRPr="00D45500">
          <w:rPr>
            <w:rStyle w:val="Hyperlink"/>
            <w:spacing w:val="-6"/>
          </w:rPr>
          <w:t>Drepturile de autor: Comisia invită statele membre să respecte normele UE privind drepturile de autor pe piața unică digitală</w:t>
        </w:r>
        <w:r w:rsidR="00AE65E4" w:rsidRPr="00D45500">
          <w:rPr>
            <w:webHidden/>
            <w:spacing w:val="-6"/>
          </w:rPr>
          <w:tab/>
        </w:r>
        <w:r w:rsidR="00AE65E4" w:rsidRPr="00D45500">
          <w:rPr>
            <w:webHidden/>
            <w:spacing w:val="-6"/>
          </w:rPr>
          <w:fldChar w:fldCharType="begin"/>
        </w:r>
        <w:r w:rsidR="00AE65E4" w:rsidRPr="00D45500">
          <w:rPr>
            <w:webHidden/>
            <w:spacing w:val="-6"/>
          </w:rPr>
          <w:instrText xml:space="preserve"> PAGEREF _Toc78879053 \h </w:instrText>
        </w:r>
        <w:r w:rsidR="00AE65E4" w:rsidRPr="00D45500">
          <w:rPr>
            <w:webHidden/>
            <w:spacing w:val="-6"/>
          </w:rPr>
        </w:r>
        <w:r w:rsidR="00AE65E4" w:rsidRPr="00D45500">
          <w:rPr>
            <w:webHidden/>
            <w:spacing w:val="-6"/>
          </w:rPr>
          <w:fldChar w:fldCharType="separate"/>
        </w:r>
        <w:r w:rsidR="00FF5C79">
          <w:rPr>
            <w:webHidden/>
            <w:spacing w:val="-6"/>
          </w:rPr>
          <w:t>18</w:t>
        </w:r>
        <w:r w:rsidR="00AE65E4" w:rsidRPr="00D45500">
          <w:rPr>
            <w:webHidden/>
            <w:spacing w:val="-6"/>
          </w:rPr>
          <w:fldChar w:fldCharType="end"/>
        </w:r>
      </w:hyperlink>
    </w:p>
    <w:p w14:paraId="54F0FFF0" w14:textId="77777777" w:rsidR="00AE65E4" w:rsidRPr="00D45500" w:rsidRDefault="00B60DE5">
      <w:pPr>
        <w:pStyle w:val="TOC4"/>
        <w:rPr>
          <w:rFonts w:asciiTheme="minorHAnsi" w:eastAsiaTheme="minorEastAsia" w:hAnsiTheme="minorHAnsi" w:cstheme="minorBidi"/>
          <w:spacing w:val="-6"/>
          <w:sz w:val="22"/>
          <w:szCs w:val="22"/>
          <w:lang w:eastAsia="ro-RO"/>
        </w:rPr>
      </w:pPr>
      <w:hyperlink w:anchor="_Toc78879054" w:history="1">
        <w:r w:rsidR="00AE65E4" w:rsidRPr="00D45500">
          <w:rPr>
            <w:rStyle w:val="Hyperlink"/>
            <w:spacing w:val="-6"/>
          </w:rPr>
          <w:t>Declarația președintei von der Leyen privind o nouă etapă importantă în strategia UE privind vaccinurile</w:t>
        </w:r>
        <w:r w:rsidR="00AE65E4" w:rsidRPr="00D45500">
          <w:rPr>
            <w:webHidden/>
            <w:spacing w:val="-6"/>
          </w:rPr>
          <w:tab/>
        </w:r>
        <w:r w:rsidR="00AE65E4" w:rsidRPr="00D45500">
          <w:rPr>
            <w:webHidden/>
            <w:spacing w:val="-6"/>
          </w:rPr>
          <w:fldChar w:fldCharType="begin"/>
        </w:r>
        <w:r w:rsidR="00AE65E4" w:rsidRPr="00D45500">
          <w:rPr>
            <w:webHidden/>
            <w:spacing w:val="-6"/>
          </w:rPr>
          <w:instrText xml:space="preserve"> PAGEREF _Toc78879054 \h </w:instrText>
        </w:r>
        <w:r w:rsidR="00AE65E4" w:rsidRPr="00D45500">
          <w:rPr>
            <w:webHidden/>
            <w:spacing w:val="-6"/>
          </w:rPr>
        </w:r>
        <w:r w:rsidR="00AE65E4" w:rsidRPr="00D45500">
          <w:rPr>
            <w:webHidden/>
            <w:spacing w:val="-6"/>
          </w:rPr>
          <w:fldChar w:fldCharType="separate"/>
        </w:r>
        <w:r w:rsidR="00FF5C79">
          <w:rPr>
            <w:webHidden/>
            <w:spacing w:val="-6"/>
          </w:rPr>
          <w:t>19</w:t>
        </w:r>
        <w:r w:rsidR="00AE65E4" w:rsidRPr="00D45500">
          <w:rPr>
            <w:webHidden/>
            <w:spacing w:val="-6"/>
          </w:rPr>
          <w:fldChar w:fldCharType="end"/>
        </w:r>
      </w:hyperlink>
    </w:p>
    <w:p w14:paraId="3C978257" w14:textId="77777777" w:rsidR="00AE65E4" w:rsidRPr="00D45500" w:rsidRDefault="00B60DE5">
      <w:pPr>
        <w:pStyle w:val="TOC4"/>
        <w:rPr>
          <w:rFonts w:asciiTheme="minorHAnsi" w:eastAsiaTheme="minorEastAsia" w:hAnsiTheme="minorHAnsi" w:cstheme="minorBidi"/>
          <w:spacing w:val="-6"/>
          <w:sz w:val="22"/>
          <w:szCs w:val="22"/>
          <w:lang w:eastAsia="ro-RO"/>
        </w:rPr>
      </w:pPr>
      <w:hyperlink w:anchor="_Toc78879055" w:history="1">
        <w:r w:rsidR="00AE65E4" w:rsidRPr="00D45500">
          <w:rPr>
            <w:rStyle w:val="Hyperlink"/>
            <w:spacing w:val="-6"/>
          </w:rPr>
          <w:t>Comisia semnează un contract de achiziție a unui tratament cu anticorpi monoclonali</w:t>
        </w:r>
        <w:r w:rsidR="00AE65E4" w:rsidRPr="00D45500">
          <w:rPr>
            <w:webHidden/>
            <w:spacing w:val="-6"/>
          </w:rPr>
          <w:tab/>
        </w:r>
        <w:r w:rsidR="00AE65E4" w:rsidRPr="00D45500">
          <w:rPr>
            <w:webHidden/>
            <w:spacing w:val="-6"/>
          </w:rPr>
          <w:fldChar w:fldCharType="begin"/>
        </w:r>
        <w:r w:rsidR="00AE65E4" w:rsidRPr="00D45500">
          <w:rPr>
            <w:webHidden/>
            <w:spacing w:val="-6"/>
          </w:rPr>
          <w:instrText xml:space="preserve"> PAGEREF _Toc78879055 \h </w:instrText>
        </w:r>
        <w:r w:rsidR="00AE65E4" w:rsidRPr="00D45500">
          <w:rPr>
            <w:webHidden/>
            <w:spacing w:val="-6"/>
          </w:rPr>
        </w:r>
        <w:r w:rsidR="00AE65E4" w:rsidRPr="00D45500">
          <w:rPr>
            <w:webHidden/>
            <w:spacing w:val="-6"/>
          </w:rPr>
          <w:fldChar w:fldCharType="separate"/>
        </w:r>
        <w:r w:rsidR="00FF5C79">
          <w:rPr>
            <w:webHidden/>
            <w:spacing w:val="-6"/>
          </w:rPr>
          <w:t>19</w:t>
        </w:r>
        <w:r w:rsidR="00AE65E4" w:rsidRPr="00D45500">
          <w:rPr>
            <w:webHidden/>
            <w:spacing w:val="-6"/>
          </w:rPr>
          <w:fldChar w:fldCharType="end"/>
        </w:r>
      </w:hyperlink>
    </w:p>
    <w:p w14:paraId="1B700984" w14:textId="77777777" w:rsidR="00AE65E4" w:rsidRPr="00D45500" w:rsidRDefault="00B60DE5">
      <w:pPr>
        <w:pStyle w:val="TOC4"/>
        <w:rPr>
          <w:rFonts w:asciiTheme="minorHAnsi" w:eastAsiaTheme="minorEastAsia" w:hAnsiTheme="minorHAnsi" w:cstheme="minorBidi"/>
          <w:spacing w:val="-6"/>
          <w:sz w:val="22"/>
          <w:szCs w:val="22"/>
          <w:lang w:eastAsia="ro-RO"/>
        </w:rPr>
      </w:pPr>
      <w:hyperlink w:anchor="_Toc78879056" w:history="1">
        <w:r w:rsidR="00AE65E4" w:rsidRPr="00D45500">
          <w:rPr>
            <w:rStyle w:val="Hyperlink"/>
            <w:spacing w:val="-6"/>
          </w:rPr>
          <w:t>Securitate cibernetică: toate statele membre ale UE se angajează să construiască o infrastructură de comunicații cuantice</w:t>
        </w:r>
        <w:r w:rsidR="00AE65E4" w:rsidRPr="00D45500">
          <w:rPr>
            <w:webHidden/>
            <w:spacing w:val="-6"/>
          </w:rPr>
          <w:tab/>
        </w:r>
        <w:r w:rsidR="00AE65E4" w:rsidRPr="00D45500">
          <w:rPr>
            <w:webHidden/>
            <w:spacing w:val="-6"/>
          </w:rPr>
          <w:fldChar w:fldCharType="begin"/>
        </w:r>
        <w:r w:rsidR="00AE65E4" w:rsidRPr="00D45500">
          <w:rPr>
            <w:webHidden/>
            <w:spacing w:val="-6"/>
          </w:rPr>
          <w:instrText xml:space="preserve"> PAGEREF _Toc78879056 \h </w:instrText>
        </w:r>
        <w:r w:rsidR="00AE65E4" w:rsidRPr="00D45500">
          <w:rPr>
            <w:webHidden/>
            <w:spacing w:val="-6"/>
          </w:rPr>
        </w:r>
        <w:r w:rsidR="00AE65E4" w:rsidRPr="00D45500">
          <w:rPr>
            <w:webHidden/>
            <w:spacing w:val="-6"/>
          </w:rPr>
          <w:fldChar w:fldCharType="separate"/>
        </w:r>
        <w:r w:rsidR="00FF5C79">
          <w:rPr>
            <w:webHidden/>
            <w:spacing w:val="-6"/>
          </w:rPr>
          <w:t>20</w:t>
        </w:r>
        <w:r w:rsidR="00AE65E4" w:rsidRPr="00D45500">
          <w:rPr>
            <w:webHidden/>
            <w:spacing w:val="-6"/>
          </w:rPr>
          <w:fldChar w:fldCharType="end"/>
        </w:r>
      </w:hyperlink>
    </w:p>
    <w:p w14:paraId="3429D27D" w14:textId="77777777" w:rsidR="00AE65E4" w:rsidRPr="00D45500" w:rsidRDefault="00B60DE5">
      <w:pPr>
        <w:pStyle w:val="TOC4"/>
        <w:rPr>
          <w:rFonts w:asciiTheme="minorHAnsi" w:eastAsiaTheme="minorEastAsia" w:hAnsiTheme="minorHAnsi" w:cstheme="minorBidi"/>
          <w:spacing w:val="-6"/>
          <w:sz w:val="22"/>
          <w:szCs w:val="22"/>
          <w:lang w:eastAsia="ro-RO"/>
        </w:rPr>
      </w:pPr>
      <w:hyperlink w:anchor="_Toc78879057" w:history="1">
        <w:r w:rsidR="00AE65E4" w:rsidRPr="00D45500">
          <w:rPr>
            <w:rStyle w:val="Hyperlink"/>
            <w:spacing w:val="-6"/>
          </w:rPr>
          <w:t>Concentrări economice: Comisia aprobă achiziționarea Telekom Romania de către Orange, sub rezerva îndeplinirii anumitor condiții</w:t>
        </w:r>
        <w:r w:rsidR="00AE65E4" w:rsidRPr="00D45500">
          <w:rPr>
            <w:webHidden/>
            <w:spacing w:val="-6"/>
          </w:rPr>
          <w:tab/>
        </w:r>
        <w:r w:rsidR="00AE65E4" w:rsidRPr="00D45500">
          <w:rPr>
            <w:webHidden/>
            <w:spacing w:val="-6"/>
          </w:rPr>
          <w:fldChar w:fldCharType="begin"/>
        </w:r>
        <w:r w:rsidR="00AE65E4" w:rsidRPr="00D45500">
          <w:rPr>
            <w:webHidden/>
            <w:spacing w:val="-6"/>
          </w:rPr>
          <w:instrText xml:space="preserve"> PAGEREF _Toc78879057 \h </w:instrText>
        </w:r>
        <w:r w:rsidR="00AE65E4" w:rsidRPr="00D45500">
          <w:rPr>
            <w:webHidden/>
            <w:spacing w:val="-6"/>
          </w:rPr>
        </w:r>
        <w:r w:rsidR="00AE65E4" w:rsidRPr="00D45500">
          <w:rPr>
            <w:webHidden/>
            <w:spacing w:val="-6"/>
          </w:rPr>
          <w:fldChar w:fldCharType="separate"/>
        </w:r>
        <w:r w:rsidR="00FF5C79">
          <w:rPr>
            <w:webHidden/>
            <w:spacing w:val="-6"/>
          </w:rPr>
          <w:t>20</w:t>
        </w:r>
        <w:r w:rsidR="00AE65E4" w:rsidRPr="00D45500">
          <w:rPr>
            <w:webHidden/>
            <w:spacing w:val="-6"/>
          </w:rPr>
          <w:fldChar w:fldCharType="end"/>
        </w:r>
      </w:hyperlink>
    </w:p>
    <w:p w14:paraId="437CCE77" w14:textId="77777777" w:rsidR="00AE65E4" w:rsidRPr="00D45500" w:rsidRDefault="00B60DE5">
      <w:pPr>
        <w:pStyle w:val="TOC4"/>
        <w:rPr>
          <w:rFonts w:asciiTheme="minorHAnsi" w:eastAsiaTheme="minorEastAsia" w:hAnsiTheme="minorHAnsi" w:cstheme="minorBidi"/>
          <w:spacing w:val="-6"/>
          <w:sz w:val="22"/>
          <w:szCs w:val="22"/>
          <w:lang w:eastAsia="ro-RO"/>
        </w:rPr>
      </w:pPr>
      <w:hyperlink w:anchor="_Toc78879058" w:history="1">
        <w:r w:rsidR="00AE65E4" w:rsidRPr="00D45500">
          <w:rPr>
            <w:rStyle w:val="Hyperlink"/>
            <w:spacing w:val="-6"/>
          </w:rPr>
          <w:t>Coronavirus: UE acordă sprijin statelor membre pentru transportul de produse de primă necesitate</w:t>
        </w:r>
        <w:r w:rsidR="00AE65E4" w:rsidRPr="00D45500">
          <w:rPr>
            <w:webHidden/>
            <w:spacing w:val="-6"/>
          </w:rPr>
          <w:tab/>
        </w:r>
        <w:r w:rsidR="00AE65E4" w:rsidRPr="00D45500">
          <w:rPr>
            <w:webHidden/>
            <w:spacing w:val="-6"/>
          </w:rPr>
          <w:fldChar w:fldCharType="begin"/>
        </w:r>
        <w:r w:rsidR="00AE65E4" w:rsidRPr="00D45500">
          <w:rPr>
            <w:webHidden/>
            <w:spacing w:val="-6"/>
          </w:rPr>
          <w:instrText xml:space="preserve"> PAGEREF _Toc78879058 \h </w:instrText>
        </w:r>
        <w:r w:rsidR="00AE65E4" w:rsidRPr="00D45500">
          <w:rPr>
            <w:webHidden/>
            <w:spacing w:val="-6"/>
          </w:rPr>
        </w:r>
        <w:r w:rsidR="00AE65E4" w:rsidRPr="00D45500">
          <w:rPr>
            <w:webHidden/>
            <w:spacing w:val="-6"/>
          </w:rPr>
          <w:fldChar w:fldCharType="separate"/>
        </w:r>
        <w:r w:rsidR="00FF5C79">
          <w:rPr>
            <w:webHidden/>
            <w:spacing w:val="-6"/>
          </w:rPr>
          <w:t>22</w:t>
        </w:r>
        <w:r w:rsidR="00AE65E4" w:rsidRPr="00D45500">
          <w:rPr>
            <w:webHidden/>
            <w:spacing w:val="-6"/>
          </w:rPr>
          <w:fldChar w:fldCharType="end"/>
        </w:r>
      </w:hyperlink>
    </w:p>
    <w:p w14:paraId="260988E5" w14:textId="77777777" w:rsidR="00AE65E4" w:rsidRPr="00D45500" w:rsidRDefault="00B60DE5">
      <w:pPr>
        <w:pStyle w:val="TOC4"/>
        <w:rPr>
          <w:rFonts w:asciiTheme="minorHAnsi" w:eastAsiaTheme="minorEastAsia" w:hAnsiTheme="minorHAnsi" w:cstheme="minorBidi"/>
          <w:spacing w:val="-6"/>
          <w:sz w:val="22"/>
          <w:szCs w:val="22"/>
          <w:lang w:eastAsia="ro-RO"/>
        </w:rPr>
      </w:pPr>
      <w:hyperlink w:anchor="_Toc78879059" w:history="1">
        <w:r w:rsidR="00AE65E4" w:rsidRPr="00D45500">
          <w:rPr>
            <w:rStyle w:val="Hyperlink"/>
            <w:spacing w:val="-6"/>
          </w:rPr>
          <w:t>Summitul mondial privind educația: Echipa Europa se angajează să contribuie cu 1,7 miliarde EUR la Parteneriatul mondial pentru educație</w:t>
        </w:r>
        <w:r w:rsidR="00AE65E4" w:rsidRPr="00D45500">
          <w:rPr>
            <w:webHidden/>
            <w:spacing w:val="-6"/>
          </w:rPr>
          <w:tab/>
        </w:r>
        <w:r w:rsidR="00AE65E4" w:rsidRPr="00D45500">
          <w:rPr>
            <w:webHidden/>
            <w:spacing w:val="-6"/>
          </w:rPr>
          <w:fldChar w:fldCharType="begin"/>
        </w:r>
        <w:r w:rsidR="00AE65E4" w:rsidRPr="00D45500">
          <w:rPr>
            <w:webHidden/>
            <w:spacing w:val="-6"/>
          </w:rPr>
          <w:instrText xml:space="preserve"> PAGEREF _Toc78879059 \h </w:instrText>
        </w:r>
        <w:r w:rsidR="00AE65E4" w:rsidRPr="00D45500">
          <w:rPr>
            <w:webHidden/>
            <w:spacing w:val="-6"/>
          </w:rPr>
        </w:r>
        <w:r w:rsidR="00AE65E4" w:rsidRPr="00D45500">
          <w:rPr>
            <w:webHidden/>
            <w:spacing w:val="-6"/>
          </w:rPr>
          <w:fldChar w:fldCharType="separate"/>
        </w:r>
        <w:r w:rsidR="00FF5C79">
          <w:rPr>
            <w:webHidden/>
            <w:spacing w:val="-6"/>
          </w:rPr>
          <w:t>23</w:t>
        </w:r>
        <w:r w:rsidR="00AE65E4" w:rsidRPr="00D45500">
          <w:rPr>
            <w:webHidden/>
            <w:spacing w:val="-6"/>
          </w:rPr>
          <w:fldChar w:fldCharType="end"/>
        </w:r>
      </w:hyperlink>
    </w:p>
    <w:p w14:paraId="4BDF46B7" w14:textId="5D5AF09D" w:rsidR="00421EE9" w:rsidRPr="00F50627" w:rsidRDefault="00D55F50" w:rsidP="00F70FA7">
      <w:pPr>
        <w:pStyle w:val="TOC4"/>
        <w:rPr>
          <w:rStyle w:val="Hyperlink"/>
          <w:noProof w:val="0"/>
          <w:sz w:val="16"/>
          <w:szCs w:val="16"/>
        </w:rPr>
      </w:pPr>
      <w:r w:rsidRPr="00F50627">
        <w:rPr>
          <w:rStyle w:val="Hyperlink"/>
          <w:bCs/>
          <w:noProof w:val="0"/>
          <w:sz w:val="16"/>
          <w:szCs w:val="16"/>
        </w:rPr>
        <w:fldChar w:fldCharType="end"/>
      </w:r>
      <w:bookmarkStart w:id="1" w:name="_Toc407616157"/>
      <w:bookmarkStart w:id="2" w:name="_Toc441216789"/>
      <w:bookmarkStart w:id="3" w:name="_Toc295381585"/>
      <w:bookmarkStart w:id="4" w:name="_Toc295382630"/>
      <w:bookmarkStart w:id="5" w:name="_Toc295382935"/>
      <w:bookmarkStart w:id="6" w:name="_Toc295383781"/>
      <w:bookmarkStart w:id="7" w:name="_Toc295383801"/>
      <w:bookmarkStart w:id="8" w:name="_Toc295383846"/>
      <w:bookmarkStart w:id="9" w:name="_Toc382990067"/>
      <w:bookmarkEnd w:id="1"/>
      <w:r w:rsidR="005715B8" w:rsidRPr="00F50627">
        <w:rPr>
          <w:rStyle w:val="Hyperlink"/>
          <w:sz w:val="15"/>
          <w:szCs w:val="15"/>
          <w:lang w:eastAsia="ro-RO"/>
        </w:rPr>
        <mc:AlternateContent>
          <mc:Choice Requires="wps">
            <w:drawing>
              <wp:anchor distT="0" distB="0" distL="114300" distR="114300" simplePos="0" relativeHeight="251981824" behindDoc="0" locked="0" layoutInCell="1" allowOverlap="1" wp14:anchorId="21B6ABBA" wp14:editId="327700F4">
                <wp:simplePos x="0" y="0"/>
                <wp:positionH relativeFrom="margin">
                  <wp:posOffset>0</wp:posOffset>
                </wp:positionH>
                <wp:positionV relativeFrom="margin">
                  <wp:posOffset>17734915</wp:posOffset>
                </wp:positionV>
                <wp:extent cx="3864610" cy="882384"/>
                <wp:effectExtent l="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882384"/>
                        </a:xfrm>
                        <a:prstGeom prst="rect">
                          <a:avLst/>
                        </a:prstGeom>
                        <a:solidFill>
                          <a:srgbClr val="FFFFFF"/>
                        </a:solidFill>
                        <a:ln w="9525">
                          <a:noFill/>
                          <a:miter lim="800000"/>
                          <a:headEnd/>
                          <a:tailEnd/>
                        </a:ln>
                      </wps:spPr>
                      <wps:txbx>
                        <w:txbxContent>
                          <w:p w14:paraId="1AC21615" w14:textId="77777777" w:rsidR="000A4B6F" w:rsidRPr="00392067" w:rsidRDefault="000A4B6F" w:rsidP="005715B8">
                            <w:pPr>
                              <w:rPr>
                                <w:sz w:val="16"/>
                              </w:rPr>
                            </w:pPr>
                            <w:r w:rsidRPr="00392067">
                              <w:rPr>
                                <w:sz w:val="16"/>
                              </w:rPr>
                              <w:t>Întocmit,</w:t>
                            </w:r>
                          </w:p>
                          <w:p w14:paraId="22D5ECD6" w14:textId="77777777" w:rsidR="000A4B6F" w:rsidRPr="00392067" w:rsidRDefault="000A4B6F" w:rsidP="005715B8">
                            <w:pPr>
                              <w:jc w:val="right"/>
                              <w:rPr>
                                <w:sz w:val="16"/>
                              </w:rPr>
                            </w:pPr>
                            <w:r w:rsidRPr="00392067">
                              <w:rPr>
                                <w:sz w:val="16"/>
                              </w:rPr>
                              <w:t>Compartimentul Afaceri Europene și Relații Internaționale,</w:t>
                            </w:r>
                          </w:p>
                          <w:p w14:paraId="03EB92FB" w14:textId="77777777" w:rsidR="000A4B6F" w:rsidRPr="00392067" w:rsidRDefault="000A4B6F" w:rsidP="005715B8">
                            <w:pPr>
                              <w:jc w:val="right"/>
                              <w:rPr>
                                <w:sz w:val="16"/>
                              </w:rPr>
                            </w:pPr>
                            <w:r w:rsidRPr="00392067">
                              <w:rPr>
                                <w:sz w:val="16"/>
                              </w:rPr>
                              <w:t>Edit Iliescu, consilier</w:t>
                            </w:r>
                          </w:p>
                          <w:p w14:paraId="7F72545D" w14:textId="77777777" w:rsidR="000A4B6F" w:rsidRPr="00392067" w:rsidRDefault="000A4B6F" w:rsidP="005715B8">
                            <w:pPr>
                              <w:jc w:val="right"/>
                              <w:rPr>
                                <w:sz w:val="14"/>
                              </w:rPr>
                            </w:pPr>
                            <w:r w:rsidRPr="00392067">
                              <w:rPr>
                                <w:sz w:val="16"/>
                              </w:rPr>
                              <w:t>Alexandra Irina Pădurean, manager public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1B6ABBA" id="Text Box 2" o:spid="_x0000_s1030" type="#_x0000_t202" style="position:absolute;left:0;text-align:left;margin-left:0;margin-top:1396.45pt;width:304.3pt;height:69.5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" stroked="f">
                <v:textbox>
                  <w:txbxContent>
                    <w:p w14:paraId="1AC21615" w14:textId="77777777" w:rsidR="000A4B6F" w:rsidRPr="00392067" w:rsidRDefault="000A4B6F" w:rsidP="005715B8">
                      <w:pPr>
                        <w:rPr>
                          <w:sz w:val="16"/>
                        </w:rPr>
                      </w:pPr>
                      <w:r w:rsidRPr="00392067">
                        <w:rPr>
                          <w:sz w:val="16"/>
                        </w:rPr>
                        <w:t>Întocmit,</w:t>
                      </w:r>
                    </w:p>
                    <w:p w14:paraId="22D5ECD6" w14:textId="77777777" w:rsidR="000A4B6F" w:rsidRPr="00392067" w:rsidRDefault="000A4B6F" w:rsidP="005715B8">
                      <w:pPr>
                        <w:jc w:val="right"/>
                        <w:rPr>
                          <w:sz w:val="16"/>
                        </w:rPr>
                      </w:pPr>
                      <w:r w:rsidRPr="00392067">
                        <w:rPr>
                          <w:sz w:val="16"/>
                        </w:rPr>
                        <w:t>Compartimentul Afaceri Europene și Relații Internaționale,</w:t>
                      </w:r>
                    </w:p>
                    <w:p w14:paraId="03EB92FB" w14:textId="77777777" w:rsidR="000A4B6F" w:rsidRPr="00392067" w:rsidRDefault="000A4B6F" w:rsidP="005715B8">
                      <w:pPr>
                        <w:jc w:val="right"/>
                        <w:rPr>
                          <w:sz w:val="16"/>
                        </w:rPr>
                      </w:pPr>
                      <w:r w:rsidRPr="00392067">
                        <w:rPr>
                          <w:sz w:val="16"/>
                        </w:rPr>
                        <w:t>Edit Iliescu, consilier</w:t>
                      </w:r>
                    </w:p>
                    <w:p w14:paraId="7F72545D" w14:textId="77777777" w:rsidR="000A4B6F" w:rsidRPr="00392067" w:rsidRDefault="000A4B6F" w:rsidP="005715B8">
                      <w:pPr>
                        <w:jc w:val="right"/>
                        <w:rPr>
                          <w:sz w:val="14"/>
                        </w:rPr>
                      </w:pPr>
                      <w:r w:rsidRPr="00392067">
                        <w:rPr>
                          <w:sz w:val="16"/>
                        </w:rPr>
                        <w:t>Alexandra Irina Pădurean, manager public</w:t>
                      </w:r>
                    </w:p>
                  </w:txbxContent>
                </v:textbox>
                <w10:wrap anchorx="margin" anchory="margin"/>
              </v:shape>
            </w:pict>
          </mc:Fallback>
        </mc:AlternateContent>
      </w:r>
      <w:r w:rsidR="00421EE9" w:rsidRPr="00F50627">
        <w:rPr>
          <w:rStyle w:val="Hyperlink"/>
          <w:noProof w:val="0"/>
          <w:sz w:val="16"/>
          <w:szCs w:val="16"/>
        </w:rPr>
        <w:br w:type="page"/>
      </w:r>
    </w:p>
    <w:p w14:paraId="4FA8C69A" w14:textId="46F614B1" w:rsidR="006538AC" w:rsidRPr="00F50627" w:rsidRDefault="003075AF" w:rsidP="00001E0A">
      <w:pPr>
        <w:pStyle w:val="AgendaPrefect"/>
        <w:spacing w:before="0" w:after="0"/>
        <w:ind w:right="199"/>
        <w:rPr>
          <w:rFonts w:ascii="Book Antiqua" w:hAnsi="Book Antiqua"/>
          <w:spacing w:val="-6"/>
          <w:sz w:val="20"/>
        </w:rPr>
      </w:pPr>
      <w:bookmarkStart w:id="10" w:name="_Toc78879024"/>
      <w:r w:rsidRPr="00F50627">
        <w:rPr>
          <w:rFonts w:ascii="Book Antiqua" w:hAnsi="Book Antiqua"/>
          <w:color w:val="auto"/>
        </w:rPr>
        <w:lastRenderedPageBreak/>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r w:rsidR="002F743E" w:rsidRPr="00F50627">
        <w:rPr>
          <w:rFonts w:ascii="Book Antiqua" w:hAnsi="Book Antiqua"/>
          <w:color w:val="auto"/>
        </w:rPr>
        <w:t>instituţiei</w:t>
      </w:r>
      <w:r w:rsidR="00961057" w:rsidRPr="00F50627">
        <w:rPr>
          <w:rFonts w:ascii="Book Antiqua" w:hAnsi="Book Antiqua"/>
          <w:color w:val="auto"/>
        </w:rPr>
        <w:t xml:space="preserve"> </w:t>
      </w:r>
      <w:r w:rsidR="00A73B2D" w:rsidRPr="00F50627">
        <w:rPr>
          <w:rFonts w:ascii="Book Antiqua" w:hAnsi="Book Antiqua"/>
          <w:color w:val="auto"/>
        </w:rPr>
        <w:t>prefectului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r w:rsidRPr="00F50627">
        <w:rPr>
          <w:rFonts w:ascii="Book Antiqua" w:hAnsi="Book Antiqua"/>
          <w:color w:val="auto"/>
        </w:rPr>
        <w:t>judeţul</w:t>
      </w:r>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2"/>
      <w:r w:rsidR="006538AC" w:rsidRPr="00F50627">
        <w:rPr>
          <w:rFonts w:ascii="Book Antiqua" w:hAnsi="Book Antiqua"/>
          <w:color w:val="auto"/>
          <w:spacing w:val="-6"/>
          <w:sz w:val="20"/>
        </w:rPr>
        <w:t>perioada</w:t>
      </w:r>
      <w:r w:rsidR="00961057" w:rsidRPr="00F50627">
        <w:rPr>
          <w:rFonts w:ascii="Book Antiqua" w:hAnsi="Book Antiqua"/>
          <w:color w:val="auto"/>
          <w:spacing w:val="-6"/>
          <w:sz w:val="20"/>
        </w:rPr>
        <w:t xml:space="preserve"> </w:t>
      </w:r>
      <w:r w:rsidR="00435FF6" w:rsidRPr="00F50627">
        <w:rPr>
          <w:rFonts w:ascii="Book Antiqua" w:hAnsi="Book Antiqua"/>
          <w:color w:val="auto"/>
          <w:spacing w:val="-6"/>
          <w:sz w:val="20"/>
        </w:rPr>
        <w:t xml:space="preserve"> </w:t>
      </w:r>
      <w:r w:rsidR="00B66BA4">
        <w:rPr>
          <w:rFonts w:ascii="Book Antiqua" w:hAnsi="Book Antiqua"/>
          <w:color w:val="auto"/>
          <w:spacing w:val="-6"/>
          <w:sz w:val="20"/>
        </w:rPr>
        <w:t xml:space="preserve">26 </w:t>
      </w:r>
      <w:r w:rsidR="003644B7" w:rsidRPr="00F50627">
        <w:rPr>
          <w:rFonts w:ascii="Book Antiqua" w:hAnsi="Book Antiqua"/>
          <w:color w:val="auto"/>
          <w:spacing w:val="-6"/>
          <w:sz w:val="20"/>
        </w:rPr>
        <w:t xml:space="preserve"> iulie</w:t>
      </w:r>
      <w:r w:rsidR="00B66BA4">
        <w:rPr>
          <w:rFonts w:ascii="Book Antiqua" w:hAnsi="Book Antiqua"/>
          <w:color w:val="auto"/>
          <w:spacing w:val="-6"/>
          <w:sz w:val="20"/>
        </w:rPr>
        <w:t xml:space="preserve"> – 1 august</w:t>
      </w:r>
      <w:r w:rsidR="006538AC" w:rsidRPr="00F50627">
        <w:rPr>
          <w:rFonts w:ascii="Book Antiqua" w:hAnsi="Book Antiqua"/>
          <w:color w:val="auto"/>
          <w:spacing w:val="-6"/>
          <w:sz w:val="20"/>
        </w:rPr>
        <w:t>,</w:t>
      </w:r>
      <w:r w:rsidR="00961057" w:rsidRPr="00F50627">
        <w:rPr>
          <w:rFonts w:ascii="Book Antiqua" w:hAnsi="Book Antiqua"/>
          <w:color w:val="auto"/>
          <w:spacing w:val="-6"/>
          <w:sz w:val="20"/>
        </w:rPr>
        <w:t xml:space="preserve">  </w:t>
      </w:r>
      <w:r w:rsidR="006538AC" w:rsidRPr="00F50627">
        <w:rPr>
          <w:rFonts w:ascii="Book Antiqua" w:hAnsi="Book Antiqua"/>
          <w:color w:val="auto"/>
          <w:spacing w:val="-6"/>
          <w:sz w:val="20"/>
        </w:rPr>
        <w:t>20</w:t>
      </w:r>
      <w:r w:rsidR="0002362A" w:rsidRPr="00F50627">
        <w:rPr>
          <w:rFonts w:ascii="Book Antiqua" w:hAnsi="Book Antiqua"/>
          <w:color w:val="auto"/>
          <w:spacing w:val="-6"/>
          <w:sz w:val="20"/>
        </w:rPr>
        <w:t>2</w:t>
      </w:r>
      <w:r w:rsidR="00392E22" w:rsidRPr="00F50627">
        <w:rPr>
          <w:rFonts w:ascii="Book Antiqua" w:hAnsi="Book Antiqua"/>
          <w:color w:val="auto"/>
          <w:spacing w:val="-6"/>
          <w:sz w:val="20"/>
        </w:rPr>
        <w:t>1</w:t>
      </w:r>
      <w:bookmarkEnd w:id="10"/>
    </w:p>
    <w:p w14:paraId="18D7DFE8" w14:textId="3A4A8C49" w:rsidR="003075AF" w:rsidRPr="00F50627" w:rsidRDefault="002B11D8" w:rsidP="00001E0A">
      <w:pPr>
        <w:spacing w:after="120"/>
        <w:ind w:right="199"/>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000A6F" w:rsidRPr="00F50627">
        <w:rPr>
          <w:rFonts w:ascii="Times New Roman" w:hAnsi="Times New Roman"/>
          <w:sz w:val="24"/>
          <w:szCs w:val="20"/>
        </w:rPr>
        <w:t xml:space="preserve">ților Oana Andreea BIRIȘ și 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A73B2D" w:rsidRPr="00F50627">
        <w:rPr>
          <w:rFonts w:ascii="Book Antiqua" w:hAnsi="Book Antiqua"/>
          <w:sz w:val="24"/>
          <w:szCs w:val="20"/>
        </w:rPr>
        <w:t>:</w:t>
      </w:r>
    </w:p>
    <w:tbl>
      <w:tblPr>
        <w:tblW w:w="5000" w:type="pct"/>
        <w:shd w:val="clear" w:color="auto" w:fill="BDCBF1"/>
        <w:tblLayout w:type="fixed"/>
        <w:tblLook w:val="04A0" w:firstRow="1" w:lastRow="0" w:firstColumn="1" w:lastColumn="0" w:noHBand="0" w:noVBand="1"/>
      </w:tblPr>
      <w:tblGrid>
        <w:gridCol w:w="8505"/>
        <w:gridCol w:w="1049"/>
      </w:tblGrid>
      <w:tr w:rsidR="003075AF" w:rsidRPr="00F50627" w14:paraId="3E29C9AE" w14:textId="77777777" w:rsidTr="00EB28E9">
        <w:trPr>
          <w:trHeight w:val="413"/>
          <w:tblHeader/>
        </w:trPr>
        <w:tc>
          <w:tcPr>
            <w:tcW w:w="4451" w:type="pct"/>
            <w:tcBorders>
              <w:top w:val="nil"/>
              <w:left w:val="nil"/>
              <w:bottom w:val="double" w:sz="4" w:space="0" w:color="006600"/>
              <w:right w:val="double" w:sz="4" w:space="0" w:color="006600"/>
            </w:tcBorders>
            <w:shd w:val="clear" w:color="auto" w:fill="BDCBF1"/>
            <w:vAlign w:val="center"/>
          </w:tcPr>
          <w:p w14:paraId="2CB59894" w14:textId="25249086" w:rsidR="003075AF" w:rsidRPr="00F50627" w:rsidRDefault="00823E67" w:rsidP="00001E0A">
            <w:pPr>
              <w:ind w:right="199"/>
              <w:rPr>
                <w:rFonts w:ascii="Book Antiqua" w:hAnsi="Book Antiqua" w:cs="Arial"/>
                <w:b/>
                <w:sz w:val="22"/>
                <w:szCs w:val="22"/>
              </w:rPr>
            </w:pPr>
            <w:r w:rsidRPr="00F50627">
              <w:rPr>
                <w:rFonts w:ascii="Book Antiqua" w:hAnsi="Book Antiqua" w:cs="Arial"/>
                <w:b/>
                <w:sz w:val="22"/>
                <w:szCs w:val="22"/>
              </w:rPr>
              <w:t>E</w:t>
            </w:r>
            <w:r w:rsidR="003075AF" w:rsidRPr="00F50627">
              <w:rPr>
                <w:rFonts w:ascii="Book Antiqua" w:hAnsi="Book Antiqua" w:cs="Arial"/>
                <w:b/>
                <w:sz w:val="22"/>
                <w:szCs w:val="22"/>
              </w:rPr>
              <w:t>veniment</w:t>
            </w:r>
          </w:p>
        </w:tc>
        <w:tc>
          <w:tcPr>
            <w:tcW w:w="549" w:type="pct"/>
            <w:tcBorders>
              <w:top w:val="nil"/>
              <w:left w:val="double" w:sz="4" w:space="0" w:color="006600"/>
              <w:bottom w:val="double" w:sz="4" w:space="0" w:color="006600"/>
              <w:right w:val="nil"/>
            </w:tcBorders>
            <w:shd w:val="clear" w:color="auto" w:fill="BDCBF1"/>
            <w:vAlign w:val="center"/>
          </w:tcPr>
          <w:p w14:paraId="4DAB42AD" w14:textId="77777777" w:rsidR="003075AF" w:rsidRPr="00F50627" w:rsidRDefault="003075AF" w:rsidP="00001E0A">
            <w:pPr>
              <w:ind w:right="199"/>
              <w:rPr>
                <w:rFonts w:ascii="Book Antiqua" w:hAnsi="Book Antiqua" w:cs="Arial"/>
                <w:b/>
                <w:sz w:val="22"/>
                <w:szCs w:val="22"/>
              </w:rPr>
            </w:pPr>
            <w:r w:rsidRPr="00F50627">
              <w:rPr>
                <w:rFonts w:ascii="Book Antiqua" w:hAnsi="Book Antiqua" w:cs="Arial"/>
                <w:b/>
                <w:sz w:val="22"/>
                <w:szCs w:val="22"/>
              </w:rPr>
              <w:t>Data</w:t>
            </w:r>
          </w:p>
        </w:tc>
      </w:tr>
      <w:tr w:rsidR="00952603" w:rsidRPr="00F50627" w14:paraId="493F8A70" w14:textId="77777777" w:rsidTr="00EB28E9">
        <w:trPr>
          <w:trHeight w:val="672"/>
        </w:trPr>
        <w:tc>
          <w:tcPr>
            <w:tcW w:w="4451" w:type="pct"/>
            <w:tcBorders>
              <w:top w:val="dotted" w:sz="4" w:space="0" w:color="A6A6A6"/>
              <w:left w:val="nil"/>
              <w:bottom w:val="dotted" w:sz="4" w:space="0" w:color="A6A6A6"/>
              <w:right w:val="double" w:sz="4" w:space="0" w:color="006600"/>
            </w:tcBorders>
            <w:shd w:val="clear" w:color="auto" w:fill="auto"/>
          </w:tcPr>
          <w:p w14:paraId="06F1B065" w14:textId="6F566370" w:rsidR="00952603" w:rsidRPr="00D65D0A" w:rsidRDefault="00D65D0A" w:rsidP="00EB28E9">
            <w:pPr>
              <w:spacing w:before="40"/>
              <w:ind w:right="198"/>
              <w:rPr>
                <w:rFonts w:ascii="Book Antiqua" w:hAnsi="Book Antiqua" w:cstheme="minorHAnsi"/>
                <w:i/>
                <w:iCs/>
                <w:sz w:val="22"/>
                <w:szCs w:val="20"/>
              </w:rPr>
            </w:pPr>
            <w:r w:rsidRPr="000027EE">
              <w:rPr>
                <w:rFonts w:ascii="Book Antiqua" w:hAnsi="Book Antiqua" w:cstheme="minorHAnsi"/>
                <w:i/>
                <w:iCs/>
                <w:sz w:val="22"/>
                <w:szCs w:val="20"/>
              </w:rPr>
              <w:t>Întâlnire operativă cu şefii şi coordonatorii structurilor de specialitate din Instituţia Prefectului - judeţul Hunedoara</w:t>
            </w:r>
          </w:p>
        </w:tc>
        <w:tc>
          <w:tcPr>
            <w:tcW w:w="549" w:type="pct"/>
            <w:tcBorders>
              <w:top w:val="dotted" w:sz="4" w:space="0" w:color="A6A6A6"/>
              <w:left w:val="double" w:sz="4" w:space="0" w:color="006600"/>
              <w:bottom w:val="dotted" w:sz="4" w:space="0" w:color="A6A6A6"/>
              <w:right w:val="nil"/>
            </w:tcBorders>
            <w:shd w:val="clear" w:color="auto" w:fill="auto"/>
          </w:tcPr>
          <w:p w14:paraId="0108CA24" w14:textId="02CC294B" w:rsidR="00952603" w:rsidRPr="00F50627" w:rsidRDefault="00D65D0A" w:rsidP="00B57E81">
            <w:pPr>
              <w:ind w:right="199"/>
              <w:rPr>
                <w:rFonts w:ascii="Times New Roman" w:hAnsi="Times New Roman"/>
                <w:b/>
                <w:bCs/>
                <w:i/>
                <w:iCs/>
                <w:sz w:val="20"/>
                <w:szCs w:val="20"/>
              </w:rPr>
            </w:pPr>
            <w:r>
              <w:rPr>
                <w:rFonts w:ascii="Times New Roman" w:hAnsi="Times New Roman"/>
                <w:b/>
                <w:bCs/>
                <w:i/>
                <w:iCs/>
                <w:sz w:val="20"/>
                <w:szCs w:val="20"/>
              </w:rPr>
              <w:t>26</w:t>
            </w:r>
            <w:r w:rsidR="00952603" w:rsidRPr="00F50627">
              <w:rPr>
                <w:rFonts w:ascii="Times New Roman" w:hAnsi="Times New Roman"/>
                <w:b/>
                <w:bCs/>
                <w:i/>
                <w:iCs/>
                <w:sz w:val="20"/>
                <w:szCs w:val="20"/>
              </w:rPr>
              <w:t xml:space="preserve"> iulie </w:t>
            </w:r>
          </w:p>
        </w:tc>
      </w:tr>
      <w:tr w:rsidR="00D65D0A" w:rsidRPr="00F50627" w14:paraId="6AFA329D" w14:textId="77777777" w:rsidTr="00EB28E9">
        <w:trPr>
          <w:trHeight w:val="703"/>
        </w:trPr>
        <w:tc>
          <w:tcPr>
            <w:tcW w:w="4451" w:type="pct"/>
            <w:tcBorders>
              <w:top w:val="dotted" w:sz="4" w:space="0" w:color="A6A6A6"/>
              <w:left w:val="nil"/>
              <w:bottom w:val="dotted" w:sz="4" w:space="0" w:color="A6A6A6"/>
              <w:right w:val="double" w:sz="4" w:space="0" w:color="006600"/>
            </w:tcBorders>
            <w:shd w:val="clear" w:color="auto" w:fill="auto"/>
          </w:tcPr>
          <w:p w14:paraId="7BAA74B5" w14:textId="6DBF3147" w:rsidR="00D65D0A" w:rsidRPr="00D65D0A" w:rsidRDefault="00D65D0A" w:rsidP="00EB28E9">
            <w:pPr>
              <w:spacing w:before="40"/>
              <w:ind w:right="198"/>
              <w:rPr>
                <w:rFonts w:ascii="Book Antiqua" w:hAnsi="Book Antiqua" w:cstheme="minorHAnsi"/>
                <w:i/>
                <w:iCs/>
                <w:sz w:val="22"/>
                <w:szCs w:val="20"/>
              </w:rPr>
            </w:pPr>
            <w:r w:rsidRPr="000027EE">
              <w:rPr>
                <w:rFonts w:ascii="Book Antiqua" w:hAnsi="Book Antiqua" w:cstheme="minorHAnsi"/>
                <w:i/>
                <w:iCs/>
                <w:sz w:val="22"/>
                <w:szCs w:val="20"/>
              </w:rPr>
              <w:t>Întâlnire de lucru cu reprezentan</w:t>
            </w:r>
            <w:r w:rsidRPr="000027EE">
              <w:rPr>
                <w:rFonts w:ascii="Cambria" w:hAnsi="Cambria" w:cs="Cambria"/>
                <w:i/>
                <w:iCs/>
                <w:sz w:val="22"/>
                <w:szCs w:val="20"/>
              </w:rPr>
              <w:t>ț</w:t>
            </w:r>
            <w:r w:rsidRPr="000027EE">
              <w:rPr>
                <w:rFonts w:ascii="Book Antiqua" w:hAnsi="Book Antiqua" w:cstheme="minorHAnsi"/>
                <w:i/>
                <w:iCs/>
                <w:sz w:val="22"/>
                <w:szCs w:val="20"/>
              </w:rPr>
              <w:t>ii IPJ Hunedoara, ISU Hunedoara, IJJ Hunedoara, DSP Hunedoara, SJPI Hunedoara</w:t>
            </w:r>
          </w:p>
        </w:tc>
        <w:tc>
          <w:tcPr>
            <w:tcW w:w="549" w:type="pct"/>
            <w:tcBorders>
              <w:top w:val="dotted" w:sz="4" w:space="0" w:color="A6A6A6"/>
              <w:left w:val="double" w:sz="4" w:space="0" w:color="006600"/>
              <w:bottom w:val="dotted" w:sz="4" w:space="0" w:color="A6A6A6"/>
              <w:right w:val="nil"/>
            </w:tcBorders>
            <w:shd w:val="clear" w:color="auto" w:fill="auto"/>
          </w:tcPr>
          <w:p w14:paraId="554C4B86" w14:textId="11A9DEEC" w:rsidR="00D65D0A" w:rsidRPr="00F50627" w:rsidRDefault="00D65D0A" w:rsidP="00D65D0A">
            <w:pPr>
              <w:ind w:right="199"/>
              <w:rPr>
                <w:rFonts w:ascii="Times New Roman" w:hAnsi="Times New Roman"/>
                <w:b/>
                <w:bCs/>
                <w:i/>
                <w:iCs/>
                <w:sz w:val="20"/>
                <w:szCs w:val="20"/>
              </w:rPr>
            </w:pPr>
            <w:r w:rsidRPr="00E10213">
              <w:rPr>
                <w:rFonts w:ascii="Times New Roman" w:hAnsi="Times New Roman"/>
                <w:b/>
                <w:bCs/>
                <w:i/>
                <w:iCs/>
                <w:sz w:val="20"/>
                <w:szCs w:val="20"/>
              </w:rPr>
              <w:t xml:space="preserve">26 iulie </w:t>
            </w:r>
          </w:p>
        </w:tc>
      </w:tr>
      <w:tr w:rsidR="00D65D0A" w:rsidRPr="00F50627" w14:paraId="472B52D7" w14:textId="77777777" w:rsidTr="00EB28E9">
        <w:trPr>
          <w:trHeight w:val="415"/>
        </w:trPr>
        <w:tc>
          <w:tcPr>
            <w:tcW w:w="4451" w:type="pct"/>
            <w:tcBorders>
              <w:top w:val="dotted" w:sz="4" w:space="0" w:color="A6A6A6"/>
              <w:left w:val="nil"/>
              <w:bottom w:val="dotted" w:sz="4" w:space="0" w:color="A6A6A6"/>
              <w:right w:val="double" w:sz="4" w:space="0" w:color="006600"/>
            </w:tcBorders>
            <w:shd w:val="clear" w:color="auto" w:fill="auto"/>
          </w:tcPr>
          <w:p w14:paraId="4DB4BB15" w14:textId="770C5EA5" w:rsidR="00D65D0A" w:rsidRPr="00D65D0A" w:rsidRDefault="00D65D0A" w:rsidP="00EB28E9">
            <w:pPr>
              <w:spacing w:before="40"/>
              <w:ind w:right="198"/>
              <w:rPr>
                <w:rFonts w:ascii="Book Antiqua" w:hAnsi="Book Antiqua" w:cstheme="minorHAnsi"/>
                <w:i/>
                <w:iCs/>
                <w:sz w:val="22"/>
                <w:szCs w:val="20"/>
              </w:rPr>
            </w:pPr>
            <w:r w:rsidRPr="000027EE">
              <w:rPr>
                <w:rFonts w:ascii="Book Antiqua" w:hAnsi="Book Antiqua" w:cstheme="minorHAnsi"/>
                <w:i/>
                <w:iCs/>
                <w:sz w:val="22"/>
                <w:szCs w:val="20"/>
              </w:rPr>
              <w:t>Întâlnire de lucru cu domnul Zoltan Pogocsan, viceprimarul municipiului Deva, respectiv domnul Dan Stoian</w:t>
            </w:r>
          </w:p>
        </w:tc>
        <w:tc>
          <w:tcPr>
            <w:tcW w:w="549" w:type="pct"/>
            <w:tcBorders>
              <w:top w:val="dotted" w:sz="4" w:space="0" w:color="A6A6A6"/>
              <w:left w:val="double" w:sz="4" w:space="0" w:color="006600"/>
              <w:bottom w:val="dotted" w:sz="4" w:space="0" w:color="A6A6A6"/>
              <w:right w:val="nil"/>
            </w:tcBorders>
            <w:shd w:val="clear" w:color="auto" w:fill="auto"/>
          </w:tcPr>
          <w:p w14:paraId="2979F7FC" w14:textId="09840B34" w:rsidR="00D65D0A" w:rsidRPr="00F50627" w:rsidRDefault="00D65D0A" w:rsidP="00D65D0A">
            <w:pPr>
              <w:ind w:right="199"/>
              <w:rPr>
                <w:rFonts w:ascii="Times New Roman" w:hAnsi="Times New Roman"/>
                <w:b/>
                <w:bCs/>
                <w:i/>
                <w:iCs/>
                <w:sz w:val="20"/>
                <w:szCs w:val="20"/>
              </w:rPr>
            </w:pPr>
            <w:r w:rsidRPr="00E10213">
              <w:rPr>
                <w:rFonts w:ascii="Times New Roman" w:hAnsi="Times New Roman"/>
                <w:b/>
                <w:bCs/>
                <w:i/>
                <w:iCs/>
                <w:sz w:val="20"/>
                <w:szCs w:val="20"/>
              </w:rPr>
              <w:t xml:space="preserve">26 iulie </w:t>
            </w:r>
          </w:p>
        </w:tc>
      </w:tr>
      <w:tr w:rsidR="00D65D0A" w:rsidRPr="00F50627" w14:paraId="62F52A9C" w14:textId="77777777" w:rsidTr="00EB28E9">
        <w:trPr>
          <w:trHeight w:val="421"/>
        </w:trPr>
        <w:tc>
          <w:tcPr>
            <w:tcW w:w="4451" w:type="pct"/>
            <w:tcBorders>
              <w:top w:val="dotted" w:sz="4" w:space="0" w:color="A6A6A6"/>
              <w:left w:val="nil"/>
              <w:bottom w:val="dotted" w:sz="4" w:space="0" w:color="A6A6A6"/>
              <w:right w:val="double" w:sz="4" w:space="0" w:color="006600"/>
            </w:tcBorders>
            <w:shd w:val="clear" w:color="auto" w:fill="auto"/>
          </w:tcPr>
          <w:p w14:paraId="115C28CB" w14:textId="74EAAF31" w:rsidR="00D65D0A" w:rsidRPr="00D65D0A" w:rsidRDefault="00D65D0A" w:rsidP="00EB28E9">
            <w:pPr>
              <w:spacing w:before="40"/>
              <w:ind w:right="198"/>
              <w:rPr>
                <w:rFonts w:ascii="Book Antiqua" w:hAnsi="Book Antiqua" w:cstheme="minorHAnsi"/>
                <w:i/>
                <w:iCs/>
                <w:sz w:val="22"/>
                <w:szCs w:val="20"/>
              </w:rPr>
            </w:pPr>
            <w:r w:rsidRPr="000027EE">
              <w:rPr>
                <w:rFonts w:ascii="Book Antiqua" w:hAnsi="Book Antiqua" w:cstheme="minorHAnsi"/>
                <w:i/>
                <w:iCs/>
                <w:sz w:val="22"/>
                <w:szCs w:val="20"/>
              </w:rPr>
              <w:t>Întâlnire de lucru pentru verificarea măsurilor legale privind punerea în siguran</w:t>
            </w:r>
            <w:r w:rsidRPr="000027EE">
              <w:rPr>
                <w:rFonts w:ascii="Cambria" w:hAnsi="Cambria" w:cs="Cambria"/>
                <w:i/>
                <w:iCs/>
                <w:sz w:val="22"/>
                <w:szCs w:val="20"/>
              </w:rPr>
              <w:t>ț</w:t>
            </w:r>
            <w:r w:rsidRPr="000027EE">
              <w:rPr>
                <w:rFonts w:ascii="Book Antiqua" w:hAnsi="Book Antiqua" w:cs="Book Antiqua"/>
                <w:i/>
                <w:iCs/>
                <w:sz w:val="22"/>
                <w:szCs w:val="20"/>
              </w:rPr>
              <w:t>ă</w:t>
            </w:r>
            <w:r w:rsidRPr="000027EE">
              <w:rPr>
                <w:rFonts w:ascii="Book Antiqua" w:hAnsi="Book Antiqua" w:cstheme="minorHAnsi"/>
                <w:i/>
                <w:iCs/>
                <w:sz w:val="22"/>
                <w:szCs w:val="20"/>
              </w:rPr>
              <w:t xml:space="preserve"> a tuturor instala</w:t>
            </w:r>
            <w:r w:rsidRPr="000027EE">
              <w:rPr>
                <w:rFonts w:ascii="Cambria" w:hAnsi="Cambria" w:cs="Cambria"/>
                <w:i/>
                <w:iCs/>
                <w:sz w:val="22"/>
                <w:szCs w:val="20"/>
              </w:rPr>
              <w:t>ț</w:t>
            </w:r>
            <w:r w:rsidRPr="000027EE">
              <w:rPr>
                <w:rFonts w:ascii="Book Antiqua" w:hAnsi="Book Antiqua" w:cstheme="minorHAnsi"/>
                <w:i/>
                <w:iCs/>
                <w:sz w:val="22"/>
                <w:szCs w:val="20"/>
              </w:rPr>
              <w:t xml:space="preserve">iilor termocentralei Mintia, care </w:t>
            </w:r>
            <w:r w:rsidRPr="000027EE">
              <w:rPr>
                <w:rFonts w:ascii="Cambria" w:hAnsi="Cambria" w:cs="Cambria"/>
                <w:i/>
                <w:iCs/>
                <w:sz w:val="22"/>
                <w:szCs w:val="20"/>
              </w:rPr>
              <w:t>ș</w:t>
            </w:r>
            <w:r w:rsidRPr="000027EE">
              <w:rPr>
                <w:rFonts w:ascii="Book Antiqua" w:hAnsi="Book Antiqua" w:cstheme="minorHAnsi"/>
                <w:i/>
                <w:iCs/>
                <w:sz w:val="22"/>
                <w:szCs w:val="20"/>
              </w:rPr>
              <w:t xml:space="preserve">i-a </w:t>
            </w:r>
            <w:r w:rsidRPr="000027EE">
              <w:rPr>
                <w:rFonts w:ascii="Book Antiqua" w:hAnsi="Book Antiqua" w:cs="Book Antiqua"/>
                <w:i/>
                <w:iCs/>
                <w:sz w:val="22"/>
                <w:szCs w:val="20"/>
              </w:rPr>
              <w:t>î</w:t>
            </w:r>
            <w:r w:rsidRPr="000027EE">
              <w:rPr>
                <w:rFonts w:ascii="Book Antiqua" w:hAnsi="Book Antiqua" w:cstheme="minorHAnsi"/>
                <w:i/>
                <w:iCs/>
                <w:sz w:val="22"/>
                <w:szCs w:val="20"/>
              </w:rPr>
              <w:t>ncetat ast</w:t>
            </w:r>
            <w:r w:rsidRPr="000027EE">
              <w:rPr>
                <w:rFonts w:ascii="Book Antiqua" w:hAnsi="Book Antiqua" w:cs="Book Antiqua"/>
                <w:i/>
                <w:iCs/>
                <w:sz w:val="22"/>
                <w:szCs w:val="20"/>
              </w:rPr>
              <w:t>ă</w:t>
            </w:r>
            <w:r w:rsidRPr="000027EE">
              <w:rPr>
                <w:rFonts w:ascii="Book Antiqua" w:hAnsi="Book Antiqua" w:cstheme="minorHAnsi"/>
                <w:i/>
                <w:iCs/>
                <w:sz w:val="22"/>
                <w:szCs w:val="20"/>
              </w:rPr>
              <w:t>zi activitatea</w:t>
            </w:r>
          </w:p>
        </w:tc>
        <w:tc>
          <w:tcPr>
            <w:tcW w:w="549" w:type="pct"/>
            <w:tcBorders>
              <w:top w:val="dotted" w:sz="4" w:space="0" w:color="A6A6A6"/>
              <w:left w:val="double" w:sz="4" w:space="0" w:color="006600"/>
              <w:bottom w:val="dotted" w:sz="4" w:space="0" w:color="A6A6A6"/>
              <w:right w:val="nil"/>
            </w:tcBorders>
            <w:shd w:val="clear" w:color="auto" w:fill="auto"/>
          </w:tcPr>
          <w:p w14:paraId="1795A55A" w14:textId="26E6C6FE" w:rsidR="00D65D0A" w:rsidRPr="00F50627" w:rsidRDefault="00D65D0A" w:rsidP="00D65D0A">
            <w:pPr>
              <w:ind w:right="199"/>
              <w:rPr>
                <w:rFonts w:ascii="Times New Roman" w:hAnsi="Times New Roman"/>
                <w:b/>
                <w:bCs/>
                <w:i/>
                <w:iCs/>
                <w:sz w:val="20"/>
                <w:szCs w:val="20"/>
              </w:rPr>
            </w:pPr>
            <w:r w:rsidRPr="00E10213">
              <w:rPr>
                <w:rFonts w:ascii="Times New Roman" w:hAnsi="Times New Roman"/>
                <w:b/>
                <w:bCs/>
                <w:i/>
                <w:iCs/>
                <w:sz w:val="20"/>
                <w:szCs w:val="20"/>
              </w:rPr>
              <w:t xml:space="preserve">26 iulie </w:t>
            </w:r>
          </w:p>
        </w:tc>
      </w:tr>
      <w:tr w:rsidR="00D65D0A" w:rsidRPr="00F50627" w14:paraId="3EECEAA5" w14:textId="77777777" w:rsidTr="00EB28E9">
        <w:trPr>
          <w:trHeight w:val="554"/>
        </w:trPr>
        <w:tc>
          <w:tcPr>
            <w:tcW w:w="4451" w:type="pct"/>
            <w:tcBorders>
              <w:top w:val="dotted" w:sz="4" w:space="0" w:color="A6A6A6"/>
              <w:left w:val="nil"/>
              <w:bottom w:val="dotted" w:sz="4" w:space="0" w:color="A6A6A6"/>
              <w:right w:val="double" w:sz="4" w:space="0" w:color="006600"/>
            </w:tcBorders>
            <w:shd w:val="clear" w:color="auto" w:fill="auto"/>
          </w:tcPr>
          <w:p w14:paraId="1B5B6DE4" w14:textId="3B702688" w:rsidR="00D65D0A" w:rsidRPr="00D65D0A" w:rsidRDefault="00D65D0A" w:rsidP="00EB28E9">
            <w:pPr>
              <w:spacing w:before="40"/>
              <w:ind w:right="198"/>
              <w:rPr>
                <w:rFonts w:ascii="Book Antiqua" w:hAnsi="Book Antiqua" w:cstheme="minorHAnsi"/>
                <w:i/>
                <w:iCs/>
                <w:sz w:val="22"/>
                <w:szCs w:val="20"/>
              </w:rPr>
            </w:pPr>
            <w:r w:rsidRPr="000027EE">
              <w:rPr>
                <w:rFonts w:ascii="Book Antiqua" w:hAnsi="Book Antiqua" w:cstheme="minorHAnsi"/>
                <w:i/>
                <w:iCs/>
                <w:sz w:val="22"/>
                <w:szCs w:val="20"/>
              </w:rPr>
              <w:t>Întâlnire de lucru cu domnul Petru Liviu LOBON</w:t>
            </w:r>
            <w:r w:rsidRPr="000027EE">
              <w:rPr>
                <w:rFonts w:ascii="Cambria" w:hAnsi="Cambria" w:cs="Cambria"/>
                <w:i/>
                <w:iCs/>
                <w:sz w:val="22"/>
                <w:szCs w:val="20"/>
              </w:rPr>
              <w:t>Ț</w:t>
            </w:r>
            <w:r w:rsidRPr="000027EE">
              <w:rPr>
                <w:rFonts w:ascii="Book Antiqua" w:hAnsi="Book Antiqua" w:cstheme="minorHAnsi"/>
                <w:i/>
                <w:iCs/>
                <w:sz w:val="22"/>
                <w:szCs w:val="20"/>
              </w:rPr>
              <w:t>, director OCPI Hunedoara</w:t>
            </w:r>
          </w:p>
        </w:tc>
        <w:tc>
          <w:tcPr>
            <w:tcW w:w="549" w:type="pct"/>
            <w:tcBorders>
              <w:top w:val="dotted" w:sz="4" w:space="0" w:color="A6A6A6"/>
              <w:left w:val="double" w:sz="4" w:space="0" w:color="006600"/>
              <w:bottom w:val="dotted" w:sz="4" w:space="0" w:color="A6A6A6"/>
              <w:right w:val="nil"/>
            </w:tcBorders>
            <w:shd w:val="clear" w:color="auto" w:fill="auto"/>
          </w:tcPr>
          <w:p w14:paraId="1D9381F2" w14:textId="2FA8EDD9" w:rsidR="00D65D0A" w:rsidRPr="00F50627" w:rsidRDefault="00D65D0A" w:rsidP="00D65D0A">
            <w:pPr>
              <w:ind w:right="199"/>
              <w:rPr>
                <w:rFonts w:ascii="Times New Roman" w:hAnsi="Times New Roman"/>
                <w:b/>
                <w:bCs/>
                <w:i/>
                <w:iCs/>
                <w:sz w:val="20"/>
                <w:szCs w:val="20"/>
              </w:rPr>
            </w:pPr>
            <w:r w:rsidRPr="00E10213">
              <w:rPr>
                <w:rFonts w:ascii="Times New Roman" w:hAnsi="Times New Roman"/>
                <w:b/>
                <w:bCs/>
                <w:i/>
                <w:iCs/>
                <w:sz w:val="20"/>
                <w:szCs w:val="20"/>
              </w:rPr>
              <w:t xml:space="preserve">26 iulie </w:t>
            </w:r>
          </w:p>
        </w:tc>
      </w:tr>
      <w:tr w:rsidR="00D65D0A" w:rsidRPr="00F50627" w14:paraId="1D81C3AA" w14:textId="77777777" w:rsidTr="00EB28E9">
        <w:trPr>
          <w:trHeight w:val="420"/>
        </w:trPr>
        <w:tc>
          <w:tcPr>
            <w:tcW w:w="4451" w:type="pct"/>
            <w:tcBorders>
              <w:top w:val="dotted" w:sz="4" w:space="0" w:color="A6A6A6"/>
              <w:left w:val="nil"/>
              <w:bottom w:val="dotted" w:sz="4" w:space="0" w:color="A6A6A6"/>
              <w:right w:val="double" w:sz="4" w:space="0" w:color="006600"/>
            </w:tcBorders>
            <w:shd w:val="clear" w:color="auto" w:fill="auto"/>
          </w:tcPr>
          <w:p w14:paraId="0D2C5A9F" w14:textId="7B5ECB02" w:rsidR="00D65D0A" w:rsidRPr="00D65D0A" w:rsidRDefault="00D65D0A" w:rsidP="00EB28E9">
            <w:pPr>
              <w:spacing w:before="40"/>
              <w:ind w:right="198"/>
              <w:rPr>
                <w:rFonts w:ascii="Book Antiqua" w:hAnsi="Book Antiqua" w:cstheme="minorHAnsi"/>
                <w:i/>
                <w:iCs/>
                <w:sz w:val="22"/>
                <w:szCs w:val="20"/>
              </w:rPr>
            </w:pPr>
            <w:r w:rsidRPr="000027EE">
              <w:rPr>
                <w:rFonts w:ascii="Book Antiqua" w:hAnsi="Book Antiqua" w:cstheme="minorHAnsi"/>
                <w:i/>
                <w:iCs/>
                <w:sz w:val="22"/>
                <w:szCs w:val="20"/>
              </w:rPr>
              <w:t>Întâlnire de lucru cu domnul Marius Surgent, director al Casei Jude</w:t>
            </w:r>
            <w:r w:rsidRPr="000027EE">
              <w:rPr>
                <w:rFonts w:ascii="Cambria" w:hAnsi="Cambria" w:cs="Cambria"/>
                <w:i/>
                <w:iCs/>
                <w:sz w:val="22"/>
                <w:szCs w:val="20"/>
              </w:rPr>
              <w:t>ț</w:t>
            </w:r>
            <w:r w:rsidRPr="000027EE">
              <w:rPr>
                <w:rFonts w:ascii="Book Antiqua" w:hAnsi="Book Antiqua" w:cstheme="minorHAnsi"/>
                <w:i/>
                <w:iCs/>
                <w:sz w:val="22"/>
                <w:szCs w:val="20"/>
              </w:rPr>
              <w:t>ene de Pensii Hunedoara.</w:t>
            </w:r>
          </w:p>
        </w:tc>
        <w:tc>
          <w:tcPr>
            <w:tcW w:w="549" w:type="pct"/>
            <w:tcBorders>
              <w:top w:val="dotted" w:sz="4" w:space="0" w:color="A6A6A6"/>
              <w:left w:val="double" w:sz="4" w:space="0" w:color="006600"/>
              <w:bottom w:val="dotted" w:sz="4" w:space="0" w:color="A6A6A6"/>
              <w:right w:val="nil"/>
            </w:tcBorders>
            <w:shd w:val="clear" w:color="auto" w:fill="auto"/>
          </w:tcPr>
          <w:p w14:paraId="799D2AD9" w14:textId="2A36E9EB" w:rsidR="00D65D0A" w:rsidRPr="00F50627" w:rsidRDefault="00D65D0A" w:rsidP="00D65D0A">
            <w:pPr>
              <w:ind w:right="199"/>
              <w:rPr>
                <w:rFonts w:ascii="Times New Roman" w:hAnsi="Times New Roman"/>
                <w:b/>
                <w:bCs/>
                <w:i/>
                <w:iCs/>
                <w:sz w:val="20"/>
                <w:szCs w:val="20"/>
              </w:rPr>
            </w:pPr>
            <w:r w:rsidRPr="00E10213">
              <w:rPr>
                <w:rFonts w:ascii="Times New Roman" w:hAnsi="Times New Roman"/>
                <w:b/>
                <w:bCs/>
                <w:i/>
                <w:iCs/>
                <w:sz w:val="20"/>
                <w:szCs w:val="20"/>
              </w:rPr>
              <w:t xml:space="preserve">26 iulie </w:t>
            </w:r>
          </w:p>
        </w:tc>
      </w:tr>
      <w:tr w:rsidR="00D65D0A" w:rsidRPr="00F50627" w14:paraId="7D6A340C" w14:textId="77777777" w:rsidTr="00EB28E9">
        <w:trPr>
          <w:trHeight w:val="678"/>
        </w:trPr>
        <w:tc>
          <w:tcPr>
            <w:tcW w:w="4451" w:type="pct"/>
            <w:tcBorders>
              <w:top w:val="dotted" w:sz="4" w:space="0" w:color="A6A6A6"/>
              <w:left w:val="nil"/>
              <w:bottom w:val="dotted" w:sz="4" w:space="0" w:color="A6A6A6"/>
              <w:right w:val="double" w:sz="4" w:space="0" w:color="006600"/>
            </w:tcBorders>
            <w:shd w:val="clear" w:color="auto" w:fill="auto"/>
          </w:tcPr>
          <w:p w14:paraId="20414561" w14:textId="330D2413" w:rsidR="00D65D0A" w:rsidRPr="00D65D0A" w:rsidRDefault="00D65D0A" w:rsidP="00EB28E9">
            <w:pPr>
              <w:spacing w:before="40"/>
              <w:ind w:right="198"/>
              <w:rPr>
                <w:rFonts w:ascii="Book Antiqua" w:hAnsi="Book Antiqua" w:cstheme="minorHAnsi"/>
                <w:i/>
                <w:iCs/>
                <w:sz w:val="22"/>
                <w:szCs w:val="20"/>
              </w:rPr>
            </w:pPr>
            <w:r w:rsidRPr="000027EE">
              <w:rPr>
                <w:rFonts w:ascii="Book Antiqua" w:hAnsi="Book Antiqua" w:cstheme="minorHAnsi"/>
                <w:i/>
                <w:iCs/>
                <w:sz w:val="22"/>
                <w:szCs w:val="20"/>
              </w:rPr>
              <w:t xml:space="preserve">Vizită de lucru la Serviciul Public Comunitar Regim Permise de Conducere </w:t>
            </w:r>
            <w:r w:rsidRPr="000027EE">
              <w:rPr>
                <w:rFonts w:ascii="Cambria" w:hAnsi="Cambria" w:cs="Cambria"/>
                <w:i/>
                <w:iCs/>
                <w:sz w:val="22"/>
                <w:szCs w:val="20"/>
              </w:rPr>
              <w:t>ș</w:t>
            </w:r>
            <w:r w:rsidRPr="000027EE">
              <w:rPr>
                <w:rFonts w:ascii="Book Antiqua" w:hAnsi="Book Antiqua" w:cstheme="minorHAnsi"/>
                <w:i/>
                <w:iCs/>
                <w:sz w:val="22"/>
                <w:szCs w:val="20"/>
              </w:rPr>
              <w:t xml:space="preserve">i </w:t>
            </w:r>
            <w:r w:rsidRPr="000027EE">
              <w:rPr>
                <w:rFonts w:ascii="Book Antiqua" w:hAnsi="Book Antiqua" w:cs="Book Antiqua"/>
                <w:i/>
                <w:iCs/>
                <w:sz w:val="22"/>
                <w:szCs w:val="20"/>
              </w:rPr>
              <w:t>Î</w:t>
            </w:r>
            <w:r w:rsidRPr="000027EE">
              <w:rPr>
                <w:rFonts w:ascii="Book Antiqua" w:hAnsi="Book Antiqua" w:cstheme="minorHAnsi"/>
                <w:i/>
                <w:iCs/>
                <w:sz w:val="22"/>
                <w:szCs w:val="20"/>
              </w:rPr>
              <w:t>nmatriculare a Vehiculelor Jude</w:t>
            </w:r>
            <w:r w:rsidRPr="000027EE">
              <w:rPr>
                <w:rFonts w:ascii="Cambria" w:hAnsi="Cambria" w:cs="Cambria"/>
                <w:i/>
                <w:iCs/>
                <w:sz w:val="22"/>
                <w:szCs w:val="20"/>
              </w:rPr>
              <w:t>ț</w:t>
            </w:r>
            <w:r w:rsidRPr="000027EE">
              <w:rPr>
                <w:rFonts w:ascii="Book Antiqua" w:hAnsi="Book Antiqua" w:cstheme="minorHAnsi"/>
                <w:i/>
                <w:iCs/>
                <w:sz w:val="22"/>
                <w:szCs w:val="20"/>
              </w:rPr>
              <w:t>ul Hunedoara</w:t>
            </w:r>
          </w:p>
        </w:tc>
        <w:tc>
          <w:tcPr>
            <w:tcW w:w="549" w:type="pct"/>
            <w:tcBorders>
              <w:top w:val="dotted" w:sz="4" w:space="0" w:color="A6A6A6"/>
              <w:left w:val="double" w:sz="4" w:space="0" w:color="006600"/>
              <w:bottom w:val="dotted" w:sz="4" w:space="0" w:color="A6A6A6"/>
              <w:right w:val="nil"/>
            </w:tcBorders>
            <w:shd w:val="clear" w:color="auto" w:fill="auto"/>
          </w:tcPr>
          <w:p w14:paraId="030F4F84" w14:textId="239D8E04" w:rsidR="00D65D0A" w:rsidRPr="00F50627" w:rsidRDefault="00D65D0A" w:rsidP="00D65D0A">
            <w:pPr>
              <w:ind w:right="199"/>
              <w:rPr>
                <w:rFonts w:ascii="Times New Roman" w:hAnsi="Times New Roman"/>
                <w:b/>
                <w:bCs/>
                <w:i/>
                <w:iCs/>
                <w:sz w:val="20"/>
                <w:szCs w:val="20"/>
              </w:rPr>
            </w:pPr>
            <w:r w:rsidRPr="00E10213">
              <w:rPr>
                <w:rFonts w:ascii="Times New Roman" w:hAnsi="Times New Roman"/>
                <w:b/>
                <w:bCs/>
                <w:i/>
                <w:iCs/>
                <w:sz w:val="20"/>
                <w:szCs w:val="20"/>
              </w:rPr>
              <w:t xml:space="preserve">26 iulie </w:t>
            </w:r>
          </w:p>
        </w:tc>
      </w:tr>
      <w:tr w:rsidR="00D65D0A" w:rsidRPr="00F50627" w14:paraId="5CE3C1C6" w14:textId="77777777" w:rsidTr="00EB28E9">
        <w:trPr>
          <w:trHeight w:val="575"/>
        </w:trPr>
        <w:tc>
          <w:tcPr>
            <w:tcW w:w="4451" w:type="pct"/>
            <w:tcBorders>
              <w:top w:val="dotted" w:sz="4" w:space="0" w:color="A6A6A6"/>
              <w:left w:val="nil"/>
              <w:bottom w:val="dotted" w:sz="4" w:space="0" w:color="A6A6A6"/>
              <w:right w:val="double" w:sz="4" w:space="0" w:color="006600"/>
            </w:tcBorders>
            <w:shd w:val="clear" w:color="auto" w:fill="auto"/>
          </w:tcPr>
          <w:p w14:paraId="0BE962EB" w14:textId="07337B17" w:rsidR="00D65D0A" w:rsidRPr="00F50627" w:rsidRDefault="00D65D0A" w:rsidP="00EB28E9">
            <w:pPr>
              <w:spacing w:before="40"/>
              <w:ind w:right="198"/>
              <w:rPr>
                <w:rFonts w:ascii="Book Antiqua" w:hAnsi="Book Antiqua" w:cstheme="minorHAnsi"/>
                <w:i/>
                <w:iCs/>
                <w:sz w:val="22"/>
                <w:szCs w:val="20"/>
              </w:rPr>
            </w:pPr>
            <w:r w:rsidRPr="000027EE">
              <w:rPr>
                <w:rFonts w:ascii="Book Antiqua" w:hAnsi="Book Antiqua" w:cstheme="minorHAnsi"/>
                <w:i/>
                <w:iCs/>
                <w:sz w:val="22"/>
                <w:szCs w:val="20"/>
              </w:rPr>
              <w:t>Participare la ceremonia depunerii jurământului primarului comunei Romos, doamna</w:t>
            </w:r>
            <w:r w:rsidR="00244D8F">
              <w:rPr>
                <w:rFonts w:ascii="Book Antiqua" w:hAnsi="Book Antiqua" w:cstheme="minorHAnsi"/>
                <w:i/>
                <w:iCs/>
                <w:sz w:val="22"/>
                <w:szCs w:val="20"/>
              </w:rPr>
              <w:t xml:space="preserve"> Mihaiela Daniela Csatlos-Koncz</w:t>
            </w:r>
          </w:p>
        </w:tc>
        <w:tc>
          <w:tcPr>
            <w:tcW w:w="549" w:type="pct"/>
            <w:tcBorders>
              <w:top w:val="dotted" w:sz="4" w:space="0" w:color="A6A6A6"/>
              <w:left w:val="double" w:sz="4" w:space="0" w:color="006600"/>
              <w:bottom w:val="dotted" w:sz="4" w:space="0" w:color="A6A6A6"/>
              <w:right w:val="nil"/>
            </w:tcBorders>
            <w:shd w:val="clear" w:color="auto" w:fill="auto"/>
          </w:tcPr>
          <w:p w14:paraId="13847E08" w14:textId="2624B01D" w:rsidR="00D65D0A" w:rsidRPr="00F50627" w:rsidRDefault="00D65D0A" w:rsidP="00D65D0A">
            <w:pPr>
              <w:ind w:right="199"/>
              <w:rPr>
                <w:rFonts w:ascii="Times New Roman" w:hAnsi="Times New Roman"/>
                <w:b/>
                <w:bCs/>
                <w:i/>
                <w:iCs/>
                <w:sz w:val="20"/>
                <w:szCs w:val="20"/>
              </w:rPr>
            </w:pPr>
            <w:r w:rsidRPr="00E10213">
              <w:rPr>
                <w:rFonts w:ascii="Times New Roman" w:hAnsi="Times New Roman"/>
                <w:b/>
                <w:bCs/>
                <w:i/>
                <w:iCs/>
                <w:sz w:val="20"/>
                <w:szCs w:val="20"/>
              </w:rPr>
              <w:t xml:space="preserve">26 iulie </w:t>
            </w:r>
          </w:p>
        </w:tc>
      </w:tr>
      <w:tr w:rsidR="00D65D0A" w:rsidRPr="00F50627" w14:paraId="7331A3DC" w14:textId="77777777" w:rsidTr="00EB28E9">
        <w:trPr>
          <w:trHeight w:val="510"/>
        </w:trPr>
        <w:tc>
          <w:tcPr>
            <w:tcW w:w="4451" w:type="pct"/>
            <w:tcBorders>
              <w:top w:val="dotted" w:sz="4" w:space="0" w:color="A6A6A6"/>
              <w:left w:val="nil"/>
              <w:bottom w:val="dotted" w:sz="4" w:space="0" w:color="A6A6A6"/>
              <w:right w:val="double" w:sz="4" w:space="0" w:color="006600"/>
            </w:tcBorders>
            <w:shd w:val="clear" w:color="auto" w:fill="auto"/>
          </w:tcPr>
          <w:p w14:paraId="68E36BB3" w14:textId="7DA4DB5D" w:rsidR="00D65D0A" w:rsidRPr="00F50627" w:rsidRDefault="00D65D0A" w:rsidP="00EB28E9">
            <w:pPr>
              <w:spacing w:before="40"/>
              <w:ind w:right="198"/>
              <w:rPr>
                <w:rFonts w:ascii="Book Antiqua" w:hAnsi="Book Antiqua" w:cstheme="minorHAnsi"/>
                <w:i/>
                <w:iCs/>
                <w:sz w:val="22"/>
                <w:szCs w:val="20"/>
              </w:rPr>
            </w:pPr>
            <w:r w:rsidRPr="00D65D0A">
              <w:rPr>
                <w:rFonts w:ascii="Book Antiqua" w:hAnsi="Book Antiqua" w:cstheme="minorHAnsi"/>
                <w:i/>
                <w:iCs/>
                <w:sz w:val="22"/>
                <w:szCs w:val="20"/>
              </w:rPr>
              <w:t>Delega</w:t>
            </w:r>
            <w:r w:rsidRPr="00D65D0A">
              <w:rPr>
                <w:rFonts w:ascii="Cambria" w:hAnsi="Cambria" w:cs="Cambria"/>
                <w:i/>
                <w:iCs/>
                <w:sz w:val="22"/>
                <w:szCs w:val="20"/>
              </w:rPr>
              <w:t>ț</w:t>
            </w:r>
            <w:r w:rsidRPr="00D65D0A">
              <w:rPr>
                <w:rFonts w:ascii="Book Antiqua" w:hAnsi="Book Antiqua" w:cstheme="minorHAnsi"/>
                <w:i/>
                <w:iCs/>
                <w:sz w:val="22"/>
                <w:szCs w:val="20"/>
              </w:rPr>
              <w:t>ie Bucure</w:t>
            </w:r>
            <w:r w:rsidRPr="00D65D0A">
              <w:rPr>
                <w:rFonts w:ascii="Cambria" w:hAnsi="Cambria" w:cs="Cambria"/>
                <w:i/>
                <w:iCs/>
                <w:sz w:val="22"/>
                <w:szCs w:val="20"/>
              </w:rPr>
              <w:t>ș</w:t>
            </w:r>
            <w:r w:rsidRPr="00D65D0A">
              <w:rPr>
                <w:rFonts w:ascii="Book Antiqua" w:hAnsi="Book Antiqua" w:cstheme="minorHAnsi"/>
                <w:i/>
                <w:iCs/>
                <w:sz w:val="22"/>
                <w:szCs w:val="20"/>
              </w:rPr>
              <w:t>ti, vizit</w:t>
            </w:r>
            <w:r w:rsidRPr="00D65D0A">
              <w:rPr>
                <w:rFonts w:ascii="Book Antiqua" w:hAnsi="Book Antiqua" w:cs="Book Antiqua"/>
                <w:i/>
                <w:iCs/>
                <w:sz w:val="22"/>
                <w:szCs w:val="20"/>
              </w:rPr>
              <w:t>ă</w:t>
            </w:r>
            <w:r w:rsidRPr="00D65D0A">
              <w:rPr>
                <w:rFonts w:ascii="Book Antiqua" w:hAnsi="Book Antiqua" w:cstheme="minorHAnsi"/>
                <w:i/>
                <w:iCs/>
                <w:sz w:val="22"/>
                <w:szCs w:val="20"/>
              </w:rPr>
              <w:t xml:space="preserve"> la Ministerul Afacerilor Interne, Ministerul Agriculturii </w:t>
            </w:r>
            <w:r w:rsidRPr="00D65D0A">
              <w:rPr>
                <w:rFonts w:ascii="Cambria" w:hAnsi="Cambria" w:cs="Cambria"/>
                <w:i/>
                <w:iCs/>
                <w:sz w:val="22"/>
                <w:szCs w:val="20"/>
              </w:rPr>
              <w:t>ș</w:t>
            </w:r>
            <w:r w:rsidRPr="00D65D0A">
              <w:rPr>
                <w:rFonts w:ascii="Book Antiqua" w:hAnsi="Book Antiqua" w:cstheme="minorHAnsi"/>
                <w:i/>
                <w:iCs/>
                <w:sz w:val="22"/>
                <w:szCs w:val="20"/>
              </w:rPr>
              <w:t>i Dezvolt</w:t>
            </w:r>
            <w:r w:rsidRPr="00D65D0A">
              <w:rPr>
                <w:rFonts w:ascii="Book Antiqua" w:hAnsi="Book Antiqua" w:cs="Book Antiqua"/>
                <w:i/>
                <w:iCs/>
                <w:sz w:val="22"/>
                <w:szCs w:val="20"/>
              </w:rPr>
              <w:t>ă</w:t>
            </w:r>
            <w:r w:rsidRPr="00D65D0A">
              <w:rPr>
                <w:rFonts w:ascii="Book Antiqua" w:hAnsi="Book Antiqua" w:cstheme="minorHAnsi"/>
                <w:i/>
                <w:iCs/>
                <w:sz w:val="22"/>
                <w:szCs w:val="20"/>
              </w:rPr>
              <w:t>rii Rurale respectiv Ministerul Finan</w:t>
            </w:r>
            <w:r w:rsidRPr="00D65D0A">
              <w:rPr>
                <w:rFonts w:ascii="Cambria" w:hAnsi="Cambria" w:cs="Cambria"/>
                <w:i/>
                <w:iCs/>
                <w:sz w:val="22"/>
                <w:szCs w:val="20"/>
              </w:rPr>
              <w:t>ț</w:t>
            </w:r>
            <w:r w:rsidRPr="00D65D0A">
              <w:rPr>
                <w:rFonts w:ascii="Book Antiqua" w:hAnsi="Book Antiqua" w:cstheme="minorHAnsi"/>
                <w:i/>
                <w:iCs/>
                <w:sz w:val="22"/>
                <w:szCs w:val="20"/>
              </w:rPr>
              <w:t>elor</w:t>
            </w:r>
          </w:p>
        </w:tc>
        <w:tc>
          <w:tcPr>
            <w:tcW w:w="549" w:type="pct"/>
            <w:tcBorders>
              <w:top w:val="dotted" w:sz="4" w:space="0" w:color="A6A6A6"/>
              <w:left w:val="double" w:sz="4" w:space="0" w:color="006600"/>
              <w:bottom w:val="dotted" w:sz="4" w:space="0" w:color="A6A6A6"/>
              <w:right w:val="nil"/>
            </w:tcBorders>
            <w:shd w:val="clear" w:color="auto" w:fill="auto"/>
          </w:tcPr>
          <w:p w14:paraId="77A795FB" w14:textId="619852EB" w:rsidR="00D65D0A" w:rsidRPr="00F50627" w:rsidRDefault="00D65D0A" w:rsidP="00D65D0A">
            <w:pPr>
              <w:ind w:right="199"/>
              <w:rPr>
                <w:rFonts w:ascii="Times New Roman" w:hAnsi="Times New Roman"/>
                <w:b/>
                <w:bCs/>
                <w:i/>
                <w:iCs/>
                <w:sz w:val="20"/>
                <w:szCs w:val="20"/>
              </w:rPr>
            </w:pPr>
            <w:r w:rsidRPr="00F50627">
              <w:rPr>
                <w:rFonts w:ascii="Times New Roman" w:hAnsi="Times New Roman"/>
                <w:b/>
                <w:bCs/>
                <w:i/>
                <w:iCs/>
                <w:sz w:val="20"/>
                <w:szCs w:val="20"/>
              </w:rPr>
              <w:t>2</w:t>
            </w:r>
            <w:r>
              <w:rPr>
                <w:rFonts w:ascii="Times New Roman" w:hAnsi="Times New Roman"/>
                <w:b/>
                <w:bCs/>
                <w:i/>
                <w:iCs/>
                <w:sz w:val="20"/>
                <w:szCs w:val="20"/>
              </w:rPr>
              <w:t>7</w:t>
            </w:r>
            <w:r w:rsidRPr="00F50627">
              <w:rPr>
                <w:rFonts w:ascii="Times New Roman" w:hAnsi="Times New Roman"/>
                <w:b/>
                <w:bCs/>
                <w:i/>
                <w:iCs/>
                <w:sz w:val="20"/>
                <w:szCs w:val="20"/>
              </w:rPr>
              <w:t xml:space="preserve"> iulie </w:t>
            </w:r>
          </w:p>
        </w:tc>
      </w:tr>
      <w:tr w:rsidR="00D65D0A" w:rsidRPr="00F50627" w14:paraId="0E8425AD" w14:textId="77777777" w:rsidTr="00EB28E9">
        <w:trPr>
          <w:trHeight w:val="546"/>
        </w:trPr>
        <w:tc>
          <w:tcPr>
            <w:tcW w:w="4451" w:type="pct"/>
            <w:tcBorders>
              <w:top w:val="dotted" w:sz="4" w:space="0" w:color="A6A6A6"/>
              <w:left w:val="nil"/>
              <w:bottom w:val="dotted" w:sz="4" w:space="0" w:color="A6A6A6"/>
              <w:right w:val="double" w:sz="4" w:space="0" w:color="006600"/>
            </w:tcBorders>
            <w:shd w:val="clear" w:color="auto" w:fill="auto"/>
            <w:vAlign w:val="center"/>
          </w:tcPr>
          <w:p w14:paraId="0F67FBCD" w14:textId="1073C713" w:rsidR="00D65D0A" w:rsidRPr="00F50627" w:rsidRDefault="00D65D0A" w:rsidP="00EB28E9">
            <w:pPr>
              <w:spacing w:before="40"/>
              <w:ind w:right="198"/>
              <w:rPr>
                <w:rFonts w:ascii="Book Antiqua" w:hAnsi="Book Antiqua" w:cstheme="minorHAnsi"/>
                <w:i/>
                <w:iCs/>
                <w:sz w:val="22"/>
                <w:szCs w:val="20"/>
              </w:rPr>
            </w:pPr>
            <w:r w:rsidRPr="00D65D0A">
              <w:rPr>
                <w:rFonts w:ascii="Book Antiqua" w:hAnsi="Book Antiqua" w:cstheme="minorHAnsi"/>
                <w:i/>
                <w:iCs/>
                <w:sz w:val="22"/>
                <w:szCs w:val="20"/>
              </w:rPr>
              <w:t>Întâlnire de lucru cu doamna Veronica Topor, director APIA Hunedoara</w:t>
            </w:r>
          </w:p>
        </w:tc>
        <w:tc>
          <w:tcPr>
            <w:tcW w:w="549" w:type="pct"/>
            <w:tcBorders>
              <w:top w:val="dotted" w:sz="4" w:space="0" w:color="A6A6A6"/>
              <w:left w:val="double" w:sz="4" w:space="0" w:color="006600"/>
              <w:bottom w:val="dotted" w:sz="4" w:space="0" w:color="A6A6A6"/>
              <w:right w:val="nil"/>
            </w:tcBorders>
            <w:shd w:val="clear" w:color="auto" w:fill="auto"/>
          </w:tcPr>
          <w:p w14:paraId="23339FBF" w14:textId="657AA704" w:rsidR="00D65D0A" w:rsidRPr="00F50627" w:rsidRDefault="00D65D0A" w:rsidP="00D65D0A">
            <w:pPr>
              <w:ind w:right="199"/>
              <w:rPr>
                <w:rFonts w:ascii="Times New Roman" w:hAnsi="Times New Roman"/>
                <w:b/>
                <w:bCs/>
                <w:i/>
                <w:iCs/>
                <w:sz w:val="20"/>
                <w:szCs w:val="20"/>
              </w:rPr>
            </w:pPr>
            <w:r w:rsidRPr="00F50627">
              <w:rPr>
                <w:rFonts w:ascii="Times New Roman" w:hAnsi="Times New Roman"/>
                <w:b/>
                <w:bCs/>
                <w:i/>
                <w:iCs/>
                <w:sz w:val="20"/>
                <w:szCs w:val="20"/>
              </w:rPr>
              <w:t>2</w:t>
            </w:r>
            <w:r>
              <w:rPr>
                <w:rFonts w:ascii="Times New Roman" w:hAnsi="Times New Roman"/>
                <w:b/>
                <w:bCs/>
                <w:i/>
                <w:iCs/>
                <w:sz w:val="20"/>
                <w:szCs w:val="20"/>
              </w:rPr>
              <w:t xml:space="preserve">7 </w:t>
            </w:r>
            <w:r w:rsidRPr="00F50627">
              <w:rPr>
                <w:rFonts w:ascii="Times New Roman" w:hAnsi="Times New Roman"/>
                <w:b/>
                <w:bCs/>
                <w:i/>
                <w:iCs/>
                <w:sz w:val="20"/>
                <w:szCs w:val="20"/>
              </w:rPr>
              <w:t xml:space="preserve"> iulie </w:t>
            </w:r>
          </w:p>
        </w:tc>
      </w:tr>
      <w:tr w:rsidR="00D65D0A" w:rsidRPr="00F50627" w14:paraId="0C5E6E05" w14:textId="77777777" w:rsidTr="00EB28E9">
        <w:trPr>
          <w:trHeight w:val="426"/>
        </w:trPr>
        <w:tc>
          <w:tcPr>
            <w:tcW w:w="4451" w:type="pct"/>
            <w:tcBorders>
              <w:top w:val="dotted" w:sz="4" w:space="0" w:color="A6A6A6"/>
              <w:left w:val="nil"/>
              <w:bottom w:val="dotted" w:sz="4" w:space="0" w:color="A6A6A6"/>
              <w:right w:val="double" w:sz="4" w:space="0" w:color="006600"/>
            </w:tcBorders>
            <w:shd w:val="clear" w:color="auto" w:fill="auto"/>
          </w:tcPr>
          <w:p w14:paraId="696DEE08" w14:textId="01A85363" w:rsidR="00D65D0A" w:rsidRPr="00F50627" w:rsidRDefault="00D65D0A" w:rsidP="00EB28E9">
            <w:pPr>
              <w:spacing w:before="40"/>
              <w:ind w:right="198"/>
              <w:rPr>
                <w:rFonts w:ascii="Book Antiqua" w:hAnsi="Book Antiqua" w:cstheme="minorHAnsi"/>
                <w:i/>
                <w:iCs/>
                <w:sz w:val="22"/>
                <w:szCs w:val="20"/>
              </w:rPr>
            </w:pPr>
            <w:r w:rsidRPr="00D65D0A">
              <w:rPr>
                <w:rFonts w:ascii="Book Antiqua" w:hAnsi="Book Antiqua" w:cstheme="minorHAnsi"/>
                <w:i/>
                <w:iCs/>
                <w:sz w:val="22"/>
                <w:szCs w:val="20"/>
              </w:rPr>
              <w:t>Participare la emisiunea „Ora Exactă” transmisă de postul de televiziune „Antena 3 - Deva”.</w:t>
            </w:r>
          </w:p>
        </w:tc>
        <w:tc>
          <w:tcPr>
            <w:tcW w:w="549" w:type="pct"/>
            <w:tcBorders>
              <w:top w:val="dotted" w:sz="4" w:space="0" w:color="A6A6A6"/>
              <w:left w:val="double" w:sz="4" w:space="0" w:color="006600"/>
              <w:bottom w:val="dotted" w:sz="4" w:space="0" w:color="A6A6A6"/>
              <w:right w:val="nil"/>
            </w:tcBorders>
            <w:shd w:val="clear" w:color="auto" w:fill="auto"/>
          </w:tcPr>
          <w:p w14:paraId="3951A61D" w14:textId="3DA1074F" w:rsidR="00D65D0A" w:rsidRPr="00F50627" w:rsidRDefault="00D65D0A" w:rsidP="00D65D0A">
            <w:pPr>
              <w:ind w:right="199"/>
              <w:rPr>
                <w:rFonts w:ascii="Times New Roman" w:hAnsi="Times New Roman"/>
                <w:b/>
                <w:bCs/>
                <w:i/>
                <w:iCs/>
                <w:sz w:val="20"/>
                <w:szCs w:val="20"/>
              </w:rPr>
            </w:pPr>
            <w:r w:rsidRPr="00F50627">
              <w:rPr>
                <w:rFonts w:ascii="Times New Roman" w:hAnsi="Times New Roman"/>
                <w:b/>
                <w:bCs/>
                <w:i/>
                <w:iCs/>
                <w:sz w:val="20"/>
                <w:szCs w:val="20"/>
              </w:rPr>
              <w:t>2</w:t>
            </w:r>
            <w:r>
              <w:rPr>
                <w:rFonts w:ascii="Times New Roman" w:hAnsi="Times New Roman"/>
                <w:b/>
                <w:bCs/>
                <w:i/>
                <w:iCs/>
                <w:sz w:val="20"/>
                <w:szCs w:val="20"/>
              </w:rPr>
              <w:t>8</w:t>
            </w:r>
            <w:r w:rsidRPr="00F50627">
              <w:rPr>
                <w:rFonts w:ascii="Times New Roman" w:hAnsi="Times New Roman"/>
                <w:b/>
                <w:bCs/>
                <w:i/>
                <w:iCs/>
                <w:sz w:val="20"/>
                <w:szCs w:val="20"/>
              </w:rPr>
              <w:t xml:space="preserve">  iulie </w:t>
            </w:r>
          </w:p>
        </w:tc>
      </w:tr>
      <w:tr w:rsidR="00D65D0A" w:rsidRPr="00F50627" w14:paraId="47F9F330" w14:textId="77777777" w:rsidTr="00EB28E9">
        <w:trPr>
          <w:trHeight w:val="702"/>
        </w:trPr>
        <w:tc>
          <w:tcPr>
            <w:tcW w:w="4451" w:type="pct"/>
            <w:tcBorders>
              <w:top w:val="dotted" w:sz="4" w:space="0" w:color="A6A6A6"/>
              <w:left w:val="nil"/>
              <w:bottom w:val="dotted" w:sz="4" w:space="0" w:color="A6A6A6"/>
              <w:right w:val="double" w:sz="4" w:space="0" w:color="006600"/>
            </w:tcBorders>
            <w:shd w:val="clear" w:color="auto" w:fill="auto"/>
          </w:tcPr>
          <w:p w14:paraId="3ED8156B" w14:textId="61BCCFB9" w:rsidR="00D65D0A" w:rsidRPr="00F50627" w:rsidRDefault="00D65D0A" w:rsidP="00EB28E9">
            <w:pPr>
              <w:spacing w:before="40"/>
              <w:ind w:right="198"/>
              <w:rPr>
                <w:rFonts w:ascii="Book Antiqua" w:hAnsi="Book Antiqua" w:cstheme="minorHAnsi"/>
                <w:i/>
                <w:iCs/>
                <w:sz w:val="22"/>
                <w:szCs w:val="20"/>
              </w:rPr>
            </w:pPr>
            <w:r w:rsidRPr="00D65D0A">
              <w:rPr>
                <w:rFonts w:ascii="Book Antiqua" w:hAnsi="Book Antiqua" w:cstheme="minorHAnsi"/>
                <w:i/>
                <w:iCs/>
                <w:sz w:val="22"/>
                <w:szCs w:val="20"/>
              </w:rPr>
              <w:t>Întâlnire de lucru cu doamna Lazăr Mihaela, director executiv Oficiul Jude</w:t>
            </w:r>
            <w:r w:rsidRPr="00D65D0A">
              <w:rPr>
                <w:rFonts w:ascii="Cambria" w:hAnsi="Cambria" w:cs="Cambria"/>
                <w:i/>
                <w:iCs/>
                <w:sz w:val="22"/>
                <w:szCs w:val="20"/>
              </w:rPr>
              <w:t>ț</w:t>
            </w:r>
            <w:r w:rsidRPr="00D65D0A">
              <w:rPr>
                <w:rFonts w:ascii="Book Antiqua" w:hAnsi="Book Antiqua" w:cstheme="minorHAnsi"/>
                <w:i/>
                <w:iCs/>
                <w:sz w:val="22"/>
                <w:szCs w:val="20"/>
              </w:rPr>
              <w:t>ean  pt. Finan</w:t>
            </w:r>
            <w:r w:rsidRPr="00D65D0A">
              <w:rPr>
                <w:rFonts w:ascii="Cambria" w:hAnsi="Cambria" w:cs="Cambria"/>
                <w:i/>
                <w:iCs/>
                <w:sz w:val="22"/>
                <w:szCs w:val="20"/>
              </w:rPr>
              <w:t>ț</w:t>
            </w:r>
            <w:r w:rsidRPr="00D65D0A">
              <w:rPr>
                <w:rFonts w:ascii="Book Antiqua" w:hAnsi="Book Antiqua" w:cstheme="minorHAnsi"/>
                <w:i/>
                <w:iCs/>
                <w:sz w:val="22"/>
                <w:szCs w:val="20"/>
              </w:rPr>
              <w:t>area Investi</w:t>
            </w:r>
            <w:r w:rsidRPr="00D65D0A">
              <w:rPr>
                <w:rFonts w:ascii="Cambria" w:hAnsi="Cambria" w:cs="Cambria"/>
                <w:i/>
                <w:iCs/>
                <w:sz w:val="22"/>
                <w:szCs w:val="20"/>
              </w:rPr>
              <w:t>ț</w:t>
            </w:r>
            <w:r w:rsidRPr="00D65D0A">
              <w:rPr>
                <w:rFonts w:ascii="Book Antiqua" w:hAnsi="Book Antiqua" w:cstheme="minorHAnsi"/>
                <w:i/>
                <w:iCs/>
                <w:sz w:val="22"/>
                <w:szCs w:val="20"/>
              </w:rPr>
              <w:t>iilor Rurale.</w:t>
            </w:r>
          </w:p>
        </w:tc>
        <w:tc>
          <w:tcPr>
            <w:tcW w:w="549" w:type="pct"/>
            <w:tcBorders>
              <w:top w:val="dotted" w:sz="4" w:space="0" w:color="A6A6A6"/>
              <w:left w:val="double" w:sz="4" w:space="0" w:color="006600"/>
              <w:bottom w:val="dotted" w:sz="4" w:space="0" w:color="A6A6A6"/>
              <w:right w:val="nil"/>
            </w:tcBorders>
            <w:shd w:val="clear" w:color="auto" w:fill="auto"/>
          </w:tcPr>
          <w:p w14:paraId="02BA812B" w14:textId="1D261F8C" w:rsidR="00D65D0A" w:rsidRPr="00F50627" w:rsidRDefault="00D65D0A" w:rsidP="00D65D0A">
            <w:pPr>
              <w:ind w:right="199"/>
              <w:rPr>
                <w:rFonts w:ascii="Times New Roman" w:hAnsi="Times New Roman"/>
                <w:b/>
                <w:bCs/>
                <w:i/>
                <w:iCs/>
                <w:sz w:val="20"/>
                <w:szCs w:val="20"/>
              </w:rPr>
            </w:pPr>
            <w:r w:rsidRPr="00F50627">
              <w:rPr>
                <w:rFonts w:ascii="Times New Roman" w:hAnsi="Times New Roman"/>
                <w:b/>
                <w:bCs/>
                <w:i/>
                <w:iCs/>
                <w:sz w:val="20"/>
                <w:szCs w:val="20"/>
              </w:rPr>
              <w:t>2</w:t>
            </w:r>
            <w:r>
              <w:rPr>
                <w:rFonts w:ascii="Times New Roman" w:hAnsi="Times New Roman"/>
                <w:b/>
                <w:bCs/>
                <w:i/>
                <w:iCs/>
                <w:sz w:val="20"/>
                <w:szCs w:val="20"/>
              </w:rPr>
              <w:t>8</w:t>
            </w:r>
            <w:r w:rsidRPr="00F50627">
              <w:rPr>
                <w:rFonts w:ascii="Times New Roman" w:hAnsi="Times New Roman"/>
                <w:b/>
                <w:bCs/>
                <w:i/>
                <w:iCs/>
                <w:sz w:val="20"/>
                <w:szCs w:val="20"/>
              </w:rPr>
              <w:t xml:space="preserve"> iulie </w:t>
            </w:r>
          </w:p>
        </w:tc>
      </w:tr>
      <w:tr w:rsidR="00D65D0A" w:rsidRPr="00F50627" w14:paraId="5F6A1630" w14:textId="77777777" w:rsidTr="00EB28E9">
        <w:trPr>
          <w:trHeight w:val="285"/>
        </w:trPr>
        <w:tc>
          <w:tcPr>
            <w:tcW w:w="4451" w:type="pct"/>
            <w:tcBorders>
              <w:top w:val="dotted" w:sz="4" w:space="0" w:color="A6A6A6"/>
              <w:left w:val="nil"/>
              <w:bottom w:val="dotted" w:sz="4" w:space="0" w:color="A6A6A6"/>
              <w:right w:val="double" w:sz="4" w:space="0" w:color="006600"/>
            </w:tcBorders>
            <w:shd w:val="clear" w:color="auto" w:fill="auto"/>
          </w:tcPr>
          <w:p w14:paraId="1AE21310" w14:textId="294A7782" w:rsidR="00D65D0A" w:rsidRPr="00F50627" w:rsidRDefault="00D65D0A" w:rsidP="00EB28E9">
            <w:pPr>
              <w:spacing w:before="40"/>
              <w:ind w:right="198"/>
              <w:rPr>
                <w:rFonts w:ascii="Book Antiqua" w:hAnsi="Book Antiqua" w:cstheme="minorHAnsi"/>
                <w:i/>
                <w:iCs/>
                <w:sz w:val="22"/>
                <w:szCs w:val="20"/>
              </w:rPr>
            </w:pPr>
            <w:r w:rsidRPr="00D65D0A">
              <w:rPr>
                <w:rFonts w:ascii="Book Antiqua" w:hAnsi="Book Antiqua" w:cstheme="minorHAnsi"/>
                <w:i/>
                <w:iCs/>
                <w:sz w:val="22"/>
                <w:szCs w:val="20"/>
              </w:rPr>
              <w:t>Întâlnire de lucru la sediul Direc</w:t>
            </w:r>
            <w:r w:rsidRPr="00D65D0A">
              <w:rPr>
                <w:rFonts w:ascii="Cambria" w:hAnsi="Cambria" w:cs="Cambria"/>
                <w:i/>
                <w:iCs/>
                <w:sz w:val="22"/>
                <w:szCs w:val="20"/>
              </w:rPr>
              <w:t>ț</w:t>
            </w:r>
            <w:r w:rsidRPr="00D65D0A">
              <w:rPr>
                <w:rFonts w:ascii="Book Antiqua" w:hAnsi="Book Antiqua" w:cstheme="minorHAnsi"/>
                <w:i/>
                <w:iCs/>
                <w:sz w:val="22"/>
                <w:szCs w:val="20"/>
              </w:rPr>
              <w:t>iei Jude</w:t>
            </w:r>
            <w:r w:rsidRPr="00D65D0A">
              <w:rPr>
                <w:rFonts w:ascii="Cambria" w:hAnsi="Cambria" w:cs="Cambria"/>
                <w:i/>
                <w:iCs/>
                <w:sz w:val="22"/>
                <w:szCs w:val="20"/>
              </w:rPr>
              <w:t>ț</w:t>
            </w:r>
            <w:r w:rsidRPr="00D65D0A">
              <w:rPr>
                <w:rFonts w:ascii="Book Antiqua" w:hAnsi="Book Antiqua" w:cstheme="minorHAnsi"/>
                <w:i/>
                <w:iCs/>
                <w:sz w:val="22"/>
                <w:szCs w:val="20"/>
              </w:rPr>
              <w:t xml:space="preserve">ene de Sport </w:t>
            </w:r>
            <w:r w:rsidRPr="00D65D0A">
              <w:rPr>
                <w:rFonts w:ascii="Cambria" w:hAnsi="Cambria" w:cs="Cambria"/>
                <w:i/>
                <w:iCs/>
                <w:sz w:val="22"/>
                <w:szCs w:val="20"/>
              </w:rPr>
              <w:t>ș</w:t>
            </w:r>
            <w:r w:rsidRPr="00D65D0A">
              <w:rPr>
                <w:rFonts w:ascii="Book Antiqua" w:hAnsi="Book Antiqua" w:cstheme="minorHAnsi"/>
                <w:i/>
                <w:iCs/>
                <w:sz w:val="22"/>
                <w:szCs w:val="20"/>
              </w:rPr>
              <w:t>i Tineret Hunedoara</w:t>
            </w:r>
          </w:p>
        </w:tc>
        <w:tc>
          <w:tcPr>
            <w:tcW w:w="549" w:type="pct"/>
            <w:tcBorders>
              <w:top w:val="dotted" w:sz="4" w:space="0" w:color="A6A6A6"/>
              <w:left w:val="double" w:sz="4" w:space="0" w:color="006600"/>
              <w:bottom w:val="dotted" w:sz="4" w:space="0" w:color="A6A6A6"/>
              <w:right w:val="nil"/>
            </w:tcBorders>
            <w:shd w:val="clear" w:color="auto" w:fill="auto"/>
          </w:tcPr>
          <w:p w14:paraId="6E020AED" w14:textId="20C72D39" w:rsidR="00D65D0A" w:rsidRPr="00F50627" w:rsidRDefault="00D65D0A" w:rsidP="00D65D0A">
            <w:pPr>
              <w:ind w:right="199"/>
              <w:rPr>
                <w:rFonts w:ascii="Times New Roman" w:hAnsi="Times New Roman"/>
                <w:b/>
                <w:bCs/>
                <w:i/>
                <w:iCs/>
                <w:sz w:val="20"/>
                <w:szCs w:val="20"/>
              </w:rPr>
            </w:pPr>
            <w:r w:rsidRPr="00F50627">
              <w:rPr>
                <w:rFonts w:ascii="Times New Roman" w:hAnsi="Times New Roman"/>
                <w:b/>
                <w:bCs/>
                <w:i/>
                <w:iCs/>
                <w:sz w:val="20"/>
                <w:szCs w:val="20"/>
              </w:rPr>
              <w:t>2</w:t>
            </w:r>
            <w:r>
              <w:rPr>
                <w:rFonts w:ascii="Times New Roman" w:hAnsi="Times New Roman"/>
                <w:b/>
                <w:bCs/>
                <w:i/>
                <w:iCs/>
                <w:sz w:val="20"/>
                <w:szCs w:val="20"/>
              </w:rPr>
              <w:t>8</w:t>
            </w:r>
            <w:r w:rsidRPr="00F50627">
              <w:rPr>
                <w:rFonts w:ascii="Times New Roman" w:hAnsi="Times New Roman"/>
                <w:b/>
                <w:bCs/>
                <w:i/>
                <w:iCs/>
                <w:sz w:val="20"/>
                <w:szCs w:val="20"/>
              </w:rPr>
              <w:t xml:space="preserve"> iulie </w:t>
            </w:r>
          </w:p>
        </w:tc>
      </w:tr>
      <w:tr w:rsidR="00D65D0A" w:rsidRPr="00F50627" w14:paraId="6E35C567" w14:textId="77777777" w:rsidTr="00EB28E9">
        <w:trPr>
          <w:trHeight w:val="435"/>
        </w:trPr>
        <w:tc>
          <w:tcPr>
            <w:tcW w:w="4451" w:type="pct"/>
            <w:tcBorders>
              <w:top w:val="dotted" w:sz="4" w:space="0" w:color="A6A6A6"/>
              <w:left w:val="nil"/>
              <w:bottom w:val="dotted" w:sz="4" w:space="0" w:color="A6A6A6"/>
              <w:right w:val="double" w:sz="4" w:space="0" w:color="006600"/>
            </w:tcBorders>
            <w:shd w:val="clear" w:color="auto" w:fill="auto"/>
          </w:tcPr>
          <w:p w14:paraId="098BC783" w14:textId="3D0CE0EA" w:rsidR="00D65D0A" w:rsidRPr="00F50627" w:rsidRDefault="00D65D0A" w:rsidP="00EB28E9">
            <w:pPr>
              <w:spacing w:before="40"/>
              <w:ind w:right="198"/>
              <w:rPr>
                <w:rFonts w:ascii="Book Antiqua" w:hAnsi="Book Antiqua" w:cstheme="minorHAnsi"/>
                <w:i/>
                <w:iCs/>
                <w:sz w:val="22"/>
                <w:szCs w:val="20"/>
              </w:rPr>
            </w:pPr>
            <w:r w:rsidRPr="00D65D0A">
              <w:rPr>
                <w:rFonts w:ascii="Book Antiqua" w:hAnsi="Book Antiqua" w:cstheme="minorHAnsi"/>
                <w:i/>
                <w:iCs/>
                <w:sz w:val="22"/>
                <w:szCs w:val="20"/>
              </w:rPr>
              <w:t>Întâlnire de lucru cu doamna Pollyanna Hanellore Hangan, deputat USR Hunedoara</w:t>
            </w:r>
          </w:p>
        </w:tc>
        <w:tc>
          <w:tcPr>
            <w:tcW w:w="549" w:type="pct"/>
            <w:tcBorders>
              <w:top w:val="dotted" w:sz="4" w:space="0" w:color="A6A6A6"/>
              <w:left w:val="double" w:sz="4" w:space="0" w:color="006600"/>
              <w:bottom w:val="dotted" w:sz="4" w:space="0" w:color="A6A6A6"/>
              <w:right w:val="nil"/>
            </w:tcBorders>
            <w:shd w:val="clear" w:color="auto" w:fill="auto"/>
          </w:tcPr>
          <w:p w14:paraId="5271AE3A" w14:textId="793542B8" w:rsidR="00D65D0A" w:rsidRPr="00F50627" w:rsidRDefault="00D65D0A" w:rsidP="00D65D0A">
            <w:pPr>
              <w:ind w:right="199"/>
              <w:rPr>
                <w:rFonts w:ascii="Times New Roman" w:hAnsi="Times New Roman"/>
                <w:b/>
                <w:bCs/>
                <w:i/>
                <w:iCs/>
                <w:sz w:val="20"/>
                <w:szCs w:val="20"/>
              </w:rPr>
            </w:pPr>
            <w:r w:rsidRPr="00F50627">
              <w:rPr>
                <w:rFonts w:ascii="Times New Roman" w:hAnsi="Times New Roman"/>
                <w:b/>
                <w:bCs/>
                <w:i/>
                <w:iCs/>
                <w:sz w:val="20"/>
                <w:szCs w:val="20"/>
              </w:rPr>
              <w:t>2</w:t>
            </w:r>
            <w:r>
              <w:rPr>
                <w:rFonts w:ascii="Times New Roman" w:hAnsi="Times New Roman"/>
                <w:b/>
                <w:bCs/>
                <w:i/>
                <w:iCs/>
                <w:sz w:val="20"/>
                <w:szCs w:val="20"/>
              </w:rPr>
              <w:t>8</w:t>
            </w:r>
            <w:r w:rsidRPr="00F50627">
              <w:rPr>
                <w:rFonts w:ascii="Times New Roman" w:hAnsi="Times New Roman"/>
                <w:b/>
                <w:bCs/>
                <w:i/>
                <w:iCs/>
                <w:sz w:val="20"/>
                <w:szCs w:val="20"/>
              </w:rPr>
              <w:t xml:space="preserve"> iulie </w:t>
            </w:r>
          </w:p>
        </w:tc>
      </w:tr>
      <w:tr w:rsidR="00D65D0A" w:rsidRPr="00F50627" w14:paraId="0629A348" w14:textId="77777777" w:rsidTr="00EB28E9">
        <w:trPr>
          <w:trHeight w:val="413"/>
        </w:trPr>
        <w:tc>
          <w:tcPr>
            <w:tcW w:w="4451" w:type="pct"/>
            <w:tcBorders>
              <w:top w:val="dotted" w:sz="4" w:space="0" w:color="A6A6A6"/>
              <w:left w:val="nil"/>
              <w:bottom w:val="dotted" w:sz="4" w:space="0" w:color="A6A6A6"/>
              <w:right w:val="double" w:sz="4" w:space="0" w:color="006600"/>
            </w:tcBorders>
            <w:shd w:val="clear" w:color="auto" w:fill="auto"/>
          </w:tcPr>
          <w:p w14:paraId="2FC51A0C" w14:textId="600EEC7C" w:rsidR="00D65D0A" w:rsidRPr="00F50627" w:rsidRDefault="00D65D0A" w:rsidP="00EB28E9">
            <w:pPr>
              <w:spacing w:before="40"/>
              <w:ind w:right="198"/>
              <w:rPr>
                <w:rFonts w:ascii="Book Antiqua" w:hAnsi="Book Antiqua" w:cstheme="minorHAnsi"/>
                <w:i/>
                <w:iCs/>
                <w:sz w:val="22"/>
                <w:szCs w:val="20"/>
              </w:rPr>
            </w:pPr>
            <w:r w:rsidRPr="00D65D0A">
              <w:rPr>
                <w:rFonts w:ascii="Book Antiqua" w:hAnsi="Book Antiqua" w:cstheme="minorHAnsi"/>
                <w:i/>
                <w:iCs/>
                <w:sz w:val="22"/>
                <w:szCs w:val="20"/>
              </w:rPr>
              <w:t xml:space="preserve">Participare la </w:t>
            </w:r>
            <w:r w:rsidRPr="00D65D0A">
              <w:rPr>
                <w:rFonts w:ascii="Cambria" w:hAnsi="Cambria" w:cs="Cambria"/>
                <w:i/>
                <w:iCs/>
                <w:sz w:val="22"/>
                <w:szCs w:val="20"/>
              </w:rPr>
              <w:t>ș</w:t>
            </w:r>
            <w:r w:rsidRPr="00D65D0A">
              <w:rPr>
                <w:rFonts w:ascii="Book Antiqua" w:hAnsi="Book Antiqua" w:cstheme="minorHAnsi"/>
                <w:i/>
                <w:iCs/>
                <w:sz w:val="22"/>
                <w:szCs w:val="20"/>
              </w:rPr>
              <w:t>edin</w:t>
            </w:r>
            <w:r w:rsidRPr="00D65D0A">
              <w:rPr>
                <w:rFonts w:ascii="Cambria" w:hAnsi="Cambria" w:cs="Cambria"/>
                <w:i/>
                <w:iCs/>
                <w:sz w:val="22"/>
                <w:szCs w:val="20"/>
              </w:rPr>
              <w:t>ț</w:t>
            </w:r>
            <w:r w:rsidRPr="00D65D0A">
              <w:rPr>
                <w:rFonts w:ascii="Book Antiqua" w:hAnsi="Book Antiqua" w:cstheme="minorHAnsi"/>
                <w:i/>
                <w:iCs/>
                <w:sz w:val="22"/>
                <w:szCs w:val="20"/>
              </w:rPr>
              <w:t>a ATOP</w:t>
            </w:r>
          </w:p>
        </w:tc>
        <w:tc>
          <w:tcPr>
            <w:tcW w:w="549" w:type="pct"/>
            <w:tcBorders>
              <w:top w:val="dotted" w:sz="4" w:space="0" w:color="A6A6A6"/>
              <w:left w:val="double" w:sz="4" w:space="0" w:color="006600"/>
              <w:bottom w:val="dotted" w:sz="4" w:space="0" w:color="A6A6A6"/>
              <w:right w:val="nil"/>
            </w:tcBorders>
            <w:shd w:val="clear" w:color="auto" w:fill="auto"/>
          </w:tcPr>
          <w:p w14:paraId="37850BFC" w14:textId="31AE7236" w:rsidR="00D65D0A" w:rsidRPr="00F50627" w:rsidRDefault="00D65D0A" w:rsidP="00D65D0A">
            <w:pPr>
              <w:ind w:right="199"/>
              <w:rPr>
                <w:rFonts w:ascii="Times New Roman" w:hAnsi="Times New Roman"/>
                <w:b/>
                <w:bCs/>
                <w:i/>
                <w:iCs/>
                <w:sz w:val="20"/>
                <w:szCs w:val="20"/>
              </w:rPr>
            </w:pPr>
            <w:r w:rsidRPr="00F50627">
              <w:rPr>
                <w:rFonts w:ascii="Times New Roman" w:hAnsi="Times New Roman"/>
                <w:b/>
                <w:bCs/>
                <w:i/>
                <w:iCs/>
                <w:sz w:val="20"/>
                <w:szCs w:val="20"/>
              </w:rPr>
              <w:t>2</w:t>
            </w:r>
            <w:r>
              <w:rPr>
                <w:rFonts w:ascii="Times New Roman" w:hAnsi="Times New Roman"/>
                <w:b/>
                <w:bCs/>
                <w:i/>
                <w:iCs/>
                <w:sz w:val="20"/>
                <w:szCs w:val="20"/>
              </w:rPr>
              <w:t>9</w:t>
            </w:r>
            <w:r w:rsidRPr="00F50627">
              <w:rPr>
                <w:rFonts w:ascii="Times New Roman" w:hAnsi="Times New Roman"/>
                <w:b/>
                <w:bCs/>
                <w:i/>
                <w:iCs/>
                <w:sz w:val="20"/>
                <w:szCs w:val="20"/>
              </w:rPr>
              <w:t xml:space="preserve"> iulie </w:t>
            </w:r>
          </w:p>
        </w:tc>
      </w:tr>
      <w:tr w:rsidR="00D65D0A" w:rsidRPr="00F50627" w14:paraId="441F9F66" w14:textId="77777777" w:rsidTr="00EB28E9">
        <w:trPr>
          <w:trHeight w:val="697"/>
        </w:trPr>
        <w:tc>
          <w:tcPr>
            <w:tcW w:w="4451" w:type="pct"/>
            <w:tcBorders>
              <w:top w:val="dotted" w:sz="4" w:space="0" w:color="A6A6A6"/>
              <w:left w:val="nil"/>
              <w:bottom w:val="dotted" w:sz="4" w:space="0" w:color="A6A6A6"/>
              <w:right w:val="double" w:sz="4" w:space="0" w:color="006600"/>
            </w:tcBorders>
            <w:shd w:val="clear" w:color="auto" w:fill="auto"/>
          </w:tcPr>
          <w:p w14:paraId="0D395CF8" w14:textId="288A3634" w:rsidR="00D65D0A" w:rsidRPr="00F50627" w:rsidRDefault="00D65D0A" w:rsidP="00EB28E9">
            <w:pPr>
              <w:spacing w:before="40"/>
              <w:ind w:right="198"/>
              <w:rPr>
                <w:rFonts w:ascii="Book Antiqua" w:hAnsi="Book Antiqua" w:cstheme="minorHAnsi"/>
                <w:i/>
                <w:iCs/>
                <w:sz w:val="22"/>
                <w:szCs w:val="20"/>
              </w:rPr>
            </w:pPr>
            <w:r w:rsidRPr="000027EE">
              <w:rPr>
                <w:rFonts w:ascii="Book Antiqua" w:hAnsi="Book Antiqua" w:cstheme="minorHAnsi"/>
                <w:i/>
                <w:iCs/>
                <w:sz w:val="22"/>
                <w:szCs w:val="20"/>
              </w:rPr>
              <w:t xml:space="preserve">Întâlnire de lucru cu domnul inspector </w:t>
            </w:r>
            <w:r w:rsidRPr="000027EE">
              <w:rPr>
                <w:rFonts w:ascii="Cambria" w:hAnsi="Cambria" w:cs="Cambria"/>
                <w:i/>
                <w:iCs/>
                <w:sz w:val="22"/>
                <w:szCs w:val="20"/>
              </w:rPr>
              <w:t>ș</w:t>
            </w:r>
            <w:r w:rsidRPr="000027EE">
              <w:rPr>
                <w:rFonts w:ascii="Book Antiqua" w:hAnsi="Book Antiqua" w:cstheme="minorHAnsi"/>
                <w:i/>
                <w:iCs/>
                <w:sz w:val="22"/>
                <w:szCs w:val="20"/>
              </w:rPr>
              <w:t xml:space="preserve">ef Iosif Marius Dumitru, </w:t>
            </w:r>
            <w:r w:rsidRPr="000027EE">
              <w:rPr>
                <w:rFonts w:ascii="Cambria" w:hAnsi="Cambria" w:cs="Cambria"/>
                <w:i/>
                <w:iCs/>
                <w:sz w:val="22"/>
                <w:szCs w:val="20"/>
              </w:rPr>
              <w:t>ș</w:t>
            </w:r>
            <w:r w:rsidRPr="000027EE">
              <w:rPr>
                <w:rFonts w:ascii="Book Antiqua" w:hAnsi="Book Antiqua" w:cstheme="minorHAnsi"/>
                <w:i/>
                <w:iCs/>
                <w:sz w:val="22"/>
                <w:szCs w:val="20"/>
              </w:rPr>
              <w:t>eful inspectoratului IJJ Hunedoara</w:t>
            </w:r>
          </w:p>
        </w:tc>
        <w:tc>
          <w:tcPr>
            <w:tcW w:w="549" w:type="pct"/>
            <w:tcBorders>
              <w:top w:val="dotted" w:sz="4" w:space="0" w:color="A6A6A6"/>
              <w:left w:val="double" w:sz="4" w:space="0" w:color="006600"/>
              <w:bottom w:val="dotted" w:sz="4" w:space="0" w:color="A6A6A6"/>
              <w:right w:val="nil"/>
            </w:tcBorders>
            <w:shd w:val="clear" w:color="auto" w:fill="auto"/>
          </w:tcPr>
          <w:p w14:paraId="6CB057A7" w14:textId="62D00654" w:rsidR="00D65D0A" w:rsidRPr="00F50627" w:rsidRDefault="00D65D0A" w:rsidP="00665260">
            <w:pPr>
              <w:ind w:right="199"/>
              <w:rPr>
                <w:rFonts w:ascii="Times New Roman" w:hAnsi="Times New Roman"/>
                <w:b/>
                <w:bCs/>
                <w:i/>
                <w:iCs/>
                <w:sz w:val="20"/>
                <w:szCs w:val="20"/>
              </w:rPr>
            </w:pPr>
            <w:r w:rsidRPr="00F50627">
              <w:rPr>
                <w:rFonts w:ascii="Times New Roman" w:hAnsi="Times New Roman"/>
                <w:b/>
                <w:bCs/>
                <w:i/>
                <w:iCs/>
                <w:sz w:val="20"/>
                <w:szCs w:val="20"/>
              </w:rPr>
              <w:t>2</w:t>
            </w:r>
            <w:r w:rsidR="00665260">
              <w:rPr>
                <w:rFonts w:ascii="Times New Roman" w:hAnsi="Times New Roman"/>
                <w:b/>
                <w:bCs/>
                <w:i/>
                <w:iCs/>
                <w:sz w:val="20"/>
                <w:szCs w:val="20"/>
              </w:rPr>
              <w:t>9</w:t>
            </w:r>
            <w:r w:rsidRPr="00F50627">
              <w:rPr>
                <w:rFonts w:ascii="Times New Roman" w:hAnsi="Times New Roman"/>
                <w:b/>
                <w:bCs/>
                <w:i/>
                <w:iCs/>
                <w:sz w:val="20"/>
                <w:szCs w:val="20"/>
              </w:rPr>
              <w:t xml:space="preserve"> iulie </w:t>
            </w:r>
          </w:p>
        </w:tc>
      </w:tr>
      <w:tr w:rsidR="00D65D0A" w:rsidRPr="00F50627" w14:paraId="09E9FC31" w14:textId="77777777" w:rsidTr="00EB28E9">
        <w:trPr>
          <w:trHeight w:val="341"/>
        </w:trPr>
        <w:tc>
          <w:tcPr>
            <w:tcW w:w="4451" w:type="pct"/>
            <w:tcBorders>
              <w:top w:val="dotted" w:sz="4" w:space="0" w:color="A6A6A6"/>
              <w:left w:val="nil"/>
              <w:bottom w:val="dotted" w:sz="4" w:space="0" w:color="A6A6A6"/>
              <w:right w:val="double" w:sz="4" w:space="0" w:color="006600"/>
            </w:tcBorders>
            <w:shd w:val="clear" w:color="auto" w:fill="auto"/>
          </w:tcPr>
          <w:p w14:paraId="1EEC6C67" w14:textId="30D6B1AF" w:rsidR="00D65D0A" w:rsidRPr="00F50627" w:rsidRDefault="00D65D0A" w:rsidP="00EB28E9">
            <w:pPr>
              <w:spacing w:before="40"/>
              <w:ind w:right="198"/>
              <w:rPr>
                <w:rFonts w:ascii="Book Antiqua" w:hAnsi="Book Antiqua" w:cstheme="minorHAnsi"/>
                <w:i/>
                <w:iCs/>
                <w:sz w:val="22"/>
                <w:szCs w:val="20"/>
              </w:rPr>
            </w:pPr>
            <w:r w:rsidRPr="000027EE">
              <w:rPr>
                <w:rFonts w:ascii="Book Antiqua" w:hAnsi="Book Antiqua" w:cstheme="minorHAnsi"/>
                <w:i/>
                <w:iCs/>
                <w:sz w:val="22"/>
                <w:szCs w:val="20"/>
              </w:rPr>
              <w:t>Întâlnire de lucru cu primarul comunei Ghelari</w:t>
            </w:r>
          </w:p>
        </w:tc>
        <w:tc>
          <w:tcPr>
            <w:tcW w:w="549" w:type="pct"/>
            <w:tcBorders>
              <w:top w:val="dotted" w:sz="4" w:space="0" w:color="A6A6A6"/>
              <w:left w:val="double" w:sz="4" w:space="0" w:color="006600"/>
              <w:bottom w:val="dotted" w:sz="4" w:space="0" w:color="A6A6A6"/>
              <w:right w:val="nil"/>
            </w:tcBorders>
            <w:shd w:val="clear" w:color="auto" w:fill="auto"/>
          </w:tcPr>
          <w:p w14:paraId="6F07663C" w14:textId="6247065A" w:rsidR="00D65D0A" w:rsidRPr="00F50627" w:rsidRDefault="00D65D0A" w:rsidP="00665260">
            <w:pPr>
              <w:ind w:right="199"/>
              <w:rPr>
                <w:rFonts w:ascii="Times New Roman" w:hAnsi="Times New Roman"/>
                <w:b/>
                <w:bCs/>
                <w:i/>
                <w:iCs/>
                <w:sz w:val="20"/>
                <w:szCs w:val="20"/>
              </w:rPr>
            </w:pPr>
            <w:r w:rsidRPr="00F50627">
              <w:rPr>
                <w:rFonts w:ascii="Times New Roman" w:hAnsi="Times New Roman"/>
                <w:b/>
                <w:bCs/>
                <w:i/>
                <w:iCs/>
                <w:sz w:val="20"/>
                <w:szCs w:val="20"/>
              </w:rPr>
              <w:t>2</w:t>
            </w:r>
            <w:r w:rsidR="00665260">
              <w:rPr>
                <w:rFonts w:ascii="Times New Roman" w:hAnsi="Times New Roman"/>
                <w:b/>
                <w:bCs/>
                <w:i/>
                <w:iCs/>
                <w:sz w:val="20"/>
                <w:szCs w:val="20"/>
              </w:rPr>
              <w:t>9</w:t>
            </w:r>
            <w:r w:rsidRPr="00F50627">
              <w:rPr>
                <w:rFonts w:ascii="Times New Roman" w:hAnsi="Times New Roman"/>
                <w:b/>
                <w:bCs/>
                <w:i/>
                <w:iCs/>
                <w:sz w:val="20"/>
                <w:szCs w:val="20"/>
              </w:rPr>
              <w:t xml:space="preserve"> iulie </w:t>
            </w:r>
          </w:p>
        </w:tc>
      </w:tr>
      <w:tr w:rsidR="00D65D0A" w:rsidRPr="00F50627" w14:paraId="6C7D3F09" w14:textId="77777777" w:rsidTr="00EB28E9">
        <w:trPr>
          <w:trHeight w:val="341"/>
        </w:trPr>
        <w:tc>
          <w:tcPr>
            <w:tcW w:w="4451" w:type="pct"/>
            <w:tcBorders>
              <w:top w:val="dotted" w:sz="4" w:space="0" w:color="A6A6A6"/>
              <w:left w:val="nil"/>
              <w:bottom w:val="dotted" w:sz="4" w:space="0" w:color="A6A6A6"/>
              <w:right w:val="double" w:sz="4" w:space="0" w:color="006600"/>
            </w:tcBorders>
            <w:shd w:val="clear" w:color="auto" w:fill="auto"/>
          </w:tcPr>
          <w:p w14:paraId="464D9809" w14:textId="26F5FA0B" w:rsidR="00D65D0A" w:rsidRPr="00F50627" w:rsidRDefault="00D65D0A" w:rsidP="00EB28E9">
            <w:pPr>
              <w:spacing w:before="40"/>
              <w:ind w:right="198"/>
              <w:rPr>
                <w:rFonts w:ascii="Book Antiqua" w:hAnsi="Book Antiqua" w:cstheme="minorHAnsi"/>
                <w:i/>
                <w:iCs/>
                <w:sz w:val="22"/>
                <w:szCs w:val="20"/>
              </w:rPr>
            </w:pPr>
            <w:r w:rsidRPr="000027EE">
              <w:rPr>
                <w:rFonts w:ascii="Book Antiqua" w:hAnsi="Book Antiqua" w:cstheme="minorHAnsi"/>
                <w:i/>
                <w:iCs/>
                <w:sz w:val="22"/>
                <w:szCs w:val="20"/>
              </w:rPr>
              <w:t>Participare la comisia jude</w:t>
            </w:r>
            <w:r w:rsidRPr="000027EE">
              <w:rPr>
                <w:rFonts w:ascii="Cambria" w:hAnsi="Cambria" w:cs="Cambria"/>
                <w:i/>
                <w:iCs/>
                <w:sz w:val="22"/>
                <w:szCs w:val="20"/>
              </w:rPr>
              <w:t>ț</w:t>
            </w:r>
            <w:r w:rsidRPr="000027EE">
              <w:rPr>
                <w:rFonts w:ascii="Book Antiqua" w:hAnsi="Book Antiqua" w:cstheme="minorHAnsi"/>
                <w:i/>
                <w:iCs/>
                <w:sz w:val="22"/>
                <w:szCs w:val="20"/>
              </w:rPr>
              <w:t>ean</w:t>
            </w:r>
            <w:r w:rsidRPr="000027EE">
              <w:rPr>
                <w:rFonts w:ascii="Book Antiqua" w:hAnsi="Book Antiqua" w:cs="Book Antiqua"/>
                <w:i/>
                <w:iCs/>
                <w:sz w:val="22"/>
                <w:szCs w:val="20"/>
              </w:rPr>
              <w:t>ă</w:t>
            </w:r>
            <w:r w:rsidRPr="000027EE">
              <w:rPr>
                <w:rFonts w:ascii="Book Antiqua" w:hAnsi="Book Antiqua" w:cstheme="minorHAnsi"/>
                <w:i/>
                <w:iCs/>
                <w:sz w:val="22"/>
                <w:szCs w:val="20"/>
              </w:rPr>
              <w:t xml:space="preserve"> pentru stabilirea dreptului de proprietate privat</w:t>
            </w:r>
            <w:r w:rsidRPr="000027EE">
              <w:rPr>
                <w:rFonts w:ascii="Book Antiqua" w:hAnsi="Book Antiqua" w:cs="Book Antiqua"/>
                <w:i/>
                <w:iCs/>
                <w:sz w:val="22"/>
                <w:szCs w:val="20"/>
              </w:rPr>
              <w:t>ă</w:t>
            </w:r>
            <w:r w:rsidRPr="000027EE">
              <w:rPr>
                <w:rFonts w:ascii="Book Antiqua" w:hAnsi="Book Antiqua" w:cstheme="minorHAnsi"/>
                <w:i/>
                <w:iCs/>
                <w:sz w:val="22"/>
                <w:szCs w:val="20"/>
              </w:rPr>
              <w:t xml:space="preserve"> asupra terenurilor </w:t>
            </w:r>
            <w:r w:rsidRPr="000027EE">
              <w:rPr>
                <w:rFonts w:ascii="Book Antiqua" w:hAnsi="Book Antiqua" w:cs="Book Antiqua"/>
                <w:i/>
                <w:iCs/>
                <w:sz w:val="22"/>
                <w:szCs w:val="20"/>
              </w:rPr>
              <w:t>–</w:t>
            </w:r>
            <w:r w:rsidRPr="000027EE">
              <w:rPr>
                <w:rFonts w:ascii="Book Antiqua" w:hAnsi="Book Antiqua" w:cstheme="minorHAnsi"/>
                <w:i/>
                <w:iCs/>
                <w:sz w:val="22"/>
                <w:szCs w:val="20"/>
              </w:rPr>
              <w:t xml:space="preserve"> Hunedoara</w:t>
            </w:r>
          </w:p>
        </w:tc>
        <w:tc>
          <w:tcPr>
            <w:tcW w:w="549" w:type="pct"/>
            <w:tcBorders>
              <w:top w:val="dotted" w:sz="4" w:space="0" w:color="A6A6A6"/>
              <w:left w:val="double" w:sz="4" w:space="0" w:color="006600"/>
              <w:bottom w:val="dotted" w:sz="4" w:space="0" w:color="A6A6A6"/>
              <w:right w:val="nil"/>
            </w:tcBorders>
            <w:shd w:val="clear" w:color="auto" w:fill="auto"/>
          </w:tcPr>
          <w:p w14:paraId="29CE5AC7" w14:textId="726E4D7F" w:rsidR="00D65D0A" w:rsidRPr="00F50627" w:rsidRDefault="00665260" w:rsidP="00D65D0A">
            <w:pPr>
              <w:ind w:right="199"/>
              <w:rPr>
                <w:rFonts w:ascii="Times New Roman" w:hAnsi="Times New Roman"/>
                <w:b/>
                <w:bCs/>
                <w:i/>
                <w:iCs/>
                <w:sz w:val="20"/>
                <w:szCs w:val="20"/>
              </w:rPr>
            </w:pPr>
            <w:r>
              <w:rPr>
                <w:rFonts w:ascii="Times New Roman" w:hAnsi="Times New Roman"/>
                <w:b/>
                <w:bCs/>
                <w:i/>
                <w:iCs/>
                <w:sz w:val="20"/>
                <w:szCs w:val="20"/>
              </w:rPr>
              <w:t>29</w:t>
            </w:r>
            <w:r w:rsidR="00D65D0A" w:rsidRPr="00F50627">
              <w:rPr>
                <w:rFonts w:ascii="Times New Roman" w:hAnsi="Times New Roman"/>
                <w:b/>
                <w:bCs/>
                <w:i/>
                <w:iCs/>
                <w:sz w:val="20"/>
                <w:szCs w:val="20"/>
              </w:rPr>
              <w:t xml:space="preserve">iulie </w:t>
            </w:r>
          </w:p>
        </w:tc>
      </w:tr>
      <w:tr w:rsidR="00D65D0A" w:rsidRPr="00F50627" w14:paraId="4C35504F" w14:textId="77777777" w:rsidTr="00EB28E9">
        <w:trPr>
          <w:trHeight w:val="70"/>
        </w:trPr>
        <w:tc>
          <w:tcPr>
            <w:tcW w:w="4451" w:type="pct"/>
            <w:tcBorders>
              <w:top w:val="dotted" w:sz="4" w:space="0" w:color="A6A6A6"/>
              <w:left w:val="nil"/>
              <w:bottom w:val="dotted" w:sz="4" w:space="0" w:color="A6A6A6"/>
              <w:right w:val="double" w:sz="4" w:space="0" w:color="006600"/>
            </w:tcBorders>
            <w:shd w:val="clear" w:color="auto" w:fill="auto"/>
          </w:tcPr>
          <w:p w14:paraId="5C576989" w14:textId="56015E9A" w:rsidR="00D65D0A" w:rsidRPr="00F50627" w:rsidRDefault="00D65D0A" w:rsidP="00EB28E9">
            <w:pPr>
              <w:spacing w:before="40"/>
              <w:ind w:right="198"/>
              <w:rPr>
                <w:rFonts w:ascii="Book Antiqua" w:hAnsi="Book Antiqua" w:cstheme="minorHAnsi"/>
                <w:i/>
                <w:iCs/>
                <w:sz w:val="22"/>
                <w:szCs w:val="20"/>
              </w:rPr>
            </w:pPr>
            <w:r w:rsidRPr="000027EE">
              <w:rPr>
                <w:rFonts w:ascii="Book Antiqua" w:hAnsi="Book Antiqua" w:cstheme="minorHAnsi"/>
                <w:i/>
                <w:iCs/>
                <w:sz w:val="22"/>
                <w:szCs w:val="20"/>
              </w:rPr>
              <w:lastRenderedPageBreak/>
              <w:t>Participare la ceremonialul public organizat cu ocazia sărbătoririi „ZILEI IMNULUI NA</w:t>
            </w:r>
            <w:r w:rsidRPr="000027EE">
              <w:rPr>
                <w:rFonts w:ascii="Cambria" w:hAnsi="Cambria" w:cs="Cambria"/>
                <w:i/>
                <w:iCs/>
                <w:sz w:val="22"/>
                <w:szCs w:val="20"/>
              </w:rPr>
              <w:t>Ț</w:t>
            </w:r>
            <w:r w:rsidRPr="000027EE">
              <w:rPr>
                <w:rFonts w:ascii="Book Antiqua" w:hAnsi="Book Antiqua" w:cstheme="minorHAnsi"/>
                <w:i/>
                <w:iCs/>
                <w:sz w:val="22"/>
                <w:szCs w:val="20"/>
              </w:rPr>
              <w:t>IONAL</w:t>
            </w:r>
            <w:r w:rsidRPr="000027EE">
              <w:rPr>
                <w:rFonts w:ascii="Book Antiqua" w:hAnsi="Book Antiqua" w:cs="Book Antiqua"/>
                <w:i/>
                <w:iCs/>
                <w:sz w:val="22"/>
                <w:szCs w:val="20"/>
              </w:rPr>
              <w:t>”</w:t>
            </w:r>
            <w:r w:rsidRPr="000027EE">
              <w:rPr>
                <w:rFonts w:ascii="Book Antiqua" w:hAnsi="Book Antiqua" w:cstheme="minorHAnsi"/>
                <w:i/>
                <w:iCs/>
                <w:sz w:val="22"/>
                <w:szCs w:val="20"/>
              </w:rPr>
              <w:t xml:space="preserve"> </w:t>
            </w:r>
            <w:r w:rsidRPr="000027EE">
              <w:rPr>
                <w:rFonts w:ascii="Book Antiqua" w:hAnsi="Book Antiqua" w:cs="Book Antiqua"/>
                <w:i/>
                <w:iCs/>
                <w:sz w:val="22"/>
                <w:szCs w:val="20"/>
              </w:rPr>
              <w:t>î</w:t>
            </w:r>
            <w:r w:rsidRPr="000027EE">
              <w:rPr>
                <w:rFonts w:ascii="Book Antiqua" w:hAnsi="Book Antiqua" w:cstheme="minorHAnsi"/>
                <w:i/>
                <w:iCs/>
                <w:sz w:val="22"/>
                <w:szCs w:val="20"/>
              </w:rPr>
              <w:t xml:space="preserve">n </w:t>
            </w:r>
            <w:r w:rsidRPr="000027EE">
              <w:rPr>
                <w:rFonts w:ascii="Book Antiqua" w:hAnsi="Book Antiqua" w:cs="Book Antiqua"/>
                <w:i/>
                <w:iCs/>
                <w:sz w:val="22"/>
                <w:szCs w:val="20"/>
              </w:rPr>
              <w:t>„</w:t>
            </w:r>
            <w:r w:rsidRPr="000027EE">
              <w:rPr>
                <w:rFonts w:ascii="Book Antiqua" w:hAnsi="Book Antiqua" w:cstheme="minorHAnsi"/>
                <w:i/>
                <w:iCs/>
                <w:sz w:val="22"/>
                <w:szCs w:val="20"/>
              </w:rPr>
              <w:t>Pia</w:t>
            </w:r>
            <w:r w:rsidRPr="000027EE">
              <w:rPr>
                <w:rFonts w:ascii="Cambria" w:hAnsi="Cambria" w:cs="Cambria"/>
                <w:i/>
                <w:iCs/>
                <w:sz w:val="22"/>
                <w:szCs w:val="20"/>
              </w:rPr>
              <w:t>ț</w:t>
            </w:r>
            <w:r w:rsidRPr="000027EE">
              <w:rPr>
                <w:rFonts w:ascii="Book Antiqua" w:hAnsi="Book Antiqua" w:cstheme="minorHAnsi"/>
                <w:i/>
                <w:iCs/>
                <w:sz w:val="22"/>
                <w:szCs w:val="20"/>
              </w:rPr>
              <w:t>a Tricolorului</w:t>
            </w:r>
            <w:r w:rsidRPr="000027EE">
              <w:rPr>
                <w:rFonts w:ascii="Book Antiqua" w:hAnsi="Book Antiqua" w:cs="Book Antiqua"/>
                <w:i/>
                <w:iCs/>
                <w:sz w:val="22"/>
                <w:szCs w:val="20"/>
              </w:rPr>
              <w:t>”</w:t>
            </w:r>
            <w:r w:rsidRPr="000027EE">
              <w:rPr>
                <w:rFonts w:ascii="Book Antiqua" w:hAnsi="Book Antiqua" w:cstheme="minorHAnsi"/>
                <w:i/>
                <w:iCs/>
                <w:sz w:val="22"/>
                <w:szCs w:val="20"/>
              </w:rPr>
              <w:t xml:space="preserve"> din Deva</w:t>
            </w:r>
          </w:p>
        </w:tc>
        <w:tc>
          <w:tcPr>
            <w:tcW w:w="549" w:type="pct"/>
            <w:tcBorders>
              <w:top w:val="dotted" w:sz="4" w:space="0" w:color="A6A6A6"/>
              <w:left w:val="double" w:sz="4" w:space="0" w:color="006600"/>
              <w:bottom w:val="dotted" w:sz="4" w:space="0" w:color="A6A6A6"/>
              <w:right w:val="nil"/>
            </w:tcBorders>
            <w:shd w:val="clear" w:color="auto" w:fill="auto"/>
          </w:tcPr>
          <w:p w14:paraId="20788FE7" w14:textId="6E3E3C5B" w:rsidR="00D65D0A" w:rsidRPr="00F50627" w:rsidRDefault="00D65D0A" w:rsidP="00665260">
            <w:pPr>
              <w:ind w:right="199"/>
              <w:rPr>
                <w:rFonts w:ascii="Times New Roman" w:hAnsi="Times New Roman"/>
                <w:b/>
                <w:bCs/>
                <w:i/>
                <w:iCs/>
                <w:sz w:val="20"/>
                <w:szCs w:val="20"/>
              </w:rPr>
            </w:pPr>
            <w:r w:rsidRPr="00F50627">
              <w:rPr>
                <w:rFonts w:ascii="Times New Roman" w:hAnsi="Times New Roman"/>
                <w:b/>
                <w:bCs/>
                <w:i/>
                <w:iCs/>
                <w:sz w:val="20"/>
                <w:szCs w:val="20"/>
              </w:rPr>
              <w:t>2</w:t>
            </w:r>
            <w:r w:rsidR="00665260">
              <w:rPr>
                <w:rFonts w:ascii="Times New Roman" w:hAnsi="Times New Roman"/>
                <w:b/>
                <w:bCs/>
                <w:i/>
                <w:iCs/>
                <w:sz w:val="20"/>
                <w:szCs w:val="20"/>
              </w:rPr>
              <w:t xml:space="preserve">9 </w:t>
            </w:r>
            <w:r w:rsidRPr="00F50627">
              <w:rPr>
                <w:rFonts w:ascii="Times New Roman" w:hAnsi="Times New Roman"/>
                <w:b/>
                <w:bCs/>
                <w:i/>
                <w:iCs/>
                <w:sz w:val="20"/>
                <w:szCs w:val="20"/>
              </w:rPr>
              <w:t>iulie</w:t>
            </w:r>
          </w:p>
        </w:tc>
      </w:tr>
      <w:tr w:rsidR="00D65D0A" w:rsidRPr="00F50627" w14:paraId="77B0912A" w14:textId="77777777" w:rsidTr="00EB28E9">
        <w:trPr>
          <w:trHeight w:val="70"/>
        </w:trPr>
        <w:tc>
          <w:tcPr>
            <w:tcW w:w="4451" w:type="pct"/>
            <w:tcBorders>
              <w:top w:val="dotted" w:sz="4" w:space="0" w:color="A6A6A6"/>
              <w:left w:val="nil"/>
              <w:bottom w:val="dotted" w:sz="4" w:space="0" w:color="A6A6A6"/>
              <w:right w:val="double" w:sz="4" w:space="0" w:color="006600"/>
            </w:tcBorders>
            <w:shd w:val="clear" w:color="auto" w:fill="auto"/>
          </w:tcPr>
          <w:p w14:paraId="493B888F" w14:textId="1EDEBDAB" w:rsidR="00D65D0A" w:rsidRPr="00F50627" w:rsidRDefault="000A4B6F" w:rsidP="00EB28E9">
            <w:pPr>
              <w:spacing w:before="40"/>
              <w:ind w:right="198"/>
              <w:rPr>
                <w:rFonts w:ascii="Book Antiqua" w:hAnsi="Book Antiqua" w:cstheme="minorHAnsi"/>
                <w:i/>
                <w:iCs/>
                <w:sz w:val="22"/>
                <w:szCs w:val="20"/>
              </w:rPr>
            </w:pPr>
            <w:r w:rsidRPr="000A4B6F">
              <w:rPr>
                <w:rFonts w:ascii="Book Antiqua" w:hAnsi="Book Antiqua" w:cstheme="minorHAnsi"/>
                <w:i/>
                <w:iCs/>
                <w:sz w:val="22"/>
                <w:szCs w:val="20"/>
              </w:rPr>
              <w:t>Primirea vizitei domnului Teodor Iulian Gheorghe, director general DGRIP</w:t>
            </w:r>
          </w:p>
        </w:tc>
        <w:tc>
          <w:tcPr>
            <w:tcW w:w="549" w:type="pct"/>
            <w:tcBorders>
              <w:top w:val="dotted" w:sz="4" w:space="0" w:color="A6A6A6"/>
              <w:left w:val="double" w:sz="4" w:space="0" w:color="006600"/>
              <w:bottom w:val="dotted" w:sz="4" w:space="0" w:color="A6A6A6"/>
              <w:right w:val="nil"/>
            </w:tcBorders>
            <w:shd w:val="clear" w:color="auto" w:fill="auto"/>
          </w:tcPr>
          <w:p w14:paraId="0BF2ABAC" w14:textId="6D9077A9" w:rsidR="00D65D0A" w:rsidRPr="00F50627" w:rsidRDefault="000A4B6F" w:rsidP="00D65D0A">
            <w:pPr>
              <w:ind w:right="199"/>
              <w:rPr>
                <w:rFonts w:ascii="Times New Roman" w:hAnsi="Times New Roman"/>
                <w:b/>
                <w:bCs/>
                <w:i/>
                <w:iCs/>
                <w:sz w:val="20"/>
                <w:szCs w:val="20"/>
              </w:rPr>
            </w:pPr>
            <w:r>
              <w:rPr>
                <w:rFonts w:ascii="Times New Roman" w:hAnsi="Times New Roman"/>
                <w:b/>
                <w:bCs/>
                <w:i/>
                <w:iCs/>
                <w:sz w:val="20"/>
                <w:szCs w:val="20"/>
              </w:rPr>
              <w:t>30</w:t>
            </w:r>
            <w:r w:rsidR="00D65D0A" w:rsidRPr="00F50627">
              <w:rPr>
                <w:rFonts w:ascii="Times New Roman" w:hAnsi="Times New Roman"/>
                <w:b/>
                <w:bCs/>
                <w:i/>
                <w:iCs/>
                <w:sz w:val="20"/>
                <w:szCs w:val="20"/>
              </w:rPr>
              <w:t xml:space="preserve"> iulie</w:t>
            </w:r>
          </w:p>
        </w:tc>
      </w:tr>
      <w:tr w:rsidR="00D65D0A" w:rsidRPr="00F50627" w14:paraId="3D1CAC78" w14:textId="77777777" w:rsidTr="00EB28E9">
        <w:trPr>
          <w:trHeight w:val="239"/>
        </w:trPr>
        <w:tc>
          <w:tcPr>
            <w:tcW w:w="4451" w:type="pct"/>
            <w:tcBorders>
              <w:top w:val="dotted" w:sz="4" w:space="0" w:color="A6A6A6"/>
              <w:left w:val="nil"/>
              <w:bottom w:val="dotted" w:sz="4" w:space="0" w:color="A6A6A6"/>
              <w:right w:val="double" w:sz="4" w:space="0" w:color="006600"/>
            </w:tcBorders>
            <w:shd w:val="clear" w:color="auto" w:fill="auto"/>
          </w:tcPr>
          <w:p w14:paraId="64FB76F1" w14:textId="1572C472" w:rsidR="00D65D0A" w:rsidRPr="00F50627" w:rsidRDefault="000A4B6F" w:rsidP="00EB28E9">
            <w:pPr>
              <w:spacing w:before="40"/>
              <w:ind w:right="198"/>
              <w:rPr>
                <w:rFonts w:ascii="Book Antiqua" w:hAnsi="Book Antiqua" w:cstheme="minorHAnsi"/>
                <w:i/>
                <w:iCs/>
                <w:sz w:val="22"/>
                <w:szCs w:val="20"/>
              </w:rPr>
            </w:pPr>
            <w:r w:rsidRPr="000A4B6F">
              <w:rPr>
                <w:rFonts w:ascii="Book Antiqua" w:hAnsi="Book Antiqua" w:cstheme="minorHAnsi"/>
                <w:i/>
                <w:iCs/>
                <w:sz w:val="22"/>
                <w:szCs w:val="20"/>
              </w:rPr>
              <w:t xml:space="preserve">Participare la </w:t>
            </w:r>
            <w:r w:rsidRPr="000A4B6F">
              <w:rPr>
                <w:rFonts w:ascii="Cambria" w:hAnsi="Cambria" w:cs="Cambria"/>
                <w:i/>
                <w:iCs/>
                <w:sz w:val="22"/>
                <w:szCs w:val="20"/>
              </w:rPr>
              <w:t>ș</w:t>
            </w:r>
            <w:r w:rsidRPr="000A4B6F">
              <w:rPr>
                <w:rFonts w:ascii="Book Antiqua" w:hAnsi="Book Antiqua" w:cstheme="minorHAnsi"/>
                <w:i/>
                <w:iCs/>
                <w:sz w:val="22"/>
                <w:szCs w:val="20"/>
              </w:rPr>
              <w:t>edin</w:t>
            </w:r>
            <w:r w:rsidRPr="000A4B6F">
              <w:rPr>
                <w:rFonts w:ascii="Cambria" w:hAnsi="Cambria" w:cs="Cambria"/>
                <w:i/>
                <w:iCs/>
                <w:sz w:val="22"/>
                <w:szCs w:val="20"/>
              </w:rPr>
              <w:t>ț</w:t>
            </w:r>
            <w:r w:rsidRPr="000A4B6F">
              <w:rPr>
                <w:rFonts w:ascii="Book Antiqua" w:hAnsi="Book Antiqua" w:cstheme="minorHAnsi"/>
                <w:i/>
                <w:iCs/>
                <w:sz w:val="22"/>
                <w:szCs w:val="20"/>
              </w:rPr>
              <w:t>a Colegiului Prefectural al jude</w:t>
            </w:r>
            <w:r w:rsidRPr="000A4B6F">
              <w:rPr>
                <w:rFonts w:ascii="Cambria" w:hAnsi="Cambria" w:cs="Cambria"/>
                <w:i/>
                <w:iCs/>
                <w:sz w:val="22"/>
                <w:szCs w:val="20"/>
              </w:rPr>
              <w:t>ț</w:t>
            </w:r>
            <w:r w:rsidRPr="000A4B6F">
              <w:rPr>
                <w:rFonts w:ascii="Book Antiqua" w:hAnsi="Book Antiqua" w:cstheme="minorHAnsi"/>
                <w:i/>
                <w:iCs/>
                <w:sz w:val="22"/>
                <w:szCs w:val="20"/>
              </w:rPr>
              <w:t>ului Hunedoara</w:t>
            </w:r>
          </w:p>
        </w:tc>
        <w:tc>
          <w:tcPr>
            <w:tcW w:w="549" w:type="pct"/>
            <w:tcBorders>
              <w:top w:val="dotted" w:sz="4" w:space="0" w:color="A6A6A6"/>
              <w:left w:val="double" w:sz="4" w:space="0" w:color="006600"/>
              <w:bottom w:val="dotted" w:sz="4" w:space="0" w:color="A6A6A6"/>
              <w:right w:val="nil"/>
            </w:tcBorders>
            <w:shd w:val="clear" w:color="auto" w:fill="auto"/>
          </w:tcPr>
          <w:p w14:paraId="1E0EE966" w14:textId="715D6E8D" w:rsidR="00D65D0A" w:rsidRPr="00F50627" w:rsidRDefault="000A4B6F" w:rsidP="00D65D0A">
            <w:pPr>
              <w:ind w:right="199"/>
              <w:rPr>
                <w:rFonts w:ascii="Times New Roman" w:hAnsi="Times New Roman"/>
                <w:b/>
                <w:bCs/>
                <w:i/>
                <w:iCs/>
                <w:sz w:val="20"/>
                <w:szCs w:val="20"/>
              </w:rPr>
            </w:pPr>
            <w:r>
              <w:rPr>
                <w:rFonts w:ascii="Times New Roman" w:hAnsi="Times New Roman"/>
                <w:b/>
                <w:bCs/>
                <w:i/>
                <w:iCs/>
                <w:sz w:val="20"/>
                <w:szCs w:val="20"/>
              </w:rPr>
              <w:t>30</w:t>
            </w:r>
            <w:r w:rsidR="00D65D0A" w:rsidRPr="00F50627">
              <w:rPr>
                <w:rFonts w:ascii="Times New Roman" w:hAnsi="Times New Roman"/>
                <w:b/>
                <w:bCs/>
                <w:i/>
                <w:iCs/>
                <w:sz w:val="20"/>
                <w:szCs w:val="20"/>
              </w:rPr>
              <w:t xml:space="preserve"> iulie</w:t>
            </w:r>
          </w:p>
        </w:tc>
      </w:tr>
      <w:tr w:rsidR="000A4B6F" w:rsidRPr="00F50627" w14:paraId="2C1DC64A" w14:textId="77777777" w:rsidTr="00EB28E9">
        <w:trPr>
          <w:trHeight w:val="613"/>
        </w:trPr>
        <w:tc>
          <w:tcPr>
            <w:tcW w:w="4451" w:type="pct"/>
            <w:tcBorders>
              <w:top w:val="dotted" w:sz="4" w:space="0" w:color="A6A6A6"/>
              <w:left w:val="nil"/>
              <w:bottom w:val="dotted" w:sz="4" w:space="0" w:color="A6A6A6"/>
              <w:right w:val="double" w:sz="4" w:space="0" w:color="006600"/>
            </w:tcBorders>
            <w:shd w:val="clear" w:color="auto" w:fill="auto"/>
          </w:tcPr>
          <w:p w14:paraId="044DDB1B" w14:textId="0C02E414" w:rsidR="000A4B6F" w:rsidRPr="000A4B6F" w:rsidRDefault="000A4B6F" w:rsidP="00EB28E9">
            <w:pPr>
              <w:spacing w:before="40"/>
              <w:ind w:right="198"/>
              <w:rPr>
                <w:rFonts w:ascii="Book Antiqua" w:hAnsi="Book Antiqua" w:cstheme="minorHAnsi"/>
                <w:i/>
                <w:iCs/>
                <w:sz w:val="22"/>
                <w:szCs w:val="20"/>
              </w:rPr>
            </w:pPr>
            <w:r w:rsidRPr="000A4B6F">
              <w:rPr>
                <w:rFonts w:ascii="Book Antiqua" w:hAnsi="Book Antiqua" w:cstheme="minorHAnsi"/>
                <w:i/>
                <w:iCs/>
                <w:sz w:val="22"/>
                <w:szCs w:val="20"/>
              </w:rPr>
              <w:t>Participare spectacol sus</w:t>
            </w:r>
            <w:r w:rsidRPr="000A4B6F">
              <w:rPr>
                <w:rFonts w:ascii="Cambria" w:hAnsi="Cambria" w:cs="Cambria"/>
                <w:i/>
                <w:iCs/>
                <w:sz w:val="22"/>
                <w:szCs w:val="20"/>
              </w:rPr>
              <w:t>ț</w:t>
            </w:r>
            <w:r w:rsidRPr="000A4B6F">
              <w:rPr>
                <w:rFonts w:ascii="Book Antiqua" w:hAnsi="Book Antiqua" w:cstheme="minorHAnsi"/>
                <w:i/>
                <w:iCs/>
                <w:sz w:val="22"/>
                <w:szCs w:val="20"/>
              </w:rPr>
              <w:t>inut de copiii din R</w:t>
            </w:r>
            <w:r w:rsidRPr="000A4B6F">
              <w:rPr>
                <w:rFonts w:ascii="Book Antiqua" w:hAnsi="Book Antiqua" w:cs="Book Antiqua"/>
                <w:i/>
                <w:iCs/>
                <w:sz w:val="22"/>
                <w:szCs w:val="20"/>
              </w:rPr>
              <w:t>ă</w:t>
            </w:r>
            <w:r w:rsidRPr="000A4B6F">
              <w:rPr>
                <w:rFonts w:ascii="Book Antiqua" w:hAnsi="Book Antiqua" w:cstheme="minorHAnsi"/>
                <w:i/>
                <w:iCs/>
                <w:sz w:val="22"/>
                <w:szCs w:val="20"/>
              </w:rPr>
              <w:t>deni, Greble</w:t>
            </w:r>
            <w:r w:rsidRPr="000A4B6F">
              <w:rPr>
                <w:rFonts w:ascii="Cambria" w:hAnsi="Cambria" w:cs="Cambria"/>
                <w:i/>
                <w:iCs/>
                <w:sz w:val="22"/>
                <w:szCs w:val="20"/>
              </w:rPr>
              <w:t>ș</w:t>
            </w:r>
            <w:r w:rsidRPr="000A4B6F">
              <w:rPr>
                <w:rFonts w:ascii="Book Antiqua" w:hAnsi="Book Antiqua" w:cstheme="minorHAnsi"/>
                <w:i/>
                <w:iCs/>
                <w:sz w:val="22"/>
                <w:szCs w:val="20"/>
              </w:rPr>
              <w:t xml:space="preserve">ti </w:t>
            </w:r>
            <w:r w:rsidRPr="000A4B6F">
              <w:rPr>
                <w:rFonts w:ascii="Cambria" w:hAnsi="Cambria" w:cs="Cambria"/>
                <w:i/>
                <w:iCs/>
                <w:sz w:val="22"/>
                <w:szCs w:val="20"/>
              </w:rPr>
              <w:t>ș</w:t>
            </w:r>
            <w:r w:rsidRPr="000A4B6F">
              <w:rPr>
                <w:rFonts w:ascii="Book Antiqua" w:hAnsi="Book Antiqua" w:cstheme="minorHAnsi"/>
                <w:i/>
                <w:iCs/>
                <w:sz w:val="22"/>
                <w:szCs w:val="20"/>
              </w:rPr>
              <w:t xml:space="preserve">i Codreanca, comune de peste Prut </w:t>
            </w:r>
            <w:r w:rsidRPr="000A4B6F">
              <w:rPr>
                <w:rFonts w:ascii="Book Antiqua" w:hAnsi="Book Antiqua" w:cs="Book Antiqua"/>
                <w:i/>
                <w:iCs/>
                <w:sz w:val="22"/>
                <w:szCs w:val="20"/>
              </w:rPr>
              <w:t>î</w:t>
            </w:r>
            <w:r w:rsidRPr="000A4B6F">
              <w:rPr>
                <w:rFonts w:ascii="Book Antiqua" w:hAnsi="Book Antiqua" w:cstheme="minorHAnsi"/>
                <w:i/>
                <w:iCs/>
                <w:sz w:val="22"/>
                <w:szCs w:val="20"/>
              </w:rPr>
              <w:t>nfr</w:t>
            </w:r>
            <w:r w:rsidRPr="000A4B6F">
              <w:rPr>
                <w:rFonts w:ascii="Book Antiqua" w:hAnsi="Book Antiqua" w:cs="Book Antiqua"/>
                <w:i/>
                <w:iCs/>
                <w:sz w:val="22"/>
                <w:szCs w:val="20"/>
              </w:rPr>
              <w:t>ă</w:t>
            </w:r>
            <w:r w:rsidRPr="000A4B6F">
              <w:rPr>
                <w:rFonts w:ascii="Cambria" w:hAnsi="Cambria" w:cs="Cambria"/>
                <w:i/>
                <w:iCs/>
                <w:sz w:val="22"/>
                <w:szCs w:val="20"/>
              </w:rPr>
              <w:t>ț</w:t>
            </w:r>
            <w:r w:rsidRPr="000A4B6F">
              <w:rPr>
                <w:rFonts w:ascii="Book Antiqua" w:hAnsi="Book Antiqua" w:cstheme="minorHAnsi"/>
                <w:i/>
                <w:iCs/>
                <w:sz w:val="22"/>
                <w:szCs w:val="20"/>
              </w:rPr>
              <w:t>ite cu localit</w:t>
            </w:r>
            <w:r w:rsidRPr="000A4B6F">
              <w:rPr>
                <w:rFonts w:ascii="Book Antiqua" w:hAnsi="Book Antiqua" w:cs="Book Antiqua"/>
                <w:i/>
                <w:iCs/>
                <w:sz w:val="22"/>
                <w:szCs w:val="20"/>
              </w:rPr>
              <w:t>ă</w:t>
            </w:r>
            <w:r w:rsidRPr="000A4B6F">
              <w:rPr>
                <w:rFonts w:ascii="Cambria" w:hAnsi="Cambria" w:cs="Cambria"/>
                <w:i/>
                <w:iCs/>
                <w:sz w:val="22"/>
                <w:szCs w:val="20"/>
              </w:rPr>
              <w:t>ț</w:t>
            </w:r>
            <w:r w:rsidRPr="000A4B6F">
              <w:rPr>
                <w:rFonts w:ascii="Book Antiqua" w:hAnsi="Book Antiqua" w:cstheme="minorHAnsi"/>
                <w:i/>
                <w:iCs/>
                <w:sz w:val="22"/>
                <w:szCs w:val="20"/>
              </w:rPr>
              <w:t>i din nordul jude</w:t>
            </w:r>
            <w:r w:rsidRPr="000A4B6F">
              <w:rPr>
                <w:rFonts w:ascii="Cambria" w:hAnsi="Cambria" w:cs="Cambria"/>
                <w:i/>
                <w:iCs/>
                <w:sz w:val="22"/>
                <w:szCs w:val="20"/>
              </w:rPr>
              <w:t>ț</w:t>
            </w:r>
            <w:r w:rsidRPr="000A4B6F">
              <w:rPr>
                <w:rFonts w:ascii="Book Antiqua" w:hAnsi="Book Antiqua" w:cstheme="minorHAnsi"/>
                <w:i/>
                <w:iCs/>
                <w:sz w:val="22"/>
                <w:szCs w:val="20"/>
              </w:rPr>
              <w:t>ului Hunedoara afla</w:t>
            </w:r>
            <w:r w:rsidRPr="000A4B6F">
              <w:rPr>
                <w:rFonts w:ascii="Cambria" w:hAnsi="Cambria" w:cs="Cambria"/>
                <w:i/>
                <w:iCs/>
                <w:sz w:val="22"/>
                <w:szCs w:val="20"/>
              </w:rPr>
              <w:t>ț</w:t>
            </w:r>
            <w:r w:rsidRPr="000A4B6F">
              <w:rPr>
                <w:rFonts w:ascii="Book Antiqua" w:hAnsi="Book Antiqua" w:cstheme="minorHAnsi"/>
                <w:i/>
                <w:iCs/>
                <w:sz w:val="22"/>
                <w:szCs w:val="20"/>
              </w:rPr>
              <w:t xml:space="preserve">i </w:t>
            </w:r>
            <w:r w:rsidRPr="000A4B6F">
              <w:rPr>
                <w:rFonts w:ascii="Book Antiqua" w:hAnsi="Book Antiqua" w:cs="Book Antiqua"/>
                <w:i/>
                <w:iCs/>
                <w:sz w:val="22"/>
                <w:szCs w:val="20"/>
              </w:rPr>
              <w:t>î</w:t>
            </w:r>
            <w:r w:rsidRPr="000A4B6F">
              <w:rPr>
                <w:rFonts w:ascii="Book Antiqua" w:hAnsi="Book Antiqua" w:cstheme="minorHAnsi"/>
                <w:i/>
                <w:iCs/>
                <w:sz w:val="22"/>
                <w:szCs w:val="20"/>
              </w:rPr>
              <w:t>n tab</w:t>
            </w:r>
            <w:r w:rsidRPr="000A4B6F">
              <w:rPr>
                <w:rFonts w:ascii="Book Antiqua" w:hAnsi="Book Antiqua" w:cs="Book Antiqua"/>
                <w:i/>
                <w:iCs/>
                <w:sz w:val="22"/>
                <w:szCs w:val="20"/>
              </w:rPr>
              <w:t>ă</w:t>
            </w:r>
            <w:r w:rsidRPr="000A4B6F">
              <w:rPr>
                <w:rFonts w:ascii="Book Antiqua" w:hAnsi="Book Antiqua" w:cstheme="minorHAnsi"/>
                <w:i/>
                <w:iCs/>
                <w:sz w:val="22"/>
                <w:szCs w:val="20"/>
              </w:rPr>
              <w:t>r</w:t>
            </w:r>
            <w:r w:rsidRPr="000A4B6F">
              <w:rPr>
                <w:rFonts w:ascii="Book Antiqua" w:hAnsi="Book Antiqua" w:cs="Book Antiqua"/>
                <w:i/>
                <w:iCs/>
                <w:sz w:val="22"/>
                <w:szCs w:val="20"/>
              </w:rPr>
              <w:t>ă</w:t>
            </w:r>
            <w:r w:rsidRPr="000A4B6F">
              <w:rPr>
                <w:rFonts w:ascii="Book Antiqua" w:hAnsi="Book Antiqua" w:cstheme="minorHAnsi"/>
                <w:i/>
                <w:iCs/>
                <w:sz w:val="22"/>
                <w:szCs w:val="20"/>
              </w:rPr>
              <w:t xml:space="preserve"> </w:t>
            </w:r>
            <w:r w:rsidRPr="000A4B6F">
              <w:rPr>
                <w:rFonts w:ascii="Book Antiqua" w:hAnsi="Book Antiqua" w:cs="Book Antiqua"/>
                <w:i/>
                <w:iCs/>
                <w:sz w:val="22"/>
                <w:szCs w:val="20"/>
              </w:rPr>
              <w:t>î</w:t>
            </w:r>
            <w:r w:rsidRPr="000A4B6F">
              <w:rPr>
                <w:rFonts w:ascii="Book Antiqua" w:hAnsi="Book Antiqua" w:cstheme="minorHAnsi"/>
                <w:i/>
                <w:iCs/>
                <w:sz w:val="22"/>
                <w:szCs w:val="20"/>
              </w:rPr>
              <w:t>n comuna hunedorean</w:t>
            </w:r>
            <w:r w:rsidRPr="000A4B6F">
              <w:rPr>
                <w:rFonts w:ascii="Book Antiqua" w:hAnsi="Book Antiqua" w:cs="Book Antiqua"/>
                <w:i/>
                <w:iCs/>
                <w:sz w:val="22"/>
                <w:szCs w:val="20"/>
              </w:rPr>
              <w:t>ă</w:t>
            </w:r>
            <w:r w:rsidRPr="000A4B6F">
              <w:rPr>
                <w:rFonts w:ascii="Book Antiqua" w:hAnsi="Book Antiqua" w:cstheme="minorHAnsi"/>
                <w:i/>
                <w:iCs/>
                <w:sz w:val="22"/>
                <w:szCs w:val="20"/>
              </w:rPr>
              <w:t xml:space="preserve"> Va</w:t>
            </w:r>
            <w:r w:rsidRPr="000A4B6F">
              <w:rPr>
                <w:rFonts w:ascii="Cambria" w:hAnsi="Cambria" w:cs="Cambria"/>
                <w:i/>
                <w:iCs/>
                <w:sz w:val="22"/>
                <w:szCs w:val="20"/>
              </w:rPr>
              <w:t>ț</w:t>
            </w:r>
            <w:r w:rsidRPr="000A4B6F">
              <w:rPr>
                <w:rFonts w:ascii="Book Antiqua" w:hAnsi="Book Antiqua" w:cstheme="minorHAnsi"/>
                <w:i/>
                <w:iCs/>
                <w:sz w:val="22"/>
                <w:szCs w:val="20"/>
              </w:rPr>
              <w:t>a de Jos</w:t>
            </w:r>
          </w:p>
        </w:tc>
        <w:tc>
          <w:tcPr>
            <w:tcW w:w="549" w:type="pct"/>
            <w:tcBorders>
              <w:top w:val="dotted" w:sz="4" w:space="0" w:color="A6A6A6"/>
              <w:left w:val="double" w:sz="4" w:space="0" w:color="006600"/>
              <w:bottom w:val="dotted" w:sz="4" w:space="0" w:color="A6A6A6"/>
              <w:right w:val="nil"/>
            </w:tcBorders>
            <w:shd w:val="clear" w:color="auto" w:fill="auto"/>
          </w:tcPr>
          <w:p w14:paraId="39DB461E" w14:textId="0D94E474" w:rsidR="000A4B6F" w:rsidRPr="00F50627" w:rsidRDefault="000A4B6F" w:rsidP="000A4B6F">
            <w:pPr>
              <w:ind w:right="199"/>
              <w:rPr>
                <w:rFonts w:ascii="Times New Roman" w:hAnsi="Times New Roman"/>
                <w:b/>
                <w:bCs/>
                <w:i/>
                <w:iCs/>
                <w:sz w:val="20"/>
                <w:szCs w:val="20"/>
              </w:rPr>
            </w:pPr>
            <w:r>
              <w:rPr>
                <w:rFonts w:ascii="Times New Roman" w:hAnsi="Times New Roman"/>
                <w:b/>
                <w:bCs/>
                <w:i/>
                <w:iCs/>
                <w:sz w:val="20"/>
                <w:szCs w:val="20"/>
              </w:rPr>
              <w:t>30</w:t>
            </w:r>
            <w:r w:rsidRPr="00F50627">
              <w:rPr>
                <w:rFonts w:ascii="Times New Roman" w:hAnsi="Times New Roman"/>
                <w:b/>
                <w:bCs/>
                <w:i/>
                <w:iCs/>
                <w:sz w:val="20"/>
                <w:szCs w:val="20"/>
              </w:rPr>
              <w:t xml:space="preserve"> iulie</w:t>
            </w:r>
          </w:p>
        </w:tc>
      </w:tr>
      <w:tr w:rsidR="000A4B6F" w:rsidRPr="00F50627" w14:paraId="34FEB65F" w14:textId="77777777" w:rsidTr="00EB28E9">
        <w:trPr>
          <w:trHeight w:val="613"/>
        </w:trPr>
        <w:tc>
          <w:tcPr>
            <w:tcW w:w="4451" w:type="pct"/>
            <w:tcBorders>
              <w:top w:val="dotted" w:sz="4" w:space="0" w:color="A6A6A6"/>
              <w:left w:val="nil"/>
              <w:bottom w:val="dotted" w:sz="4" w:space="0" w:color="A6A6A6"/>
              <w:right w:val="double" w:sz="4" w:space="0" w:color="006600"/>
            </w:tcBorders>
            <w:shd w:val="clear" w:color="auto" w:fill="auto"/>
          </w:tcPr>
          <w:p w14:paraId="25E97FC7" w14:textId="0FF63323" w:rsidR="000A4B6F" w:rsidRPr="000A4B6F" w:rsidRDefault="000A4B6F" w:rsidP="00EB28E9">
            <w:pPr>
              <w:spacing w:before="40"/>
              <w:ind w:right="198"/>
              <w:rPr>
                <w:rFonts w:ascii="Book Antiqua" w:hAnsi="Book Antiqua" w:cstheme="minorHAnsi"/>
                <w:i/>
                <w:iCs/>
                <w:sz w:val="22"/>
                <w:szCs w:val="20"/>
              </w:rPr>
            </w:pPr>
            <w:r w:rsidRPr="000A4B6F">
              <w:rPr>
                <w:rFonts w:ascii="Book Antiqua" w:hAnsi="Book Antiqua" w:cstheme="minorHAnsi"/>
                <w:i/>
                <w:iCs/>
                <w:sz w:val="22"/>
                <w:szCs w:val="20"/>
              </w:rPr>
              <w:t>Întâlnire cu reprezentan</w:t>
            </w:r>
            <w:r w:rsidRPr="000A4B6F">
              <w:rPr>
                <w:rFonts w:ascii="Cambria" w:hAnsi="Cambria" w:cs="Cambria"/>
                <w:i/>
                <w:iCs/>
                <w:sz w:val="22"/>
                <w:szCs w:val="20"/>
              </w:rPr>
              <w:t>ț</w:t>
            </w:r>
            <w:r w:rsidRPr="000A4B6F">
              <w:rPr>
                <w:rFonts w:ascii="Book Antiqua" w:hAnsi="Book Antiqua" w:cstheme="minorHAnsi"/>
                <w:i/>
                <w:iCs/>
                <w:sz w:val="22"/>
                <w:szCs w:val="20"/>
              </w:rPr>
              <w:t xml:space="preserve">ii comunelor de peste Prut </w:t>
            </w:r>
            <w:r w:rsidRPr="000A4B6F">
              <w:rPr>
                <w:rFonts w:ascii="Book Antiqua" w:hAnsi="Book Antiqua" w:cs="Book Antiqua"/>
                <w:i/>
                <w:iCs/>
                <w:sz w:val="22"/>
                <w:szCs w:val="20"/>
              </w:rPr>
              <w:t>î</w:t>
            </w:r>
            <w:r w:rsidRPr="000A4B6F">
              <w:rPr>
                <w:rFonts w:ascii="Book Antiqua" w:hAnsi="Book Antiqua" w:cstheme="minorHAnsi"/>
                <w:i/>
                <w:iCs/>
                <w:sz w:val="22"/>
                <w:szCs w:val="20"/>
              </w:rPr>
              <w:t>nfră</w:t>
            </w:r>
            <w:r w:rsidRPr="000A4B6F">
              <w:rPr>
                <w:rFonts w:ascii="Cambria" w:hAnsi="Cambria" w:cs="Cambria"/>
                <w:i/>
                <w:iCs/>
                <w:sz w:val="22"/>
                <w:szCs w:val="20"/>
              </w:rPr>
              <w:t>ț</w:t>
            </w:r>
            <w:r w:rsidRPr="000A4B6F">
              <w:rPr>
                <w:rFonts w:ascii="Book Antiqua" w:hAnsi="Book Antiqua" w:cstheme="minorHAnsi"/>
                <w:i/>
                <w:iCs/>
                <w:sz w:val="22"/>
                <w:szCs w:val="20"/>
              </w:rPr>
              <w:t>ite cu comunele Va</w:t>
            </w:r>
            <w:r w:rsidRPr="000A4B6F">
              <w:rPr>
                <w:rFonts w:ascii="Cambria" w:hAnsi="Cambria" w:cs="Cambria"/>
                <w:i/>
                <w:iCs/>
                <w:sz w:val="22"/>
                <w:szCs w:val="20"/>
              </w:rPr>
              <w:t>ț</w:t>
            </w:r>
            <w:r w:rsidRPr="000A4B6F">
              <w:rPr>
                <w:rFonts w:ascii="Book Antiqua" w:hAnsi="Book Antiqua" w:cstheme="minorHAnsi"/>
                <w:i/>
                <w:iCs/>
                <w:sz w:val="22"/>
                <w:szCs w:val="20"/>
              </w:rPr>
              <w:t xml:space="preserve">a de Jos, Criscior </w:t>
            </w:r>
            <w:r w:rsidRPr="000A4B6F">
              <w:rPr>
                <w:rFonts w:ascii="Cambria" w:hAnsi="Cambria" w:cs="Cambria"/>
                <w:i/>
                <w:iCs/>
                <w:sz w:val="22"/>
                <w:szCs w:val="20"/>
              </w:rPr>
              <w:t>ș</w:t>
            </w:r>
            <w:r w:rsidRPr="000A4B6F">
              <w:rPr>
                <w:rFonts w:ascii="Book Antiqua" w:hAnsi="Book Antiqua" w:cstheme="minorHAnsi"/>
                <w:i/>
                <w:iCs/>
                <w:sz w:val="22"/>
                <w:szCs w:val="20"/>
              </w:rPr>
              <w:t>i Luncoiu de Jos</w:t>
            </w:r>
          </w:p>
        </w:tc>
        <w:tc>
          <w:tcPr>
            <w:tcW w:w="549" w:type="pct"/>
            <w:tcBorders>
              <w:top w:val="dotted" w:sz="4" w:space="0" w:color="A6A6A6"/>
              <w:left w:val="double" w:sz="4" w:space="0" w:color="006600"/>
              <w:bottom w:val="dotted" w:sz="4" w:space="0" w:color="A6A6A6"/>
              <w:right w:val="nil"/>
            </w:tcBorders>
            <w:shd w:val="clear" w:color="auto" w:fill="auto"/>
          </w:tcPr>
          <w:p w14:paraId="09D7C073" w14:textId="240CF528" w:rsidR="000A4B6F" w:rsidRPr="00F50627" w:rsidRDefault="000A4B6F" w:rsidP="000A4B6F">
            <w:pPr>
              <w:ind w:right="199"/>
              <w:rPr>
                <w:rFonts w:ascii="Times New Roman" w:hAnsi="Times New Roman"/>
                <w:b/>
                <w:bCs/>
                <w:i/>
                <w:iCs/>
                <w:sz w:val="20"/>
                <w:szCs w:val="20"/>
              </w:rPr>
            </w:pPr>
            <w:r>
              <w:rPr>
                <w:rFonts w:ascii="Times New Roman" w:hAnsi="Times New Roman"/>
                <w:b/>
                <w:bCs/>
                <w:i/>
                <w:iCs/>
                <w:sz w:val="20"/>
                <w:szCs w:val="20"/>
              </w:rPr>
              <w:t>30</w:t>
            </w:r>
            <w:r w:rsidRPr="00F50627">
              <w:rPr>
                <w:rFonts w:ascii="Times New Roman" w:hAnsi="Times New Roman"/>
                <w:b/>
                <w:bCs/>
                <w:i/>
                <w:iCs/>
                <w:sz w:val="20"/>
                <w:szCs w:val="20"/>
              </w:rPr>
              <w:t xml:space="preserve"> iulie</w:t>
            </w:r>
          </w:p>
        </w:tc>
      </w:tr>
      <w:tr w:rsidR="000A4B6F" w:rsidRPr="00F50627" w14:paraId="6058A61E" w14:textId="77777777" w:rsidTr="00EB28E9">
        <w:trPr>
          <w:trHeight w:val="613"/>
        </w:trPr>
        <w:tc>
          <w:tcPr>
            <w:tcW w:w="4451" w:type="pct"/>
            <w:tcBorders>
              <w:top w:val="dotted" w:sz="4" w:space="0" w:color="A6A6A6"/>
              <w:left w:val="nil"/>
              <w:bottom w:val="dotted" w:sz="4" w:space="0" w:color="A6A6A6"/>
              <w:right w:val="double" w:sz="4" w:space="0" w:color="006600"/>
            </w:tcBorders>
            <w:shd w:val="clear" w:color="auto" w:fill="auto"/>
          </w:tcPr>
          <w:p w14:paraId="3AD5AE4F" w14:textId="3E3FE1FE" w:rsidR="000A4B6F" w:rsidRPr="000A4B6F" w:rsidRDefault="000A4B6F" w:rsidP="00EB28E9">
            <w:pPr>
              <w:spacing w:before="40"/>
              <w:ind w:right="198"/>
              <w:rPr>
                <w:rFonts w:ascii="Book Antiqua" w:hAnsi="Book Antiqua" w:cstheme="minorHAnsi"/>
                <w:i/>
                <w:iCs/>
                <w:sz w:val="22"/>
                <w:szCs w:val="20"/>
              </w:rPr>
            </w:pPr>
            <w:r w:rsidRPr="000A4B6F">
              <w:rPr>
                <w:rFonts w:ascii="Book Antiqua" w:hAnsi="Book Antiqua" w:cstheme="minorHAnsi"/>
                <w:i/>
                <w:iCs/>
                <w:sz w:val="22"/>
                <w:szCs w:val="20"/>
              </w:rPr>
              <w:t xml:space="preserve">Întâlnire de lucru cu domnul Bretean Ovidiu Dorel, comisar </w:t>
            </w:r>
            <w:r w:rsidRPr="000A4B6F">
              <w:rPr>
                <w:rFonts w:ascii="Cambria" w:hAnsi="Cambria" w:cs="Cambria"/>
                <w:i/>
                <w:iCs/>
                <w:sz w:val="22"/>
                <w:szCs w:val="20"/>
              </w:rPr>
              <w:t>ș</w:t>
            </w:r>
            <w:r w:rsidRPr="000A4B6F">
              <w:rPr>
                <w:rFonts w:ascii="Book Antiqua" w:hAnsi="Book Antiqua" w:cstheme="minorHAnsi"/>
                <w:i/>
                <w:iCs/>
                <w:sz w:val="22"/>
                <w:szCs w:val="20"/>
              </w:rPr>
              <w:t>ef al G</w:t>
            </w:r>
            <w:r w:rsidRPr="000A4B6F">
              <w:rPr>
                <w:rFonts w:ascii="Book Antiqua" w:hAnsi="Book Antiqua" w:cs="Book Antiqua"/>
                <w:i/>
                <w:iCs/>
                <w:sz w:val="22"/>
                <w:szCs w:val="20"/>
              </w:rPr>
              <w:t>ă</w:t>
            </w:r>
            <w:r w:rsidRPr="000A4B6F">
              <w:rPr>
                <w:rFonts w:ascii="Book Antiqua" w:hAnsi="Book Antiqua" w:cstheme="minorHAnsi"/>
                <w:i/>
                <w:iCs/>
                <w:sz w:val="22"/>
                <w:szCs w:val="20"/>
              </w:rPr>
              <w:t>rzii Na</w:t>
            </w:r>
            <w:r w:rsidRPr="000A4B6F">
              <w:rPr>
                <w:rFonts w:ascii="Cambria" w:hAnsi="Cambria" w:cs="Cambria"/>
                <w:i/>
                <w:iCs/>
                <w:sz w:val="22"/>
                <w:szCs w:val="20"/>
              </w:rPr>
              <w:t>ț</w:t>
            </w:r>
            <w:r w:rsidRPr="000A4B6F">
              <w:rPr>
                <w:rFonts w:ascii="Book Antiqua" w:hAnsi="Book Antiqua" w:cstheme="minorHAnsi"/>
                <w:i/>
                <w:iCs/>
                <w:sz w:val="22"/>
                <w:szCs w:val="20"/>
              </w:rPr>
              <w:t xml:space="preserve">ionale de Mediu </w:t>
            </w:r>
            <w:r w:rsidRPr="000A4B6F">
              <w:rPr>
                <w:rFonts w:ascii="Book Antiqua" w:hAnsi="Book Antiqua" w:cs="Book Antiqua"/>
                <w:i/>
                <w:iCs/>
                <w:sz w:val="22"/>
                <w:szCs w:val="20"/>
              </w:rPr>
              <w:t>–</w:t>
            </w:r>
            <w:r w:rsidRPr="000A4B6F">
              <w:rPr>
                <w:rFonts w:ascii="Book Antiqua" w:hAnsi="Book Antiqua" w:cstheme="minorHAnsi"/>
                <w:i/>
                <w:iCs/>
                <w:sz w:val="22"/>
                <w:szCs w:val="20"/>
              </w:rPr>
              <w:t xml:space="preserve"> Serviciul Comisariatul Jude</w:t>
            </w:r>
            <w:r w:rsidRPr="000A4B6F">
              <w:rPr>
                <w:rFonts w:ascii="Cambria" w:hAnsi="Cambria" w:cs="Cambria"/>
                <w:i/>
                <w:iCs/>
                <w:sz w:val="22"/>
                <w:szCs w:val="20"/>
              </w:rPr>
              <w:t>ț</w:t>
            </w:r>
            <w:r w:rsidRPr="000A4B6F">
              <w:rPr>
                <w:rFonts w:ascii="Book Antiqua" w:hAnsi="Book Antiqua" w:cstheme="minorHAnsi"/>
                <w:i/>
                <w:iCs/>
                <w:sz w:val="22"/>
                <w:szCs w:val="20"/>
              </w:rPr>
              <w:t xml:space="preserve">ean Hunedoara precum </w:t>
            </w:r>
            <w:r w:rsidRPr="000A4B6F">
              <w:rPr>
                <w:rFonts w:ascii="Cambria" w:hAnsi="Cambria" w:cs="Cambria"/>
                <w:i/>
                <w:iCs/>
                <w:sz w:val="22"/>
                <w:szCs w:val="20"/>
              </w:rPr>
              <w:t>ș</w:t>
            </w:r>
            <w:r w:rsidRPr="000A4B6F">
              <w:rPr>
                <w:rFonts w:ascii="Book Antiqua" w:hAnsi="Book Antiqua" w:cstheme="minorHAnsi"/>
                <w:i/>
                <w:iCs/>
                <w:sz w:val="22"/>
                <w:szCs w:val="20"/>
              </w:rPr>
              <w:t>i cu doamna Baraba</w:t>
            </w:r>
            <w:r w:rsidRPr="000A4B6F">
              <w:rPr>
                <w:rFonts w:ascii="Cambria" w:hAnsi="Cambria" w:cs="Cambria"/>
                <w:i/>
                <w:iCs/>
                <w:sz w:val="22"/>
                <w:szCs w:val="20"/>
              </w:rPr>
              <w:t>ș</w:t>
            </w:r>
            <w:r w:rsidRPr="000A4B6F">
              <w:rPr>
                <w:rFonts w:ascii="Book Antiqua" w:hAnsi="Book Antiqua" w:cstheme="minorHAnsi"/>
                <w:i/>
                <w:iCs/>
                <w:sz w:val="22"/>
                <w:szCs w:val="20"/>
              </w:rPr>
              <w:t xml:space="preserve"> Georgeta, director executiv Agen</w:t>
            </w:r>
            <w:r w:rsidRPr="000A4B6F">
              <w:rPr>
                <w:rFonts w:ascii="Cambria" w:hAnsi="Cambria" w:cs="Cambria"/>
                <w:i/>
                <w:iCs/>
                <w:sz w:val="22"/>
                <w:szCs w:val="20"/>
              </w:rPr>
              <w:t>ț</w:t>
            </w:r>
            <w:r w:rsidRPr="000A4B6F">
              <w:rPr>
                <w:rFonts w:ascii="Book Antiqua" w:hAnsi="Book Antiqua" w:cstheme="minorHAnsi"/>
                <w:i/>
                <w:iCs/>
                <w:sz w:val="22"/>
                <w:szCs w:val="20"/>
              </w:rPr>
              <w:t>ia pentru Protec</w:t>
            </w:r>
            <w:r w:rsidRPr="000A4B6F">
              <w:rPr>
                <w:rFonts w:ascii="Cambria" w:hAnsi="Cambria" w:cs="Cambria"/>
                <w:i/>
                <w:iCs/>
                <w:sz w:val="22"/>
                <w:szCs w:val="20"/>
              </w:rPr>
              <w:t>ț</w:t>
            </w:r>
            <w:r w:rsidRPr="000A4B6F">
              <w:rPr>
                <w:rFonts w:ascii="Book Antiqua" w:hAnsi="Book Antiqua" w:cstheme="minorHAnsi"/>
                <w:i/>
                <w:iCs/>
                <w:sz w:val="22"/>
                <w:szCs w:val="20"/>
              </w:rPr>
              <w:t>ia Mediului Hunedoara</w:t>
            </w:r>
          </w:p>
        </w:tc>
        <w:tc>
          <w:tcPr>
            <w:tcW w:w="549" w:type="pct"/>
            <w:tcBorders>
              <w:top w:val="dotted" w:sz="4" w:space="0" w:color="A6A6A6"/>
              <w:left w:val="double" w:sz="4" w:space="0" w:color="006600"/>
              <w:bottom w:val="dotted" w:sz="4" w:space="0" w:color="A6A6A6"/>
              <w:right w:val="nil"/>
            </w:tcBorders>
            <w:shd w:val="clear" w:color="auto" w:fill="auto"/>
          </w:tcPr>
          <w:p w14:paraId="328CD874" w14:textId="2025D028" w:rsidR="000A4B6F" w:rsidRPr="00F50627" w:rsidRDefault="000A4B6F" w:rsidP="000A4B6F">
            <w:pPr>
              <w:ind w:right="199"/>
              <w:rPr>
                <w:rFonts w:ascii="Times New Roman" w:hAnsi="Times New Roman"/>
                <w:b/>
                <w:bCs/>
                <w:i/>
                <w:iCs/>
                <w:sz w:val="20"/>
                <w:szCs w:val="20"/>
              </w:rPr>
            </w:pPr>
            <w:r>
              <w:rPr>
                <w:rFonts w:ascii="Times New Roman" w:hAnsi="Times New Roman"/>
                <w:b/>
                <w:bCs/>
                <w:i/>
                <w:iCs/>
                <w:sz w:val="20"/>
                <w:szCs w:val="20"/>
              </w:rPr>
              <w:t>30</w:t>
            </w:r>
            <w:r w:rsidRPr="00F50627">
              <w:rPr>
                <w:rFonts w:ascii="Times New Roman" w:hAnsi="Times New Roman"/>
                <w:b/>
                <w:bCs/>
                <w:i/>
                <w:iCs/>
                <w:sz w:val="20"/>
                <w:szCs w:val="20"/>
              </w:rPr>
              <w:t xml:space="preserve"> iulie</w:t>
            </w:r>
          </w:p>
        </w:tc>
      </w:tr>
      <w:tr w:rsidR="000A4B6F" w:rsidRPr="00F50627" w14:paraId="0077D077" w14:textId="77777777" w:rsidTr="00EB28E9">
        <w:trPr>
          <w:trHeight w:val="613"/>
        </w:trPr>
        <w:tc>
          <w:tcPr>
            <w:tcW w:w="4451" w:type="pct"/>
            <w:tcBorders>
              <w:top w:val="dotted" w:sz="4" w:space="0" w:color="A6A6A6"/>
              <w:left w:val="nil"/>
              <w:bottom w:val="dotted" w:sz="4" w:space="0" w:color="A6A6A6"/>
              <w:right w:val="double" w:sz="4" w:space="0" w:color="006600"/>
            </w:tcBorders>
            <w:shd w:val="clear" w:color="auto" w:fill="auto"/>
          </w:tcPr>
          <w:p w14:paraId="105F2985" w14:textId="2262BAA2" w:rsidR="000A4B6F" w:rsidRPr="000A4B6F" w:rsidRDefault="000A4B6F" w:rsidP="00EB28E9">
            <w:pPr>
              <w:spacing w:before="40"/>
              <w:ind w:right="198"/>
              <w:rPr>
                <w:rFonts w:ascii="Book Antiqua" w:hAnsi="Book Antiqua" w:cstheme="minorHAnsi"/>
                <w:i/>
                <w:iCs/>
                <w:sz w:val="22"/>
                <w:szCs w:val="20"/>
              </w:rPr>
            </w:pPr>
            <w:r w:rsidRPr="000A4B6F">
              <w:rPr>
                <w:rFonts w:ascii="Book Antiqua" w:hAnsi="Book Antiqua" w:cstheme="minorHAnsi"/>
                <w:i/>
                <w:iCs/>
                <w:sz w:val="22"/>
                <w:szCs w:val="20"/>
              </w:rPr>
              <w:t>Participare la ”Mar</w:t>
            </w:r>
            <w:r w:rsidRPr="000A4B6F">
              <w:rPr>
                <w:rFonts w:ascii="Cambria" w:hAnsi="Cambria" w:cs="Cambria"/>
                <w:i/>
                <w:iCs/>
                <w:sz w:val="22"/>
                <w:szCs w:val="20"/>
              </w:rPr>
              <w:t>ș</w:t>
            </w:r>
            <w:r w:rsidRPr="000A4B6F">
              <w:rPr>
                <w:rFonts w:ascii="Book Antiqua" w:hAnsi="Book Antiqua" w:cstheme="minorHAnsi"/>
                <w:i/>
                <w:iCs/>
                <w:sz w:val="22"/>
                <w:szCs w:val="20"/>
              </w:rPr>
              <w:t>ul factorilor po</w:t>
            </w:r>
            <w:r w:rsidRPr="000A4B6F">
              <w:rPr>
                <w:rFonts w:ascii="Cambria" w:hAnsi="Cambria" w:cs="Cambria"/>
                <w:i/>
                <w:iCs/>
                <w:sz w:val="22"/>
                <w:szCs w:val="20"/>
              </w:rPr>
              <w:t>ș</w:t>
            </w:r>
            <w:r w:rsidRPr="000A4B6F">
              <w:rPr>
                <w:rFonts w:ascii="Book Antiqua" w:hAnsi="Book Antiqua" w:cstheme="minorHAnsi"/>
                <w:i/>
                <w:iCs/>
                <w:sz w:val="22"/>
                <w:szCs w:val="20"/>
              </w:rPr>
              <w:t>tali</w:t>
            </w:r>
            <w:r w:rsidRPr="000A4B6F">
              <w:rPr>
                <w:rFonts w:ascii="Book Antiqua" w:hAnsi="Book Antiqua" w:cs="Book Antiqua"/>
                <w:i/>
                <w:iCs/>
                <w:sz w:val="22"/>
                <w:szCs w:val="20"/>
              </w:rPr>
              <w:t>”</w:t>
            </w:r>
            <w:r w:rsidRPr="000A4B6F">
              <w:rPr>
                <w:rFonts w:ascii="Book Antiqua" w:hAnsi="Book Antiqua" w:cstheme="minorHAnsi"/>
                <w:i/>
                <w:iCs/>
                <w:sz w:val="22"/>
                <w:szCs w:val="20"/>
              </w:rPr>
              <w:t xml:space="preserve"> din jude</w:t>
            </w:r>
            <w:r w:rsidRPr="000A4B6F">
              <w:rPr>
                <w:rFonts w:ascii="Cambria" w:hAnsi="Cambria" w:cs="Cambria"/>
                <w:i/>
                <w:iCs/>
                <w:sz w:val="22"/>
                <w:szCs w:val="20"/>
              </w:rPr>
              <w:t>ț</w:t>
            </w:r>
            <w:r w:rsidRPr="000A4B6F">
              <w:rPr>
                <w:rFonts w:ascii="Book Antiqua" w:hAnsi="Book Antiqua" w:cstheme="minorHAnsi"/>
                <w:i/>
                <w:iCs/>
                <w:sz w:val="22"/>
                <w:szCs w:val="20"/>
              </w:rPr>
              <w:t xml:space="preserve">ul Hunedoara </w:t>
            </w:r>
            <w:r w:rsidRPr="000A4B6F">
              <w:rPr>
                <w:rFonts w:ascii="Book Antiqua" w:hAnsi="Book Antiqua" w:cs="Book Antiqua"/>
                <w:i/>
                <w:iCs/>
                <w:sz w:val="22"/>
                <w:szCs w:val="20"/>
              </w:rPr>
              <w:t>î</w:t>
            </w:r>
            <w:r w:rsidRPr="000A4B6F">
              <w:rPr>
                <w:rFonts w:ascii="Book Antiqua" w:hAnsi="Book Antiqua" w:cstheme="minorHAnsi"/>
                <w:i/>
                <w:iCs/>
                <w:sz w:val="22"/>
                <w:szCs w:val="20"/>
              </w:rPr>
              <w:t>n localitatea hunedorean</w:t>
            </w:r>
            <w:r w:rsidRPr="000A4B6F">
              <w:rPr>
                <w:rFonts w:ascii="Book Antiqua" w:hAnsi="Book Antiqua" w:cs="Book Antiqua"/>
                <w:i/>
                <w:iCs/>
                <w:sz w:val="22"/>
                <w:szCs w:val="20"/>
              </w:rPr>
              <w:t>ă</w:t>
            </w:r>
            <w:r w:rsidRPr="000A4B6F">
              <w:rPr>
                <w:rFonts w:ascii="Book Antiqua" w:hAnsi="Book Antiqua" w:cstheme="minorHAnsi"/>
                <w:i/>
                <w:iCs/>
                <w:sz w:val="22"/>
                <w:szCs w:val="20"/>
              </w:rPr>
              <w:t xml:space="preserve"> Coste</w:t>
            </w:r>
            <w:r w:rsidRPr="000A4B6F">
              <w:rPr>
                <w:rFonts w:ascii="Cambria" w:hAnsi="Cambria" w:cs="Cambria"/>
                <w:i/>
                <w:iCs/>
                <w:sz w:val="22"/>
                <w:szCs w:val="20"/>
              </w:rPr>
              <w:t>ș</w:t>
            </w:r>
            <w:r w:rsidRPr="000A4B6F">
              <w:rPr>
                <w:rFonts w:ascii="Book Antiqua" w:hAnsi="Book Antiqua" w:cstheme="minorHAnsi"/>
                <w:i/>
                <w:iCs/>
                <w:sz w:val="22"/>
                <w:szCs w:val="20"/>
              </w:rPr>
              <w:t>ti</w:t>
            </w:r>
          </w:p>
        </w:tc>
        <w:tc>
          <w:tcPr>
            <w:tcW w:w="549" w:type="pct"/>
            <w:tcBorders>
              <w:top w:val="dotted" w:sz="4" w:space="0" w:color="A6A6A6"/>
              <w:left w:val="double" w:sz="4" w:space="0" w:color="006600"/>
              <w:bottom w:val="dotted" w:sz="4" w:space="0" w:color="A6A6A6"/>
              <w:right w:val="nil"/>
            </w:tcBorders>
            <w:shd w:val="clear" w:color="auto" w:fill="auto"/>
          </w:tcPr>
          <w:p w14:paraId="2DC883DF" w14:textId="409EAC9F" w:rsidR="000A4B6F" w:rsidRDefault="000A4B6F" w:rsidP="000A4B6F">
            <w:pPr>
              <w:ind w:right="199"/>
              <w:rPr>
                <w:rFonts w:ascii="Times New Roman" w:hAnsi="Times New Roman"/>
                <w:b/>
                <w:bCs/>
                <w:i/>
                <w:iCs/>
                <w:sz w:val="20"/>
                <w:szCs w:val="20"/>
              </w:rPr>
            </w:pPr>
            <w:r>
              <w:rPr>
                <w:rFonts w:ascii="Times New Roman" w:hAnsi="Times New Roman"/>
                <w:b/>
                <w:bCs/>
                <w:i/>
                <w:iCs/>
                <w:sz w:val="20"/>
                <w:szCs w:val="20"/>
              </w:rPr>
              <w:t>31 iulie</w:t>
            </w:r>
          </w:p>
        </w:tc>
      </w:tr>
      <w:tr w:rsidR="000A4B6F" w:rsidRPr="00F50627" w14:paraId="38743372" w14:textId="77777777" w:rsidTr="00EB28E9">
        <w:trPr>
          <w:trHeight w:val="613"/>
        </w:trPr>
        <w:tc>
          <w:tcPr>
            <w:tcW w:w="4451" w:type="pct"/>
            <w:tcBorders>
              <w:top w:val="dotted" w:sz="4" w:space="0" w:color="A6A6A6"/>
              <w:left w:val="nil"/>
              <w:bottom w:val="dotted" w:sz="4" w:space="0" w:color="A6A6A6"/>
              <w:right w:val="double" w:sz="4" w:space="0" w:color="006600"/>
            </w:tcBorders>
            <w:shd w:val="clear" w:color="auto" w:fill="auto"/>
          </w:tcPr>
          <w:p w14:paraId="1D9EA0A3" w14:textId="51C2C81E" w:rsidR="000A4B6F" w:rsidRPr="000A4B6F" w:rsidRDefault="000A4B6F" w:rsidP="00EB28E9">
            <w:pPr>
              <w:spacing w:before="40"/>
              <w:ind w:right="198"/>
              <w:rPr>
                <w:rFonts w:ascii="Book Antiqua" w:hAnsi="Book Antiqua" w:cstheme="minorHAnsi"/>
                <w:i/>
                <w:iCs/>
                <w:sz w:val="22"/>
                <w:szCs w:val="20"/>
              </w:rPr>
            </w:pPr>
            <w:r w:rsidRPr="000A4B6F">
              <w:rPr>
                <w:rFonts w:ascii="Book Antiqua" w:hAnsi="Book Antiqua" w:cstheme="minorHAnsi"/>
                <w:i/>
                <w:iCs/>
                <w:sz w:val="22"/>
                <w:szCs w:val="20"/>
              </w:rPr>
              <w:t>Participare  la evenimentul cultural - istoric ,,Să-i cunoa</w:t>
            </w:r>
            <w:r w:rsidRPr="000A4B6F">
              <w:rPr>
                <w:rFonts w:ascii="Cambria" w:hAnsi="Cambria" w:cs="Cambria"/>
                <w:i/>
                <w:iCs/>
                <w:sz w:val="22"/>
                <w:szCs w:val="20"/>
              </w:rPr>
              <w:t>ș</w:t>
            </w:r>
            <w:r w:rsidRPr="000A4B6F">
              <w:rPr>
                <w:rFonts w:ascii="Book Antiqua" w:hAnsi="Book Antiqua" w:cstheme="minorHAnsi"/>
                <w:i/>
                <w:iCs/>
                <w:sz w:val="22"/>
                <w:szCs w:val="20"/>
              </w:rPr>
              <w:t>tem pe str</w:t>
            </w:r>
            <w:r w:rsidRPr="000A4B6F">
              <w:rPr>
                <w:rFonts w:ascii="Book Antiqua" w:hAnsi="Book Antiqua" w:cs="Book Antiqua"/>
                <w:i/>
                <w:iCs/>
                <w:sz w:val="22"/>
                <w:szCs w:val="20"/>
              </w:rPr>
              <w:t>ă</w:t>
            </w:r>
            <w:r w:rsidRPr="000A4B6F">
              <w:rPr>
                <w:rFonts w:ascii="Book Antiqua" w:hAnsi="Book Antiqua" w:cstheme="minorHAnsi"/>
                <w:i/>
                <w:iCs/>
                <w:sz w:val="22"/>
                <w:szCs w:val="20"/>
              </w:rPr>
              <w:t>bunii no</w:t>
            </w:r>
            <w:r w:rsidRPr="000A4B6F">
              <w:rPr>
                <w:rFonts w:ascii="Cambria" w:hAnsi="Cambria" w:cs="Cambria"/>
                <w:i/>
                <w:iCs/>
                <w:sz w:val="22"/>
                <w:szCs w:val="20"/>
              </w:rPr>
              <w:t>ș</w:t>
            </w:r>
            <w:r w:rsidRPr="000A4B6F">
              <w:rPr>
                <w:rFonts w:ascii="Book Antiqua" w:hAnsi="Book Antiqua" w:cstheme="minorHAnsi"/>
                <w:i/>
                <w:iCs/>
                <w:sz w:val="22"/>
                <w:szCs w:val="20"/>
              </w:rPr>
              <w:t>tri daco-romani!</w:t>
            </w:r>
            <w:r w:rsidRPr="000A4B6F">
              <w:rPr>
                <w:rFonts w:ascii="Book Antiqua" w:hAnsi="Book Antiqua" w:cs="Book Antiqua"/>
                <w:i/>
                <w:iCs/>
                <w:sz w:val="22"/>
                <w:szCs w:val="20"/>
              </w:rPr>
              <w:t>”</w:t>
            </w:r>
            <w:r w:rsidRPr="000A4B6F">
              <w:rPr>
                <w:rFonts w:ascii="Book Antiqua" w:hAnsi="Book Antiqua" w:cstheme="minorHAnsi"/>
                <w:i/>
                <w:iCs/>
                <w:sz w:val="22"/>
                <w:szCs w:val="20"/>
              </w:rPr>
              <w:t xml:space="preserve"> - Festivalul antic </w:t>
            </w:r>
            <w:r w:rsidRPr="000A4B6F">
              <w:rPr>
                <w:rFonts w:ascii="Book Antiqua" w:hAnsi="Book Antiqua" w:cs="Book Antiqua"/>
                <w:i/>
                <w:iCs/>
                <w:sz w:val="22"/>
                <w:szCs w:val="20"/>
              </w:rPr>
              <w:t>„</w:t>
            </w:r>
            <w:r w:rsidRPr="000A4B6F">
              <w:rPr>
                <w:rFonts w:ascii="Book Antiqua" w:hAnsi="Book Antiqua" w:cstheme="minorHAnsi"/>
                <w:i/>
                <w:iCs/>
                <w:sz w:val="22"/>
                <w:szCs w:val="20"/>
              </w:rPr>
              <w:t>AQUA SACRA GERMISARA</w:t>
            </w:r>
            <w:r w:rsidRPr="000A4B6F">
              <w:rPr>
                <w:rFonts w:ascii="Book Antiqua" w:hAnsi="Book Antiqua" w:cs="Book Antiqua"/>
                <w:i/>
                <w:iCs/>
                <w:sz w:val="22"/>
                <w:szCs w:val="20"/>
              </w:rPr>
              <w:t>”</w:t>
            </w:r>
            <w:r w:rsidRPr="000A4B6F">
              <w:rPr>
                <w:rFonts w:ascii="Book Antiqua" w:hAnsi="Book Antiqua" w:cstheme="minorHAnsi"/>
                <w:i/>
                <w:iCs/>
                <w:sz w:val="22"/>
                <w:szCs w:val="20"/>
              </w:rPr>
              <w:t xml:space="preserve"> </w:t>
            </w:r>
            <w:r w:rsidRPr="000A4B6F">
              <w:rPr>
                <w:rFonts w:ascii="Book Antiqua" w:hAnsi="Book Antiqua" w:cs="Book Antiqua"/>
                <w:i/>
                <w:iCs/>
                <w:sz w:val="22"/>
                <w:szCs w:val="20"/>
              </w:rPr>
              <w:t>î</w:t>
            </w:r>
            <w:r w:rsidRPr="000A4B6F">
              <w:rPr>
                <w:rFonts w:ascii="Book Antiqua" w:hAnsi="Book Antiqua" w:cstheme="minorHAnsi"/>
                <w:i/>
                <w:iCs/>
                <w:sz w:val="22"/>
                <w:szCs w:val="20"/>
              </w:rPr>
              <w:t>n parcul de l</w:t>
            </w:r>
            <w:r w:rsidRPr="000A4B6F">
              <w:rPr>
                <w:rFonts w:ascii="Book Antiqua" w:hAnsi="Book Antiqua" w:cs="Book Antiqua"/>
                <w:i/>
                <w:iCs/>
                <w:sz w:val="22"/>
                <w:szCs w:val="20"/>
              </w:rPr>
              <w:t>â</w:t>
            </w:r>
            <w:r w:rsidRPr="000A4B6F">
              <w:rPr>
                <w:rFonts w:ascii="Book Antiqua" w:hAnsi="Book Antiqua" w:cstheme="minorHAnsi"/>
                <w:i/>
                <w:iCs/>
                <w:sz w:val="22"/>
                <w:szCs w:val="20"/>
              </w:rPr>
              <w:t>ng</w:t>
            </w:r>
            <w:r w:rsidRPr="000A4B6F">
              <w:rPr>
                <w:rFonts w:ascii="Book Antiqua" w:hAnsi="Book Antiqua" w:cs="Book Antiqua"/>
                <w:i/>
                <w:iCs/>
                <w:sz w:val="22"/>
                <w:szCs w:val="20"/>
              </w:rPr>
              <w:t>ă</w:t>
            </w:r>
            <w:r w:rsidRPr="000A4B6F">
              <w:rPr>
                <w:rFonts w:ascii="Book Antiqua" w:hAnsi="Book Antiqua" w:cstheme="minorHAnsi"/>
                <w:i/>
                <w:iCs/>
                <w:sz w:val="22"/>
                <w:szCs w:val="20"/>
              </w:rPr>
              <w:t xml:space="preserve"> </w:t>
            </w:r>
            <w:r w:rsidRPr="000A4B6F">
              <w:rPr>
                <w:rFonts w:ascii="Book Antiqua" w:hAnsi="Book Antiqua" w:cs="Book Antiqua"/>
                <w:i/>
                <w:iCs/>
                <w:sz w:val="22"/>
                <w:szCs w:val="20"/>
              </w:rPr>
              <w:t>„</w:t>
            </w:r>
            <w:r w:rsidRPr="000A4B6F">
              <w:rPr>
                <w:rFonts w:ascii="Book Antiqua" w:hAnsi="Book Antiqua" w:cstheme="minorHAnsi"/>
                <w:i/>
                <w:iCs/>
                <w:sz w:val="22"/>
                <w:szCs w:val="20"/>
              </w:rPr>
              <w:t>Termele Romane</w:t>
            </w:r>
            <w:r w:rsidRPr="000A4B6F">
              <w:rPr>
                <w:rFonts w:ascii="Book Antiqua" w:hAnsi="Book Antiqua" w:cs="Book Antiqua"/>
                <w:i/>
                <w:iCs/>
                <w:sz w:val="22"/>
                <w:szCs w:val="20"/>
              </w:rPr>
              <w:t>”</w:t>
            </w:r>
            <w:r w:rsidRPr="000A4B6F">
              <w:rPr>
                <w:rFonts w:ascii="Book Antiqua" w:hAnsi="Book Antiqua" w:cstheme="minorHAnsi"/>
                <w:i/>
                <w:iCs/>
                <w:sz w:val="22"/>
                <w:szCs w:val="20"/>
              </w:rPr>
              <w:t xml:space="preserve"> din Geoagiu B</w:t>
            </w:r>
            <w:r w:rsidRPr="000A4B6F">
              <w:rPr>
                <w:rFonts w:ascii="Book Antiqua" w:hAnsi="Book Antiqua" w:cs="Book Antiqua"/>
                <w:i/>
                <w:iCs/>
                <w:sz w:val="22"/>
                <w:szCs w:val="20"/>
              </w:rPr>
              <w:t>ă</w:t>
            </w:r>
            <w:r w:rsidRPr="000A4B6F">
              <w:rPr>
                <w:rFonts w:ascii="Book Antiqua" w:hAnsi="Book Antiqua" w:cstheme="minorHAnsi"/>
                <w:i/>
                <w:iCs/>
                <w:sz w:val="22"/>
                <w:szCs w:val="20"/>
              </w:rPr>
              <w:t>i</w:t>
            </w:r>
          </w:p>
        </w:tc>
        <w:tc>
          <w:tcPr>
            <w:tcW w:w="549" w:type="pct"/>
            <w:tcBorders>
              <w:top w:val="dotted" w:sz="4" w:space="0" w:color="A6A6A6"/>
              <w:left w:val="double" w:sz="4" w:space="0" w:color="006600"/>
              <w:bottom w:val="dotted" w:sz="4" w:space="0" w:color="A6A6A6"/>
              <w:right w:val="nil"/>
            </w:tcBorders>
            <w:shd w:val="clear" w:color="auto" w:fill="auto"/>
          </w:tcPr>
          <w:p w14:paraId="69854350" w14:textId="1579BF3D" w:rsidR="000A4B6F" w:rsidRDefault="000A4B6F" w:rsidP="000A4B6F">
            <w:pPr>
              <w:ind w:right="199"/>
              <w:rPr>
                <w:rFonts w:ascii="Times New Roman" w:hAnsi="Times New Roman"/>
                <w:b/>
                <w:bCs/>
                <w:i/>
                <w:iCs/>
                <w:sz w:val="20"/>
                <w:szCs w:val="20"/>
              </w:rPr>
            </w:pPr>
            <w:r>
              <w:rPr>
                <w:rFonts w:ascii="Times New Roman" w:hAnsi="Times New Roman"/>
                <w:b/>
                <w:bCs/>
                <w:i/>
                <w:iCs/>
                <w:sz w:val="20"/>
                <w:szCs w:val="20"/>
              </w:rPr>
              <w:t>31 iulie</w:t>
            </w:r>
          </w:p>
        </w:tc>
      </w:tr>
      <w:tr w:rsidR="00A96EFF" w:rsidRPr="00F50627" w14:paraId="2A065FA1" w14:textId="77777777" w:rsidTr="00EB28E9">
        <w:trPr>
          <w:trHeight w:val="70"/>
        </w:trPr>
        <w:tc>
          <w:tcPr>
            <w:tcW w:w="4451" w:type="pct"/>
            <w:tcBorders>
              <w:top w:val="dotted" w:sz="4" w:space="0" w:color="A6A6A6"/>
              <w:left w:val="nil"/>
              <w:bottom w:val="dotted" w:sz="4" w:space="0" w:color="A6A6A6"/>
              <w:right w:val="double" w:sz="4" w:space="0" w:color="006600"/>
            </w:tcBorders>
            <w:shd w:val="clear" w:color="auto" w:fill="auto"/>
          </w:tcPr>
          <w:p w14:paraId="2237B1D6" w14:textId="25B29905" w:rsidR="00A96EFF" w:rsidRPr="00EC102E" w:rsidRDefault="00A96EFF" w:rsidP="00EB28E9">
            <w:pPr>
              <w:spacing w:before="40"/>
              <w:ind w:right="198"/>
              <w:rPr>
                <w:rFonts w:ascii="Book Antiqua" w:hAnsi="Book Antiqua" w:cstheme="minorHAnsi"/>
                <w:i/>
                <w:iCs/>
                <w:sz w:val="22"/>
                <w:szCs w:val="20"/>
              </w:rPr>
            </w:pPr>
            <w:r w:rsidRPr="00EC102E">
              <w:rPr>
                <w:rFonts w:ascii="Book Antiqua" w:hAnsi="Book Antiqua" w:cstheme="minorHAnsi"/>
                <w:i/>
                <w:iCs/>
                <w:sz w:val="22"/>
                <w:szCs w:val="20"/>
              </w:rPr>
              <w:t>Participare la sărbătoarea tradi</w:t>
            </w:r>
            <w:r w:rsidRPr="00EC102E">
              <w:rPr>
                <w:rFonts w:ascii="Cambria" w:hAnsi="Cambria" w:cs="Cambria"/>
                <w:i/>
                <w:iCs/>
                <w:sz w:val="22"/>
                <w:szCs w:val="20"/>
              </w:rPr>
              <w:t>ț</w:t>
            </w:r>
            <w:r w:rsidRPr="00EC102E">
              <w:rPr>
                <w:rFonts w:ascii="Book Antiqua" w:hAnsi="Book Antiqua" w:cstheme="minorHAnsi"/>
                <w:i/>
                <w:iCs/>
                <w:sz w:val="22"/>
                <w:szCs w:val="20"/>
              </w:rPr>
              <w:t>ional</w:t>
            </w:r>
            <w:r w:rsidRPr="00EC102E">
              <w:rPr>
                <w:rFonts w:ascii="Book Antiqua" w:hAnsi="Book Antiqua" w:cs="Book Antiqua"/>
                <w:i/>
                <w:iCs/>
                <w:sz w:val="22"/>
                <w:szCs w:val="20"/>
              </w:rPr>
              <w:t>ă</w:t>
            </w:r>
            <w:r w:rsidRPr="00EC102E">
              <w:rPr>
                <w:rFonts w:ascii="Book Antiqua" w:hAnsi="Book Antiqua" w:cstheme="minorHAnsi"/>
                <w:i/>
                <w:iCs/>
                <w:sz w:val="22"/>
                <w:szCs w:val="20"/>
              </w:rPr>
              <w:t xml:space="preserve"> </w:t>
            </w:r>
            <w:r w:rsidRPr="00EC102E">
              <w:rPr>
                <w:rFonts w:ascii="Book Antiqua" w:hAnsi="Book Antiqua" w:cs="Book Antiqua"/>
                <w:i/>
                <w:iCs/>
                <w:sz w:val="22"/>
                <w:szCs w:val="20"/>
              </w:rPr>
              <w:t>î</w:t>
            </w:r>
            <w:r w:rsidRPr="00EC102E">
              <w:rPr>
                <w:rFonts w:ascii="Book Antiqua" w:hAnsi="Book Antiqua" w:cstheme="minorHAnsi"/>
                <w:i/>
                <w:iCs/>
                <w:sz w:val="22"/>
                <w:szCs w:val="20"/>
              </w:rPr>
              <w:t>n comuna hunedorean</w:t>
            </w:r>
            <w:r w:rsidRPr="00EC102E">
              <w:rPr>
                <w:rFonts w:ascii="Book Antiqua" w:hAnsi="Book Antiqua" w:cs="Book Antiqua"/>
                <w:i/>
                <w:iCs/>
                <w:sz w:val="22"/>
                <w:szCs w:val="20"/>
              </w:rPr>
              <w:t>ă</w:t>
            </w:r>
            <w:r w:rsidRPr="00EC102E">
              <w:rPr>
                <w:rFonts w:ascii="Book Antiqua" w:hAnsi="Book Antiqua" w:cstheme="minorHAnsi"/>
                <w:i/>
                <w:iCs/>
                <w:sz w:val="22"/>
                <w:szCs w:val="20"/>
              </w:rPr>
              <w:t xml:space="preserve"> Bulze</w:t>
            </w:r>
            <w:r w:rsidRPr="00EC102E">
              <w:rPr>
                <w:rFonts w:ascii="Cambria" w:hAnsi="Cambria" w:cs="Cambria"/>
                <w:i/>
                <w:iCs/>
                <w:sz w:val="22"/>
                <w:szCs w:val="20"/>
              </w:rPr>
              <w:t>ș</w:t>
            </w:r>
            <w:r w:rsidR="00EC102E">
              <w:rPr>
                <w:rFonts w:ascii="Book Antiqua" w:hAnsi="Book Antiqua" w:cstheme="minorHAnsi"/>
                <w:i/>
                <w:iCs/>
                <w:sz w:val="22"/>
                <w:szCs w:val="20"/>
              </w:rPr>
              <w:t>tii de Sus</w:t>
            </w:r>
          </w:p>
        </w:tc>
        <w:tc>
          <w:tcPr>
            <w:tcW w:w="549" w:type="pct"/>
            <w:tcBorders>
              <w:top w:val="dotted" w:sz="4" w:space="0" w:color="A6A6A6"/>
              <w:left w:val="double" w:sz="4" w:space="0" w:color="006600"/>
              <w:bottom w:val="dotted" w:sz="4" w:space="0" w:color="A6A6A6"/>
              <w:right w:val="nil"/>
            </w:tcBorders>
            <w:shd w:val="clear" w:color="auto" w:fill="auto"/>
          </w:tcPr>
          <w:p w14:paraId="4DAE1271" w14:textId="4BA83C86" w:rsidR="00A96EFF" w:rsidRDefault="00A96EFF" w:rsidP="000A4B6F">
            <w:pPr>
              <w:ind w:right="199"/>
              <w:rPr>
                <w:rFonts w:ascii="Times New Roman" w:hAnsi="Times New Roman"/>
                <w:b/>
                <w:bCs/>
                <w:i/>
                <w:iCs/>
                <w:sz w:val="20"/>
                <w:szCs w:val="20"/>
              </w:rPr>
            </w:pPr>
            <w:r>
              <w:rPr>
                <w:rFonts w:ascii="Times New Roman" w:hAnsi="Times New Roman"/>
                <w:b/>
                <w:bCs/>
                <w:i/>
                <w:iCs/>
                <w:sz w:val="20"/>
                <w:szCs w:val="20"/>
              </w:rPr>
              <w:t>1 august</w:t>
            </w:r>
          </w:p>
        </w:tc>
      </w:tr>
    </w:tbl>
    <w:p w14:paraId="3802920E" w14:textId="41441380" w:rsidR="00281BF8" w:rsidRPr="00F50627" w:rsidRDefault="0069558A" w:rsidP="00001E0A">
      <w:pPr>
        <w:pStyle w:val="Sursacomp"/>
        <w:ind w:right="199"/>
      </w:pPr>
      <w:r w:rsidRPr="00F50627">
        <w:t>Cancelaria</w:t>
      </w:r>
      <w:r w:rsidR="00961057" w:rsidRPr="00F50627">
        <w:t xml:space="preserve"> </w:t>
      </w:r>
      <w:r w:rsidRPr="00F50627">
        <w:t>Prefectului</w:t>
      </w:r>
      <w:r w:rsidR="00961057" w:rsidRPr="00F50627">
        <w:t xml:space="preserve"> </w:t>
      </w:r>
    </w:p>
    <w:p w14:paraId="55A9E22D" w14:textId="088578DC" w:rsidR="00DB1642" w:rsidRPr="00F50627" w:rsidRDefault="00DB1642" w:rsidP="00001E0A">
      <w:pPr>
        <w:pStyle w:val="separatorcapitole"/>
        <w:spacing w:before="0"/>
        <w:ind w:right="199"/>
      </w:pPr>
      <w:bookmarkStart w:id="11" w:name="_Toc256515688"/>
      <w:bookmarkStart w:id="12" w:name="_Toc259444595"/>
      <w:bookmarkStart w:id="13" w:name="_Toc287427301"/>
      <w:bookmarkStart w:id="14" w:name="_Toc293910011"/>
      <w:bookmarkStart w:id="15" w:name="_Toc295303990"/>
      <w:bookmarkStart w:id="16" w:name="_Toc295381593"/>
      <w:bookmarkStart w:id="17" w:name="_Toc275860704"/>
      <w:bookmarkStart w:id="18" w:name="_Toc276712392"/>
      <w:bookmarkEnd w:id="3"/>
      <w:bookmarkEnd w:id="4"/>
      <w:bookmarkEnd w:id="5"/>
      <w:bookmarkEnd w:id="6"/>
      <w:bookmarkEnd w:id="7"/>
      <w:bookmarkEnd w:id="8"/>
      <w:bookmarkEnd w:id="9"/>
      <w:r w:rsidRPr="00F50627">
        <w:sym w:font="Wingdings" w:char="F07B"/>
      </w:r>
      <w:r w:rsidRPr="00F50627">
        <w:sym w:font="Wingdings" w:char="F07B"/>
      </w:r>
      <w:r w:rsidRPr="00F50627">
        <w:sym w:font="Wingdings" w:char="F07B"/>
      </w:r>
    </w:p>
    <w:p w14:paraId="7156AFF0" w14:textId="7580E3AE" w:rsidR="00DB1642" w:rsidRPr="00F50627" w:rsidRDefault="00DB1642" w:rsidP="00DF7F45">
      <w:pPr>
        <w:spacing w:before="0"/>
        <w:jc w:val="center"/>
        <w:rPr>
          <w:szCs w:val="18"/>
        </w:rPr>
      </w:pPr>
      <w:r w:rsidRPr="00F50627">
        <w:rPr>
          <w:noProof/>
          <w:lang w:eastAsia="ro-RO"/>
        </w:rPr>
        <w:drawing>
          <wp:inline distT="0" distB="0" distL="0" distR="0" wp14:anchorId="1BA6DE74" wp14:editId="1A6C63E3">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22FEE705" w:rsidR="00B577BB" w:rsidRPr="00F50627" w:rsidRDefault="002F743E" w:rsidP="00B96052">
      <w:pPr>
        <w:pStyle w:val="AgendaPrefect"/>
        <w:spacing w:before="0" w:after="0"/>
        <w:ind w:left="360" w:right="57"/>
        <w:rPr>
          <w:rFonts w:ascii="Book Antiqua" w:hAnsi="Book Antiqua"/>
          <w:spacing w:val="-6"/>
          <w:sz w:val="20"/>
        </w:rPr>
      </w:pPr>
      <w:bookmarkStart w:id="19" w:name="_Toc9266392"/>
      <w:bookmarkStart w:id="20" w:name="_Toc12617696"/>
      <w:bookmarkStart w:id="21" w:name="_Toc78879025"/>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2" w:name="_Toc466963738"/>
      <w:bookmarkStart w:id="23" w:name="_Toc466979915"/>
      <w:bookmarkStart w:id="24" w:name="_Toc471563014"/>
      <w:bookmarkStart w:id="25" w:name="_Toc471731291"/>
      <w:bookmarkStart w:id="26" w:name="_Toc472338682"/>
      <w:bookmarkStart w:id="27" w:name="_Toc473218179"/>
      <w:bookmarkStart w:id="28" w:name="_Toc474059050"/>
      <w:bookmarkStart w:id="29" w:name="_Toc474495556"/>
      <w:bookmarkStart w:id="30" w:name="_Toc475352758"/>
      <w:bookmarkStart w:id="31" w:name="_Toc476739893"/>
      <w:bookmarkStart w:id="32" w:name="_Toc477177295"/>
      <w:bookmarkStart w:id="33" w:name="_Toc477777061"/>
      <w:bookmarkStart w:id="34" w:name="_Toc478389419"/>
      <w:bookmarkStart w:id="35" w:name="_Toc479606757"/>
      <w:bookmarkStart w:id="36" w:name="_Toc486251854"/>
      <w:bookmarkStart w:id="37" w:name="_Toc486331069"/>
      <w:bookmarkStart w:id="38" w:name="_Toc486333439"/>
      <w:bookmarkStart w:id="39" w:name="_Toc492996407"/>
      <w:bookmarkStart w:id="40" w:name="_Toc503284366"/>
      <w:bookmarkStart w:id="41" w:name="_Toc504038453"/>
      <w:bookmarkStart w:id="42" w:name="_Toc534654853"/>
      <w:bookmarkStart w:id="43" w:name="_Toc534655684"/>
      <w:bookmarkStart w:id="44" w:name="_Toc534656758"/>
      <w:bookmarkStart w:id="45" w:name="_Toc534657363"/>
      <w:bookmarkStart w:id="46" w:name="_Toc534657903"/>
      <w:bookmarkStart w:id="47" w:name="_Toc534658318"/>
      <w:bookmarkStart w:id="48" w:name="_Toc534658839"/>
      <w:bookmarkStart w:id="49" w:name="_Toc534659384"/>
      <w:bookmarkStart w:id="50" w:name="_Toc534659919"/>
      <w:bookmarkStart w:id="51" w:name="_Toc534660443"/>
      <w:bookmarkStart w:id="52" w:name="_Toc534661787"/>
      <w:bookmarkStart w:id="53" w:name="_Toc534662922"/>
      <w:bookmarkStart w:id="54" w:name="_Toc534663921"/>
      <w:bookmarkStart w:id="55" w:name="_Toc535315377"/>
      <w:bookmarkStart w:id="56" w:name="_Toc535315447"/>
      <w:bookmarkStart w:id="57" w:name="_Toc536193152"/>
      <w:bookmarkStart w:id="58" w:name="_Toc2601510"/>
      <w:bookmarkStart w:id="59" w:name="_Toc3205608"/>
      <w:bookmarkStart w:id="60" w:name="_Toc4760789"/>
      <w:bookmarkStart w:id="61" w:name="_Toc5634689"/>
      <w:bookmarkStart w:id="62" w:name="_Toc6411931"/>
      <w:bookmarkStart w:id="63" w:name="_Toc7101128"/>
      <w:bookmarkStart w:id="64" w:name="_Toc8805103"/>
      <w:bookmarkStart w:id="65" w:name="_Toc8805133"/>
      <w:bookmarkStart w:id="66" w:name="_Toc9266393"/>
      <w:bookmarkStart w:id="67" w:name="_Toc12617697"/>
      <w:bookmarkStart w:id="68" w:name="_Toc18938613"/>
      <w:bookmarkEnd w:id="19"/>
      <w:bookmarkEnd w:id="20"/>
      <w:r w:rsidR="00B577BB" w:rsidRPr="00F50627">
        <w:rPr>
          <w:rFonts w:ascii="Book Antiqua" w:hAnsi="Book Antiqua"/>
          <w:spacing w:val="-6"/>
          <w:sz w:val="20"/>
        </w:rPr>
        <w:t xml:space="preserve">în perioada </w:t>
      </w:r>
      <w:r w:rsidR="00AB4E40" w:rsidRPr="00F50627">
        <w:rPr>
          <w:rFonts w:ascii="Book Antiqua" w:hAnsi="Book Antiqua"/>
          <w:spacing w:val="-6"/>
          <w:sz w:val="20"/>
        </w:rPr>
        <w:t xml:space="preserve"> </w:t>
      </w:r>
      <w:r w:rsidR="002F1A6E">
        <w:rPr>
          <w:rFonts w:ascii="Book Antiqua" w:hAnsi="Book Antiqua"/>
          <w:spacing w:val="-6"/>
          <w:sz w:val="20"/>
        </w:rPr>
        <w:t>26 - 30</w:t>
      </w:r>
      <w:r w:rsidR="003644B7" w:rsidRPr="00F50627">
        <w:rPr>
          <w:rFonts w:ascii="Book Antiqua" w:hAnsi="Book Antiqua"/>
          <w:spacing w:val="-6"/>
          <w:sz w:val="20"/>
        </w:rPr>
        <w:t xml:space="preserve"> iulie</w:t>
      </w:r>
      <w:r w:rsidR="00AB4E40" w:rsidRPr="00F50627">
        <w:rPr>
          <w:rFonts w:ascii="Book Antiqua" w:hAnsi="Book Antiqua"/>
          <w:spacing w:val="-6"/>
          <w:sz w:val="20"/>
        </w:rPr>
        <w:t>, 2021</w:t>
      </w:r>
      <w:bookmarkEnd w:id="21"/>
    </w:p>
    <w:p w14:paraId="7D31E915" w14:textId="0A760321" w:rsidR="00D046A8" w:rsidRPr="00F50627" w:rsidRDefault="00D046A8" w:rsidP="00EB28E9">
      <w:pPr>
        <w:spacing w:before="80"/>
        <w:ind w:right="57"/>
        <w:jc w:val="both"/>
        <w:rPr>
          <w:rFonts w:cs="Arial"/>
          <w:b/>
          <w:bCs/>
          <w:smallCaps/>
          <w:color w:val="0000FF"/>
          <w:szCs w:val="18"/>
          <w:u w:val="single"/>
        </w:rPr>
      </w:pPr>
      <w:r w:rsidRPr="00F50627">
        <w:rPr>
          <w:rFonts w:cs="Arial"/>
          <w:b/>
          <w:bCs/>
          <w:smallCaps/>
          <w:color w:val="0000FF"/>
          <w:szCs w:val="18"/>
          <w:u w:val="single"/>
        </w:rPr>
        <w:t>M. Of. nr. 7</w:t>
      </w:r>
      <w:r>
        <w:rPr>
          <w:rFonts w:cs="Arial"/>
          <w:b/>
          <w:bCs/>
          <w:smallCaps/>
          <w:color w:val="0000FF"/>
          <w:szCs w:val="18"/>
          <w:u w:val="single"/>
        </w:rPr>
        <w:t>2</w:t>
      </w:r>
      <w:r w:rsidR="004D730E">
        <w:rPr>
          <w:rFonts w:cs="Arial"/>
          <w:b/>
          <w:bCs/>
          <w:smallCaps/>
          <w:color w:val="0000FF"/>
          <w:szCs w:val="18"/>
          <w:u w:val="single"/>
        </w:rPr>
        <w:t>9</w:t>
      </w:r>
      <w:r w:rsidRPr="00F50627">
        <w:rPr>
          <w:rFonts w:cs="Arial"/>
          <w:b/>
          <w:bCs/>
          <w:smallCaps/>
          <w:color w:val="0000FF"/>
          <w:szCs w:val="18"/>
          <w:u w:val="single"/>
        </w:rPr>
        <w:t xml:space="preserve">/ </w:t>
      </w:r>
      <w:r w:rsidR="004D730E">
        <w:rPr>
          <w:rFonts w:cs="Arial"/>
          <w:b/>
          <w:bCs/>
          <w:smallCaps/>
          <w:color w:val="0000FF"/>
          <w:szCs w:val="18"/>
          <w:u w:val="single"/>
        </w:rPr>
        <w:t>26</w:t>
      </w:r>
      <w:r w:rsidRPr="00F50627">
        <w:rPr>
          <w:rFonts w:cs="Arial"/>
          <w:b/>
          <w:bCs/>
          <w:smallCaps/>
          <w:color w:val="0000FF"/>
          <w:szCs w:val="18"/>
          <w:u w:val="single"/>
        </w:rPr>
        <w:t xml:space="preserve"> iulie 2021</w:t>
      </w:r>
    </w:p>
    <w:p w14:paraId="7EC7B46D" w14:textId="117DBF63" w:rsidR="00D046A8" w:rsidRDefault="004D730E" w:rsidP="00EB28E9">
      <w:pPr>
        <w:pStyle w:val="ListParagraph"/>
        <w:numPr>
          <w:ilvl w:val="0"/>
          <w:numId w:val="3"/>
        </w:numPr>
        <w:spacing w:before="80"/>
        <w:ind w:right="57"/>
        <w:jc w:val="both"/>
        <w:rPr>
          <w:rFonts w:ascii="Verdana" w:hAnsi="Verdana"/>
          <w:bCs/>
          <w:sz w:val="18"/>
          <w:szCs w:val="18"/>
          <w:lang w:val="ro-RO"/>
        </w:rPr>
      </w:pPr>
      <w:r>
        <w:rPr>
          <w:rFonts w:ascii="Verdana" w:hAnsi="Verdana"/>
          <w:b/>
          <w:sz w:val="18"/>
          <w:szCs w:val="18"/>
          <w:lang w:val="ro-RO"/>
        </w:rPr>
        <w:t>780</w:t>
      </w:r>
      <w:r w:rsidR="00D046A8" w:rsidRPr="00F50627">
        <w:rPr>
          <w:rFonts w:ascii="Verdana" w:hAnsi="Verdana"/>
          <w:b/>
          <w:sz w:val="18"/>
          <w:szCs w:val="18"/>
          <w:lang w:val="ro-RO"/>
        </w:rPr>
        <w:t xml:space="preserve"> – </w:t>
      </w:r>
      <w:r w:rsidRPr="004D730E">
        <w:rPr>
          <w:rFonts w:ascii="Verdana" w:hAnsi="Verdana" w:cs="Arial"/>
          <w:b/>
          <w:color w:val="153E7E"/>
          <w:sz w:val="18"/>
          <w:szCs w:val="18"/>
          <w:lang w:val="ro-RO"/>
        </w:rPr>
        <w:t>Guvernul României</w:t>
      </w:r>
      <w:r w:rsidR="00D046A8" w:rsidRPr="00F50627">
        <w:rPr>
          <w:rFonts w:ascii="Verdana" w:hAnsi="Verdana" w:cs="Arial"/>
          <w:b/>
          <w:color w:val="153E7E"/>
          <w:sz w:val="18"/>
          <w:szCs w:val="18"/>
          <w:lang w:val="ro-RO"/>
        </w:rPr>
        <w:t xml:space="preserve"> </w:t>
      </w:r>
      <w:r w:rsidR="00D046A8" w:rsidRPr="00F50627">
        <w:rPr>
          <w:rFonts w:ascii="Verdana" w:hAnsi="Verdana"/>
          <w:b/>
          <w:sz w:val="18"/>
          <w:szCs w:val="18"/>
          <w:lang w:val="ro-RO"/>
        </w:rPr>
        <w:t xml:space="preserve">- </w:t>
      </w:r>
      <w:r w:rsidRPr="004D730E">
        <w:rPr>
          <w:rFonts w:ascii="Verdana" w:hAnsi="Verdana"/>
          <w:bCs/>
          <w:sz w:val="18"/>
          <w:szCs w:val="18"/>
          <w:lang w:val="ro-RO"/>
        </w:rPr>
        <w:t>Hotărâre privind modificarea anexei nr. 3 la Normele metodologice pentru aplicarea Legii nr. 269/2004 privind acordarea unui ajutor financiar în vederea stimulării achiziționării de calculatoare, aprobate prin Hotărârea Guvernului nr. 1.294/2004</w:t>
      </w:r>
    </w:p>
    <w:p w14:paraId="2048F929" w14:textId="12899971" w:rsidR="004D730E" w:rsidRDefault="004D730E" w:rsidP="00EB28E9">
      <w:pPr>
        <w:pStyle w:val="ListParagraph"/>
        <w:numPr>
          <w:ilvl w:val="0"/>
          <w:numId w:val="3"/>
        </w:numPr>
        <w:spacing w:before="80"/>
        <w:ind w:right="57"/>
        <w:jc w:val="both"/>
        <w:rPr>
          <w:rFonts w:ascii="Verdana" w:hAnsi="Verdana"/>
          <w:bCs/>
          <w:sz w:val="18"/>
          <w:szCs w:val="18"/>
          <w:lang w:val="ro-RO"/>
        </w:rPr>
      </w:pPr>
      <w:r>
        <w:rPr>
          <w:rFonts w:ascii="Verdana" w:hAnsi="Verdana"/>
          <w:b/>
          <w:sz w:val="18"/>
          <w:szCs w:val="18"/>
          <w:lang w:val="ro-RO"/>
        </w:rPr>
        <w:t xml:space="preserve">176 - </w:t>
      </w:r>
      <w:r w:rsidRPr="004D730E">
        <w:rPr>
          <w:rFonts w:ascii="Verdana" w:hAnsi="Verdana" w:cs="Arial"/>
          <w:b/>
          <w:color w:val="153E7E"/>
          <w:sz w:val="18"/>
          <w:szCs w:val="18"/>
          <w:lang w:val="ro-RO"/>
        </w:rPr>
        <w:t>Ministerul Agriculturii și Dezvoltării Rurale</w:t>
      </w:r>
      <w:r>
        <w:rPr>
          <w:rFonts w:ascii="Verdana" w:hAnsi="Verdana"/>
          <w:b/>
          <w:sz w:val="18"/>
          <w:szCs w:val="18"/>
          <w:lang w:val="ro-RO"/>
        </w:rPr>
        <w:t xml:space="preserve"> -</w:t>
      </w:r>
      <w:r>
        <w:rPr>
          <w:rFonts w:ascii="Verdana" w:hAnsi="Verdana"/>
          <w:bCs/>
          <w:sz w:val="18"/>
          <w:szCs w:val="18"/>
          <w:lang w:val="ro-RO"/>
        </w:rPr>
        <w:t xml:space="preserve"> </w:t>
      </w:r>
      <w:r w:rsidRPr="004D730E">
        <w:rPr>
          <w:rFonts w:ascii="Verdana" w:hAnsi="Verdana"/>
          <w:bCs/>
          <w:sz w:val="18"/>
          <w:szCs w:val="18"/>
          <w:lang w:val="ro-RO"/>
        </w:rPr>
        <w:t>Ordin pentru aprobarea cantităților de motorină aferente perioadei 1 ianuarie 2021-31 martie 2021 determinate la plată și nedecontate de către Agenția de Plăți și Intervenție pentru Agricultură, ce beneficiază de ajutor de stat acordat sub formă de rambursare</w:t>
      </w:r>
    </w:p>
    <w:p w14:paraId="0E9FA33B" w14:textId="600EA0E9" w:rsidR="004D730E" w:rsidRPr="00F50627" w:rsidRDefault="004D730E" w:rsidP="00EB28E9">
      <w:pPr>
        <w:spacing w:before="80"/>
        <w:ind w:right="57"/>
        <w:jc w:val="both"/>
        <w:rPr>
          <w:rFonts w:cs="Arial"/>
          <w:b/>
          <w:bCs/>
          <w:smallCaps/>
          <w:color w:val="0000FF"/>
          <w:szCs w:val="18"/>
          <w:u w:val="single"/>
        </w:rPr>
      </w:pPr>
      <w:r w:rsidRPr="00F50627">
        <w:rPr>
          <w:rFonts w:cs="Arial"/>
          <w:b/>
          <w:bCs/>
          <w:smallCaps/>
          <w:color w:val="0000FF"/>
          <w:szCs w:val="18"/>
          <w:u w:val="single"/>
        </w:rPr>
        <w:t>M. Of. nr. 7</w:t>
      </w:r>
      <w:r>
        <w:rPr>
          <w:rFonts w:cs="Arial"/>
          <w:b/>
          <w:bCs/>
          <w:smallCaps/>
          <w:color w:val="0000FF"/>
          <w:szCs w:val="18"/>
          <w:u w:val="single"/>
        </w:rPr>
        <w:t>31</w:t>
      </w:r>
      <w:r w:rsidRPr="00F50627">
        <w:rPr>
          <w:rFonts w:cs="Arial"/>
          <w:b/>
          <w:bCs/>
          <w:smallCaps/>
          <w:color w:val="0000FF"/>
          <w:szCs w:val="18"/>
          <w:u w:val="single"/>
        </w:rPr>
        <w:t xml:space="preserve">/ </w:t>
      </w:r>
      <w:r>
        <w:rPr>
          <w:rFonts w:cs="Arial"/>
          <w:b/>
          <w:bCs/>
          <w:smallCaps/>
          <w:color w:val="0000FF"/>
          <w:szCs w:val="18"/>
          <w:u w:val="single"/>
        </w:rPr>
        <w:t>26</w:t>
      </w:r>
      <w:r w:rsidRPr="00F50627">
        <w:rPr>
          <w:rFonts w:cs="Arial"/>
          <w:b/>
          <w:bCs/>
          <w:smallCaps/>
          <w:color w:val="0000FF"/>
          <w:szCs w:val="18"/>
          <w:u w:val="single"/>
        </w:rPr>
        <w:t xml:space="preserve"> iulie 2021</w:t>
      </w:r>
    </w:p>
    <w:p w14:paraId="775EE5B7" w14:textId="006978F2" w:rsidR="004D730E" w:rsidRDefault="004D730E" w:rsidP="00EB28E9">
      <w:pPr>
        <w:pStyle w:val="ListParagraph"/>
        <w:numPr>
          <w:ilvl w:val="0"/>
          <w:numId w:val="3"/>
        </w:numPr>
        <w:spacing w:before="80"/>
        <w:ind w:right="57"/>
        <w:jc w:val="both"/>
        <w:rPr>
          <w:rFonts w:ascii="Verdana" w:hAnsi="Verdana"/>
          <w:bCs/>
          <w:sz w:val="18"/>
          <w:szCs w:val="18"/>
          <w:lang w:val="ro-RO"/>
        </w:rPr>
      </w:pPr>
      <w:r>
        <w:rPr>
          <w:rFonts w:ascii="Verdana" w:hAnsi="Verdana"/>
          <w:b/>
          <w:sz w:val="18"/>
          <w:szCs w:val="18"/>
          <w:lang w:val="ro-RO"/>
        </w:rPr>
        <w:t>82</w:t>
      </w:r>
      <w:r w:rsidRPr="00F50627">
        <w:rPr>
          <w:rFonts w:ascii="Verdana" w:hAnsi="Verdana"/>
          <w:b/>
          <w:sz w:val="18"/>
          <w:szCs w:val="18"/>
          <w:lang w:val="ro-RO"/>
        </w:rPr>
        <w:t xml:space="preserve"> – </w:t>
      </w:r>
      <w:r w:rsidRPr="004D730E">
        <w:rPr>
          <w:rFonts w:ascii="Verdana" w:hAnsi="Verdana" w:cs="Arial"/>
          <w:b/>
          <w:color w:val="153E7E"/>
          <w:sz w:val="18"/>
          <w:szCs w:val="18"/>
          <w:lang w:val="ro-RO"/>
        </w:rPr>
        <w:t>Guvernul României</w:t>
      </w:r>
      <w:r w:rsidRPr="00F50627">
        <w:rPr>
          <w:rFonts w:ascii="Verdana" w:hAnsi="Verdana" w:cs="Arial"/>
          <w:b/>
          <w:color w:val="153E7E"/>
          <w:sz w:val="18"/>
          <w:szCs w:val="18"/>
          <w:lang w:val="ro-RO"/>
        </w:rPr>
        <w:t xml:space="preserve"> </w:t>
      </w:r>
      <w:r w:rsidRPr="00F50627">
        <w:rPr>
          <w:rFonts w:ascii="Verdana" w:hAnsi="Verdana"/>
          <w:b/>
          <w:sz w:val="18"/>
          <w:szCs w:val="18"/>
          <w:lang w:val="ro-RO"/>
        </w:rPr>
        <w:t xml:space="preserve">- </w:t>
      </w:r>
      <w:r w:rsidRPr="004D730E">
        <w:rPr>
          <w:rFonts w:ascii="Verdana" w:hAnsi="Verdana"/>
          <w:bCs/>
          <w:sz w:val="18"/>
          <w:szCs w:val="18"/>
          <w:lang w:val="ro-RO"/>
        </w:rPr>
        <w:t>Ordonanță de urgență pentru completarea Legii cetățeniei române nr. 21/1991</w:t>
      </w:r>
    </w:p>
    <w:p w14:paraId="7CCA8AD0" w14:textId="1F85F331" w:rsidR="00A1066D" w:rsidRPr="00F50627" w:rsidRDefault="00A1066D" w:rsidP="00EB28E9">
      <w:pPr>
        <w:spacing w:before="80"/>
        <w:ind w:right="57"/>
        <w:jc w:val="both"/>
        <w:rPr>
          <w:rFonts w:cs="Arial"/>
          <w:b/>
          <w:bCs/>
          <w:smallCaps/>
          <w:color w:val="0000FF"/>
          <w:szCs w:val="18"/>
          <w:u w:val="single"/>
        </w:rPr>
      </w:pPr>
      <w:r w:rsidRPr="00F50627">
        <w:rPr>
          <w:rFonts w:cs="Arial"/>
          <w:b/>
          <w:bCs/>
          <w:smallCaps/>
          <w:color w:val="0000FF"/>
          <w:szCs w:val="18"/>
          <w:u w:val="single"/>
        </w:rPr>
        <w:t>M. Of. nr. 7</w:t>
      </w:r>
      <w:r>
        <w:rPr>
          <w:rFonts w:cs="Arial"/>
          <w:b/>
          <w:bCs/>
          <w:smallCaps/>
          <w:color w:val="0000FF"/>
          <w:szCs w:val="18"/>
          <w:u w:val="single"/>
        </w:rPr>
        <w:t>32</w:t>
      </w:r>
      <w:r w:rsidRPr="00F50627">
        <w:rPr>
          <w:rFonts w:cs="Arial"/>
          <w:b/>
          <w:bCs/>
          <w:smallCaps/>
          <w:color w:val="0000FF"/>
          <w:szCs w:val="18"/>
          <w:u w:val="single"/>
        </w:rPr>
        <w:t xml:space="preserve">/ </w:t>
      </w:r>
      <w:r>
        <w:rPr>
          <w:rFonts w:cs="Arial"/>
          <w:b/>
          <w:bCs/>
          <w:smallCaps/>
          <w:color w:val="0000FF"/>
          <w:szCs w:val="18"/>
          <w:u w:val="single"/>
        </w:rPr>
        <w:t>26</w:t>
      </w:r>
      <w:r w:rsidRPr="00F50627">
        <w:rPr>
          <w:rFonts w:cs="Arial"/>
          <w:b/>
          <w:bCs/>
          <w:smallCaps/>
          <w:color w:val="0000FF"/>
          <w:szCs w:val="18"/>
          <w:u w:val="single"/>
        </w:rPr>
        <w:t xml:space="preserve"> iulie 2021</w:t>
      </w:r>
    </w:p>
    <w:p w14:paraId="2E8D2312" w14:textId="77777777" w:rsidR="00783D54" w:rsidRPr="00783D54" w:rsidRDefault="00A1066D" w:rsidP="00EB28E9">
      <w:pPr>
        <w:pStyle w:val="ListParagraph"/>
        <w:numPr>
          <w:ilvl w:val="0"/>
          <w:numId w:val="3"/>
        </w:numPr>
        <w:spacing w:before="80"/>
        <w:ind w:right="57"/>
        <w:jc w:val="both"/>
        <w:rPr>
          <w:rFonts w:ascii="Verdana" w:hAnsi="Verdana"/>
          <w:bCs/>
          <w:sz w:val="18"/>
          <w:szCs w:val="18"/>
          <w:lang w:val="ro-RO"/>
        </w:rPr>
      </w:pPr>
      <w:r>
        <w:rPr>
          <w:rFonts w:ascii="Verdana" w:hAnsi="Verdana"/>
          <w:b/>
          <w:sz w:val="18"/>
          <w:szCs w:val="18"/>
          <w:lang w:val="ro-RO"/>
        </w:rPr>
        <w:t xml:space="preserve">220 </w:t>
      </w:r>
      <w:r w:rsidRPr="00F50627">
        <w:rPr>
          <w:rFonts w:ascii="Verdana" w:hAnsi="Verdana"/>
          <w:b/>
          <w:sz w:val="18"/>
          <w:szCs w:val="18"/>
          <w:lang w:val="ro-RO"/>
        </w:rPr>
        <w:t xml:space="preserve">– </w:t>
      </w:r>
      <w:r w:rsidR="00783D54" w:rsidRPr="00783D54">
        <w:rPr>
          <w:rFonts w:ascii="Verdana" w:hAnsi="Verdana" w:cs="Arial"/>
          <w:b/>
          <w:color w:val="153E7E"/>
          <w:sz w:val="18"/>
          <w:szCs w:val="18"/>
          <w:lang w:val="ro-RO"/>
        </w:rPr>
        <w:t>Parlamentul României</w:t>
      </w:r>
      <w:r w:rsidRPr="00F50627">
        <w:rPr>
          <w:rFonts w:ascii="Verdana" w:hAnsi="Verdana" w:cs="Arial"/>
          <w:b/>
          <w:color w:val="153E7E"/>
          <w:sz w:val="18"/>
          <w:szCs w:val="18"/>
          <w:lang w:val="ro-RO"/>
        </w:rPr>
        <w:t xml:space="preserve"> </w:t>
      </w:r>
      <w:r w:rsidRPr="00F50627">
        <w:rPr>
          <w:rFonts w:ascii="Verdana" w:hAnsi="Verdana"/>
          <w:b/>
          <w:sz w:val="18"/>
          <w:szCs w:val="18"/>
          <w:lang w:val="ro-RO"/>
        </w:rPr>
        <w:t xml:space="preserve">- </w:t>
      </w:r>
      <w:r w:rsidRPr="00A1066D">
        <w:rPr>
          <w:rFonts w:ascii="Verdana" w:hAnsi="Verdana"/>
          <w:bCs/>
          <w:sz w:val="18"/>
          <w:szCs w:val="18"/>
          <w:lang w:val="ro-RO"/>
        </w:rPr>
        <w:t>Lege pentru modificarea anexei nr. I la Legea-cadru nr. 153/2017 privind salarizarea personalului plătit din fonduri publice</w:t>
      </w:r>
      <w:r w:rsidR="00783D54" w:rsidRPr="00783D54">
        <w:rPr>
          <w:rFonts w:ascii="Arial" w:hAnsi="Arial" w:cs="Arial"/>
          <w:color w:val="000000"/>
          <w:sz w:val="18"/>
          <w:lang w:val="ro-RO" w:eastAsia="en-US"/>
        </w:rPr>
        <w:t xml:space="preserve"> </w:t>
      </w:r>
    </w:p>
    <w:p w14:paraId="013C3AE3" w14:textId="439F5641" w:rsidR="00A1066D" w:rsidRDefault="00783D54" w:rsidP="00EB28E9">
      <w:pPr>
        <w:pStyle w:val="ListParagraph"/>
        <w:numPr>
          <w:ilvl w:val="0"/>
          <w:numId w:val="3"/>
        </w:numPr>
        <w:spacing w:before="80"/>
        <w:ind w:right="57"/>
        <w:jc w:val="both"/>
        <w:rPr>
          <w:rFonts w:ascii="Verdana" w:hAnsi="Verdana"/>
          <w:bCs/>
          <w:sz w:val="18"/>
          <w:szCs w:val="18"/>
          <w:lang w:val="ro-RO"/>
        </w:rPr>
      </w:pPr>
      <w:r>
        <w:rPr>
          <w:rFonts w:ascii="Verdana" w:hAnsi="Verdana"/>
          <w:b/>
          <w:sz w:val="18"/>
          <w:szCs w:val="18"/>
          <w:lang w:val="ro-RO"/>
        </w:rPr>
        <w:t xml:space="preserve">221 </w:t>
      </w:r>
      <w:r w:rsidRPr="00F50627">
        <w:rPr>
          <w:rFonts w:ascii="Verdana" w:hAnsi="Verdana"/>
          <w:b/>
          <w:sz w:val="18"/>
          <w:szCs w:val="18"/>
          <w:lang w:val="ro-RO"/>
        </w:rPr>
        <w:t xml:space="preserve">– </w:t>
      </w:r>
      <w:r w:rsidRPr="00783D54">
        <w:rPr>
          <w:rFonts w:ascii="Verdana" w:hAnsi="Verdana" w:cs="Arial"/>
          <w:b/>
          <w:color w:val="153E7E"/>
          <w:sz w:val="18"/>
          <w:szCs w:val="18"/>
          <w:lang w:val="ro-RO"/>
        </w:rPr>
        <w:t>Parlamentul României</w:t>
      </w:r>
      <w:r w:rsidRPr="00F50627">
        <w:rPr>
          <w:rFonts w:ascii="Verdana" w:hAnsi="Verdana" w:cs="Arial"/>
          <w:b/>
          <w:color w:val="153E7E"/>
          <w:sz w:val="18"/>
          <w:szCs w:val="18"/>
          <w:lang w:val="ro-RO"/>
        </w:rPr>
        <w:t xml:space="preserve"> </w:t>
      </w:r>
      <w:r w:rsidRPr="00F50627">
        <w:rPr>
          <w:rFonts w:ascii="Verdana" w:hAnsi="Verdana"/>
          <w:b/>
          <w:sz w:val="18"/>
          <w:szCs w:val="18"/>
          <w:lang w:val="ro-RO"/>
        </w:rPr>
        <w:t xml:space="preserve">- </w:t>
      </w:r>
      <w:r w:rsidRPr="00783D54">
        <w:rPr>
          <w:rFonts w:ascii="Verdana" w:hAnsi="Verdana"/>
          <w:bCs/>
          <w:sz w:val="18"/>
          <w:szCs w:val="18"/>
          <w:lang w:val="ro-RO"/>
        </w:rPr>
        <w:t>Lege pentru completarea Legii nr. 55/2020 privind unele măsuri pentru prevenirea și combaterea efectelor pandemiei de COVID-19</w:t>
      </w:r>
    </w:p>
    <w:p w14:paraId="419E9BC4" w14:textId="544EF115" w:rsidR="00A1066D" w:rsidRDefault="00783D54" w:rsidP="00EB28E9">
      <w:pPr>
        <w:pStyle w:val="ListParagraph"/>
        <w:numPr>
          <w:ilvl w:val="0"/>
          <w:numId w:val="3"/>
        </w:numPr>
        <w:spacing w:before="80"/>
        <w:ind w:right="57"/>
        <w:jc w:val="both"/>
        <w:rPr>
          <w:rFonts w:ascii="Verdana" w:hAnsi="Verdana"/>
          <w:bCs/>
          <w:sz w:val="18"/>
          <w:szCs w:val="18"/>
          <w:lang w:val="ro-RO"/>
        </w:rPr>
      </w:pPr>
      <w:r w:rsidRPr="00783D54">
        <w:rPr>
          <w:rFonts w:ascii="Verdana" w:hAnsi="Verdana"/>
          <w:b/>
          <w:bCs/>
          <w:sz w:val="18"/>
          <w:szCs w:val="18"/>
          <w:lang w:val="ro-RO"/>
        </w:rPr>
        <w:lastRenderedPageBreak/>
        <w:t>81</w:t>
      </w:r>
      <w:r>
        <w:rPr>
          <w:rFonts w:ascii="Verdana" w:hAnsi="Verdana"/>
          <w:bCs/>
          <w:sz w:val="18"/>
          <w:szCs w:val="18"/>
          <w:lang w:val="ro-RO"/>
        </w:rPr>
        <w:t xml:space="preserve"> </w:t>
      </w:r>
      <w:r w:rsidRPr="00F50627">
        <w:rPr>
          <w:rFonts w:ascii="Verdana" w:hAnsi="Verdana"/>
          <w:b/>
          <w:sz w:val="18"/>
          <w:szCs w:val="18"/>
          <w:lang w:val="ro-RO"/>
        </w:rPr>
        <w:t xml:space="preserve">– </w:t>
      </w:r>
      <w:r w:rsidRPr="004D730E">
        <w:rPr>
          <w:rFonts w:ascii="Verdana" w:hAnsi="Verdana" w:cs="Arial"/>
          <w:b/>
          <w:color w:val="153E7E"/>
          <w:sz w:val="18"/>
          <w:szCs w:val="18"/>
          <w:lang w:val="ro-RO"/>
        </w:rPr>
        <w:t>Guvernul României</w:t>
      </w:r>
      <w:r w:rsidRPr="00F50627">
        <w:rPr>
          <w:rFonts w:ascii="Verdana" w:hAnsi="Verdana" w:cs="Arial"/>
          <w:b/>
          <w:color w:val="153E7E"/>
          <w:sz w:val="18"/>
          <w:szCs w:val="18"/>
          <w:lang w:val="ro-RO"/>
        </w:rPr>
        <w:t xml:space="preserve"> </w:t>
      </w:r>
      <w:r w:rsidRPr="00F50627">
        <w:rPr>
          <w:rFonts w:ascii="Verdana" w:hAnsi="Verdana"/>
          <w:b/>
          <w:sz w:val="18"/>
          <w:szCs w:val="18"/>
          <w:lang w:val="ro-RO"/>
        </w:rPr>
        <w:t xml:space="preserve">- </w:t>
      </w:r>
      <w:r w:rsidRPr="00783D54">
        <w:rPr>
          <w:rFonts w:ascii="Verdana" w:hAnsi="Verdana"/>
          <w:bCs/>
          <w:sz w:val="18"/>
          <w:szCs w:val="18"/>
          <w:lang w:val="ro-RO"/>
        </w:rPr>
        <w:t>Ordonanță de urgență privind aprobarea metodelor de intervenție imediată pentru prevenirea și combaterea atacurilor exemplarelor de urs brun asupra persoanelor și bunurilor acestora, în intravilanul localităților, precum și pentru modificarea și completarea unor acte normative</w:t>
      </w:r>
    </w:p>
    <w:p w14:paraId="23602CF2" w14:textId="0619607D" w:rsidR="00344216" w:rsidRPr="00F50627" w:rsidRDefault="00344216" w:rsidP="00EB28E9">
      <w:pPr>
        <w:spacing w:before="80"/>
        <w:ind w:right="57"/>
        <w:jc w:val="both"/>
        <w:rPr>
          <w:rFonts w:cs="Arial"/>
          <w:b/>
          <w:bCs/>
          <w:smallCaps/>
          <w:color w:val="0000FF"/>
          <w:szCs w:val="18"/>
          <w:u w:val="single"/>
        </w:rPr>
      </w:pPr>
      <w:r w:rsidRPr="00F50627">
        <w:rPr>
          <w:rFonts w:cs="Arial"/>
          <w:b/>
          <w:bCs/>
          <w:smallCaps/>
          <w:color w:val="0000FF"/>
          <w:szCs w:val="18"/>
          <w:u w:val="single"/>
        </w:rPr>
        <w:t>M. Of. nr. 7</w:t>
      </w:r>
      <w:r>
        <w:rPr>
          <w:rFonts w:cs="Arial"/>
          <w:b/>
          <w:bCs/>
          <w:smallCaps/>
          <w:color w:val="0000FF"/>
          <w:szCs w:val="18"/>
          <w:u w:val="single"/>
        </w:rPr>
        <w:t>36</w:t>
      </w:r>
      <w:r w:rsidRPr="00F50627">
        <w:rPr>
          <w:rFonts w:cs="Arial"/>
          <w:b/>
          <w:bCs/>
          <w:smallCaps/>
          <w:color w:val="0000FF"/>
          <w:szCs w:val="18"/>
          <w:u w:val="single"/>
        </w:rPr>
        <w:t xml:space="preserve">/ </w:t>
      </w:r>
      <w:r>
        <w:rPr>
          <w:rFonts w:cs="Arial"/>
          <w:b/>
          <w:bCs/>
          <w:smallCaps/>
          <w:color w:val="0000FF"/>
          <w:szCs w:val="18"/>
          <w:u w:val="single"/>
        </w:rPr>
        <w:t>27</w:t>
      </w:r>
      <w:r w:rsidRPr="00F50627">
        <w:rPr>
          <w:rFonts w:cs="Arial"/>
          <w:b/>
          <w:bCs/>
          <w:smallCaps/>
          <w:color w:val="0000FF"/>
          <w:szCs w:val="18"/>
          <w:u w:val="single"/>
        </w:rPr>
        <w:t xml:space="preserve"> iulie 2021</w:t>
      </w:r>
    </w:p>
    <w:p w14:paraId="3BA8FF9B" w14:textId="26D8553B" w:rsidR="00344216" w:rsidRPr="00783D54" w:rsidRDefault="00344216" w:rsidP="00EB28E9">
      <w:pPr>
        <w:pStyle w:val="ListParagraph"/>
        <w:numPr>
          <w:ilvl w:val="0"/>
          <w:numId w:val="3"/>
        </w:numPr>
        <w:spacing w:before="80"/>
        <w:ind w:right="57"/>
        <w:jc w:val="both"/>
        <w:rPr>
          <w:rFonts w:ascii="Verdana" w:hAnsi="Verdana"/>
          <w:bCs/>
          <w:sz w:val="18"/>
          <w:szCs w:val="18"/>
          <w:lang w:val="ro-RO"/>
        </w:rPr>
      </w:pPr>
      <w:r>
        <w:rPr>
          <w:rFonts w:ascii="Verdana" w:hAnsi="Verdana"/>
          <w:b/>
          <w:sz w:val="18"/>
          <w:szCs w:val="18"/>
          <w:lang w:val="ro-RO"/>
        </w:rPr>
        <w:t xml:space="preserve">175 </w:t>
      </w:r>
      <w:r w:rsidRPr="00F50627">
        <w:rPr>
          <w:rFonts w:ascii="Verdana" w:hAnsi="Verdana"/>
          <w:b/>
          <w:sz w:val="18"/>
          <w:szCs w:val="18"/>
          <w:lang w:val="ro-RO"/>
        </w:rPr>
        <w:t xml:space="preserve">– </w:t>
      </w:r>
      <w:r w:rsidRPr="00344216">
        <w:rPr>
          <w:rFonts w:ascii="Verdana" w:hAnsi="Verdana" w:cs="Arial"/>
          <w:b/>
          <w:color w:val="153E7E"/>
          <w:sz w:val="18"/>
          <w:szCs w:val="18"/>
          <w:lang w:val="ro-RO"/>
        </w:rPr>
        <w:t>Ministerul Agriculturii și Dezvoltării Rurale</w:t>
      </w:r>
      <w:r w:rsidRPr="00F50627">
        <w:rPr>
          <w:rFonts w:ascii="Verdana" w:hAnsi="Verdana" w:cs="Arial"/>
          <w:b/>
          <w:color w:val="153E7E"/>
          <w:sz w:val="18"/>
          <w:szCs w:val="18"/>
          <w:lang w:val="ro-RO"/>
        </w:rPr>
        <w:t xml:space="preserve"> </w:t>
      </w:r>
      <w:r w:rsidRPr="00F50627">
        <w:rPr>
          <w:rFonts w:ascii="Verdana" w:hAnsi="Verdana"/>
          <w:b/>
          <w:sz w:val="18"/>
          <w:szCs w:val="18"/>
          <w:lang w:val="ro-RO"/>
        </w:rPr>
        <w:t xml:space="preserve">- </w:t>
      </w:r>
      <w:r w:rsidRPr="00344216">
        <w:rPr>
          <w:rFonts w:ascii="Verdana" w:hAnsi="Verdana"/>
          <w:bCs/>
          <w:sz w:val="18"/>
          <w:szCs w:val="18"/>
          <w:lang w:val="ro-RO"/>
        </w:rPr>
        <w:t>Ordin pentru aprobarea Normelor metodologice privind condițiile de punere în aplicare a măsurii de ajutor pentru depozitarea vinului în situații de criză, eligibilă pentru finanțare în cadrul Programului național de sprijin în sectorul vitivinicol 2019-2023</w:t>
      </w:r>
      <w:r w:rsidRPr="00783D54">
        <w:rPr>
          <w:rFonts w:ascii="Arial" w:hAnsi="Arial" w:cs="Arial"/>
          <w:color w:val="000000"/>
          <w:sz w:val="18"/>
          <w:lang w:val="ro-RO" w:eastAsia="en-US"/>
        </w:rPr>
        <w:t xml:space="preserve"> </w:t>
      </w:r>
    </w:p>
    <w:p w14:paraId="3AE5F7CC" w14:textId="5081EC34" w:rsidR="00344216" w:rsidRDefault="00344216" w:rsidP="00EB28E9">
      <w:pPr>
        <w:pStyle w:val="ListParagraph"/>
        <w:numPr>
          <w:ilvl w:val="0"/>
          <w:numId w:val="3"/>
        </w:numPr>
        <w:spacing w:before="80"/>
        <w:ind w:right="57"/>
        <w:jc w:val="both"/>
        <w:rPr>
          <w:rFonts w:ascii="Verdana" w:hAnsi="Verdana"/>
          <w:bCs/>
          <w:sz w:val="18"/>
          <w:szCs w:val="18"/>
          <w:lang w:val="ro-RO"/>
        </w:rPr>
      </w:pPr>
      <w:r w:rsidRPr="00344216">
        <w:rPr>
          <w:rFonts w:ascii="Verdana" w:hAnsi="Verdana"/>
          <w:b/>
          <w:bCs/>
          <w:sz w:val="18"/>
          <w:szCs w:val="18"/>
          <w:lang w:val="ro-RO"/>
        </w:rPr>
        <w:t>51</w:t>
      </w:r>
      <w:r>
        <w:rPr>
          <w:rFonts w:ascii="Verdana" w:hAnsi="Verdana"/>
          <w:bCs/>
          <w:sz w:val="18"/>
          <w:szCs w:val="18"/>
          <w:lang w:val="ro-RO"/>
        </w:rPr>
        <w:t xml:space="preserve"> - </w:t>
      </w:r>
      <w:r w:rsidRPr="00344216">
        <w:rPr>
          <w:rFonts w:ascii="Verdana" w:hAnsi="Verdana" w:cs="Arial"/>
          <w:b/>
          <w:color w:val="153E7E"/>
          <w:sz w:val="18"/>
          <w:szCs w:val="18"/>
          <w:lang w:val="ro-RO"/>
        </w:rPr>
        <w:t>Comitetul Național pentru Situații de Urgență</w:t>
      </w:r>
      <w:r>
        <w:rPr>
          <w:rFonts w:ascii="Verdana" w:hAnsi="Verdana"/>
          <w:bCs/>
          <w:sz w:val="18"/>
          <w:szCs w:val="18"/>
          <w:lang w:val="ro-RO"/>
        </w:rPr>
        <w:t xml:space="preserve"> - </w:t>
      </w:r>
      <w:r w:rsidRPr="00344216">
        <w:rPr>
          <w:rFonts w:ascii="Verdana" w:hAnsi="Verdana"/>
          <w:bCs/>
          <w:sz w:val="18"/>
          <w:szCs w:val="18"/>
          <w:lang w:val="ro-RO"/>
        </w:rPr>
        <w:t>Hotărâre pentru modificarea și completarea Hotărârii Comitetului Național pentru Situații de Urgență nr. 43/2021 privind aprobarea listei țărilor/teritoriilor de risc epidemiologic ridicat, criteriile pe baza cărora se stabilesc acestea, precum și a regulilor de aplicare a măsurii carantinei asupra persoanelor care sosesc din acestea în România</w:t>
      </w:r>
    </w:p>
    <w:p w14:paraId="54072B04" w14:textId="77777777" w:rsidR="00AA72DD" w:rsidRPr="00F50627" w:rsidRDefault="00AA72DD" w:rsidP="00EB28E9">
      <w:pPr>
        <w:spacing w:before="80"/>
        <w:ind w:right="57"/>
        <w:jc w:val="both"/>
        <w:rPr>
          <w:rFonts w:cs="Arial"/>
          <w:b/>
          <w:bCs/>
          <w:smallCaps/>
          <w:color w:val="0000FF"/>
          <w:szCs w:val="18"/>
          <w:u w:val="single"/>
        </w:rPr>
      </w:pPr>
      <w:r w:rsidRPr="00F50627">
        <w:rPr>
          <w:rFonts w:cs="Arial"/>
          <w:b/>
          <w:bCs/>
          <w:smallCaps/>
          <w:color w:val="0000FF"/>
          <w:szCs w:val="18"/>
          <w:u w:val="single"/>
        </w:rPr>
        <w:t>M. Of. nr. 7</w:t>
      </w:r>
      <w:r>
        <w:rPr>
          <w:rFonts w:cs="Arial"/>
          <w:b/>
          <w:bCs/>
          <w:smallCaps/>
          <w:color w:val="0000FF"/>
          <w:szCs w:val="18"/>
          <w:u w:val="single"/>
        </w:rPr>
        <w:t>36</w:t>
      </w:r>
      <w:r w:rsidRPr="00F50627">
        <w:rPr>
          <w:rFonts w:cs="Arial"/>
          <w:b/>
          <w:bCs/>
          <w:smallCaps/>
          <w:color w:val="0000FF"/>
          <w:szCs w:val="18"/>
          <w:u w:val="single"/>
        </w:rPr>
        <w:t xml:space="preserve">/ </w:t>
      </w:r>
      <w:r>
        <w:rPr>
          <w:rFonts w:cs="Arial"/>
          <w:b/>
          <w:bCs/>
          <w:smallCaps/>
          <w:color w:val="0000FF"/>
          <w:szCs w:val="18"/>
          <w:u w:val="single"/>
        </w:rPr>
        <w:t>27</w:t>
      </w:r>
      <w:r w:rsidRPr="00F50627">
        <w:rPr>
          <w:rFonts w:cs="Arial"/>
          <w:b/>
          <w:bCs/>
          <w:smallCaps/>
          <w:color w:val="0000FF"/>
          <w:szCs w:val="18"/>
          <w:u w:val="single"/>
        </w:rPr>
        <w:t xml:space="preserve"> iulie 2021</w:t>
      </w:r>
    </w:p>
    <w:p w14:paraId="5F18C33F" w14:textId="19BB552C" w:rsidR="00AA72DD" w:rsidRDefault="00AA72DD" w:rsidP="00EB28E9">
      <w:pPr>
        <w:pStyle w:val="ListParagraph"/>
        <w:numPr>
          <w:ilvl w:val="0"/>
          <w:numId w:val="3"/>
        </w:numPr>
        <w:spacing w:before="80"/>
        <w:ind w:right="57"/>
        <w:jc w:val="both"/>
        <w:rPr>
          <w:rFonts w:ascii="Verdana" w:hAnsi="Verdana"/>
          <w:bCs/>
          <w:sz w:val="18"/>
          <w:szCs w:val="18"/>
          <w:lang w:val="ro-RO"/>
        </w:rPr>
      </w:pPr>
      <w:r>
        <w:rPr>
          <w:rFonts w:ascii="Verdana" w:hAnsi="Verdana"/>
          <w:b/>
          <w:sz w:val="18"/>
          <w:szCs w:val="18"/>
          <w:lang w:val="ro-RO"/>
        </w:rPr>
        <w:t xml:space="preserve">1379/3214 </w:t>
      </w:r>
      <w:r w:rsidRPr="00F50627">
        <w:rPr>
          <w:rFonts w:ascii="Verdana" w:hAnsi="Verdana"/>
          <w:b/>
          <w:sz w:val="18"/>
          <w:szCs w:val="18"/>
          <w:lang w:val="ro-RO"/>
        </w:rPr>
        <w:t xml:space="preserve">– </w:t>
      </w:r>
      <w:r w:rsidRPr="00AA72DD">
        <w:rPr>
          <w:rFonts w:ascii="Verdana" w:hAnsi="Verdana" w:cs="Arial"/>
          <w:b/>
          <w:color w:val="153E7E"/>
          <w:sz w:val="18"/>
          <w:szCs w:val="18"/>
          <w:lang w:val="ro-RO"/>
        </w:rPr>
        <w:t>Ministerul Sănătății</w:t>
      </w:r>
      <w:r>
        <w:rPr>
          <w:rFonts w:ascii="Verdana" w:hAnsi="Verdana" w:cs="Arial"/>
          <w:b/>
          <w:color w:val="153E7E"/>
          <w:sz w:val="18"/>
          <w:szCs w:val="18"/>
          <w:lang w:val="ro-RO"/>
        </w:rPr>
        <w:t>/</w:t>
      </w:r>
      <w:r w:rsidRPr="00F50627">
        <w:rPr>
          <w:rFonts w:ascii="Verdana" w:hAnsi="Verdana" w:cs="Arial"/>
          <w:b/>
          <w:color w:val="153E7E"/>
          <w:sz w:val="18"/>
          <w:szCs w:val="18"/>
          <w:lang w:val="ro-RO"/>
        </w:rPr>
        <w:t xml:space="preserve"> </w:t>
      </w:r>
      <w:r w:rsidRPr="00AA72DD">
        <w:rPr>
          <w:rFonts w:ascii="Verdana" w:hAnsi="Verdana" w:cs="Arial"/>
          <w:b/>
          <w:color w:val="153E7E"/>
          <w:sz w:val="18"/>
          <w:szCs w:val="18"/>
          <w:lang w:val="ro-RO"/>
        </w:rPr>
        <w:t xml:space="preserve">Ministerul Culturii </w:t>
      </w:r>
      <w:r w:rsidRPr="00F50627">
        <w:rPr>
          <w:rFonts w:ascii="Verdana" w:hAnsi="Verdana"/>
          <w:b/>
          <w:sz w:val="18"/>
          <w:szCs w:val="18"/>
          <w:lang w:val="ro-RO"/>
        </w:rPr>
        <w:t xml:space="preserve">- </w:t>
      </w:r>
      <w:r w:rsidRPr="00AA72DD">
        <w:rPr>
          <w:rFonts w:ascii="Verdana" w:hAnsi="Verdana"/>
          <w:bCs/>
          <w:sz w:val="18"/>
          <w:szCs w:val="18"/>
          <w:lang w:val="ro-RO"/>
        </w:rPr>
        <w:t>Ordin pentru modificarea și completarea anexei la Ordinul ministrului culturii și al ministrului sănătății nr. 3.245/1.805/2020 privind măsurile pentru prevenirea contaminării cu noul coronavirus SARS-CoV-2 și pentru asigurarea desfășurării activităților în condiții de siguranță sanitară în domeniul culturii</w:t>
      </w:r>
    </w:p>
    <w:p w14:paraId="0E33B04C" w14:textId="7720BACF" w:rsidR="0063765E" w:rsidRPr="00F50627" w:rsidRDefault="0063765E" w:rsidP="00EB28E9">
      <w:pPr>
        <w:spacing w:before="80"/>
        <w:ind w:right="57"/>
        <w:jc w:val="both"/>
        <w:rPr>
          <w:rFonts w:cs="Arial"/>
          <w:b/>
          <w:bCs/>
          <w:smallCaps/>
          <w:color w:val="0000FF"/>
          <w:szCs w:val="18"/>
          <w:u w:val="single"/>
        </w:rPr>
      </w:pPr>
      <w:r w:rsidRPr="00F50627">
        <w:rPr>
          <w:rFonts w:cs="Arial"/>
          <w:b/>
          <w:bCs/>
          <w:smallCaps/>
          <w:color w:val="0000FF"/>
          <w:szCs w:val="18"/>
          <w:u w:val="single"/>
        </w:rPr>
        <w:t>M. Of. nr. 7</w:t>
      </w:r>
      <w:r>
        <w:rPr>
          <w:rFonts w:cs="Arial"/>
          <w:b/>
          <w:bCs/>
          <w:smallCaps/>
          <w:color w:val="0000FF"/>
          <w:szCs w:val="18"/>
          <w:u w:val="single"/>
        </w:rPr>
        <w:t>41</w:t>
      </w:r>
      <w:r w:rsidRPr="00F50627">
        <w:rPr>
          <w:rFonts w:cs="Arial"/>
          <w:b/>
          <w:bCs/>
          <w:smallCaps/>
          <w:color w:val="0000FF"/>
          <w:szCs w:val="18"/>
          <w:u w:val="single"/>
        </w:rPr>
        <w:t xml:space="preserve">/ </w:t>
      </w:r>
      <w:r>
        <w:rPr>
          <w:rFonts w:cs="Arial"/>
          <w:b/>
          <w:bCs/>
          <w:smallCaps/>
          <w:color w:val="0000FF"/>
          <w:szCs w:val="18"/>
          <w:u w:val="single"/>
        </w:rPr>
        <w:t>29</w:t>
      </w:r>
      <w:r w:rsidRPr="00F50627">
        <w:rPr>
          <w:rFonts w:cs="Arial"/>
          <w:b/>
          <w:bCs/>
          <w:smallCaps/>
          <w:color w:val="0000FF"/>
          <w:szCs w:val="18"/>
          <w:u w:val="single"/>
        </w:rPr>
        <w:t xml:space="preserve"> iulie 2021</w:t>
      </w:r>
    </w:p>
    <w:p w14:paraId="23CEE891" w14:textId="681E11DB" w:rsidR="00D664A3" w:rsidRPr="00EB28E9" w:rsidRDefault="0063765E" w:rsidP="00EB28E9">
      <w:pPr>
        <w:pStyle w:val="ListParagraph"/>
        <w:numPr>
          <w:ilvl w:val="0"/>
          <w:numId w:val="3"/>
        </w:numPr>
        <w:spacing w:before="80"/>
        <w:ind w:right="57"/>
        <w:jc w:val="both"/>
        <w:rPr>
          <w:rFonts w:ascii="Verdana" w:hAnsi="Verdana"/>
          <w:bCs/>
          <w:sz w:val="18"/>
          <w:szCs w:val="18"/>
          <w:lang w:val="ro-RO"/>
        </w:rPr>
      </w:pPr>
      <w:r>
        <w:rPr>
          <w:rFonts w:ascii="Verdana" w:hAnsi="Verdana"/>
          <w:b/>
          <w:sz w:val="18"/>
          <w:szCs w:val="18"/>
          <w:lang w:val="ro-RO"/>
        </w:rPr>
        <w:t xml:space="preserve">795 </w:t>
      </w:r>
      <w:r w:rsidRPr="00F50627">
        <w:rPr>
          <w:rFonts w:ascii="Verdana" w:hAnsi="Verdana"/>
          <w:b/>
          <w:sz w:val="18"/>
          <w:szCs w:val="18"/>
          <w:lang w:val="ro-RO"/>
        </w:rPr>
        <w:t xml:space="preserve">– </w:t>
      </w:r>
      <w:r w:rsidRPr="0063765E">
        <w:rPr>
          <w:rFonts w:ascii="Verdana" w:hAnsi="Verdana" w:cs="Arial"/>
          <w:b/>
          <w:color w:val="153E7E"/>
          <w:sz w:val="18"/>
          <w:szCs w:val="18"/>
          <w:lang w:val="ro-RO"/>
        </w:rPr>
        <w:t>Guvernul României</w:t>
      </w:r>
      <w:r w:rsidRPr="00AA72DD">
        <w:rPr>
          <w:rFonts w:ascii="Verdana" w:hAnsi="Verdana" w:cs="Arial"/>
          <w:b/>
          <w:color w:val="153E7E"/>
          <w:sz w:val="18"/>
          <w:szCs w:val="18"/>
          <w:lang w:val="ro-RO"/>
        </w:rPr>
        <w:t xml:space="preserve"> </w:t>
      </w:r>
      <w:r w:rsidRPr="00F50627">
        <w:rPr>
          <w:rFonts w:ascii="Verdana" w:hAnsi="Verdana"/>
          <w:b/>
          <w:sz w:val="18"/>
          <w:szCs w:val="18"/>
          <w:lang w:val="ro-RO"/>
        </w:rPr>
        <w:t xml:space="preserve">- </w:t>
      </w:r>
      <w:r w:rsidRPr="0063765E">
        <w:rPr>
          <w:rFonts w:ascii="Verdana" w:hAnsi="Verdana"/>
          <w:bCs/>
          <w:sz w:val="18"/>
          <w:szCs w:val="18"/>
          <w:lang w:val="ro-RO"/>
        </w:rPr>
        <w:t>Hotărâre pentru modificarea și completarea anexelor nr. 2 și 3 la Hotărârea Guvernului nr. 730/2021 privind prelungirea stării de alertă pe teritoriul României începând cu data de 12 iulie 2021, precum și stabilirea măsurilor care se aplică pe durata acesteia pentru prevenirea și combaterea efectelor pandemiei de COVID-19</w:t>
      </w:r>
    </w:p>
    <w:p w14:paraId="53BCCA75" w14:textId="5B19294F" w:rsidR="00D664A3" w:rsidRPr="00F50627" w:rsidRDefault="00D664A3" w:rsidP="00EB28E9">
      <w:pPr>
        <w:spacing w:before="80"/>
        <w:ind w:right="57"/>
        <w:jc w:val="both"/>
        <w:rPr>
          <w:rFonts w:cs="Arial"/>
          <w:b/>
          <w:bCs/>
          <w:smallCaps/>
          <w:color w:val="0000FF"/>
          <w:szCs w:val="18"/>
          <w:u w:val="single"/>
        </w:rPr>
      </w:pPr>
      <w:r w:rsidRPr="00F50627">
        <w:rPr>
          <w:rFonts w:cs="Arial"/>
          <w:b/>
          <w:bCs/>
          <w:smallCaps/>
          <w:color w:val="0000FF"/>
          <w:szCs w:val="18"/>
          <w:u w:val="single"/>
        </w:rPr>
        <w:t>M. Of. nr. 7</w:t>
      </w:r>
      <w:r>
        <w:rPr>
          <w:rFonts w:cs="Arial"/>
          <w:b/>
          <w:bCs/>
          <w:smallCaps/>
          <w:color w:val="0000FF"/>
          <w:szCs w:val="18"/>
          <w:u w:val="single"/>
        </w:rPr>
        <w:t>43</w:t>
      </w:r>
      <w:r w:rsidRPr="00F50627">
        <w:rPr>
          <w:rFonts w:cs="Arial"/>
          <w:b/>
          <w:bCs/>
          <w:smallCaps/>
          <w:color w:val="0000FF"/>
          <w:szCs w:val="18"/>
          <w:u w:val="single"/>
        </w:rPr>
        <w:t xml:space="preserve">/ </w:t>
      </w:r>
      <w:r>
        <w:rPr>
          <w:rFonts w:cs="Arial"/>
          <w:b/>
          <w:bCs/>
          <w:smallCaps/>
          <w:color w:val="0000FF"/>
          <w:szCs w:val="18"/>
          <w:u w:val="single"/>
        </w:rPr>
        <w:t>29</w:t>
      </w:r>
      <w:r w:rsidRPr="00F50627">
        <w:rPr>
          <w:rFonts w:cs="Arial"/>
          <w:b/>
          <w:bCs/>
          <w:smallCaps/>
          <w:color w:val="0000FF"/>
          <w:szCs w:val="18"/>
          <w:u w:val="single"/>
        </w:rPr>
        <w:t xml:space="preserve"> iulie 2021</w:t>
      </w:r>
    </w:p>
    <w:p w14:paraId="0CAFC4CC" w14:textId="78661322" w:rsidR="00D664A3" w:rsidRDefault="00D664A3" w:rsidP="00EB28E9">
      <w:pPr>
        <w:pStyle w:val="ListParagraph"/>
        <w:numPr>
          <w:ilvl w:val="0"/>
          <w:numId w:val="3"/>
        </w:numPr>
        <w:spacing w:before="80"/>
        <w:ind w:right="57"/>
        <w:jc w:val="both"/>
        <w:rPr>
          <w:rFonts w:ascii="Verdana" w:hAnsi="Verdana"/>
          <w:bCs/>
          <w:sz w:val="18"/>
          <w:szCs w:val="18"/>
          <w:lang w:val="ro-RO"/>
        </w:rPr>
      </w:pPr>
      <w:r>
        <w:rPr>
          <w:rFonts w:ascii="Verdana" w:hAnsi="Verdana"/>
          <w:b/>
          <w:sz w:val="18"/>
          <w:szCs w:val="18"/>
          <w:lang w:val="ro-RO"/>
        </w:rPr>
        <w:t xml:space="preserve">778 </w:t>
      </w:r>
      <w:r w:rsidRPr="00F50627">
        <w:rPr>
          <w:rFonts w:ascii="Verdana" w:hAnsi="Verdana"/>
          <w:b/>
          <w:sz w:val="18"/>
          <w:szCs w:val="18"/>
          <w:lang w:val="ro-RO"/>
        </w:rPr>
        <w:t xml:space="preserve">– </w:t>
      </w:r>
      <w:r w:rsidRPr="0063765E">
        <w:rPr>
          <w:rFonts w:ascii="Verdana" w:hAnsi="Verdana" w:cs="Arial"/>
          <w:b/>
          <w:color w:val="153E7E"/>
          <w:sz w:val="18"/>
          <w:szCs w:val="18"/>
          <w:lang w:val="ro-RO"/>
        </w:rPr>
        <w:t>Guvernul României</w:t>
      </w:r>
      <w:r w:rsidRPr="00AA72DD">
        <w:rPr>
          <w:rFonts w:ascii="Verdana" w:hAnsi="Verdana" w:cs="Arial"/>
          <w:b/>
          <w:color w:val="153E7E"/>
          <w:sz w:val="18"/>
          <w:szCs w:val="18"/>
          <w:lang w:val="ro-RO"/>
        </w:rPr>
        <w:t xml:space="preserve"> </w:t>
      </w:r>
      <w:r w:rsidRPr="00F50627">
        <w:rPr>
          <w:rFonts w:ascii="Verdana" w:hAnsi="Verdana"/>
          <w:b/>
          <w:sz w:val="18"/>
          <w:szCs w:val="18"/>
          <w:lang w:val="ro-RO"/>
        </w:rPr>
        <w:t xml:space="preserve">- </w:t>
      </w:r>
      <w:r w:rsidRPr="00D664A3">
        <w:rPr>
          <w:rFonts w:ascii="Verdana" w:hAnsi="Verdana"/>
          <w:bCs/>
          <w:sz w:val="18"/>
          <w:szCs w:val="18"/>
          <w:lang w:val="ro-RO"/>
        </w:rPr>
        <w:t>Rectificare referitoare la Hotărârea Guvernului nr. 778/2021 privind alocarea unei sume din Fondul de intervenție la dispoziția Guvernului, prevăzut în bugetul de stat pe anul 2021, pentru unele unități administrativ-teritoriale afectate de calamitățile naturale</w:t>
      </w:r>
    </w:p>
    <w:p w14:paraId="0B7B26C9" w14:textId="4B76A500" w:rsidR="00D664A3" w:rsidRPr="00F50627" w:rsidRDefault="00D664A3" w:rsidP="00EB28E9">
      <w:pPr>
        <w:spacing w:before="80"/>
        <w:ind w:right="57"/>
        <w:jc w:val="both"/>
        <w:rPr>
          <w:rFonts w:cs="Arial"/>
          <w:b/>
          <w:bCs/>
          <w:smallCaps/>
          <w:color w:val="0000FF"/>
          <w:szCs w:val="18"/>
          <w:u w:val="single"/>
        </w:rPr>
      </w:pPr>
      <w:r w:rsidRPr="00F50627">
        <w:rPr>
          <w:rFonts w:cs="Arial"/>
          <w:b/>
          <w:bCs/>
          <w:smallCaps/>
          <w:color w:val="0000FF"/>
          <w:szCs w:val="18"/>
          <w:u w:val="single"/>
        </w:rPr>
        <w:t>M. Of. nr. 7</w:t>
      </w:r>
      <w:r>
        <w:rPr>
          <w:rFonts w:cs="Arial"/>
          <w:b/>
          <w:bCs/>
          <w:smallCaps/>
          <w:color w:val="0000FF"/>
          <w:szCs w:val="18"/>
          <w:u w:val="single"/>
        </w:rPr>
        <w:t>44</w:t>
      </w:r>
      <w:r w:rsidRPr="00F50627">
        <w:rPr>
          <w:rFonts w:cs="Arial"/>
          <w:b/>
          <w:bCs/>
          <w:smallCaps/>
          <w:color w:val="0000FF"/>
          <w:szCs w:val="18"/>
          <w:u w:val="single"/>
        </w:rPr>
        <w:t xml:space="preserve">/ </w:t>
      </w:r>
      <w:r>
        <w:rPr>
          <w:rFonts w:cs="Arial"/>
          <w:b/>
          <w:bCs/>
          <w:smallCaps/>
          <w:color w:val="0000FF"/>
          <w:szCs w:val="18"/>
          <w:u w:val="single"/>
        </w:rPr>
        <w:t>29</w:t>
      </w:r>
      <w:r w:rsidRPr="00F50627">
        <w:rPr>
          <w:rFonts w:cs="Arial"/>
          <w:b/>
          <w:bCs/>
          <w:smallCaps/>
          <w:color w:val="0000FF"/>
          <w:szCs w:val="18"/>
          <w:u w:val="single"/>
        </w:rPr>
        <w:t xml:space="preserve"> iulie 2021</w:t>
      </w:r>
    </w:p>
    <w:p w14:paraId="0E8BAD3D" w14:textId="58F6BC2B" w:rsidR="00D664A3" w:rsidRDefault="00D664A3" w:rsidP="00EB28E9">
      <w:pPr>
        <w:pStyle w:val="ListParagraph"/>
        <w:numPr>
          <w:ilvl w:val="0"/>
          <w:numId w:val="3"/>
        </w:numPr>
        <w:spacing w:before="80"/>
        <w:ind w:right="57"/>
        <w:jc w:val="both"/>
        <w:rPr>
          <w:rFonts w:ascii="Verdana" w:hAnsi="Verdana"/>
          <w:bCs/>
          <w:sz w:val="18"/>
          <w:szCs w:val="18"/>
          <w:lang w:val="ro-RO"/>
        </w:rPr>
      </w:pPr>
      <w:r>
        <w:rPr>
          <w:rFonts w:ascii="Verdana" w:hAnsi="Verdana"/>
          <w:b/>
          <w:sz w:val="18"/>
          <w:szCs w:val="18"/>
          <w:lang w:val="ro-RO"/>
        </w:rPr>
        <w:t xml:space="preserve">803 </w:t>
      </w:r>
      <w:r w:rsidRPr="00F50627">
        <w:rPr>
          <w:rFonts w:ascii="Verdana" w:hAnsi="Verdana"/>
          <w:b/>
          <w:sz w:val="18"/>
          <w:szCs w:val="18"/>
          <w:lang w:val="ro-RO"/>
        </w:rPr>
        <w:t xml:space="preserve">– </w:t>
      </w:r>
      <w:r w:rsidRPr="0063765E">
        <w:rPr>
          <w:rFonts w:ascii="Verdana" w:hAnsi="Verdana" w:cs="Arial"/>
          <w:b/>
          <w:color w:val="153E7E"/>
          <w:sz w:val="18"/>
          <w:szCs w:val="18"/>
          <w:lang w:val="ro-RO"/>
        </w:rPr>
        <w:t>Guvernul României</w:t>
      </w:r>
      <w:r w:rsidRPr="00AA72DD">
        <w:rPr>
          <w:rFonts w:ascii="Verdana" w:hAnsi="Verdana" w:cs="Arial"/>
          <w:b/>
          <w:color w:val="153E7E"/>
          <w:sz w:val="18"/>
          <w:szCs w:val="18"/>
          <w:lang w:val="ro-RO"/>
        </w:rPr>
        <w:t xml:space="preserve"> </w:t>
      </w:r>
      <w:r w:rsidRPr="00F50627">
        <w:rPr>
          <w:rFonts w:ascii="Verdana" w:hAnsi="Verdana"/>
          <w:b/>
          <w:sz w:val="18"/>
          <w:szCs w:val="18"/>
          <w:lang w:val="ro-RO"/>
        </w:rPr>
        <w:t xml:space="preserve">- </w:t>
      </w:r>
      <w:r w:rsidRPr="00D664A3">
        <w:rPr>
          <w:rFonts w:ascii="Verdana" w:hAnsi="Verdana"/>
          <w:bCs/>
          <w:sz w:val="18"/>
          <w:szCs w:val="18"/>
          <w:lang w:val="ro-RO"/>
        </w:rPr>
        <w:t>Hotărâre privind aprobarea alocării unei sume din bugetul asigurărilor pentru șomaj pe anul 2021 pentru plata venitului lunar de completare de care beneficiază persoanele disponibilizate de la Societatea Complexul Energetic Hunedoara - S.A., în insolvență</w:t>
      </w:r>
    </w:p>
    <w:p w14:paraId="29F128EA" w14:textId="019DAD2B" w:rsidR="00DB1642" w:rsidRPr="00F50627" w:rsidRDefault="002F743E" w:rsidP="00B96052">
      <w:pPr>
        <w:pStyle w:val="Stilsursa"/>
        <w:spacing w:before="0"/>
        <w:ind w:right="57"/>
        <w:rPr>
          <w:szCs w:val="14"/>
        </w:rPr>
      </w:pPr>
      <w:r w:rsidRPr="00F50627">
        <w:rPr>
          <w:szCs w:val="14"/>
        </w:rPr>
        <w:t>Descărcați</w:t>
      </w:r>
      <w:r w:rsidR="00961057" w:rsidRPr="00F50627">
        <w:rPr>
          <w:szCs w:val="14"/>
        </w:rPr>
        <w:t xml:space="preserve"> </w:t>
      </w:r>
      <w:r w:rsidR="00DB1642" w:rsidRPr="00F50627">
        <w:rPr>
          <w:noProof/>
          <w:szCs w:val="14"/>
          <w:lang w:eastAsia="ro-RO"/>
        </w:rPr>
        <w:drawing>
          <wp:inline distT="0" distB="0" distL="0" distR="0" wp14:anchorId="5EAA9E14" wp14:editId="4B40CDBC">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F50627">
        <w:rPr>
          <w:szCs w:val="14"/>
        </w:rPr>
        <w:t xml:space="preserve"> </w:t>
      </w:r>
      <w:r w:rsidR="00DB1642" w:rsidRPr="00F50627">
        <w:rPr>
          <w:szCs w:val="14"/>
        </w:rPr>
        <w:t>ADOBE</w:t>
      </w:r>
      <w:r w:rsidR="00961057" w:rsidRPr="00F50627">
        <w:rPr>
          <w:szCs w:val="14"/>
        </w:rPr>
        <w:t xml:space="preserve"> </w:t>
      </w:r>
      <w:r w:rsidR="00DB1642" w:rsidRPr="00F50627">
        <w:rPr>
          <w:szCs w:val="14"/>
        </w:rPr>
        <w:t>READER</w:t>
      </w:r>
      <w:r w:rsidR="00961057" w:rsidRPr="00F50627">
        <w:rPr>
          <w:szCs w:val="14"/>
        </w:rPr>
        <w:t xml:space="preserve"> </w:t>
      </w:r>
      <w:r w:rsidR="00DB1642" w:rsidRPr="00F50627">
        <w:rPr>
          <w:szCs w:val="14"/>
        </w:rPr>
        <w:t>-</w:t>
      </w:r>
      <w:r w:rsidR="00961057" w:rsidRPr="00F50627">
        <w:rPr>
          <w:szCs w:val="14"/>
        </w:rPr>
        <w:t xml:space="preserve"> </w:t>
      </w:r>
      <w:hyperlink r:id="rId12" w:history="1">
        <w:r w:rsidR="00DB1642" w:rsidRPr="00F50627">
          <w:rPr>
            <w:szCs w:val="14"/>
          </w:rPr>
          <w:t>http://get.adobe.com/reader/</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hyperlink>
      <w:r w:rsidR="00961057" w:rsidRPr="00F50627">
        <w:rPr>
          <w:szCs w:val="14"/>
        </w:rPr>
        <w:t xml:space="preserve"> </w:t>
      </w:r>
    </w:p>
    <w:p w14:paraId="23BB6FC7" w14:textId="77777777" w:rsidR="00DB1642" w:rsidRPr="00F50627" w:rsidRDefault="00DB1642" w:rsidP="00B96052">
      <w:pPr>
        <w:pStyle w:val="Stilsursa"/>
        <w:spacing w:before="0"/>
        <w:ind w:right="57"/>
        <w:rPr>
          <w:szCs w:val="14"/>
        </w:rPr>
      </w:pPr>
      <w:bookmarkStart w:id="69" w:name="_Toc466963739"/>
      <w:bookmarkStart w:id="70" w:name="_Toc466979916"/>
      <w:bookmarkStart w:id="71" w:name="_Toc471563015"/>
      <w:bookmarkStart w:id="72" w:name="_Toc471731292"/>
      <w:bookmarkStart w:id="73" w:name="_Toc472338683"/>
      <w:bookmarkStart w:id="74" w:name="_Toc473218180"/>
      <w:bookmarkStart w:id="75" w:name="_Toc474059051"/>
      <w:bookmarkStart w:id="76" w:name="_Toc474495557"/>
      <w:bookmarkStart w:id="77" w:name="_Toc475352759"/>
      <w:bookmarkStart w:id="78" w:name="_Toc476739894"/>
      <w:bookmarkStart w:id="79" w:name="_Toc477177296"/>
      <w:bookmarkStart w:id="80" w:name="_Toc477777062"/>
      <w:bookmarkStart w:id="81" w:name="_Toc478389420"/>
      <w:bookmarkStart w:id="82" w:name="_Toc479606758"/>
      <w:bookmarkStart w:id="83" w:name="_Toc486251855"/>
      <w:bookmarkStart w:id="84" w:name="_Toc486331070"/>
      <w:bookmarkStart w:id="85" w:name="_Toc486333440"/>
      <w:bookmarkStart w:id="86" w:name="_Toc492996408"/>
      <w:bookmarkStart w:id="87" w:name="_Toc503284367"/>
      <w:bookmarkStart w:id="88" w:name="_Toc504038454"/>
      <w:bookmarkStart w:id="89" w:name="_Toc534654854"/>
      <w:bookmarkStart w:id="90" w:name="_Toc534655685"/>
      <w:bookmarkStart w:id="91" w:name="_Toc534656759"/>
      <w:bookmarkStart w:id="92" w:name="_Toc534657364"/>
      <w:bookmarkStart w:id="93" w:name="_Toc534657904"/>
      <w:bookmarkStart w:id="94" w:name="_Toc534658319"/>
      <w:bookmarkStart w:id="95" w:name="_Toc534658840"/>
      <w:bookmarkStart w:id="96" w:name="_Toc534659385"/>
      <w:bookmarkStart w:id="97" w:name="_Toc534659920"/>
      <w:bookmarkStart w:id="98" w:name="_Toc534660444"/>
      <w:bookmarkStart w:id="99" w:name="_Toc534661788"/>
      <w:bookmarkStart w:id="100" w:name="_Toc534662923"/>
      <w:bookmarkStart w:id="101" w:name="_Toc534663922"/>
      <w:bookmarkStart w:id="102" w:name="_Toc535315378"/>
      <w:bookmarkStart w:id="103" w:name="_Toc535315448"/>
      <w:bookmarkStart w:id="104" w:name="_Toc536193153"/>
      <w:bookmarkStart w:id="105" w:name="_Toc2601511"/>
      <w:bookmarkStart w:id="106" w:name="_Toc3205609"/>
      <w:bookmarkStart w:id="107" w:name="_Toc4760790"/>
      <w:bookmarkStart w:id="108" w:name="_Toc5634690"/>
      <w:bookmarkStart w:id="109" w:name="_Toc6411932"/>
      <w:bookmarkStart w:id="110" w:name="_Toc7101129"/>
      <w:bookmarkStart w:id="111" w:name="_Toc8805104"/>
      <w:bookmarkStart w:id="112" w:name="_Toc8805134"/>
      <w:bookmarkStart w:id="113" w:name="_Toc9266394"/>
      <w:bookmarkStart w:id="114" w:name="_Toc12617698"/>
      <w:bookmarkStart w:id="115"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r w:rsidRPr="00F50627">
        <w:rPr>
          <w:szCs w:val="14"/>
        </w:rPr>
        <w:t>http://www.monitoruloficial.ro/RO/article--e-Monitor.html</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75271948" w14:textId="2007F26A" w:rsidR="00D91995" w:rsidRPr="00F50627" w:rsidRDefault="00D91995" w:rsidP="00B96052">
      <w:pPr>
        <w:pStyle w:val="separatorcapitole"/>
        <w:spacing w:after="0"/>
        <w:ind w:right="57"/>
      </w:pPr>
      <w:r w:rsidRPr="00F50627">
        <w:sym w:font="Wingdings" w:char="F07B"/>
      </w:r>
      <w:r w:rsidRPr="00F50627">
        <w:sym w:font="Wingdings" w:char="F07B"/>
      </w:r>
      <w:r w:rsidRPr="00F50627">
        <w:sym w:font="Wingdings" w:char="F07B"/>
      </w:r>
    </w:p>
    <w:p w14:paraId="6AD26531" w14:textId="074B164E" w:rsidR="00FD2452" w:rsidRPr="00F50627" w:rsidRDefault="00FD2452" w:rsidP="00B96052">
      <w:pPr>
        <w:pStyle w:val="InfoEuropeana"/>
        <w:spacing w:before="0"/>
        <w:ind w:right="57"/>
      </w:pPr>
      <w:bookmarkStart w:id="116" w:name="_Toc78879026"/>
      <w:bookmarkEnd w:id="11"/>
      <w:bookmarkEnd w:id="12"/>
      <w:bookmarkEnd w:id="13"/>
      <w:bookmarkEnd w:id="14"/>
      <w:bookmarkEnd w:id="15"/>
      <w:bookmarkEnd w:id="16"/>
      <w:r w:rsidRPr="00F50627">
        <w:t>Informaţie Europeană</w:t>
      </w:r>
      <w:bookmarkEnd w:id="116"/>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F50627" w14:paraId="478F9B05" w14:textId="77777777" w:rsidTr="006D5DB7">
        <w:tc>
          <w:tcPr>
            <w:tcW w:w="2834" w:type="dxa"/>
          </w:tcPr>
          <w:p w14:paraId="6377267E" w14:textId="4ABD6C34" w:rsidR="004A29B4" w:rsidRPr="00F50627" w:rsidRDefault="004A29B4" w:rsidP="00B96052">
            <w:pPr>
              <w:spacing w:before="0"/>
              <w:ind w:right="57"/>
              <w:rPr>
                <w:sz w:val="16"/>
                <w:szCs w:val="16"/>
              </w:rPr>
            </w:pPr>
            <w:r w:rsidRPr="00F50627">
              <w:rPr>
                <w:noProof/>
                <w:lang w:eastAsia="ro-RO"/>
              </w:rPr>
              <w:drawing>
                <wp:inline distT="0" distB="0" distL="0" distR="0" wp14:anchorId="28D67621" wp14:editId="10219013">
                  <wp:extent cx="1810865" cy="1018800"/>
                  <wp:effectExtent l="0" t="0" r="0" b="0"/>
                  <wp:docPr id="22" name="Picture 22" descr="Logoul Consiliului UE și al președinției slov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ul Consiliului UE și al președinției slovene"/>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810865" cy="1018800"/>
                          </a:xfrm>
                          <a:prstGeom prst="rect">
                            <a:avLst/>
                          </a:prstGeom>
                          <a:noFill/>
                          <a:ln>
                            <a:noFill/>
                          </a:ln>
                        </pic:spPr>
                      </pic:pic>
                    </a:graphicData>
                  </a:graphic>
                </wp:inline>
              </w:drawing>
            </w:r>
          </w:p>
        </w:tc>
        <w:tc>
          <w:tcPr>
            <w:tcW w:w="6805" w:type="dxa"/>
          </w:tcPr>
          <w:p w14:paraId="3336F9EF" w14:textId="77777777" w:rsidR="004A29B4" w:rsidRPr="00F50627" w:rsidRDefault="004A29B4" w:rsidP="004A29B4">
            <w:pPr>
              <w:ind w:right="57"/>
              <w:rPr>
                <w:b/>
                <w:color w:val="2E74B5" w:themeColor="accent1" w:themeShade="BF"/>
                <w:sz w:val="16"/>
              </w:rPr>
            </w:pPr>
            <w:r w:rsidRPr="00F50627">
              <w:rPr>
                <w:b/>
                <w:color w:val="2E74B5" w:themeColor="accent1" w:themeShade="BF"/>
                <w:sz w:val="16"/>
              </w:rPr>
              <w:t>Președinția slovenă a Consiliului UE: 1 iulie-31 decembrie 2021</w:t>
            </w:r>
          </w:p>
          <w:p w14:paraId="5F1F1BFD" w14:textId="77777777" w:rsidR="004A29B4" w:rsidRPr="00F50627" w:rsidRDefault="004A29B4" w:rsidP="004A29B4">
            <w:pPr>
              <w:ind w:right="57"/>
              <w:rPr>
                <w:sz w:val="16"/>
              </w:rPr>
            </w:pPr>
            <w:r w:rsidRPr="00F50627">
              <w:rPr>
                <w:sz w:val="16"/>
              </w:rPr>
              <w:t>Prioritățile președinției slovene sunt determinate de deviza sa: „Europa. Rezilientă. Împreună.”</w:t>
            </w:r>
          </w:p>
          <w:p w14:paraId="4781B4C4" w14:textId="77777777" w:rsidR="004A29B4" w:rsidRPr="00F50627" w:rsidRDefault="004A29B4" w:rsidP="004A29B4">
            <w:pPr>
              <w:ind w:right="57"/>
              <w:rPr>
                <w:sz w:val="16"/>
              </w:rPr>
            </w:pPr>
            <w:r w:rsidRPr="00F50627">
              <w:rPr>
                <w:sz w:val="16"/>
              </w:rPr>
              <w:t>Programul președinției se axează pe patru domenii principale:</w:t>
            </w:r>
          </w:p>
          <w:p w14:paraId="5600A6B5" w14:textId="77777777" w:rsidR="004A29B4" w:rsidRPr="00F50627" w:rsidRDefault="004A29B4" w:rsidP="004743F5">
            <w:pPr>
              <w:numPr>
                <w:ilvl w:val="0"/>
                <w:numId w:val="2"/>
              </w:numPr>
              <w:spacing w:before="0"/>
              <w:ind w:left="714" w:right="57" w:hanging="357"/>
              <w:rPr>
                <w:sz w:val="16"/>
              </w:rPr>
            </w:pPr>
            <w:r w:rsidRPr="00F50627">
              <w:rPr>
                <w:sz w:val="16"/>
              </w:rPr>
              <w:t>redresarea, reziliența și autonomia strategică a UE</w:t>
            </w:r>
          </w:p>
          <w:p w14:paraId="72084FFB" w14:textId="77777777" w:rsidR="004A29B4" w:rsidRPr="00F50627" w:rsidRDefault="004A29B4" w:rsidP="004743F5">
            <w:pPr>
              <w:numPr>
                <w:ilvl w:val="0"/>
                <w:numId w:val="2"/>
              </w:numPr>
              <w:spacing w:before="0"/>
              <w:ind w:left="714" w:right="57" w:hanging="357"/>
              <w:rPr>
                <w:sz w:val="16"/>
              </w:rPr>
            </w:pPr>
            <w:r w:rsidRPr="00F50627">
              <w:rPr>
                <w:sz w:val="16"/>
              </w:rPr>
              <w:t>un proces de reflecție privind viitorul Europei</w:t>
            </w:r>
          </w:p>
          <w:p w14:paraId="43F15568" w14:textId="77777777" w:rsidR="004A29B4" w:rsidRPr="00F50627" w:rsidRDefault="004A29B4" w:rsidP="004743F5">
            <w:pPr>
              <w:numPr>
                <w:ilvl w:val="0"/>
                <w:numId w:val="2"/>
              </w:numPr>
              <w:spacing w:before="0"/>
              <w:ind w:left="714" w:right="57" w:hanging="357"/>
              <w:rPr>
                <w:sz w:val="16"/>
              </w:rPr>
            </w:pPr>
            <w:r w:rsidRPr="00F50627">
              <w:rPr>
                <w:sz w:val="16"/>
              </w:rPr>
              <w:t>stilul de viață european, statul de drept și valorile europene</w:t>
            </w:r>
          </w:p>
          <w:p w14:paraId="1C664F20" w14:textId="77777777" w:rsidR="004A29B4" w:rsidRPr="00F50627" w:rsidRDefault="004A29B4" w:rsidP="004743F5">
            <w:pPr>
              <w:numPr>
                <w:ilvl w:val="0"/>
                <w:numId w:val="2"/>
              </w:numPr>
              <w:spacing w:before="0"/>
              <w:ind w:left="714" w:right="57" w:hanging="357"/>
              <w:rPr>
                <w:sz w:val="16"/>
              </w:rPr>
            </w:pPr>
            <w:r w:rsidRPr="00F50627">
              <w:rPr>
                <w:sz w:val="16"/>
              </w:rPr>
              <w:t>sporirea nivelului de securitate și stabilitate în vecinătatea Europei</w:t>
            </w:r>
          </w:p>
          <w:p w14:paraId="0FAEFF94" w14:textId="5424EF83" w:rsidR="004A29B4" w:rsidRPr="00F50627" w:rsidRDefault="004A29B4" w:rsidP="004A29B4">
            <w:pPr>
              <w:ind w:right="57"/>
              <w:rPr>
                <w:sz w:val="16"/>
              </w:rPr>
            </w:pPr>
            <w:r w:rsidRPr="00F50627">
              <w:rPr>
                <w:sz w:val="16"/>
              </w:rPr>
              <w:t xml:space="preserve">Site-ul președinției slovene: </w:t>
            </w:r>
            <w:hyperlink r:id="rId14" w:history="1">
              <w:r w:rsidRPr="00F50627">
                <w:rPr>
                  <w:rStyle w:val="Hyperlink"/>
                  <w:sz w:val="16"/>
                  <w:szCs w:val="24"/>
                </w:rPr>
                <w:t>https://slovenian-presidency.consilium.europa.eu/en/</w:t>
              </w:r>
            </w:hyperlink>
            <w:r w:rsidRPr="00F50627">
              <w:rPr>
                <w:sz w:val="16"/>
              </w:rPr>
              <w:t xml:space="preserve"> </w:t>
            </w:r>
          </w:p>
        </w:tc>
      </w:tr>
      <w:tr w:rsidR="009A0B9C" w:rsidRPr="00F50627" w14:paraId="10F847A2" w14:textId="77777777" w:rsidTr="006D5DB7">
        <w:tc>
          <w:tcPr>
            <w:tcW w:w="9639" w:type="dxa"/>
            <w:gridSpan w:val="2"/>
          </w:tcPr>
          <w:p w14:paraId="392664DD" w14:textId="6337E91E" w:rsidR="009A0B9C" w:rsidRPr="00F50627" w:rsidRDefault="006D5DB7" w:rsidP="006D5DB7">
            <w:pPr>
              <w:ind w:right="57"/>
              <w:rPr>
                <w:rFonts w:ascii="Arial" w:hAnsi="Arial" w:cs="Arial"/>
                <w:sz w:val="16"/>
              </w:rPr>
            </w:pPr>
            <w:r w:rsidRPr="00F50627">
              <w:rPr>
                <w:sz w:val="16"/>
              </w:rPr>
              <w:t>Președinția slovenă a Consiliului UE va depune eforturi pentru a contribui în mod activ la consolidarea rezilienței UE la crizele sanitare, economice, energetice, climatice și cibernetice. Colaborarea, sprijinirea reciprocă și acțiunile solidare pentru binele fiecărui cetățean european vor fi esențiale pentru consolidarea rezilienței UE.</w:t>
            </w:r>
            <w:r w:rsidRPr="00F50627">
              <w:rPr>
                <w:rFonts w:ascii="Arial" w:hAnsi="Arial" w:cs="Arial"/>
                <w:sz w:val="16"/>
              </w:rPr>
              <w:t>​</w:t>
            </w:r>
          </w:p>
        </w:tc>
      </w:tr>
    </w:tbl>
    <w:p w14:paraId="3FC24EA4" w14:textId="2D05B0DD" w:rsidR="002307AB" w:rsidRPr="00F50627" w:rsidRDefault="002307AB" w:rsidP="00B96052">
      <w:pPr>
        <w:pStyle w:val="separatorcapitole"/>
        <w:ind w:right="57"/>
      </w:pPr>
      <w:bookmarkStart w:id="117" w:name="_Toc415050943"/>
      <w:r w:rsidRPr="00F50627">
        <w:sym w:font="Wingdings" w:char="F07B"/>
      </w:r>
      <w:r w:rsidRPr="00F50627">
        <w:sym w:font="Wingdings" w:char="F07B"/>
      </w:r>
      <w:r w:rsidRPr="00F50627">
        <w:sym w:font="Wingdings" w:char="F07B"/>
      </w:r>
    </w:p>
    <w:p w14:paraId="0AA511DD" w14:textId="73A4BB07" w:rsidR="009B6759" w:rsidRDefault="00587A84" w:rsidP="00B96052">
      <w:pPr>
        <w:pStyle w:val="RezultatedinOF"/>
        <w:tabs>
          <w:tab w:val="left" w:pos="3686"/>
        </w:tabs>
        <w:spacing w:after="0" w:line="240" w:lineRule="auto"/>
        <w:ind w:right="57"/>
        <w:rPr>
          <w:color w:val="639729"/>
          <w:sz w:val="18"/>
          <w:szCs w:val="18"/>
        </w:rPr>
      </w:pPr>
      <w:bookmarkStart w:id="118" w:name="_Toc78879027"/>
      <w:bookmarkStart w:id="119" w:name="_Toc464051883"/>
      <w:bookmarkStart w:id="120" w:name="_Toc464117719"/>
      <w:bookmarkStart w:id="121" w:name="_Toc466963745"/>
      <w:bookmarkEnd w:id="117"/>
      <w:r w:rsidRPr="00F50627">
        <w:rPr>
          <w:sz w:val="18"/>
          <w:szCs w:val="18"/>
        </w:rPr>
        <w:lastRenderedPageBreak/>
        <w:t>NOUTĂȚI</w:t>
      </w:r>
      <w:r w:rsidR="00F45109" w:rsidRPr="00F50627">
        <w:rPr>
          <w:sz w:val="18"/>
          <w:szCs w:val="18"/>
        </w:rPr>
        <w:t xml:space="preserve"> – </w:t>
      </w:r>
      <w:r w:rsidR="00F45109" w:rsidRPr="00F50627">
        <w:rPr>
          <w:color w:val="639729"/>
          <w:sz w:val="18"/>
          <w:szCs w:val="18"/>
        </w:rPr>
        <w:t>Informații UTILE</w:t>
      </w:r>
      <w:bookmarkEnd w:id="118"/>
    </w:p>
    <w:p w14:paraId="3047ED39" w14:textId="77777777" w:rsidR="00FD7508" w:rsidRPr="003906B3" w:rsidRDefault="00FD7508" w:rsidP="003906B3">
      <w:pPr>
        <w:pStyle w:val="TitluArticolinINFOUE"/>
        <w:rPr>
          <w:lang w:eastAsia="ro-RO"/>
        </w:rPr>
      </w:pPr>
      <w:bookmarkStart w:id="122" w:name="_Toc78879028"/>
      <w:r w:rsidRPr="003906B3">
        <w:t>Ce oportunități de finanțare vor exista pentru mediul de afaceri în cadrul PNRR</w:t>
      </w:r>
      <w:bookmarkEnd w:id="122"/>
    </w:p>
    <w:p w14:paraId="526466B1"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Ministrul Investițiilor și Proiectelor Europene, Cristian Ghinea, a participat ieri, 29 iulie 2021, la un eveniment organizat de Camera de Comerț, Industrie și Agricultură Franceză din România, unde a prezentat investițiile pentru instrumente financiare, care vor fi implementate cu sprijinul Băncii Europene de Investiții și Fondului European de Investiții, cât și investițiile prin PNRR.</w:t>
      </w:r>
    </w:p>
    <w:p w14:paraId="70C47CF9"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În ceea ce privește digitalizarea IMM-urilor, ministrul a menționat faptul că va exista o schemă de ajutor de minimis de 100 de milioane de euro. Va exista, de asemenea, o suplimentare prin PNRR a „</w:t>
      </w:r>
      <w:r w:rsidRPr="003906B3">
        <w:rPr>
          <w:rStyle w:val="Emphasis"/>
          <w:rFonts w:cs="Helvetica"/>
          <w:color w:val="313131"/>
        </w:rPr>
        <w:t>schemelor de ajutor de stat clasice, aprobate de către Comisia Europeană și gestionate de Ministerul de Finanțe, pe care cred că, companiile mari din România le cunosc, cu o prioritizare pe partea de digitalizare și economie verde</w:t>
      </w:r>
      <w:r w:rsidRPr="003906B3">
        <w:rPr>
          <w:rFonts w:ascii="Verdana" w:hAnsi="Verdana" w:cs="Helvetica"/>
          <w:color w:val="313131"/>
          <w:sz w:val="18"/>
          <w:szCs w:val="18"/>
        </w:rPr>
        <w:t>”.</w:t>
      </w:r>
    </w:p>
    <w:p w14:paraId="3CFB5325"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Acesta a precizat că este prevăzută o schemă de ajutor de minimis pentru securitate cibernetică și tehnologii avansate, precum și a unei scheme de ajutorare a companiilor românești să se listeze la bursă, care va presupune atât asistență tehnică, „</w:t>
      </w:r>
      <w:r w:rsidRPr="003906B3">
        <w:rPr>
          <w:rStyle w:val="Emphasis"/>
          <w:rFonts w:cs="Helvetica"/>
          <w:color w:val="313131"/>
        </w:rPr>
        <w:t>se pot angaja oameni care să facă compania listabilă, cât și listarea propriu-zisă</w:t>
      </w:r>
      <w:r w:rsidRPr="003906B3">
        <w:rPr>
          <w:rFonts w:ascii="Verdana" w:hAnsi="Verdana" w:cs="Helvetica"/>
          <w:color w:val="313131"/>
          <w:sz w:val="18"/>
          <w:szCs w:val="18"/>
        </w:rPr>
        <w:t>”.</w:t>
      </w:r>
    </w:p>
    <w:p w14:paraId="10B1817E"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O investiție de 350 de milioane de euro va fi îndreptată către micro-electronică, respectiv pentru a localiza producția de microelectronică în Europa. Valoarea ar putea fi suplimentată până la 400 de milioane de euro, conform ministrului.</w:t>
      </w:r>
    </w:p>
    <w:p w14:paraId="03A81BD0" w14:textId="77777777" w:rsidR="00FD7508" w:rsidRPr="003906B3" w:rsidRDefault="00FD7508" w:rsidP="003906B3">
      <w:pPr>
        <w:pStyle w:val="Stilsursa"/>
      </w:pPr>
      <w:r w:rsidRPr="003906B3">
        <w:t>Sursa: Facebook | Cristian Ghinea</w:t>
      </w:r>
    </w:p>
    <w:p w14:paraId="2EEFB120" w14:textId="633FA858" w:rsidR="00FD7508" w:rsidRPr="003906B3" w:rsidRDefault="00FD7508" w:rsidP="003906B3">
      <w:pPr>
        <w:pStyle w:val="separatorarticole"/>
      </w:pPr>
      <w:r w:rsidRPr="003906B3">
        <w:t>*</w:t>
      </w:r>
    </w:p>
    <w:p w14:paraId="38ADC21B" w14:textId="77777777" w:rsidR="00FD7508" w:rsidRPr="003906B3" w:rsidRDefault="00FD7508" w:rsidP="003906B3">
      <w:pPr>
        <w:pStyle w:val="TitluArticolinINFOUE"/>
        <w:rPr>
          <w:lang w:eastAsia="ro-RO"/>
        </w:rPr>
      </w:pPr>
      <w:bookmarkStart w:id="123" w:name="_Toc78879029"/>
      <w:r w:rsidRPr="003906B3">
        <w:t>POC: Ordin pentru modificarea ghidului aferent Acțiunii 2.3.3 – Secțiunea E-Educație</w:t>
      </w:r>
      <w:bookmarkEnd w:id="123"/>
    </w:p>
    <w:p w14:paraId="7CFC55E7"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Autoritatea de Management pentru Programul Operațional Competitivitate a publicat miercuri, 28 iulie 2021, Ordinul nr. 794/28.07.2021 pentru modificarea Ghidului Solicitantului aferent Acțiunii 2.3.3 – Îmbunătățirea conținutului digital și a infrastructurii TIC sistemice în domeniul e-educație, e-incluziune, e-sănătate și e-cultură – </w:t>
      </w:r>
      <w:r w:rsidRPr="003906B3">
        <w:rPr>
          <w:rStyle w:val="Strong"/>
          <w:rFonts w:cs="Helvetica"/>
          <w:color w:val="313131"/>
        </w:rPr>
        <w:t>SECȚIUNEA E-EDUCAŢIE</w:t>
      </w:r>
      <w:r w:rsidRPr="003906B3">
        <w:rPr>
          <w:rFonts w:ascii="Verdana" w:hAnsi="Verdana" w:cs="Helvetica"/>
          <w:color w:val="313131"/>
          <w:sz w:val="18"/>
          <w:szCs w:val="18"/>
        </w:rPr>
        <w:t>, Axa prioritară 2 – Tehnologia Informației şi Comunicațiilor (TIC) pentru o economie digitală competitivă, Prioritatea de investiții 2c. – Consolidarea aplicațiilor TIC pentru e-guvernare, e-învățare, e-incluziune, e-cultură, e-sănătate, Obiectiv specific OS2.4 – „Creșterea gradului de utilizare a Internetului”, Programul Operațional Competitivitate 2014-2020, aprobat prin Ordinul ministrului fondurilor europene nr. 2397/2018.</w:t>
      </w:r>
    </w:p>
    <w:p w14:paraId="777885C9" w14:textId="77777777" w:rsidR="00FD7508" w:rsidRPr="003906B3" w:rsidRDefault="00B60DE5" w:rsidP="003906B3">
      <w:pPr>
        <w:pStyle w:val="NormalWeb"/>
        <w:spacing w:before="120" w:beforeAutospacing="0" w:after="0" w:afterAutospacing="0"/>
        <w:rPr>
          <w:rFonts w:ascii="Verdana" w:hAnsi="Verdana" w:cs="Helvetica"/>
          <w:color w:val="313131"/>
          <w:sz w:val="18"/>
          <w:szCs w:val="18"/>
        </w:rPr>
      </w:pPr>
      <w:hyperlink r:id="rId15" w:tgtFrame="_blank" w:history="1">
        <w:r w:rsidR="00FD7508" w:rsidRPr="003906B3">
          <w:rPr>
            <w:rStyle w:val="Emphasis"/>
            <w:rFonts w:cs="Helvetica"/>
            <w:b/>
            <w:bCs/>
            <w:color w:val="0000FF"/>
            <w:u w:val="single"/>
          </w:rPr>
          <w:t>Descarcă</w:t>
        </w:r>
      </w:hyperlink>
      <w:r w:rsidR="00FD7508" w:rsidRPr="003906B3">
        <w:rPr>
          <w:rFonts w:ascii="Verdana" w:hAnsi="Verdana" w:cs="Helvetica"/>
          <w:color w:val="313131"/>
          <w:sz w:val="18"/>
          <w:szCs w:val="18"/>
        </w:rPr>
        <w:t> ordinul</w:t>
      </w:r>
    </w:p>
    <w:p w14:paraId="65B16E6C" w14:textId="77777777" w:rsidR="00FD7508" w:rsidRPr="003906B3" w:rsidRDefault="00FD7508" w:rsidP="003906B3">
      <w:pPr>
        <w:pStyle w:val="Stilsursa"/>
      </w:pPr>
      <w:r w:rsidRPr="003906B3">
        <w:t>Sursa: MIPE</w:t>
      </w:r>
    </w:p>
    <w:p w14:paraId="38368C98" w14:textId="62E60F8E" w:rsidR="00FD7508" w:rsidRPr="003906B3" w:rsidRDefault="00FD7508" w:rsidP="003906B3">
      <w:pPr>
        <w:pStyle w:val="separatorarticole"/>
      </w:pPr>
      <w:r w:rsidRPr="003906B3">
        <w:t>*</w:t>
      </w:r>
    </w:p>
    <w:p w14:paraId="57C676E2" w14:textId="77777777" w:rsidR="00FD7508" w:rsidRPr="003906B3" w:rsidRDefault="00FD7508" w:rsidP="003906B3">
      <w:pPr>
        <w:pStyle w:val="TitluArticolinINFOUE"/>
        <w:rPr>
          <w:lang w:eastAsia="ro-RO"/>
        </w:rPr>
      </w:pPr>
      <w:bookmarkStart w:id="124" w:name="_Toc78879030"/>
      <w:r w:rsidRPr="003906B3">
        <w:t>Comisia Europeană a adoptat noi orientări tehnice privind protecția contra schimbărilor climatice pentru proiectele de infrastructură</w:t>
      </w:r>
      <w:bookmarkEnd w:id="124"/>
    </w:p>
    <w:p w14:paraId="73CB94D0"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Ieri, 29 iulie 2021, Comisia Europeană a publicat noi orientări tehnice privind protecția contra schimbărilor climatice pentru proiectele de infrastructură pentru perioada 2021-2027.</w:t>
      </w:r>
    </w:p>
    <w:p w14:paraId="6418F229"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Orientările au ca </w:t>
      </w:r>
      <w:r w:rsidRPr="003906B3">
        <w:rPr>
          <w:rStyle w:val="Strong"/>
          <w:rFonts w:cs="Helvetica"/>
          <w:color w:val="313131"/>
        </w:rPr>
        <w:t>obiectiv</w:t>
      </w:r>
      <w:r w:rsidRPr="003906B3">
        <w:rPr>
          <w:rFonts w:ascii="Verdana" w:hAnsi="Verdana" w:cs="Helvetica"/>
          <w:color w:val="313131"/>
          <w:sz w:val="18"/>
          <w:szCs w:val="18"/>
        </w:rPr>
        <w:t> contribuirea în procesul de integrare a considerentelor climatice în investițiile viitoare și în dezvoltarea proiectelor de infrastructură, de la clădiri, infrastructură de rețea la o gamă de sisteme și resurse concepute. Prin această abordare se dorește ca investitorii europeni instituționali și privați să poată lua decizii în cunoștință de cauză cu privire la proiectele considerate compatibile cu Acordul de la Paris și cu obiectivele UE în domeniul climei.</w:t>
      </w:r>
    </w:p>
    <w:p w14:paraId="2C0EFFD0"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Conform comunicatului, orientările adoptate de Comisie vor ajuta Uniunea Europeană să realizeze Pactul ecologic european, să pună în aplicare cerințele prevăzute de Legislația europeană privind clima și să facă consumul UE mai ecologic. Orientările se aliniază cu o cale de reducere a emisiilor de gaze cu efect de seră de -55 % emisii nete până în 2030 și cu neutralitatea climatică până în 2050, respectând principiile „</w:t>
      </w:r>
      <w:r w:rsidRPr="003906B3">
        <w:rPr>
          <w:rStyle w:val="Emphasis"/>
          <w:rFonts w:cs="Helvetica"/>
          <w:color w:val="313131"/>
        </w:rPr>
        <w:t>eficiența energetică pe primul loc</w:t>
      </w:r>
      <w:r w:rsidRPr="003906B3">
        <w:rPr>
          <w:rFonts w:ascii="Verdana" w:hAnsi="Verdana" w:cs="Helvetica"/>
          <w:color w:val="313131"/>
          <w:sz w:val="18"/>
          <w:szCs w:val="18"/>
        </w:rPr>
        <w:t>" și „</w:t>
      </w:r>
      <w:r w:rsidRPr="003906B3">
        <w:rPr>
          <w:rStyle w:val="Emphasis"/>
          <w:rFonts w:cs="Helvetica"/>
          <w:color w:val="313131"/>
        </w:rPr>
        <w:t>nu aduce prejudicii semnificative</w:t>
      </w:r>
      <w:r w:rsidRPr="003906B3">
        <w:rPr>
          <w:rFonts w:ascii="Verdana" w:hAnsi="Verdana" w:cs="Helvetica"/>
          <w:color w:val="313131"/>
          <w:sz w:val="18"/>
          <w:szCs w:val="18"/>
        </w:rPr>
        <w:t>" și îndeplinesc cerințele prevăzute în legislație pentru mai multe fonduri ale UE, cum ar fi InvestEU, Mecanismul pentru Interconectarea Europei (MIE), Fondul European de Dezvoltare Regională (FEDR), Fondul de Coeziune (FC) și Fondul pentru o Tranziție Justă (FTJ).</w:t>
      </w:r>
    </w:p>
    <w:p w14:paraId="56789E23"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lastRenderedPageBreak/>
        <w:t>Orientările tehnice adoptate de Comisie stabilesc principii și practici comune pentru identificarea, clasificarea și gestionarea riscurilor climatice fizice atunci când se planifică, se dezvoltă, se execută și se monitorizează proiecte și programe de infrastructură.</w:t>
      </w:r>
    </w:p>
    <w:p w14:paraId="6C577ACE"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Procesul a fost împărțit în </w:t>
      </w:r>
      <w:r w:rsidRPr="003906B3">
        <w:rPr>
          <w:rStyle w:val="Strong"/>
          <w:rFonts w:cs="Helvetica"/>
          <w:color w:val="313131"/>
        </w:rPr>
        <w:t>doi piloni</w:t>
      </w:r>
      <w:r w:rsidRPr="003906B3">
        <w:rPr>
          <w:rFonts w:ascii="Verdana" w:hAnsi="Verdana" w:cs="Helvetica"/>
          <w:color w:val="313131"/>
          <w:sz w:val="18"/>
          <w:szCs w:val="18"/>
        </w:rPr>
        <w:t> (atenuare și adaptare) și </w:t>
      </w:r>
      <w:r w:rsidRPr="003906B3">
        <w:rPr>
          <w:rStyle w:val="Strong"/>
          <w:rFonts w:cs="Helvetica"/>
          <w:color w:val="313131"/>
        </w:rPr>
        <w:t>două etape</w:t>
      </w:r>
      <w:r w:rsidRPr="003906B3">
        <w:rPr>
          <w:rFonts w:ascii="Verdana" w:hAnsi="Verdana" w:cs="Helvetica"/>
          <w:color w:val="313131"/>
          <w:sz w:val="18"/>
          <w:szCs w:val="18"/>
        </w:rPr>
        <w:t> (monitorizare și analiză detaliată).</w:t>
      </w:r>
    </w:p>
    <w:p w14:paraId="730F25B9"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În mod specific, pentru infrastructura cu o durată de viață mai mare de 2050, orientările prevăd că exploatarea, întreținerea și dezafectarea finală a oricărui proiect ar trebui să se desfășoare într-un mod neutru din punct de vedere climatic, care poate include considerente de economie circulară, cum ar fi reciclarea sau reconfigurarea materialelor. Reziliența la schimbările climatice a noilor proiecte de infrastructură ar trebui asigurată prin măsuri adecvate de adaptare, pe baza unei evaluări a riscurilor climatice.</w:t>
      </w:r>
    </w:p>
    <w:p w14:paraId="6506920C" w14:textId="77777777" w:rsidR="00FD7508" w:rsidRPr="003906B3" w:rsidRDefault="00FD7508" w:rsidP="003906B3">
      <w:pPr>
        <w:pStyle w:val="Stilsursa"/>
      </w:pPr>
      <w:r w:rsidRPr="003906B3">
        <w:t>Sursa: Comisia Europeană</w:t>
      </w:r>
    </w:p>
    <w:p w14:paraId="4CA50F56" w14:textId="481DBF09" w:rsidR="00FD7508" w:rsidRPr="003906B3" w:rsidRDefault="00FD7508" w:rsidP="003906B3">
      <w:pPr>
        <w:pStyle w:val="separatorarticole"/>
      </w:pPr>
      <w:r w:rsidRPr="003906B3">
        <w:t>*</w:t>
      </w:r>
    </w:p>
    <w:p w14:paraId="73FB4F21" w14:textId="77777777" w:rsidR="00FD7508" w:rsidRPr="003906B3" w:rsidRDefault="00FD7508" w:rsidP="003906B3">
      <w:pPr>
        <w:pStyle w:val="TitluArticolinINFOUE"/>
        <w:rPr>
          <w:lang w:eastAsia="ro-RO"/>
        </w:rPr>
      </w:pPr>
      <w:bookmarkStart w:id="125" w:name="_Toc78879031"/>
      <w:r w:rsidRPr="003906B3">
        <w:t>Comisia Europeană a adoptat primul Acord de parteneriat pentru perioada de programare 2021-2027</w:t>
      </w:r>
      <w:bookmarkEnd w:id="125"/>
    </w:p>
    <w:p w14:paraId="0B17A44C"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Comisia Europeană a anunțat ieri, 29 iulie 2021, adoptarea </w:t>
      </w:r>
      <w:r w:rsidRPr="003906B3">
        <w:rPr>
          <w:rStyle w:val="Strong"/>
          <w:rFonts w:cs="Helvetica"/>
          <w:color w:val="313131"/>
        </w:rPr>
        <w:t>primului Acord de parteneriat pentru perioada de programare 2021-2027</w:t>
      </w:r>
      <w:r w:rsidRPr="003906B3">
        <w:rPr>
          <w:rFonts w:ascii="Verdana" w:hAnsi="Verdana" w:cs="Helvetica"/>
          <w:color w:val="313131"/>
          <w:sz w:val="18"/>
          <w:szCs w:val="18"/>
        </w:rPr>
        <w:t> pentru Grecia, în valoare de peste 21 de miliarde de euro.</w:t>
      </w:r>
    </w:p>
    <w:p w14:paraId="25069C1A"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Style w:val="Strong"/>
          <w:rFonts w:cs="Helvetica"/>
          <w:color w:val="313131"/>
        </w:rPr>
        <w:t>Acordul de parteneriat</w:t>
      </w:r>
      <w:r w:rsidRPr="003906B3">
        <w:rPr>
          <w:rFonts w:ascii="Verdana" w:hAnsi="Verdana" w:cs="Helvetica"/>
          <w:color w:val="313131"/>
          <w:sz w:val="18"/>
          <w:szCs w:val="18"/>
        </w:rPr>
        <w:t> cuprinde 22 de programe: 13 regionale și 9 naționale. Cele 13 programe regionale (combină Fondul european de dezvoltare regională și de dezvoltare - FEDR și Fondul social european plus) și corespund fiecărei regiuni administrative din Grecia.</w:t>
      </w:r>
    </w:p>
    <w:p w14:paraId="099F5688"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Style w:val="Strong"/>
          <w:rFonts w:cs="Helvetica"/>
          <w:color w:val="313131"/>
        </w:rPr>
        <w:t>O economie verde și digitală</w:t>
      </w:r>
    </w:p>
    <w:p w14:paraId="40C76504"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Grecia a planificat investiții semnificative pentru eficiența energetică și reducerea emisiilor de carbon, precum și în măsuri de gestionare a deșeurilor și a apelor:</w:t>
      </w:r>
    </w:p>
    <w:p w14:paraId="3C7B1A7A" w14:textId="77777777" w:rsidR="00FD7508" w:rsidRPr="003906B3" w:rsidRDefault="00FD7508" w:rsidP="003906B3">
      <w:pPr>
        <w:numPr>
          <w:ilvl w:val="0"/>
          <w:numId w:val="44"/>
        </w:numPr>
        <w:rPr>
          <w:rFonts w:cs="Helvetica"/>
          <w:color w:val="313131"/>
          <w:szCs w:val="18"/>
        </w:rPr>
      </w:pPr>
      <w:r w:rsidRPr="003906B3">
        <w:rPr>
          <w:rFonts w:cs="Helvetica"/>
          <w:color w:val="313131"/>
          <w:szCs w:val="18"/>
        </w:rPr>
        <w:t>30% din FEDR;</w:t>
      </w:r>
    </w:p>
    <w:p w14:paraId="59B393DC" w14:textId="77777777" w:rsidR="00FD7508" w:rsidRPr="003906B3" w:rsidRDefault="00FD7508" w:rsidP="003906B3">
      <w:pPr>
        <w:numPr>
          <w:ilvl w:val="0"/>
          <w:numId w:val="44"/>
        </w:numPr>
        <w:rPr>
          <w:rFonts w:cs="Helvetica"/>
          <w:color w:val="313131"/>
          <w:szCs w:val="18"/>
        </w:rPr>
      </w:pPr>
      <w:r w:rsidRPr="003906B3">
        <w:rPr>
          <w:rFonts w:cs="Helvetica"/>
          <w:color w:val="313131"/>
          <w:szCs w:val="18"/>
        </w:rPr>
        <w:t>55% din Fondul de coeziune.</w:t>
      </w:r>
    </w:p>
    <w:p w14:paraId="593C3B15"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Prin Acord au fost stabilite investiții și în:</w:t>
      </w:r>
    </w:p>
    <w:p w14:paraId="76B37E80" w14:textId="77777777" w:rsidR="00FD7508" w:rsidRPr="003906B3" w:rsidRDefault="00FD7508" w:rsidP="003906B3">
      <w:pPr>
        <w:numPr>
          <w:ilvl w:val="0"/>
          <w:numId w:val="45"/>
        </w:numPr>
        <w:rPr>
          <w:rFonts w:cs="Helvetica"/>
          <w:color w:val="313131"/>
          <w:szCs w:val="18"/>
        </w:rPr>
      </w:pPr>
      <w:r w:rsidRPr="003906B3">
        <w:rPr>
          <w:rFonts w:cs="Helvetica"/>
          <w:color w:val="313131"/>
          <w:szCs w:val="18"/>
        </w:rPr>
        <w:t>protecția biodiversității,</w:t>
      </w:r>
    </w:p>
    <w:p w14:paraId="5F08E797" w14:textId="77777777" w:rsidR="00FD7508" w:rsidRPr="003906B3" w:rsidRDefault="00FD7508" w:rsidP="003906B3">
      <w:pPr>
        <w:numPr>
          <w:ilvl w:val="0"/>
          <w:numId w:val="45"/>
        </w:numPr>
        <w:rPr>
          <w:rFonts w:cs="Helvetica"/>
          <w:color w:val="313131"/>
          <w:szCs w:val="18"/>
        </w:rPr>
      </w:pPr>
      <w:r w:rsidRPr="003906B3">
        <w:rPr>
          <w:rFonts w:cs="Helvetica"/>
          <w:color w:val="313131"/>
          <w:szCs w:val="18"/>
        </w:rPr>
        <w:t>moduri de transport multinaționale și mai durabile.</w:t>
      </w:r>
    </w:p>
    <w:p w14:paraId="73A965B1"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Conform comunicatului, Grecia și-a asumat, de asemenea, un angajament politic de a închide toate centralele electrice pe bază de lignit până în 2028, contribuind astfel în mod semnificativ la obiectivele UE și naționale privind neutralitatea climatică.</w:t>
      </w:r>
    </w:p>
    <w:p w14:paraId="44AF2F56"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Style w:val="Strong"/>
          <w:rFonts w:cs="Helvetica"/>
          <w:color w:val="313131"/>
        </w:rPr>
        <w:t>Coeziune socială sporită</w:t>
      </w:r>
    </w:p>
    <w:p w14:paraId="0FB7CFC9"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Din document, Grecia va realiza promovarea coeziunii sociale prin investiții în:</w:t>
      </w:r>
    </w:p>
    <w:p w14:paraId="19AB07D2" w14:textId="77777777" w:rsidR="00FD7508" w:rsidRPr="003906B3" w:rsidRDefault="00FD7508" w:rsidP="003906B3">
      <w:pPr>
        <w:numPr>
          <w:ilvl w:val="0"/>
          <w:numId w:val="46"/>
        </w:numPr>
        <w:rPr>
          <w:rFonts w:cs="Helvetica"/>
          <w:color w:val="313131"/>
          <w:szCs w:val="18"/>
        </w:rPr>
      </w:pPr>
      <w:r w:rsidRPr="003906B3">
        <w:rPr>
          <w:rFonts w:cs="Helvetica"/>
          <w:color w:val="313131"/>
          <w:szCs w:val="18"/>
        </w:rPr>
        <w:t>ocuparea forței de muncă,</w:t>
      </w:r>
    </w:p>
    <w:p w14:paraId="5157C6CC" w14:textId="77777777" w:rsidR="00FD7508" w:rsidRPr="003906B3" w:rsidRDefault="00FD7508" w:rsidP="003906B3">
      <w:pPr>
        <w:numPr>
          <w:ilvl w:val="0"/>
          <w:numId w:val="46"/>
        </w:numPr>
        <w:rPr>
          <w:rFonts w:cs="Helvetica"/>
          <w:color w:val="313131"/>
          <w:szCs w:val="18"/>
        </w:rPr>
      </w:pPr>
      <w:r w:rsidRPr="003906B3">
        <w:rPr>
          <w:rFonts w:cs="Helvetica"/>
          <w:color w:val="313131"/>
          <w:szCs w:val="18"/>
        </w:rPr>
        <w:t>educație și formare de calitate și favorabilă incluziunii,</w:t>
      </w:r>
    </w:p>
    <w:p w14:paraId="2F727333" w14:textId="77777777" w:rsidR="00FD7508" w:rsidRPr="003906B3" w:rsidRDefault="00FD7508" w:rsidP="003906B3">
      <w:pPr>
        <w:numPr>
          <w:ilvl w:val="0"/>
          <w:numId w:val="46"/>
        </w:numPr>
        <w:rPr>
          <w:rFonts w:cs="Helvetica"/>
          <w:color w:val="313131"/>
          <w:szCs w:val="18"/>
        </w:rPr>
      </w:pPr>
      <w:r w:rsidRPr="003906B3">
        <w:rPr>
          <w:rFonts w:cs="Helvetica"/>
          <w:color w:val="313131"/>
          <w:szCs w:val="18"/>
        </w:rPr>
        <w:t>competențe ecologice și digitale,</w:t>
      </w:r>
    </w:p>
    <w:p w14:paraId="54BA455E" w14:textId="77777777" w:rsidR="00FD7508" w:rsidRPr="003906B3" w:rsidRDefault="00FD7508" w:rsidP="003906B3">
      <w:pPr>
        <w:numPr>
          <w:ilvl w:val="0"/>
          <w:numId w:val="46"/>
        </w:numPr>
        <w:rPr>
          <w:rFonts w:cs="Helvetica"/>
          <w:color w:val="313131"/>
          <w:szCs w:val="18"/>
        </w:rPr>
      </w:pPr>
      <w:r w:rsidRPr="003906B3">
        <w:rPr>
          <w:rFonts w:cs="Helvetica"/>
          <w:color w:val="313131"/>
          <w:szCs w:val="18"/>
        </w:rPr>
        <w:t>servicii de incluziune socială de înaltă calitate.</w:t>
      </w:r>
    </w:p>
    <w:p w14:paraId="0903F8D3"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Style w:val="Strong"/>
          <w:rFonts w:cs="Helvetica"/>
          <w:color w:val="313131"/>
        </w:rPr>
        <w:t>O abordare holistică a sectoarelor de pescuit, acvacultură și maritim</w:t>
      </w:r>
    </w:p>
    <w:p w14:paraId="786D69AD"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Principalul obiectiv al abordării constă în promovarea rezilienței și tranzițiilor ecologice și digitale, 35% din resursele Fondului european pentru pescuit maritim și acvacultură vor fi alocate integrării obiectivelor climatice.</w:t>
      </w:r>
    </w:p>
    <w:p w14:paraId="187C0670"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Style w:val="Strong"/>
          <w:rFonts w:cs="Helvetica"/>
          <w:color w:val="313131"/>
        </w:rPr>
        <w:t>O economie și o societate digitală</w:t>
      </w:r>
    </w:p>
    <w:p w14:paraId="690FC270"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lastRenderedPageBreak/>
        <w:t>Grecia a stabilit prin documentul transmis că va acorda prioritate investițiilor strategice atât în infrastructură, cât și în măsuri ușoare legate de digitalizarea întreprinderilor și a serviciilor publice și de modernizarea competențelor digitale la nivelul populației. Peste 38 % din fondurile FEDR urmează să sprijine cercetarea, inovarea și dezvoltarea întreprinderilor mici și mijlocii, pe baza unei noi și îmbunătățite strategii naționale/regionale de specializare inteligentă.</w:t>
      </w:r>
    </w:p>
    <w:p w14:paraId="1CA33508"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Style w:val="Strong"/>
          <w:rFonts w:cs="Helvetica"/>
          <w:color w:val="313131"/>
        </w:rPr>
        <w:t>Context</w:t>
      </w:r>
    </w:p>
    <w:p w14:paraId="3C362E6D"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În cadrul politicii de coeziune, fiecare stat membru trebuie să pregătească un acord de parteneriat în cooperare cu Comisia. Documentul trebuie să respectă principiile UE și să servească drept punct de referință pentru programarea investițiilor din fondurile politicii de coeziune și din Fondul european pentru pescuit și acvacultură maritimă (FEPAM), în cadrul financiar multianual. Acordurile vor defini strategia și prioritățile de investiții alese de fiecare stat membru și vor include liste cu programe naționale și regionale pe care și le propun să le pună în aplicare, precum și o alocare financiară anuală orientativă pentru fiecare program.</w:t>
      </w:r>
    </w:p>
    <w:p w14:paraId="059FE01F"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Statul elen este prima țară din UE care și-a prezentat documentul strategic de referință pentru implementarea unor investiții de peste</w:t>
      </w:r>
      <w:r w:rsidRPr="003906B3">
        <w:rPr>
          <w:rStyle w:val="Strong"/>
          <w:rFonts w:cs="Helvetica"/>
          <w:color w:val="313131"/>
        </w:rPr>
        <w:t> </w:t>
      </w:r>
      <w:r w:rsidRPr="003906B3">
        <w:rPr>
          <w:rFonts w:ascii="Verdana" w:hAnsi="Verdana" w:cs="Helvetica"/>
          <w:color w:val="313131"/>
          <w:sz w:val="18"/>
          <w:szCs w:val="18"/>
        </w:rPr>
        <w:t>21 de miliarde euro pentru coeziunea sa economică, socială și teritorială.</w:t>
      </w:r>
    </w:p>
    <w:p w14:paraId="4EB1F864" w14:textId="77777777" w:rsidR="00FD7508" w:rsidRPr="003906B3" w:rsidRDefault="00FD7508" w:rsidP="003906B3">
      <w:pPr>
        <w:pStyle w:val="Stilsursa"/>
      </w:pPr>
      <w:r w:rsidRPr="003906B3">
        <w:t>Sursa: Comisia Europeană</w:t>
      </w:r>
    </w:p>
    <w:p w14:paraId="3986BED9" w14:textId="1C92F3F0" w:rsidR="00FD7508" w:rsidRPr="003906B3" w:rsidRDefault="00FD7508" w:rsidP="003906B3">
      <w:pPr>
        <w:pStyle w:val="separatorarticole"/>
      </w:pPr>
      <w:r w:rsidRPr="003906B3">
        <w:t>*</w:t>
      </w:r>
    </w:p>
    <w:p w14:paraId="58FE1C77" w14:textId="77777777" w:rsidR="00FD7508" w:rsidRPr="003906B3" w:rsidRDefault="00FD7508" w:rsidP="003906B3">
      <w:pPr>
        <w:pStyle w:val="TitluArticolinINFOUE"/>
        <w:rPr>
          <w:lang w:eastAsia="ro-RO"/>
        </w:rPr>
      </w:pPr>
      <w:bookmarkStart w:id="126" w:name="_Toc78879032"/>
      <w:r w:rsidRPr="003906B3">
        <w:t>SALTO Awards 2021: Competiție pentru organizațiile care lucrează cu tinerii din întreaga Europă</w:t>
      </w:r>
      <w:bookmarkEnd w:id="126"/>
    </w:p>
    <w:p w14:paraId="2796EA95"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Competiția </w:t>
      </w:r>
      <w:r w:rsidRPr="003906B3">
        <w:rPr>
          <w:rStyle w:val="Strong"/>
          <w:rFonts w:cs="Helvetica"/>
          <w:color w:val="313131"/>
        </w:rPr>
        <w:t>SALTO Awards 2021</w:t>
      </w:r>
      <w:r w:rsidRPr="003906B3">
        <w:rPr>
          <w:rFonts w:ascii="Verdana" w:hAnsi="Verdana" w:cs="Helvetica"/>
          <w:color w:val="313131"/>
          <w:sz w:val="18"/>
          <w:szCs w:val="18"/>
        </w:rPr>
        <w:t> reprezintă o recunoaștere a implicării și activității acestor organizații și este, de asemenea, o ocazie pentru a inspira tinerii și alte organizații care se pot implica în programele Erasmus + și ESC.</w:t>
      </w:r>
    </w:p>
    <w:p w14:paraId="63B21870"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Pentru competiția din acest an se așteaptă nominalizări ale proiectelor și inițiativelor care au în vedere următoarele categorii/arii de interes:</w:t>
      </w:r>
    </w:p>
    <w:p w14:paraId="42607760" w14:textId="77777777" w:rsidR="00FD7508" w:rsidRPr="003906B3" w:rsidRDefault="00FD7508" w:rsidP="003906B3">
      <w:pPr>
        <w:numPr>
          <w:ilvl w:val="0"/>
          <w:numId w:val="42"/>
        </w:numPr>
        <w:spacing w:before="40"/>
        <w:ind w:left="714" w:hanging="357"/>
        <w:rPr>
          <w:rFonts w:cs="Helvetica"/>
          <w:color w:val="313131"/>
          <w:szCs w:val="18"/>
        </w:rPr>
      </w:pPr>
      <w:r w:rsidRPr="003906B3">
        <w:rPr>
          <w:rStyle w:val="Strong"/>
          <w:rFonts w:cs="Helvetica"/>
          <w:color w:val="313131"/>
        </w:rPr>
        <w:t>Transformarea digitală</w:t>
      </w:r>
      <w:r w:rsidRPr="003906B3">
        <w:rPr>
          <w:rFonts w:cs="Helvetica"/>
          <w:color w:val="313131"/>
          <w:szCs w:val="18"/>
        </w:rPr>
        <w:t>: integrarea tehnologiilor digitale în societate, în general și în activitățile de învățare ale tinerilor, în special;</w:t>
      </w:r>
    </w:p>
    <w:p w14:paraId="09D06CEE" w14:textId="77777777" w:rsidR="00FD7508" w:rsidRPr="003906B3" w:rsidRDefault="00FD7508" w:rsidP="003906B3">
      <w:pPr>
        <w:numPr>
          <w:ilvl w:val="0"/>
          <w:numId w:val="42"/>
        </w:numPr>
        <w:spacing w:before="40"/>
        <w:ind w:left="714" w:hanging="357"/>
        <w:rPr>
          <w:rFonts w:cs="Helvetica"/>
          <w:color w:val="313131"/>
          <w:szCs w:val="18"/>
        </w:rPr>
      </w:pPr>
      <w:r w:rsidRPr="003906B3">
        <w:rPr>
          <w:rStyle w:val="Strong"/>
          <w:rFonts w:cs="Helvetica"/>
          <w:color w:val="313131"/>
        </w:rPr>
        <w:t>Mediu și acțiuni climatice</w:t>
      </w:r>
      <w:r w:rsidRPr="003906B3">
        <w:rPr>
          <w:rFonts w:cs="Helvetica"/>
          <w:color w:val="313131"/>
          <w:szCs w:val="18"/>
        </w:rPr>
        <w:t>: demersuri către o Europă verde durabilă, prin implicarea tinerilor;</w:t>
      </w:r>
    </w:p>
    <w:p w14:paraId="1BEF8BC7" w14:textId="77777777" w:rsidR="00FD7508" w:rsidRPr="003906B3" w:rsidRDefault="00FD7508" w:rsidP="003906B3">
      <w:pPr>
        <w:numPr>
          <w:ilvl w:val="0"/>
          <w:numId w:val="42"/>
        </w:numPr>
        <w:spacing w:before="40"/>
        <w:ind w:left="714" w:hanging="357"/>
        <w:rPr>
          <w:rFonts w:cs="Helvetica"/>
          <w:color w:val="313131"/>
          <w:szCs w:val="18"/>
        </w:rPr>
      </w:pPr>
      <w:r w:rsidRPr="003906B3">
        <w:rPr>
          <w:rStyle w:val="Strong"/>
          <w:rFonts w:cs="Helvetica"/>
          <w:color w:val="313131"/>
        </w:rPr>
        <w:t>Educație media</w:t>
      </w:r>
      <w:r w:rsidRPr="003906B3">
        <w:rPr>
          <w:rFonts w:cs="Helvetica"/>
          <w:color w:val="313131"/>
          <w:szCs w:val="18"/>
        </w:rPr>
        <w:t>: promovarea gândirii critice și a alfabetizării media pentru a încuraja participarea activă a tinerilor;</w:t>
      </w:r>
    </w:p>
    <w:p w14:paraId="4FD2164D" w14:textId="77777777" w:rsidR="00FD7508" w:rsidRPr="003906B3" w:rsidRDefault="00FD7508" w:rsidP="003906B3">
      <w:pPr>
        <w:numPr>
          <w:ilvl w:val="0"/>
          <w:numId w:val="42"/>
        </w:numPr>
        <w:spacing w:before="40"/>
        <w:ind w:left="714" w:hanging="357"/>
        <w:rPr>
          <w:rFonts w:cs="Helvetica"/>
          <w:color w:val="313131"/>
          <w:szCs w:val="18"/>
        </w:rPr>
      </w:pPr>
      <w:r w:rsidRPr="003906B3">
        <w:rPr>
          <w:rStyle w:val="Strong"/>
          <w:rFonts w:cs="Helvetica"/>
          <w:color w:val="313131"/>
        </w:rPr>
        <w:t>Solidaritate și voluntariat</w:t>
      </w:r>
      <w:r w:rsidRPr="003906B3">
        <w:rPr>
          <w:rFonts w:cs="Helvetica"/>
          <w:color w:val="313131"/>
          <w:szCs w:val="18"/>
        </w:rPr>
        <w:t>: schimbarea în bine a Europei;</w:t>
      </w:r>
    </w:p>
    <w:p w14:paraId="49AE6CFA" w14:textId="77777777" w:rsidR="00FD7508" w:rsidRPr="003906B3" w:rsidRDefault="00FD7508" w:rsidP="003906B3">
      <w:pPr>
        <w:numPr>
          <w:ilvl w:val="0"/>
          <w:numId w:val="42"/>
        </w:numPr>
        <w:spacing w:before="40"/>
        <w:ind w:left="714" w:hanging="357"/>
        <w:rPr>
          <w:rFonts w:cs="Helvetica"/>
          <w:color w:val="313131"/>
          <w:szCs w:val="18"/>
        </w:rPr>
      </w:pPr>
      <w:r w:rsidRPr="003906B3">
        <w:rPr>
          <w:rStyle w:val="Strong"/>
          <w:rFonts w:cs="Helvetica"/>
          <w:color w:val="313131"/>
        </w:rPr>
        <w:t>Participarea tinerilor</w:t>
      </w:r>
      <w:r w:rsidRPr="003906B3">
        <w:rPr>
          <w:rFonts w:cs="Helvetica"/>
          <w:color w:val="313131"/>
          <w:szCs w:val="18"/>
        </w:rPr>
        <w:t>: modelarea democrației europene prin implicarea tinerilor.</w:t>
      </w:r>
    </w:p>
    <w:p w14:paraId="439786F7"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Pot nominaliza proiecte:</w:t>
      </w:r>
    </w:p>
    <w:p w14:paraId="27218AE6" w14:textId="77777777" w:rsidR="00FD7508" w:rsidRPr="003906B3" w:rsidRDefault="00FD7508" w:rsidP="003906B3">
      <w:pPr>
        <w:numPr>
          <w:ilvl w:val="0"/>
          <w:numId w:val="43"/>
        </w:numPr>
        <w:spacing w:before="40"/>
        <w:ind w:left="714" w:hanging="357"/>
        <w:rPr>
          <w:rFonts w:cs="Helvetica"/>
          <w:color w:val="313131"/>
          <w:szCs w:val="18"/>
        </w:rPr>
      </w:pPr>
      <w:r w:rsidRPr="003906B3">
        <w:rPr>
          <w:rStyle w:val="Strong"/>
          <w:rFonts w:cs="Helvetica"/>
          <w:color w:val="313131"/>
        </w:rPr>
        <w:t>Membrii echipei de proiect</w:t>
      </w:r>
      <w:r w:rsidRPr="003906B3">
        <w:rPr>
          <w:rFonts w:cs="Helvetica"/>
          <w:color w:val="313131"/>
          <w:szCs w:val="18"/>
        </w:rPr>
        <w:t> și/sau </w:t>
      </w:r>
      <w:r w:rsidRPr="003906B3">
        <w:rPr>
          <w:rStyle w:val="Strong"/>
          <w:rFonts w:cs="Helvetica"/>
          <w:color w:val="313131"/>
        </w:rPr>
        <w:t>participanții</w:t>
      </w:r>
      <w:r w:rsidRPr="003906B3">
        <w:rPr>
          <w:rFonts w:cs="Helvetica"/>
          <w:color w:val="313131"/>
          <w:szCs w:val="18"/>
        </w:rPr>
        <w:t> la acesta: persoane care au făcut parte sau au coordonat proiecte sau inițiative relevante (NU doar Erasmus+ sau ESC);</w:t>
      </w:r>
    </w:p>
    <w:p w14:paraId="4CDA52E0" w14:textId="77777777" w:rsidR="00FD7508" w:rsidRPr="003906B3" w:rsidRDefault="00FD7508" w:rsidP="003906B3">
      <w:pPr>
        <w:numPr>
          <w:ilvl w:val="0"/>
          <w:numId w:val="43"/>
        </w:numPr>
        <w:spacing w:before="40"/>
        <w:ind w:left="714" w:hanging="357"/>
        <w:rPr>
          <w:rFonts w:cs="Helvetica"/>
          <w:color w:val="313131"/>
          <w:szCs w:val="18"/>
        </w:rPr>
      </w:pPr>
      <w:r w:rsidRPr="003906B3">
        <w:rPr>
          <w:rStyle w:val="Strong"/>
          <w:rFonts w:cs="Helvetica"/>
          <w:color w:val="313131"/>
        </w:rPr>
        <w:t>Agenții naționale</w:t>
      </w:r>
      <w:r w:rsidRPr="003906B3">
        <w:rPr>
          <w:rFonts w:cs="Helvetica"/>
          <w:color w:val="313131"/>
          <w:szCs w:val="18"/>
        </w:rPr>
        <w:t> care implementează programele Erasmus + și ESC;</w:t>
      </w:r>
    </w:p>
    <w:p w14:paraId="6EAA337D" w14:textId="77777777" w:rsidR="00FD7508" w:rsidRPr="003906B3" w:rsidRDefault="00FD7508" w:rsidP="003906B3">
      <w:pPr>
        <w:numPr>
          <w:ilvl w:val="0"/>
          <w:numId w:val="43"/>
        </w:numPr>
        <w:spacing w:before="40"/>
        <w:ind w:left="714" w:hanging="357"/>
        <w:rPr>
          <w:rFonts w:cs="Helvetica"/>
          <w:color w:val="313131"/>
          <w:szCs w:val="18"/>
        </w:rPr>
      </w:pPr>
      <w:r w:rsidRPr="003906B3">
        <w:rPr>
          <w:rStyle w:val="Strong"/>
          <w:rFonts w:cs="Helvetica"/>
          <w:color w:val="313131"/>
        </w:rPr>
        <w:t>Instituții și organisme publice</w:t>
      </w:r>
      <w:r w:rsidRPr="003906B3">
        <w:rPr>
          <w:rFonts w:cs="Helvetica"/>
          <w:color w:val="313131"/>
          <w:szCs w:val="18"/>
        </w:rPr>
        <w:t> (municipalități locale, centre de tineret, școli etc.), factorii de decizie care au implementat, finanțat sau facilitat proiectul sau procesele acestuia;</w:t>
      </w:r>
    </w:p>
    <w:p w14:paraId="128633A1" w14:textId="77777777" w:rsidR="00FD7508" w:rsidRPr="003906B3" w:rsidRDefault="00FD7508" w:rsidP="003906B3">
      <w:pPr>
        <w:numPr>
          <w:ilvl w:val="0"/>
          <w:numId w:val="43"/>
        </w:numPr>
        <w:spacing w:before="40"/>
        <w:ind w:left="714" w:hanging="357"/>
        <w:rPr>
          <w:rFonts w:cs="Helvetica"/>
          <w:color w:val="313131"/>
          <w:szCs w:val="18"/>
        </w:rPr>
      </w:pPr>
      <w:r w:rsidRPr="003906B3">
        <w:rPr>
          <w:rStyle w:val="Strong"/>
          <w:rFonts w:cs="Helvetica"/>
          <w:color w:val="313131"/>
        </w:rPr>
        <w:t>Organizații</w:t>
      </w:r>
      <w:r w:rsidRPr="003906B3">
        <w:rPr>
          <w:rFonts w:cs="Helvetica"/>
          <w:color w:val="313131"/>
          <w:szCs w:val="18"/>
        </w:rPr>
        <w:t>: organizații, mișcări și grupuri care au condus proiecte pe teme relevante.</w:t>
      </w:r>
    </w:p>
    <w:p w14:paraId="41776CA6"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Proiectele câștigătoare, din fiecare categorie, vor primi un premiu în valoare de 700 euro, un loc pentru proiect în Colecția de proiecte Flagship și un videoclip promoțional despre proiectul dvs. pentru a fi distribuit în rețelele SALTO.</w:t>
      </w:r>
    </w:p>
    <w:p w14:paraId="1D8FE8E2"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Termenul limită pentru înscrieri este 30 septembrie 2021.</w:t>
      </w:r>
    </w:p>
    <w:p w14:paraId="34E5F201"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Pentru mai multe detalii puteți consulta rubrica noastră de </w:t>
      </w:r>
      <w:hyperlink r:id="rId16" w:tgtFrame="_blank" w:history="1">
        <w:r w:rsidRPr="003906B3">
          <w:rPr>
            <w:rStyle w:val="Emphasis"/>
            <w:rFonts w:cs="Helvetica"/>
            <w:b/>
            <w:bCs/>
            <w:color w:val="0000FF"/>
            <w:u w:val="single"/>
          </w:rPr>
          <w:t>alte finanțări</w:t>
        </w:r>
      </w:hyperlink>
      <w:r w:rsidRPr="003906B3">
        <w:rPr>
          <w:rFonts w:ascii="Verdana" w:hAnsi="Verdana" w:cs="Helvetica"/>
          <w:color w:val="313131"/>
          <w:sz w:val="18"/>
          <w:szCs w:val="18"/>
        </w:rPr>
        <w:t>.</w:t>
      </w:r>
    </w:p>
    <w:p w14:paraId="68D03DAA" w14:textId="77777777" w:rsidR="00FD7508" w:rsidRPr="003906B3" w:rsidRDefault="00FD7508" w:rsidP="003906B3">
      <w:pPr>
        <w:pStyle w:val="Stilsursa"/>
      </w:pPr>
      <w:r w:rsidRPr="003906B3">
        <w:t>Sursa: Agenția Națională pentru Programe Comunitare în Domeniul Educației și Formării Profesionale (ANPCDEFP)</w:t>
      </w:r>
    </w:p>
    <w:p w14:paraId="5754834B" w14:textId="50AA8A41" w:rsidR="00FD7508" w:rsidRPr="003906B3" w:rsidRDefault="00FD7508" w:rsidP="003906B3">
      <w:pPr>
        <w:pStyle w:val="separatorarticole"/>
      </w:pPr>
      <w:r w:rsidRPr="003906B3">
        <w:t>*</w:t>
      </w:r>
    </w:p>
    <w:p w14:paraId="13C7777B" w14:textId="77777777" w:rsidR="00FD7508" w:rsidRPr="003906B3" w:rsidRDefault="00FD7508" w:rsidP="003906B3">
      <w:pPr>
        <w:pStyle w:val="TitluArticolinINFOUE"/>
        <w:rPr>
          <w:lang w:eastAsia="ro-RO"/>
        </w:rPr>
      </w:pPr>
      <w:bookmarkStart w:id="127" w:name="_Toc78879033"/>
      <w:r w:rsidRPr="003906B3">
        <w:lastRenderedPageBreak/>
        <w:t>Finanțare de 53,5 milioane de lei prin POIM pentru conservarea urșilor bruni din România</w:t>
      </w:r>
      <w:bookmarkEnd w:id="127"/>
    </w:p>
    <w:p w14:paraId="663F628D" w14:textId="77777777" w:rsidR="00FD7508" w:rsidRPr="003906B3" w:rsidRDefault="00FD7508" w:rsidP="003906B3">
      <w:pPr>
        <w:pStyle w:val="NormalWeb"/>
        <w:spacing w:before="120" w:beforeAutospacing="0" w:after="0" w:afterAutospacing="0"/>
        <w:rPr>
          <w:rFonts w:ascii="Verdana" w:hAnsi="Verdana"/>
          <w:sz w:val="18"/>
          <w:szCs w:val="18"/>
        </w:rPr>
      </w:pPr>
      <w:r w:rsidRPr="003906B3">
        <w:rPr>
          <w:rFonts w:ascii="Verdana" w:hAnsi="Verdana"/>
          <w:sz w:val="18"/>
          <w:szCs w:val="18"/>
        </w:rPr>
        <w:t>Ministerul Investițiilor și Proiectelor Europene a anunțat ieri, 28 iulie 2021, lansarea proiectului „</w:t>
      </w:r>
      <w:r w:rsidRPr="003906B3">
        <w:rPr>
          <w:rStyle w:val="Emphasis"/>
        </w:rPr>
        <w:t>Implementarea planului național de acțiune pentru conservarea populației de urs brun din România</w:t>
      </w:r>
      <w:r w:rsidRPr="003906B3">
        <w:rPr>
          <w:rFonts w:ascii="Verdana" w:hAnsi="Verdana"/>
          <w:sz w:val="18"/>
          <w:szCs w:val="18"/>
        </w:rPr>
        <w:t>”.</w:t>
      </w:r>
    </w:p>
    <w:p w14:paraId="28B4B642" w14:textId="77777777" w:rsidR="00FD7508" w:rsidRPr="003906B3" w:rsidRDefault="00FD7508" w:rsidP="003906B3">
      <w:pPr>
        <w:pStyle w:val="NormalWeb"/>
        <w:spacing w:before="120" w:beforeAutospacing="0" w:after="0" w:afterAutospacing="0"/>
        <w:rPr>
          <w:rFonts w:ascii="Verdana" w:hAnsi="Verdana"/>
          <w:sz w:val="18"/>
          <w:szCs w:val="18"/>
        </w:rPr>
      </w:pPr>
      <w:r w:rsidRPr="003906B3">
        <w:rPr>
          <w:rFonts w:ascii="Verdana" w:hAnsi="Verdana"/>
          <w:sz w:val="18"/>
          <w:szCs w:val="18"/>
        </w:rPr>
        <w:t>Planul de acțiune va fi derulat cu sprijinul fondurilor europene, având o finanțare de </w:t>
      </w:r>
      <w:r w:rsidRPr="003906B3">
        <w:rPr>
          <w:rStyle w:val="Strong"/>
        </w:rPr>
        <w:t>53.598.950 lei</w:t>
      </w:r>
      <w:r w:rsidRPr="003906B3">
        <w:rPr>
          <w:rFonts w:ascii="Verdana" w:hAnsi="Verdana"/>
          <w:sz w:val="18"/>
          <w:szCs w:val="18"/>
        </w:rPr>
        <w:t> prin </w:t>
      </w:r>
      <w:r w:rsidRPr="003906B3">
        <w:rPr>
          <w:rStyle w:val="Strong"/>
        </w:rPr>
        <w:t>Programul Operațional Infrastructură Mare 2014-2020</w:t>
      </w:r>
      <w:r w:rsidRPr="003906B3">
        <w:rPr>
          <w:rFonts w:ascii="Verdana" w:hAnsi="Verdana"/>
          <w:sz w:val="18"/>
          <w:szCs w:val="18"/>
        </w:rPr>
        <w:t> (POIM) și include noi </w:t>
      </w:r>
      <w:r w:rsidRPr="003906B3">
        <w:rPr>
          <w:rStyle w:val="Strong"/>
        </w:rPr>
        <w:t>măsuri menite să reducă conflictele om-urs și să mențină pe termen lung starea de conservare a acestei specii și a habitatului său</w:t>
      </w:r>
      <w:r w:rsidRPr="003906B3">
        <w:rPr>
          <w:rFonts w:ascii="Verdana" w:hAnsi="Verdana"/>
          <w:sz w:val="18"/>
          <w:szCs w:val="18"/>
        </w:rPr>
        <w:t>.</w:t>
      </w:r>
    </w:p>
    <w:p w14:paraId="37C0BF32" w14:textId="77777777" w:rsidR="00FD7508" w:rsidRPr="003906B3" w:rsidRDefault="00FD7508" w:rsidP="003906B3">
      <w:pPr>
        <w:pStyle w:val="NormalWeb"/>
        <w:spacing w:before="120" w:beforeAutospacing="0" w:after="0" w:afterAutospacing="0"/>
        <w:rPr>
          <w:rFonts w:ascii="Verdana" w:hAnsi="Verdana"/>
          <w:sz w:val="18"/>
          <w:szCs w:val="18"/>
        </w:rPr>
      </w:pPr>
      <w:r w:rsidRPr="003906B3">
        <w:rPr>
          <w:rFonts w:ascii="Verdana" w:hAnsi="Verdana"/>
          <w:sz w:val="18"/>
          <w:szCs w:val="18"/>
        </w:rPr>
        <w:t>Prin proiect va fi monitorizată și estimată genetic </w:t>
      </w:r>
      <w:r w:rsidRPr="003906B3">
        <w:rPr>
          <w:rStyle w:val="Strong"/>
        </w:rPr>
        <w:t>populația de urs brun</w:t>
      </w:r>
      <w:r w:rsidRPr="003906B3">
        <w:rPr>
          <w:rFonts w:ascii="Verdana" w:hAnsi="Verdana"/>
          <w:sz w:val="18"/>
          <w:szCs w:val="18"/>
        </w:rPr>
        <w:t> și vor fi achiziționate și instalate </w:t>
      </w:r>
      <w:r w:rsidRPr="003906B3">
        <w:rPr>
          <w:rStyle w:val="Strong"/>
        </w:rPr>
        <w:t>sisteme de protecție a animalelor domestice</w:t>
      </w:r>
      <w:r w:rsidRPr="003906B3">
        <w:rPr>
          <w:rFonts w:ascii="Verdana" w:hAnsi="Verdana"/>
          <w:sz w:val="18"/>
          <w:szCs w:val="18"/>
        </w:rPr>
        <w:t>, </w:t>
      </w:r>
      <w:r w:rsidRPr="003906B3">
        <w:rPr>
          <w:rStyle w:val="Strong"/>
        </w:rPr>
        <w:t>a culturilor agricole</w:t>
      </w:r>
      <w:r w:rsidRPr="003906B3">
        <w:rPr>
          <w:rFonts w:ascii="Verdana" w:hAnsi="Verdana"/>
          <w:sz w:val="18"/>
          <w:szCs w:val="18"/>
        </w:rPr>
        <w:t> și </w:t>
      </w:r>
      <w:r w:rsidRPr="003906B3">
        <w:rPr>
          <w:rStyle w:val="Strong"/>
        </w:rPr>
        <w:t>a bunurilor materiale</w:t>
      </w:r>
      <w:r w:rsidRPr="003906B3">
        <w:rPr>
          <w:rFonts w:ascii="Verdana" w:hAnsi="Verdana"/>
          <w:sz w:val="18"/>
          <w:szCs w:val="18"/>
        </w:rPr>
        <w:t>. Proiectul prevede, de asemenea, înființarea unui complex pentru îngrijirea, reabilitarea și protecția ursului brun, concomitent cu creșterea gradului de educare, informare, comunicare și conștientizare a populației cu privire la ecologia și managementul speciei de urs brun.</w:t>
      </w:r>
    </w:p>
    <w:p w14:paraId="7873A3FF" w14:textId="77777777" w:rsidR="00FD7508" w:rsidRPr="003906B3" w:rsidRDefault="00FD7508" w:rsidP="003906B3">
      <w:pPr>
        <w:pStyle w:val="NormalWeb"/>
        <w:spacing w:before="120" w:beforeAutospacing="0" w:after="0" w:afterAutospacing="0"/>
        <w:rPr>
          <w:rFonts w:ascii="Verdana" w:hAnsi="Verdana"/>
          <w:sz w:val="18"/>
          <w:szCs w:val="18"/>
        </w:rPr>
      </w:pPr>
      <w:r w:rsidRPr="003906B3">
        <w:rPr>
          <w:rFonts w:ascii="Verdana" w:hAnsi="Verdana"/>
          <w:sz w:val="18"/>
          <w:szCs w:val="18"/>
        </w:rPr>
        <w:t>Proiectul privind conservarea populației de urs brun va fi implementat de Ministerul Mediului, Apelor și Pădurilor, în parteneriat cu Regia Publică Locală a Pădurilor Kronstadt R.A., Regia Națională a Pădurilor Romsilva R.A. și Institutul Național de Cercetare-Dezvoltare în Silvicultură Marin Drăcea.</w:t>
      </w:r>
    </w:p>
    <w:p w14:paraId="07676EBE" w14:textId="77777777" w:rsidR="00FD7508" w:rsidRPr="003906B3" w:rsidRDefault="00FD7508" w:rsidP="003906B3">
      <w:pPr>
        <w:pStyle w:val="NormalWeb"/>
        <w:spacing w:before="120" w:beforeAutospacing="0" w:after="0" w:afterAutospacing="0"/>
        <w:rPr>
          <w:rFonts w:ascii="Verdana" w:hAnsi="Verdana"/>
          <w:sz w:val="18"/>
          <w:szCs w:val="18"/>
        </w:rPr>
      </w:pPr>
      <w:r w:rsidRPr="003906B3">
        <w:rPr>
          <w:rFonts w:ascii="Verdana" w:hAnsi="Verdana"/>
          <w:sz w:val="18"/>
          <w:szCs w:val="18"/>
        </w:rPr>
        <w:t>187 situri natura 2000 au drept obiectiv de conservare menținerea populației de urs brun și a habitatului său, într-o stare de conservare favorabilă, în coexistență cu oamenii.</w:t>
      </w:r>
    </w:p>
    <w:p w14:paraId="2610214D" w14:textId="77777777" w:rsidR="00FD7508" w:rsidRPr="003906B3" w:rsidRDefault="00FD7508" w:rsidP="003906B3">
      <w:pPr>
        <w:pStyle w:val="NormalWeb"/>
        <w:spacing w:before="120" w:beforeAutospacing="0" w:after="0" w:afterAutospacing="0"/>
        <w:rPr>
          <w:rFonts w:ascii="Verdana" w:hAnsi="Verdana"/>
          <w:sz w:val="18"/>
          <w:szCs w:val="18"/>
        </w:rPr>
      </w:pPr>
      <w:r w:rsidRPr="003906B3">
        <w:rPr>
          <w:rFonts w:ascii="Verdana" w:hAnsi="Verdana"/>
          <w:sz w:val="18"/>
          <w:szCs w:val="18"/>
        </w:rPr>
        <w:t>Proiectul se va finaliza la sfârșitul anului 2023.</w:t>
      </w:r>
    </w:p>
    <w:p w14:paraId="53DA5C3D" w14:textId="77777777" w:rsidR="00FD7508" w:rsidRPr="003906B3" w:rsidRDefault="00FD7508" w:rsidP="003906B3">
      <w:pPr>
        <w:pStyle w:val="Stilsursa"/>
      </w:pPr>
      <w:r w:rsidRPr="003906B3">
        <w:t>Sursa: MIPE</w:t>
      </w:r>
    </w:p>
    <w:p w14:paraId="13592C34" w14:textId="6A2CE4DB" w:rsidR="00FD7508" w:rsidRPr="003906B3" w:rsidRDefault="00FD7508" w:rsidP="003906B3">
      <w:pPr>
        <w:pStyle w:val="separatorarticole"/>
      </w:pPr>
      <w:r w:rsidRPr="003906B3">
        <w:t>*</w:t>
      </w:r>
    </w:p>
    <w:p w14:paraId="119107E4" w14:textId="77777777" w:rsidR="00FD7508" w:rsidRPr="003906B3" w:rsidRDefault="00FD7508" w:rsidP="003906B3">
      <w:pPr>
        <w:pStyle w:val="TitluArticolinINFOUE"/>
        <w:rPr>
          <w:lang w:eastAsia="ro-RO"/>
        </w:rPr>
      </w:pPr>
      <w:bookmarkStart w:id="128" w:name="_Toc78879034"/>
      <w:r w:rsidRPr="003906B3">
        <w:t>MDLPA: Fonduri de la Guvern pentru asigurarea prefinanțării și contribuției proprii la investițiile cu finanțare europeană sau națională</w:t>
      </w:r>
      <w:bookmarkEnd w:id="128"/>
    </w:p>
    <w:p w14:paraId="03E8644A"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Guvernul a alocat, în ședința de ieri, 28 iulie 2021, a executivului, 630 milioane de lei, sumă care poate fi împrumutată autorităților locale, pentru a asigura prefinanțarea și contribuția proprie la investițiile cu finanțare europeană sau națională, conform unui comunicat emis de Ministerul Dezvoltării, Lucrărilor Publice și Adminsitrației.</w:t>
      </w:r>
    </w:p>
    <w:p w14:paraId="055C0FAD"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Ordonanța de urgență va asigura dezvoltarea localităților cu finanțare europeană și națională, fondurile necesare acoperirii cheltuielilor până în momentul decontării facturilor și să prevină pierderea investițiilor din cauza lipsei contribuției proprii, a subliniat ministrul. Sumele vor fi acordate sub forma unor împrumuturi din Trezoreria Statului, cu o dobândă preferențială.</w:t>
      </w:r>
    </w:p>
    <w:p w14:paraId="37D21A71"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UAT-urile și subdiviziunile administrativ-teritoriale pot solicita, inclusiv pentru asociațiile de dezvoltare intercomunitară, împrumuturi din venituri din privatizare, termenul limită fiind 1 noiembrie 2021. Solicitările vor fi depuse la direcțiile generale regionale ale finanțelor publice, administrațiile județene ale finanțelor publice, pentru a fi transmise Comisiei de autorizare a împrumuturilor locale.</w:t>
      </w:r>
    </w:p>
    <w:p w14:paraId="124D3C8B" w14:textId="77777777" w:rsidR="00FD7508" w:rsidRPr="003906B3" w:rsidRDefault="00FD7508" w:rsidP="003906B3">
      <w:pPr>
        <w:pStyle w:val="Stilsursa"/>
      </w:pPr>
      <w:r w:rsidRPr="003906B3">
        <w:t>Sursa: MDLPA</w:t>
      </w:r>
    </w:p>
    <w:p w14:paraId="6A492351" w14:textId="38184BA8" w:rsidR="00FD7508" w:rsidRPr="003906B3" w:rsidRDefault="00FD7508" w:rsidP="003906B3">
      <w:pPr>
        <w:pStyle w:val="separatorarticole"/>
      </w:pPr>
      <w:r w:rsidRPr="003906B3">
        <w:t>*</w:t>
      </w:r>
    </w:p>
    <w:p w14:paraId="2C845B22" w14:textId="77777777" w:rsidR="00FD7508" w:rsidRPr="003906B3" w:rsidRDefault="00FD7508" w:rsidP="003906B3">
      <w:pPr>
        <w:pStyle w:val="TitluArticolinINFOUE"/>
        <w:rPr>
          <w:lang w:eastAsia="ro-RO"/>
        </w:rPr>
      </w:pPr>
      <w:bookmarkStart w:id="129" w:name="_Toc78879035"/>
      <w:r w:rsidRPr="003906B3">
        <w:t>Gala Dezvoltării Durabile 2021: Sunt invitate să se înscrie organizațiile care au derulat în ultimii 3 ani proiecte în domeniul educației!</w:t>
      </w:r>
      <w:bookmarkEnd w:id="129"/>
    </w:p>
    <w:p w14:paraId="6CA9053C"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Departamentul pentru Dezvoltare Durabilă din cadrul Secretariatului General al Guvernului a lansat o competiție națională adresată organizațiilor care au derulat, în ultimii 3 ani (respectiv în perioada 15 septembrie 2018 – 15 septembrie 2021) proiecte în </w:t>
      </w:r>
      <w:r w:rsidRPr="003906B3">
        <w:rPr>
          <w:rStyle w:val="Strong"/>
          <w:rFonts w:cs="Helvetica"/>
          <w:color w:val="313131"/>
        </w:rPr>
        <w:t>sfera educației</w:t>
      </w:r>
      <w:r w:rsidRPr="003906B3">
        <w:rPr>
          <w:rFonts w:ascii="Verdana" w:hAnsi="Verdana" w:cs="Helvetica"/>
          <w:color w:val="313131"/>
          <w:sz w:val="18"/>
          <w:szCs w:val="18"/>
        </w:rPr>
        <w:t>.</w:t>
      </w:r>
    </w:p>
    <w:p w14:paraId="2B3ABF7E"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Pentru a fi eligibil, proiectul trebuie să permită beneficiarilor săi să înțeleagă contribuția conceptului de „dezvoltare durabilă” la domeniile esențiale ale vieții comunității și să încurajeze replicarea inițiativelor valoroase.</w:t>
      </w:r>
    </w:p>
    <w:p w14:paraId="07D0FF72"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Competiția face parte dintr-un program de conștientizare și informare privind cele 17 Obiective de Dezvoltare Durabilă înscrise în Agenda 2030. Acest program se întinde pe durata a 7 ani și va premia în fiecare an campionii câte unui domeniu dintre următoarele: 1. Educație; 2. Echitate; 3. Sănătate; 4. Apă; 5. Schimbări climatice; 6. Consum și producție responsabile; 7. Digitalizare.</w:t>
      </w:r>
    </w:p>
    <w:p w14:paraId="77E47481"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lastRenderedPageBreak/>
        <w:t>Organizațiile eligibile pentru competiție sunt:</w:t>
      </w:r>
    </w:p>
    <w:p w14:paraId="12566CA1" w14:textId="77777777" w:rsidR="00FD7508" w:rsidRPr="003906B3" w:rsidRDefault="00FD7508" w:rsidP="003906B3">
      <w:pPr>
        <w:numPr>
          <w:ilvl w:val="0"/>
          <w:numId w:val="40"/>
        </w:numPr>
        <w:rPr>
          <w:rFonts w:cs="Helvetica"/>
          <w:color w:val="313131"/>
          <w:szCs w:val="18"/>
        </w:rPr>
      </w:pPr>
      <w:r w:rsidRPr="003906B3">
        <w:rPr>
          <w:rStyle w:val="Strong"/>
          <w:rFonts w:cs="Helvetica"/>
          <w:color w:val="313131"/>
        </w:rPr>
        <w:t>ONG</w:t>
      </w:r>
      <w:r w:rsidRPr="003906B3">
        <w:rPr>
          <w:rFonts w:cs="Helvetica"/>
          <w:color w:val="313131"/>
          <w:szCs w:val="18"/>
        </w:rPr>
        <w:t>: ONG-uri sau grupuri de inițiativă,</w:t>
      </w:r>
    </w:p>
    <w:p w14:paraId="18922865" w14:textId="77777777" w:rsidR="00FD7508" w:rsidRPr="003906B3" w:rsidRDefault="00FD7508" w:rsidP="003906B3">
      <w:pPr>
        <w:numPr>
          <w:ilvl w:val="0"/>
          <w:numId w:val="40"/>
        </w:numPr>
        <w:rPr>
          <w:rFonts w:cs="Helvetica"/>
          <w:color w:val="313131"/>
          <w:szCs w:val="18"/>
        </w:rPr>
      </w:pPr>
      <w:r w:rsidRPr="003906B3">
        <w:rPr>
          <w:rStyle w:val="Strong"/>
          <w:rFonts w:cs="Helvetica"/>
          <w:color w:val="313131"/>
        </w:rPr>
        <w:t>Școli</w:t>
      </w:r>
      <w:r w:rsidRPr="003906B3">
        <w:rPr>
          <w:rFonts w:cs="Helvetica"/>
          <w:color w:val="313131"/>
          <w:szCs w:val="18"/>
        </w:rPr>
        <w:t>: Școli, licee, grădinițe, Inspectorate școlare județene, instituții de tipul „Palatul Copiilor”, „Casa Corpului Didactic” sau similar,</w:t>
      </w:r>
    </w:p>
    <w:p w14:paraId="3A245E3E" w14:textId="77777777" w:rsidR="00FD7508" w:rsidRPr="003906B3" w:rsidRDefault="00FD7508" w:rsidP="003906B3">
      <w:pPr>
        <w:numPr>
          <w:ilvl w:val="0"/>
          <w:numId w:val="40"/>
        </w:numPr>
        <w:rPr>
          <w:rFonts w:cs="Helvetica"/>
          <w:color w:val="313131"/>
          <w:szCs w:val="18"/>
        </w:rPr>
      </w:pPr>
      <w:r w:rsidRPr="003906B3">
        <w:rPr>
          <w:rStyle w:val="Strong"/>
          <w:rFonts w:cs="Helvetica"/>
          <w:color w:val="313131"/>
        </w:rPr>
        <w:t>Universități și cercetare</w:t>
      </w:r>
      <w:r w:rsidRPr="003906B3">
        <w:rPr>
          <w:rFonts w:cs="Helvetica"/>
          <w:color w:val="313131"/>
          <w:szCs w:val="18"/>
        </w:rPr>
        <w:t>: Universități și institute de cercetare &amp; dezvoltare,</w:t>
      </w:r>
    </w:p>
    <w:p w14:paraId="2040492A" w14:textId="77777777" w:rsidR="00FD7508" w:rsidRPr="003906B3" w:rsidRDefault="00FD7508" w:rsidP="003906B3">
      <w:pPr>
        <w:numPr>
          <w:ilvl w:val="0"/>
          <w:numId w:val="40"/>
        </w:numPr>
        <w:rPr>
          <w:rFonts w:cs="Helvetica"/>
          <w:color w:val="313131"/>
          <w:szCs w:val="18"/>
        </w:rPr>
      </w:pPr>
      <w:r w:rsidRPr="003906B3">
        <w:rPr>
          <w:rStyle w:val="Strong"/>
          <w:rFonts w:cs="Helvetica"/>
          <w:color w:val="313131"/>
        </w:rPr>
        <w:t>Administrație publică</w:t>
      </w:r>
      <w:r w:rsidRPr="003906B3">
        <w:rPr>
          <w:rFonts w:cs="Helvetica"/>
          <w:color w:val="313131"/>
          <w:szCs w:val="18"/>
        </w:rPr>
        <w:t>: Instituții ale administrației publice locale și centrale (Primării, Direcțiile Judeţene pentru Sport şi Tineret, alte instituții ale administrației centrale sau locale, servicii deconcentrate),</w:t>
      </w:r>
    </w:p>
    <w:p w14:paraId="5D43A586" w14:textId="77777777" w:rsidR="00FD7508" w:rsidRPr="003906B3" w:rsidRDefault="00FD7508" w:rsidP="003906B3">
      <w:pPr>
        <w:numPr>
          <w:ilvl w:val="0"/>
          <w:numId w:val="40"/>
        </w:numPr>
        <w:rPr>
          <w:rFonts w:cs="Helvetica"/>
          <w:color w:val="313131"/>
          <w:szCs w:val="18"/>
        </w:rPr>
      </w:pPr>
      <w:r w:rsidRPr="003906B3">
        <w:rPr>
          <w:rStyle w:val="Strong"/>
          <w:rFonts w:cs="Helvetica"/>
          <w:color w:val="313131"/>
        </w:rPr>
        <w:t>Societăți comerciale</w:t>
      </w:r>
      <w:r w:rsidRPr="003906B3">
        <w:rPr>
          <w:rFonts w:cs="Helvetica"/>
          <w:color w:val="313131"/>
          <w:szCs w:val="18"/>
        </w:rPr>
        <w:t>.</w:t>
      </w:r>
    </w:p>
    <w:p w14:paraId="0731FAA6"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Organizațiile eligibile sunt invitate să se înscrie cu proiecte educaționale pe care le-au derulat în perioada 15 septembrie 2018 – 15 septembrie 2021, menționând legătura acestora cu cel puțin unul dintre următoarele Obiective ale Dezvoltării Durabile (ODD):</w:t>
      </w:r>
    </w:p>
    <w:p w14:paraId="2369542D" w14:textId="77777777" w:rsidR="00FD7508" w:rsidRPr="003906B3" w:rsidRDefault="00FD7508" w:rsidP="003906B3">
      <w:pPr>
        <w:numPr>
          <w:ilvl w:val="0"/>
          <w:numId w:val="41"/>
        </w:numPr>
        <w:rPr>
          <w:rFonts w:cs="Helvetica"/>
          <w:color w:val="313131"/>
          <w:szCs w:val="18"/>
        </w:rPr>
      </w:pPr>
      <w:r w:rsidRPr="003906B3">
        <w:rPr>
          <w:rFonts w:cs="Helvetica"/>
          <w:color w:val="313131"/>
          <w:szCs w:val="18"/>
        </w:rPr>
        <w:t>ODD 1 - </w:t>
      </w:r>
      <w:r w:rsidRPr="003906B3">
        <w:rPr>
          <w:rStyle w:val="Strong"/>
          <w:rFonts w:cs="Helvetica"/>
          <w:color w:val="313131"/>
        </w:rPr>
        <w:t>fără sărăcie</w:t>
      </w:r>
    </w:p>
    <w:p w14:paraId="1ACEF9B9" w14:textId="77777777" w:rsidR="00FD7508" w:rsidRPr="003906B3" w:rsidRDefault="00FD7508" w:rsidP="003906B3">
      <w:pPr>
        <w:numPr>
          <w:ilvl w:val="0"/>
          <w:numId w:val="41"/>
        </w:numPr>
        <w:rPr>
          <w:rFonts w:cs="Helvetica"/>
          <w:color w:val="313131"/>
          <w:szCs w:val="18"/>
        </w:rPr>
      </w:pPr>
      <w:r w:rsidRPr="003906B3">
        <w:rPr>
          <w:rFonts w:cs="Helvetica"/>
          <w:color w:val="313131"/>
          <w:szCs w:val="18"/>
        </w:rPr>
        <w:t>ODD 4 - </w:t>
      </w:r>
      <w:r w:rsidRPr="003906B3">
        <w:rPr>
          <w:rStyle w:val="Strong"/>
          <w:rFonts w:cs="Helvetica"/>
          <w:color w:val="313131"/>
        </w:rPr>
        <w:t>educație de calitate pentru toți</w:t>
      </w:r>
    </w:p>
    <w:p w14:paraId="114EEA9A" w14:textId="77777777" w:rsidR="00FD7508" w:rsidRPr="003906B3" w:rsidRDefault="00FD7508" w:rsidP="003906B3">
      <w:pPr>
        <w:numPr>
          <w:ilvl w:val="0"/>
          <w:numId w:val="41"/>
        </w:numPr>
        <w:rPr>
          <w:rFonts w:cs="Helvetica"/>
          <w:color w:val="313131"/>
          <w:szCs w:val="18"/>
        </w:rPr>
      </w:pPr>
      <w:r w:rsidRPr="003906B3">
        <w:rPr>
          <w:rFonts w:cs="Helvetica"/>
          <w:color w:val="313131"/>
          <w:szCs w:val="18"/>
        </w:rPr>
        <w:t>ODD 5 - </w:t>
      </w:r>
      <w:r w:rsidRPr="003906B3">
        <w:rPr>
          <w:rStyle w:val="Strong"/>
          <w:rFonts w:cs="Helvetica"/>
          <w:color w:val="313131"/>
        </w:rPr>
        <w:t>egalitate de gen</w:t>
      </w:r>
    </w:p>
    <w:p w14:paraId="1B8AD8DC" w14:textId="77777777" w:rsidR="00FD7508" w:rsidRPr="003906B3" w:rsidRDefault="00FD7508" w:rsidP="003906B3">
      <w:pPr>
        <w:numPr>
          <w:ilvl w:val="0"/>
          <w:numId w:val="41"/>
        </w:numPr>
        <w:rPr>
          <w:rFonts w:cs="Helvetica"/>
          <w:color w:val="313131"/>
          <w:szCs w:val="18"/>
        </w:rPr>
      </w:pPr>
      <w:r w:rsidRPr="003906B3">
        <w:rPr>
          <w:rFonts w:cs="Helvetica"/>
          <w:color w:val="313131"/>
          <w:szCs w:val="18"/>
        </w:rPr>
        <w:t>ODD 10 - </w:t>
      </w:r>
      <w:r w:rsidRPr="003906B3">
        <w:rPr>
          <w:rStyle w:val="Strong"/>
          <w:rFonts w:cs="Helvetica"/>
          <w:color w:val="313131"/>
        </w:rPr>
        <w:t>inegalități reduse</w:t>
      </w:r>
    </w:p>
    <w:p w14:paraId="38AE2B44" w14:textId="77777777" w:rsidR="00FD7508" w:rsidRPr="003906B3" w:rsidRDefault="00FD7508" w:rsidP="003906B3">
      <w:pPr>
        <w:numPr>
          <w:ilvl w:val="0"/>
          <w:numId w:val="41"/>
        </w:numPr>
        <w:rPr>
          <w:rFonts w:cs="Helvetica"/>
          <w:color w:val="313131"/>
          <w:szCs w:val="18"/>
        </w:rPr>
      </w:pPr>
      <w:r w:rsidRPr="003906B3">
        <w:rPr>
          <w:rFonts w:cs="Helvetica"/>
          <w:color w:val="313131"/>
          <w:szCs w:val="18"/>
        </w:rPr>
        <w:t>ODD 11 - </w:t>
      </w:r>
      <w:r w:rsidRPr="003906B3">
        <w:rPr>
          <w:rStyle w:val="Strong"/>
          <w:rFonts w:cs="Helvetica"/>
          <w:color w:val="313131"/>
        </w:rPr>
        <w:t>orașe și comunități durabile</w:t>
      </w:r>
    </w:p>
    <w:p w14:paraId="0CBEA427" w14:textId="77777777" w:rsidR="00FD7508" w:rsidRPr="003906B3" w:rsidRDefault="00FD7508" w:rsidP="003906B3">
      <w:pPr>
        <w:numPr>
          <w:ilvl w:val="0"/>
          <w:numId w:val="41"/>
        </w:numPr>
        <w:rPr>
          <w:rFonts w:cs="Helvetica"/>
          <w:color w:val="313131"/>
          <w:szCs w:val="18"/>
        </w:rPr>
      </w:pPr>
      <w:r w:rsidRPr="003906B3">
        <w:rPr>
          <w:rFonts w:cs="Helvetica"/>
          <w:color w:val="313131"/>
          <w:szCs w:val="18"/>
        </w:rPr>
        <w:t>ODD 13 - </w:t>
      </w:r>
      <w:r w:rsidRPr="003906B3">
        <w:rPr>
          <w:rStyle w:val="Strong"/>
          <w:rFonts w:cs="Helvetica"/>
          <w:color w:val="313131"/>
        </w:rPr>
        <w:t>acțiune climatică</w:t>
      </w:r>
    </w:p>
    <w:p w14:paraId="08AC147C" w14:textId="77777777" w:rsidR="00FD7508" w:rsidRPr="003906B3" w:rsidRDefault="00FD7508" w:rsidP="003906B3">
      <w:pPr>
        <w:numPr>
          <w:ilvl w:val="0"/>
          <w:numId w:val="41"/>
        </w:numPr>
        <w:rPr>
          <w:rFonts w:cs="Helvetica"/>
          <w:color w:val="313131"/>
          <w:szCs w:val="18"/>
        </w:rPr>
      </w:pPr>
      <w:r w:rsidRPr="003906B3">
        <w:rPr>
          <w:rFonts w:cs="Helvetica"/>
          <w:color w:val="313131"/>
          <w:szCs w:val="18"/>
        </w:rPr>
        <w:t>ODD 16 - </w:t>
      </w:r>
      <w:r w:rsidRPr="003906B3">
        <w:rPr>
          <w:rStyle w:val="Strong"/>
          <w:rFonts w:cs="Helvetica"/>
          <w:color w:val="313131"/>
        </w:rPr>
        <w:t>pace, justiție și instituții eficiente</w:t>
      </w:r>
    </w:p>
    <w:p w14:paraId="4C9A81E2"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Cele 5 entități câștigătoare (câte una pentru fiecare categorie de concurs) vor fi considerate „campioni în educație”.</w:t>
      </w:r>
    </w:p>
    <w:p w14:paraId="5E7594B7"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În luna noiembrie va avea loc o </w:t>
      </w:r>
      <w:r w:rsidRPr="003906B3">
        <w:rPr>
          <w:rStyle w:val="Emphasis"/>
          <w:rFonts w:cs="Helvetica"/>
          <w:b/>
          <w:bCs/>
          <w:color w:val="313131"/>
        </w:rPr>
        <w:t>Gală a Dezvoltării Durabile</w:t>
      </w:r>
      <w:r w:rsidRPr="003906B3">
        <w:rPr>
          <w:rFonts w:ascii="Verdana" w:hAnsi="Verdana" w:cs="Helvetica"/>
          <w:color w:val="313131"/>
          <w:sz w:val="18"/>
          <w:szCs w:val="18"/>
        </w:rPr>
        <w:t>, realizată în parteneriat cu TVR, în timpul căreia vor fi prezentați campionii. Acești vor beneficia și de profile de organizație, care vor fi promovate prin parteneriatul cu TVR. </w:t>
      </w:r>
    </w:p>
    <w:p w14:paraId="5FD7139C"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Înscrierea în concurs se va face prin completarea, până pe </w:t>
      </w:r>
      <w:r w:rsidRPr="003906B3">
        <w:rPr>
          <w:rStyle w:val="Strong"/>
          <w:rFonts w:cs="Helvetica"/>
          <w:color w:val="313131"/>
        </w:rPr>
        <w:t>15 septembrie 2021</w:t>
      </w:r>
      <w:r w:rsidRPr="003906B3">
        <w:rPr>
          <w:rFonts w:ascii="Verdana" w:hAnsi="Verdana" w:cs="Helvetica"/>
          <w:color w:val="313131"/>
          <w:sz w:val="18"/>
          <w:szCs w:val="18"/>
        </w:rPr>
        <w:t> (23:59), a formularului de concurs ce poate fi accesat </w:t>
      </w:r>
      <w:hyperlink r:id="rId17" w:tgtFrame="_blank" w:history="1">
        <w:r w:rsidRPr="003906B3">
          <w:rPr>
            <w:rStyle w:val="Emphasis"/>
            <w:rFonts w:cs="Helvetica"/>
            <w:b/>
            <w:bCs/>
            <w:color w:val="0000FF"/>
            <w:u w:val="single"/>
          </w:rPr>
          <w:t>aici</w:t>
        </w:r>
      </w:hyperlink>
      <w:r w:rsidRPr="003906B3">
        <w:rPr>
          <w:rFonts w:ascii="Verdana" w:hAnsi="Verdana" w:cs="Helvetica"/>
          <w:color w:val="313131"/>
          <w:sz w:val="18"/>
          <w:szCs w:val="18"/>
        </w:rPr>
        <w:t>.</w:t>
      </w:r>
    </w:p>
    <w:p w14:paraId="59182D6C"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Mai multe detalii privind competiția sunt disponibile </w:t>
      </w:r>
      <w:hyperlink r:id="rId18" w:tgtFrame="_blank" w:history="1">
        <w:r w:rsidRPr="003906B3">
          <w:rPr>
            <w:rStyle w:val="Emphasis"/>
            <w:rFonts w:cs="Helvetica"/>
            <w:b/>
            <w:bCs/>
            <w:color w:val="0000FF"/>
            <w:u w:val="single"/>
          </w:rPr>
          <w:t>aici</w:t>
        </w:r>
      </w:hyperlink>
      <w:r w:rsidRPr="003906B3">
        <w:rPr>
          <w:rFonts w:ascii="Verdana" w:hAnsi="Verdana" w:cs="Helvetica"/>
          <w:color w:val="313131"/>
          <w:sz w:val="18"/>
          <w:szCs w:val="18"/>
        </w:rPr>
        <w:t>.</w:t>
      </w:r>
    </w:p>
    <w:p w14:paraId="27FD5859" w14:textId="64EB472C" w:rsidR="00FD7508" w:rsidRPr="003906B3" w:rsidRDefault="003906B3" w:rsidP="003906B3">
      <w:pPr>
        <w:pStyle w:val="Stilsursa"/>
      </w:pPr>
      <w:r>
        <w:t xml:space="preserve">Sursa: </w:t>
      </w:r>
      <w:hyperlink r:id="rId19" w:tgtFrame="_blank" w:history="1">
        <w:r w:rsidR="00FD7508" w:rsidRPr="003906B3">
          <w:rPr>
            <w:rStyle w:val="Hyperlink"/>
            <w:sz w:val="14"/>
            <w:szCs w:val="24"/>
            <w:u w:val="none"/>
          </w:rPr>
          <w:t>www.fonduri-structurale.ro</w:t>
        </w:r>
      </w:hyperlink>
    </w:p>
    <w:p w14:paraId="6062D1E5" w14:textId="3D330B66" w:rsidR="00FD7508" w:rsidRPr="003906B3" w:rsidRDefault="00FD7508" w:rsidP="003906B3">
      <w:pPr>
        <w:pStyle w:val="separatorarticole"/>
      </w:pPr>
      <w:r w:rsidRPr="003906B3">
        <w:t>*</w:t>
      </w:r>
    </w:p>
    <w:p w14:paraId="094AC533" w14:textId="77777777" w:rsidR="00FD7508" w:rsidRPr="003906B3" w:rsidRDefault="00FD7508" w:rsidP="003906B3">
      <w:pPr>
        <w:pStyle w:val="TitluArticolinINFOUE"/>
        <w:rPr>
          <w:lang w:eastAsia="ro-RO"/>
        </w:rPr>
      </w:pPr>
      <w:bookmarkStart w:id="130" w:name="_Toc78879036"/>
      <w:r w:rsidRPr="003906B3">
        <w:t>Comisia Europeană deschide o procedură de infringement împotriva a 12 state membre, printre care și România, pentru transpunerea normelor care interzic practicile comerciale neloiale</w:t>
      </w:r>
      <w:bookmarkEnd w:id="130"/>
    </w:p>
    <w:p w14:paraId="147BE3D6"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Comisia a deschis proceduri de încălcare a dreptului comunitar împotriva a 12 state membre pentru că nu a transpus normele UE care interzic practicile comerciale neloiale în sectorul agroalimentar. Directiva privind practicile comerciale neloiale în lanțul de aprovizionare agricolă și alimentară, adoptată la 17 aprilie 2019, asigură protecția tuturor fermierilor europeni, precum și a furnizorilor mici și mijlocii, împotriva a 16 practici comerciale neloiale de la cumpărătorii mai mari din aprovizionarea cu alimente lanţ.</w:t>
      </w:r>
    </w:p>
    <w:p w14:paraId="6FE045F5"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Directiva acoperă produsele agricole și alimentare comercializate în lanțul de aprovizionare, interzicând pentru prima dată la nivelul UE astfel de practici neloiale impuse unilateral de către un partener comercial pe altul.</w:t>
      </w:r>
    </w:p>
    <w:p w14:paraId="09E8B135"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 xml:space="preserve">Termenul limită pentru transpunerea directivei în legislația națională a fost 1 mai 2021. În prezent, Bulgaria, Croația, Danemarca, Finlanda, Germania, Grecia, Ungaria, Irlanda, Letonia, Lituania, Luxemburg, Malta, Țările de Jos, Slovacia și Suedia au a notificat Comisiei că au adoptat toate măsurile </w:t>
      </w:r>
      <w:r w:rsidRPr="003906B3">
        <w:rPr>
          <w:rFonts w:ascii="Verdana" w:hAnsi="Verdana" w:cs="Helvetica"/>
          <w:color w:val="313131"/>
          <w:sz w:val="18"/>
          <w:szCs w:val="18"/>
        </w:rPr>
        <w:lastRenderedPageBreak/>
        <w:t>necesare pentru transpunerea directivei, declarând astfel transpunerea completă. Franța și Estonia au informat că legislația lor transpune doar parțial directiva.</w:t>
      </w:r>
    </w:p>
    <w:p w14:paraId="3EE2F2A1"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Comisia a trimis scrisori de punere în întârziere către Austria, Belgia, Cipru, Cehia, Estonia, Franța, Italia, Polonia, Portugalia, România, Slovenia și Spania, solicitându-le să adopte și să notifice măsurile relevante. Statele membre au acum două luni pentru a răspunde.</w:t>
      </w:r>
    </w:p>
    <w:p w14:paraId="2382E30E"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Style w:val="Strong"/>
          <w:rFonts w:cs="Helvetica"/>
          <w:color w:val="313131"/>
        </w:rPr>
        <w:t>Context</w:t>
      </w:r>
    </w:p>
    <w:p w14:paraId="3347FDCB" w14:textId="2AD6AC2B"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În conformitate cu directiva, fermierii și furnizorii mici și mijlocii, precum și organizațiile care îi reprezintă, vor avea posibilitatea să depună plângeri împotriva acestor practici de la cumpărătorii lor. Statele membre ar trebui să instituie autorități naționale desemnate care se vor ocupa de reclamații. Confidențialitatea este protejată în conformitate cu aceste reguli pentru a evita orice posibilă represalii din partea cumpărătorilor.</w:t>
      </w:r>
    </w:p>
    <w:p w14:paraId="6BE03600" w14:textId="77777777" w:rsidR="00FD7508" w:rsidRPr="003906B3" w:rsidRDefault="00FD7508" w:rsidP="003906B3">
      <w:pPr>
        <w:pStyle w:val="Stilsursa"/>
      </w:pPr>
      <w:r w:rsidRPr="003906B3">
        <w:t>Sursa: Comisia Europeană</w:t>
      </w:r>
    </w:p>
    <w:p w14:paraId="3AE3A8F8" w14:textId="1384955D" w:rsidR="00FD7508" w:rsidRPr="003906B3" w:rsidRDefault="00FD7508" w:rsidP="003906B3">
      <w:pPr>
        <w:pStyle w:val="separatorarticole"/>
      </w:pPr>
      <w:r w:rsidRPr="003906B3">
        <w:t>*</w:t>
      </w:r>
    </w:p>
    <w:p w14:paraId="6FCB5BCA" w14:textId="77777777" w:rsidR="00FD7508" w:rsidRPr="003906B3" w:rsidRDefault="00FD7508" w:rsidP="003906B3">
      <w:pPr>
        <w:pStyle w:val="TitluArticolinINFOUE"/>
        <w:rPr>
          <w:lang w:eastAsia="ro-RO"/>
        </w:rPr>
      </w:pPr>
      <w:bookmarkStart w:id="131" w:name="_Toc78879037"/>
      <w:r w:rsidRPr="003906B3">
        <w:t>MDLPA: Programul de construire de creșe noi este gata de implementare</w:t>
      </w:r>
      <w:bookmarkEnd w:id="131"/>
    </w:p>
    <w:p w14:paraId="678D59E7"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Ministrul dezvoltării, Cseke Attila, a anunțat, într-o conferință de presă susținută ieri, 27 iulie, la sediul ministerului, că este gata de implementare Programul de construire de creșe noi, lansat de Ministerul Dezvoltării, Lucrărilor Publice și Administrației.</w:t>
      </w:r>
    </w:p>
    <w:p w14:paraId="34BEE722"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Ministrul a subliniat că au fost prezentate proiectele tip, au fost elaborate studiile de fezabilitate, a fost modificată normativa de reglementare a construcțiilor de creșe, iar indicatorii tehnico-economici au fost aprobați, în această săptămână, de comisiile de specialitate. Astfel, primele cereri de finanțare pot fi analizate și avizate în următoarele săptămâni.</w:t>
      </w:r>
    </w:p>
    <w:p w14:paraId="1AB5D2A1"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Până acum, ministerul a primit 128 de cereri de finanțare pentru construirea unor creșe noi de la primării din toată țara. Din bugetul național, dar și din fonduri europene, prin PNRR, au fost alocate 230 de milioane de euro pentru construirea de creșe noi.</w:t>
      </w:r>
    </w:p>
    <w:p w14:paraId="4C5E24B5" w14:textId="77777777" w:rsidR="00FD7508" w:rsidRPr="003906B3" w:rsidRDefault="00FD7508" w:rsidP="003906B3">
      <w:pPr>
        <w:pStyle w:val="Stilsursa"/>
      </w:pPr>
      <w:r w:rsidRPr="003906B3">
        <w:t>Sursa: MDLPA</w:t>
      </w:r>
    </w:p>
    <w:p w14:paraId="12C6D21C" w14:textId="52B312C3" w:rsidR="00FD7508" w:rsidRPr="003906B3" w:rsidRDefault="00FD7508" w:rsidP="003906B3">
      <w:pPr>
        <w:pStyle w:val="separatorarticole"/>
      </w:pPr>
      <w:r w:rsidRPr="003906B3">
        <w:t>*</w:t>
      </w:r>
    </w:p>
    <w:p w14:paraId="0761927E" w14:textId="77777777" w:rsidR="0047152D" w:rsidRPr="003906B3" w:rsidRDefault="0047152D" w:rsidP="003906B3">
      <w:pPr>
        <w:pStyle w:val="TitluArticolinINFOUE"/>
        <w:rPr>
          <w:lang w:eastAsia="ro-RO"/>
        </w:rPr>
      </w:pPr>
      <w:bookmarkStart w:id="132" w:name="_Toc78879038"/>
      <w:r w:rsidRPr="003906B3">
        <w:t>Undă verde pentru încă 4 state membre să utilizeze fondurile pentru redresare și reziliență</w:t>
      </w:r>
      <w:bookmarkEnd w:id="132"/>
    </w:p>
    <w:p w14:paraId="453DA64B"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Miniștrii economiei și finanțelor au aprobat ieri, 26 iulie 2021, evaluarea planurilor naționale de redresare și reziliență pentru Croația, Cipru, Lituania și Slovenia. Consiliul va adopta prin procedură scrisă deciziile sale de punere în aplicare privind aprobarea planurilor respective, la scurt timp după reuniunea informală a miniștrilor de ieri.</w:t>
      </w:r>
    </w:p>
    <w:p w14:paraId="69215FC3"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În urma adoptării formale a deciziilor, acest al doilea grup de state membre va fi în măsură să utilizeze fondurile instrumentului pentru a stimula redresarea economică în urma pandemiei de COVID-19. Toate cele patru state membre au solicitat o prefinanțare din fondurile care le-au fost alocate, care le vor fi puse la dispoziție după semnarea acordurilor bilaterale de grant și de împrumut.</w:t>
      </w:r>
    </w:p>
    <w:p w14:paraId="4063B7D9"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Primele state care au primit undă verde în vederea utilizării fondurilor au fost Austria, Belgia, Danemarca, Franța, Germania, Grecia, Italia, Letonia, Luxemburg, Portugalia, Slovacia și Spania. Mai multe detalii sunt disponibile </w:t>
      </w:r>
      <w:hyperlink r:id="rId20" w:tgtFrame="_blank" w:history="1">
        <w:r w:rsidRPr="003906B3">
          <w:rPr>
            <w:rStyle w:val="Emphasis"/>
            <w:rFonts w:cs="Helvetica"/>
            <w:b/>
            <w:bCs/>
            <w:color w:val="0000FF"/>
            <w:u w:val="single"/>
          </w:rPr>
          <w:t>aici</w:t>
        </w:r>
      </w:hyperlink>
      <w:r w:rsidRPr="003906B3">
        <w:rPr>
          <w:rFonts w:ascii="Verdana" w:hAnsi="Verdana" w:cs="Helvetica"/>
          <w:color w:val="313131"/>
          <w:sz w:val="18"/>
          <w:szCs w:val="18"/>
        </w:rPr>
        <w:t>.</w:t>
      </w:r>
    </w:p>
    <w:p w14:paraId="4C90CAE9"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Mecanismul de redresare și reziliență este programul de sprijin financiar la scară largă al UE ca reacție la provocările pe care pandemia le-a creat pentru economia europeană. Cele 672,5 miliarde euro ale mecanismului vor fi utilizate pentru a sprijini reformele și investițiile descrise în planurile de redresare și reziliență ale statelor membre.</w:t>
      </w:r>
    </w:p>
    <w:p w14:paraId="69C526A2"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Style w:val="Strong"/>
          <w:rFonts w:cs="Helvetica"/>
          <w:color w:val="313131"/>
        </w:rPr>
        <w:t>Reforme și investiții</w:t>
      </w:r>
    </w:p>
    <w:p w14:paraId="4B67F476"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Deciziile Consiliului sunt precedate de evaluarea de către Comisie a planurilor naționale de redresare și reziliență. Planurile trebuie să respecte recomandările specifice fiecărei țări din 2019 și 2020 și să reflecte obiectivul general al UE de a crea o economie mai verde, mai digitală și mai competitivă.</w:t>
      </w:r>
    </w:p>
    <w:p w14:paraId="6E1A2403"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Printre reformele și investițiile pe care </w:t>
      </w:r>
      <w:r w:rsidRPr="003906B3">
        <w:rPr>
          <w:rStyle w:val="Strong"/>
          <w:rFonts w:cs="Helvetica"/>
          <w:color w:val="313131"/>
        </w:rPr>
        <w:t>Croația</w:t>
      </w:r>
      <w:r w:rsidRPr="003906B3">
        <w:rPr>
          <w:rFonts w:ascii="Verdana" w:hAnsi="Verdana" w:cs="Helvetica"/>
          <w:color w:val="313131"/>
          <w:sz w:val="18"/>
          <w:szCs w:val="18"/>
        </w:rPr>
        <w:t xml:space="preserve"> intenționează să le pună în aplicare pentru a atinge aceste obiective se numără îmbunătățirea gestionării apei și a deșeurilor, trecerea la mobilitatea durabilă </w:t>
      </w:r>
      <w:r w:rsidRPr="003906B3">
        <w:rPr>
          <w:rFonts w:ascii="Verdana" w:hAnsi="Verdana" w:cs="Helvetica"/>
          <w:color w:val="313131"/>
          <w:sz w:val="18"/>
          <w:szCs w:val="18"/>
        </w:rPr>
        <w:lastRenderedPageBreak/>
        <w:t>și finanțarea infrastructurilor digitale în zonele rurale îndepărtate. </w:t>
      </w:r>
      <w:r w:rsidRPr="003906B3">
        <w:rPr>
          <w:rStyle w:val="Strong"/>
          <w:rFonts w:cs="Helvetica"/>
          <w:color w:val="313131"/>
        </w:rPr>
        <w:t>Ciprul</w:t>
      </w:r>
      <w:r w:rsidRPr="003906B3">
        <w:rPr>
          <w:rFonts w:ascii="Verdana" w:hAnsi="Verdana" w:cs="Helvetica"/>
          <w:color w:val="313131"/>
          <w:sz w:val="18"/>
          <w:szCs w:val="18"/>
        </w:rPr>
        <w:t> intenționează, printre altele, să reformeze piața energiei electrice și să faciliteze utilizarea energiei din surse regenerabile, precum și să îmbunătățească conectivitatea și soluțiile de e-guvernare.</w:t>
      </w:r>
    </w:p>
    <w:p w14:paraId="7BE47C6D"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Printre măsurile pe care </w:t>
      </w:r>
      <w:r w:rsidRPr="003906B3">
        <w:rPr>
          <w:rStyle w:val="Strong"/>
          <w:rFonts w:cs="Helvetica"/>
          <w:color w:val="313131"/>
        </w:rPr>
        <w:t>Lituania</w:t>
      </w:r>
      <w:r w:rsidRPr="003906B3">
        <w:rPr>
          <w:rFonts w:ascii="Verdana" w:hAnsi="Verdana" w:cs="Helvetica"/>
          <w:color w:val="313131"/>
          <w:sz w:val="18"/>
          <w:szCs w:val="18"/>
        </w:rPr>
        <w:t> le-a inclus în planul său de redresare și reziliență se numără o creștere a surselor regenerabile de energie locale, măsuri privind achizițiile publice ecologice și dezvoltarea în continuare a implementării rețelelor de foarte mare capacitate Slovenia intenționează să utilizeze o parte din sprijinul UE alocat pentru a investi în transportul durabil, pentru a debloca potențialul surselor regenerabile de energie și pentru a-și digitaliza în continuare sectorul public.</w:t>
      </w:r>
    </w:p>
    <w:p w14:paraId="07864CD3"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Style w:val="Strong"/>
          <w:rFonts w:cs="Helvetica"/>
          <w:color w:val="313131"/>
        </w:rPr>
        <w:t>Etapele următoare</w:t>
      </w:r>
    </w:p>
    <w:p w14:paraId="463DEB6E"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Plățile viitoare din cadrul mecanismului vor avea loc de îndată ce statele membre vor atinge obiectivele de etapă și țintele stabilite pentru fiecare investiție și reformă.</w:t>
      </w:r>
    </w:p>
    <w:p w14:paraId="507DBE51" w14:textId="77777777" w:rsidR="0047152D" w:rsidRPr="003906B3" w:rsidRDefault="0047152D" w:rsidP="003906B3">
      <w:pPr>
        <w:pStyle w:val="Stilsursa"/>
      </w:pPr>
      <w:r w:rsidRPr="003906B3">
        <w:t>Sursa: Consiliul UE</w:t>
      </w:r>
    </w:p>
    <w:p w14:paraId="2ECAA57D" w14:textId="02FAFDB9" w:rsidR="0047152D" w:rsidRPr="003906B3" w:rsidRDefault="0047152D" w:rsidP="003906B3">
      <w:pPr>
        <w:pStyle w:val="separatorarticole"/>
      </w:pPr>
      <w:r w:rsidRPr="003906B3">
        <w:t>*</w:t>
      </w:r>
    </w:p>
    <w:p w14:paraId="2D6F8B54" w14:textId="77777777" w:rsidR="0047152D" w:rsidRPr="003906B3" w:rsidRDefault="0047152D" w:rsidP="003906B3">
      <w:pPr>
        <w:pStyle w:val="TitluArticolinINFOUE"/>
        <w:rPr>
          <w:lang w:eastAsia="ro-RO"/>
        </w:rPr>
      </w:pPr>
      <w:bookmarkStart w:id="133" w:name="_Toc78879039"/>
      <w:r w:rsidRPr="003906B3">
        <w:t>Comisia i-a atribuit României două noi proiecte vizând înfrățirea instituțională, în valoare de 2,9 milioane euro</w:t>
      </w:r>
      <w:bookmarkEnd w:id="133"/>
    </w:p>
    <w:p w14:paraId="2B40D8BA"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România a câștigat două noi proiecte vizând înfrățirea instituțională </w:t>
      </w:r>
      <w:r w:rsidRPr="003906B3">
        <w:rPr>
          <w:rStyle w:val="Emphasis"/>
          <w:rFonts w:cs="Helvetica"/>
          <w:color w:val="313131"/>
        </w:rPr>
        <w:t>(twinning),</w:t>
      </w:r>
      <w:r w:rsidRPr="003906B3">
        <w:rPr>
          <w:rFonts w:ascii="Verdana" w:hAnsi="Verdana" w:cs="Helvetica"/>
          <w:color w:val="313131"/>
          <w:sz w:val="18"/>
          <w:szCs w:val="18"/>
        </w:rPr>
        <w:t> unul în Republica Moldova și unul în Tunisia, în valoare totală de 2,9 milioane euro, a transmis vineri, 23 iulie 2021, Ministerul Investițiilor și Proiectelor Europene. Proiectele, atribuite de către Comisia Europeană, prevede acordarea de asistență tehnică instituțională în domeniul bancar, respectiv al prevenirii corupției.</w:t>
      </w:r>
    </w:p>
    <w:p w14:paraId="71C72EC9"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Autoritatea donatoare de asistență tehnică pentru Republica Moldova, în cadrul proiectului </w:t>
      </w:r>
      <w:r w:rsidRPr="003906B3">
        <w:rPr>
          <w:rStyle w:val="Emphasis"/>
          <w:rFonts w:cs="Helvetica"/>
          <w:color w:val="313131"/>
        </w:rPr>
        <w:t>Consolidarea supravegherii, guvernanței corporative și gestionării riscurilor în sectorul financiar, </w:t>
      </w:r>
      <w:r w:rsidRPr="003906B3">
        <w:rPr>
          <w:rFonts w:ascii="Verdana" w:hAnsi="Verdana" w:cs="Helvetica"/>
          <w:color w:val="313131"/>
          <w:sz w:val="18"/>
          <w:szCs w:val="18"/>
        </w:rPr>
        <w:t>este Consorțiul România – Olanda – Lituania.</w:t>
      </w:r>
    </w:p>
    <w:p w14:paraId="015ABF59"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Țara noastră, în calitate de lider de proiect, este reprezentată de Banca Naţională a României, Autoritatea de Supraveghere Financiară și Autoritatea Națională pentru Protecția Consumatorilor, având parteneri juniori De Nederlandsche Bank, Olanda și Lietuvos Bankas, Lituania. Acestea vor oferi asistență Băncii Naționale a Moldovei și Comisiei Naționale a Pieței Financiare din Republica Moldova pentru sprijin în implementarea unor reforme legate de Acordul de asociere UE-Moldova/Zona de Liber Schimb Aprofundat și Cuprinzător DCFTA /AA.</w:t>
      </w:r>
    </w:p>
    <w:p w14:paraId="116B6338"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Experții Băncii Naționale a României au o vastă experiență în acordarea de asistență în cadrul proiectelor de </w:t>
      </w:r>
      <w:r w:rsidRPr="003906B3">
        <w:rPr>
          <w:rStyle w:val="Emphasis"/>
          <w:rFonts w:cs="Helvetica"/>
          <w:color w:val="313131"/>
        </w:rPr>
        <w:t>twinning</w:t>
      </w:r>
      <w:r w:rsidRPr="003906B3">
        <w:rPr>
          <w:rFonts w:ascii="Verdana" w:hAnsi="Verdana" w:cs="Helvetica"/>
          <w:color w:val="313131"/>
          <w:sz w:val="18"/>
          <w:szCs w:val="18"/>
        </w:rPr>
        <w:t> (înfrățire instituțională), după inițiative similare în Serbia, Georgia, Albania și Republica Moldova.</w:t>
      </w:r>
    </w:p>
    <w:p w14:paraId="5FCA236D"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Valoarea proiectului este de 1,72 milioane euro. Va demara în luna septembrie a.c., având o durată de implementare de 24 luni.</w:t>
      </w:r>
    </w:p>
    <w:p w14:paraId="68BDE7E5"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Autoritatea donatoarea de asistență tehnică pentru Tunisia, în cadrul proiectului</w:t>
      </w:r>
      <w:r w:rsidRPr="003906B3">
        <w:rPr>
          <w:rStyle w:val="Emphasis"/>
          <w:rFonts w:cs="Helvetica"/>
          <w:color w:val="313131"/>
        </w:rPr>
        <w:t> Sprijin instituțional pentru prevenirea corupţie</w:t>
      </w:r>
      <w:r w:rsidRPr="003906B3">
        <w:rPr>
          <w:rFonts w:ascii="Verdana" w:hAnsi="Verdana" w:cs="Helvetica"/>
          <w:color w:val="313131"/>
          <w:sz w:val="18"/>
          <w:szCs w:val="18"/>
        </w:rPr>
        <w:t>, este Consorțiul Franța – Germania – România.</w:t>
      </w:r>
    </w:p>
    <w:p w14:paraId="587635E0"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Ministerul Afacerilor Interne din România, prin Direcția Generală Anticorupţie și Deutsche Stiftung für Internationale Rechtliche Zusammenarbeit E.V. (IRZ), din Germania sunt parteneri juniori în proiectul de prevenire a corupției, al cărui lider este Agence Française Anticorruption (AFA), Franța.</w:t>
      </w:r>
    </w:p>
    <w:p w14:paraId="49FDAB9D"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Obiectivul principal al acestui proiect, de care va beneficia Instance Nationale de Lutte contre la Corruption (INLUCC), din Tunisia, este consolidarea sistemului și mecanismelor de prevenire și combatere a corupției, în conformitate cu acquis-ul UE, cu standardele internaționale și cu cele mai bune practici în domeniu, contribuind la consolidarea integrității și îmbunătățirea standardelor și principiilor de bună guvernare.</w:t>
      </w:r>
    </w:p>
    <w:p w14:paraId="23AD8CB0"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Experții Direcţiei Generale Anticorupţie din România au oferit și în trecut asistență instituțiilor beneficiare din Moldova, Serbia și Turcia.</w:t>
      </w:r>
    </w:p>
    <w:p w14:paraId="53FB0FEE"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Proiectul va demara tot în luna septembrie 2021, având o valoare de 1,2 milioane euro și o durată de implementare de 30 luni. </w:t>
      </w:r>
    </w:p>
    <w:p w14:paraId="619F0F0D"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lastRenderedPageBreak/>
        <w:t>Managementul administrativ și financiar al celor doi noi proiecte de </w:t>
      </w:r>
      <w:r w:rsidRPr="003906B3">
        <w:rPr>
          <w:rStyle w:val="Emphasis"/>
          <w:rFonts w:cs="Helvetica"/>
          <w:color w:val="313131"/>
        </w:rPr>
        <w:t>twinning</w:t>
      </w:r>
      <w:r w:rsidRPr="003906B3">
        <w:rPr>
          <w:rFonts w:ascii="Verdana" w:hAnsi="Verdana" w:cs="Helvetica"/>
          <w:color w:val="313131"/>
          <w:sz w:val="18"/>
          <w:szCs w:val="18"/>
        </w:rPr>
        <w:t> va fi asigurat de Ministerul Investițiilor și Proiectelor Europene, prin Direcția Generală Mecanisme și Instrumente Financiare Europene Nerambursabile.</w:t>
      </w:r>
    </w:p>
    <w:p w14:paraId="2E114DA6" w14:textId="77777777" w:rsidR="0047152D" w:rsidRPr="003906B3" w:rsidRDefault="0047152D" w:rsidP="003906B3">
      <w:pPr>
        <w:pStyle w:val="Stilsursa"/>
      </w:pPr>
      <w:r w:rsidRPr="003906B3">
        <w:t>Sursa: MIPE</w:t>
      </w:r>
    </w:p>
    <w:p w14:paraId="7BEDBC2F" w14:textId="77777777" w:rsidR="004E3B23" w:rsidRPr="00F50627" w:rsidRDefault="004E3B23" w:rsidP="004E3B23">
      <w:pPr>
        <w:ind w:right="57"/>
        <w:jc w:val="center"/>
        <w:rPr>
          <w:color w:val="9999FF"/>
          <w:spacing w:val="40"/>
          <w:szCs w:val="18"/>
        </w:rPr>
      </w:pPr>
      <w:bookmarkStart w:id="134" w:name="_Toc75263875"/>
      <w:r w:rsidRPr="00F50627">
        <w:rPr>
          <w:color w:val="9999FF"/>
          <w:spacing w:val="40"/>
          <w:szCs w:val="18"/>
        </w:rPr>
        <w:sym w:font="Wingdings" w:char="F07B"/>
      </w:r>
    </w:p>
    <w:p w14:paraId="4A98E56E" w14:textId="79384425" w:rsidR="00942DD3" w:rsidRDefault="00942DD3" w:rsidP="00942DD3">
      <w:pPr>
        <w:pStyle w:val="RezultatedinOF"/>
        <w:tabs>
          <w:tab w:val="left" w:pos="2268"/>
          <w:tab w:val="left" w:pos="2694"/>
        </w:tabs>
        <w:spacing w:after="0" w:line="240" w:lineRule="auto"/>
        <w:rPr>
          <w:color w:val="FF3300"/>
          <w:sz w:val="18"/>
          <w:szCs w:val="18"/>
        </w:rPr>
      </w:pPr>
      <w:bookmarkStart w:id="135" w:name="_Toc78879040"/>
      <w:r w:rsidRPr="00F50627">
        <w:rPr>
          <w:color w:val="FF3300"/>
          <w:sz w:val="18"/>
          <w:szCs w:val="18"/>
        </w:rPr>
        <w:t>C</w:t>
      </w:r>
      <w:bookmarkEnd w:id="134"/>
      <w:r w:rsidR="00785A24" w:rsidRPr="00F50627">
        <w:rPr>
          <w:color w:val="FF3300"/>
          <w:sz w:val="18"/>
          <w:szCs w:val="18"/>
        </w:rPr>
        <w:t>ONSULTĂRI</w:t>
      </w:r>
      <w:bookmarkEnd w:id="135"/>
    </w:p>
    <w:p w14:paraId="7A74816F" w14:textId="77777777" w:rsidR="0047152D" w:rsidRPr="003906B3" w:rsidRDefault="0047152D" w:rsidP="003906B3">
      <w:pPr>
        <w:pStyle w:val="TitluArticolinINFOUE"/>
        <w:rPr>
          <w:lang w:eastAsia="ro-RO"/>
        </w:rPr>
      </w:pPr>
      <w:bookmarkStart w:id="136" w:name="_Toc78879041"/>
      <w:r w:rsidRPr="003906B3">
        <w:t>POCA: Ghidul aferent apelului dedicat implementării de măsuri de reformă în domeniul eticii și integrității, lansat în consultare publică</w:t>
      </w:r>
      <w:bookmarkEnd w:id="136"/>
    </w:p>
    <w:p w14:paraId="629685BE"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Ministerul Dezvoltării, Lucrărilor Publice şi Administrației, prin Autoritatea de Management a Programului Operațional Capacitate Administrativă (AM POCA), a lansat ieri, 26 iulie 2021, spre consultare publică, în cadrul Obiectivului specific 2.2. </w:t>
      </w:r>
      <w:r w:rsidRPr="003906B3">
        <w:rPr>
          <w:rStyle w:val="Emphasis"/>
          <w:rFonts w:cs="Helvetica"/>
          <w:color w:val="313131"/>
        </w:rPr>
        <w:t>Creșterea transparenței, eticii și integrității în cadrul autorităților și instituțiilor publice,</w:t>
      </w:r>
      <w:r w:rsidRPr="003906B3">
        <w:rPr>
          <w:rFonts w:ascii="Verdana" w:hAnsi="Verdana" w:cs="Helvetica"/>
          <w:color w:val="313131"/>
          <w:sz w:val="18"/>
          <w:szCs w:val="18"/>
        </w:rPr>
        <w:t> Ghidul solicitantului pentru IP23/2021 (MySMIS: POCA/949/2/2), </w:t>
      </w:r>
      <w:r w:rsidRPr="003906B3">
        <w:rPr>
          <w:rStyle w:val="Strong"/>
          <w:rFonts w:cs="Helvetica"/>
          <w:color w:val="313131"/>
        </w:rPr>
        <w:t>Sprijin pentru implementarea de măsuri de reformă în domeniul eticii și integrității</w:t>
      </w:r>
      <w:r w:rsidRPr="003906B3">
        <w:rPr>
          <w:rFonts w:ascii="Verdana" w:hAnsi="Verdana" w:cs="Helvetica"/>
          <w:color w:val="313131"/>
          <w:sz w:val="18"/>
          <w:szCs w:val="18"/>
        </w:rPr>
        <w:t>, împreună cu anexele acestuia.</w:t>
      </w:r>
    </w:p>
    <w:p w14:paraId="4395C521"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Scopul acestui apel este de a sprijini Agenția Națională de Integritate în procesul de actualizare a cadrului legal din domeniul integrității și de a facilita procesul de declararea a averilor și a intereselor, în format electronic.</w:t>
      </w:r>
    </w:p>
    <w:p w14:paraId="63B86D89"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Poate solicita finanțare în cadrul acestui apel </w:t>
      </w:r>
      <w:r w:rsidRPr="003906B3">
        <w:rPr>
          <w:rStyle w:val="Strong"/>
          <w:rFonts w:cs="Helvetica"/>
          <w:color w:val="313131"/>
        </w:rPr>
        <w:t>Agenția Națională de Integritate</w:t>
      </w:r>
      <w:r w:rsidRPr="003906B3">
        <w:rPr>
          <w:rFonts w:ascii="Verdana" w:hAnsi="Verdana" w:cs="Helvetica"/>
          <w:color w:val="313131"/>
          <w:sz w:val="18"/>
          <w:szCs w:val="18"/>
        </w:rPr>
        <w:t>.</w:t>
      </w:r>
    </w:p>
    <w:p w14:paraId="354F05D9"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Pot fi </w:t>
      </w:r>
      <w:r w:rsidRPr="003906B3">
        <w:rPr>
          <w:rStyle w:val="Strong"/>
          <w:rFonts w:cs="Helvetica"/>
          <w:color w:val="313131"/>
        </w:rPr>
        <w:t>parteneri </w:t>
      </w:r>
      <w:r w:rsidRPr="003906B3">
        <w:rPr>
          <w:rFonts w:ascii="Verdana" w:hAnsi="Verdana" w:cs="Helvetica"/>
          <w:color w:val="313131"/>
          <w:sz w:val="18"/>
          <w:szCs w:val="18"/>
        </w:rPr>
        <w:t>următoarele categorii de instituții:</w:t>
      </w:r>
    </w:p>
    <w:p w14:paraId="33A030F2" w14:textId="77777777" w:rsidR="0047152D" w:rsidRPr="003906B3" w:rsidRDefault="0047152D" w:rsidP="003906B3">
      <w:pPr>
        <w:numPr>
          <w:ilvl w:val="0"/>
          <w:numId w:val="36"/>
        </w:numPr>
        <w:spacing w:before="40"/>
        <w:ind w:left="714" w:hanging="357"/>
        <w:rPr>
          <w:rFonts w:cs="Helvetica"/>
          <w:color w:val="313131"/>
          <w:szCs w:val="18"/>
        </w:rPr>
      </w:pPr>
      <w:r w:rsidRPr="003906B3">
        <w:rPr>
          <w:rFonts w:cs="Helvetica"/>
          <w:color w:val="313131"/>
          <w:szCs w:val="18"/>
        </w:rPr>
        <w:t>autorități și instituții publice centrale;</w:t>
      </w:r>
    </w:p>
    <w:p w14:paraId="238288F6" w14:textId="77777777" w:rsidR="0047152D" w:rsidRPr="003906B3" w:rsidRDefault="0047152D" w:rsidP="003906B3">
      <w:pPr>
        <w:numPr>
          <w:ilvl w:val="0"/>
          <w:numId w:val="36"/>
        </w:numPr>
        <w:spacing w:before="40"/>
        <w:ind w:left="714" w:hanging="357"/>
        <w:rPr>
          <w:rFonts w:cs="Helvetica"/>
          <w:color w:val="313131"/>
          <w:szCs w:val="18"/>
        </w:rPr>
      </w:pPr>
      <w:r w:rsidRPr="003906B3">
        <w:rPr>
          <w:rFonts w:cs="Helvetica"/>
          <w:color w:val="313131"/>
          <w:szCs w:val="18"/>
        </w:rPr>
        <w:t>instituții de învățământ superior acreditate și de cercetare.</w:t>
      </w:r>
    </w:p>
    <w:p w14:paraId="61CCFF0F"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Apelul, în cadrul mecanismului non-competitiv, este cu </w:t>
      </w:r>
      <w:r w:rsidRPr="003906B3">
        <w:rPr>
          <w:rStyle w:val="Strong"/>
          <w:rFonts w:cs="Helvetica"/>
          <w:color w:val="313131"/>
        </w:rPr>
        <w:t>termen limită de depunere </w:t>
      </w:r>
      <w:r w:rsidRPr="003906B3">
        <w:rPr>
          <w:rFonts w:ascii="Verdana" w:hAnsi="Verdana" w:cs="Helvetica"/>
          <w:color w:val="313131"/>
          <w:sz w:val="18"/>
          <w:szCs w:val="18"/>
        </w:rPr>
        <w:t>și are o alocare financiară eligibilă orientativă de </w:t>
      </w:r>
      <w:r w:rsidRPr="003906B3">
        <w:rPr>
          <w:rStyle w:val="Strong"/>
          <w:rFonts w:cs="Helvetica"/>
          <w:color w:val="313131"/>
        </w:rPr>
        <w:t>8.000.000,00 lei.</w:t>
      </w:r>
    </w:p>
    <w:p w14:paraId="1061DD69"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Acțiunile orientative prevăzute în program ce pot fi transpuse în activități în cadrul proiectelor:</w:t>
      </w:r>
    </w:p>
    <w:p w14:paraId="1577BB65"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Style w:val="Strong"/>
          <w:rFonts w:cs="Helvetica"/>
          <w:color w:val="313131"/>
        </w:rPr>
        <w:t>Capacitatea administrativă de a preveni și a reduce corupția</w:t>
      </w:r>
      <w:r w:rsidRPr="003906B3">
        <w:rPr>
          <w:rFonts w:ascii="Verdana" w:hAnsi="Verdana" w:cs="Helvetica"/>
          <w:color w:val="313131"/>
          <w:sz w:val="18"/>
          <w:szCs w:val="18"/>
        </w:rPr>
        <w:t>:</w:t>
      </w:r>
    </w:p>
    <w:p w14:paraId="2D5CD8A6" w14:textId="77777777" w:rsidR="0047152D" w:rsidRPr="003906B3" w:rsidRDefault="0047152D" w:rsidP="003906B3">
      <w:pPr>
        <w:numPr>
          <w:ilvl w:val="0"/>
          <w:numId w:val="37"/>
        </w:numPr>
        <w:spacing w:before="40"/>
        <w:ind w:left="714" w:hanging="357"/>
        <w:rPr>
          <w:rFonts w:cs="Helvetica"/>
          <w:color w:val="313131"/>
          <w:szCs w:val="18"/>
        </w:rPr>
      </w:pPr>
      <w:r w:rsidRPr="003906B3">
        <w:rPr>
          <w:rFonts w:cs="Helvetica"/>
          <w:color w:val="313131"/>
          <w:szCs w:val="18"/>
        </w:rPr>
        <w:t>actualizarea cadrului general pentru definirea și monitorizarea conformității cu normele de conduită;</w:t>
      </w:r>
    </w:p>
    <w:p w14:paraId="5DF032AB" w14:textId="77777777" w:rsidR="0047152D" w:rsidRPr="003906B3" w:rsidRDefault="0047152D" w:rsidP="003906B3">
      <w:pPr>
        <w:numPr>
          <w:ilvl w:val="0"/>
          <w:numId w:val="37"/>
        </w:numPr>
        <w:spacing w:before="40"/>
        <w:ind w:left="714" w:hanging="357"/>
        <w:rPr>
          <w:rFonts w:cs="Helvetica"/>
          <w:color w:val="313131"/>
          <w:szCs w:val="18"/>
        </w:rPr>
      </w:pPr>
      <w:r w:rsidRPr="003906B3">
        <w:rPr>
          <w:rFonts w:cs="Helvetica"/>
          <w:color w:val="313131"/>
          <w:szCs w:val="18"/>
        </w:rPr>
        <w:t>sprijinirea dezvoltării și implementării de mecanisme care să faciliteze punerea în aplicare a cadrului legal în domeniul eticii și integrităţii (ghiduri, manuale de bune practici, colecții de cazuri de testare, standarde de etică și integritate etc.);</w:t>
      </w:r>
    </w:p>
    <w:p w14:paraId="62D4A635" w14:textId="77777777" w:rsidR="0047152D" w:rsidRPr="003906B3" w:rsidRDefault="0047152D" w:rsidP="003906B3">
      <w:pPr>
        <w:numPr>
          <w:ilvl w:val="0"/>
          <w:numId w:val="37"/>
        </w:numPr>
        <w:spacing w:before="40"/>
        <w:ind w:left="714" w:hanging="357"/>
        <w:rPr>
          <w:rFonts w:cs="Helvetica"/>
          <w:color w:val="313131"/>
          <w:szCs w:val="18"/>
        </w:rPr>
      </w:pPr>
      <w:r w:rsidRPr="003906B3">
        <w:rPr>
          <w:rFonts w:cs="Helvetica"/>
          <w:color w:val="313131"/>
          <w:szCs w:val="18"/>
        </w:rPr>
        <w:t>măsuri de sprijin pentru implementarea măsurilor anticorupție reglementate de legislația națională și monitorizate de către SNA;</w:t>
      </w:r>
    </w:p>
    <w:p w14:paraId="12F9222A" w14:textId="77777777" w:rsidR="0047152D" w:rsidRPr="003906B3" w:rsidRDefault="0047152D" w:rsidP="003906B3">
      <w:pPr>
        <w:numPr>
          <w:ilvl w:val="0"/>
          <w:numId w:val="37"/>
        </w:numPr>
        <w:spacing w:before="40"/>
        <w:ind w:left="714" w:hanging="357"/>
        <w:rPr>
          <w:rFonts w:cs="Helvetica"/>
          <w:color w:val="313131"/>
          <w:szCs w:val="18"/>
        </w:rPr>
      </w:pPr>
      <w:r w:rsidRPr="003906B3">
        <w:rPr>
          <w:rFonts w:cs="Helvetica"/>
          <w:color w:val="313131"/>
          <w:szCs w:val="18"/>
        </w:rPr>
        <w:t>elaborarea de ghiduri de bune practici privind combaterea corupției, prevenirea conflictelor de interese;</w:t>
      </w:r>
    </w:p>
    <w:p w14:paraId="7AA04FBD" w14:textId="77777777" w:rsidR="0047152D" w:rsidRPr="003906B3" w:rsidRDefault="0047152D" w:rsidP="003906B3">
      <w:pPr>
        <w:numPr>
          <w:ilvl w:val="0"/>
          <w:numId w:val="37"/>
        </w:numPr>
        <w:spacing w:before="40"/>
        <w:ind w:left="714" w:hanging="357"/>
        <w:rPr>
          <w:rFonts w:cs="Helvetica"/>
          <w:color w:val="313131"/>
          <w:szCs w:val="18"/>
        </w:rPr>
      </w:pPr>
      <w:r w:rsidRPr="003906B3">
        <w:rPr>
          <w:rFonts w:cs="Helvetica"/>
          <w:color w:val="313131"/>
          <w:szCs w:val="18"/>
        </w:rPr>
        <w:t>creşterea gradului de conştientizare publică şi campanii de educație anticorupție.</w:t>
      </w:r>
    </w:p>
    <w:p w14:paraId="7320057C"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Style w:val="Strong"/>
          <w:rFonts w:cs="Helvetica"/>
          <w:color w:val="313131"/>
        </w:rPr>
        <w:t>Educație anticorupție</w:t>
      </w:r>
      <w:r w:rsidRPr="003906B3">
        <w:rPr>
          <w:rFonts w:ascii="Verdana" w:hAnsi="Verdana" w:cs="Helvetica"/>
          <w:color w:val="313131"/>
          <w:sz w:val="18"/>
          <w:szCs w:val="18"/>
        </w:rPr>
        <w:t>:</w:t>
      </w:r>
    </w:p>
    <w:p w14:paraId="2E7F61C1" w14:textId="77777777" w:rsidR="0047152D" w:rsidRPr="003906B3" w:rsidRDefault="0047152D" w:rsidP="003906B3">
      <w:pPr>
        <w:numPr>
          <w:ilvl w:val="0"/>
          <w:numId w:val="38"/>
        </w:numPr>
        <w:rPr>
          <w:rFonts w:cs="Helvetica"/>
          <w:color w:val="313131"/>
          <w:szCs w:val="18"/>
        </w:rPr>
      </w:pPr>
      <w:r w:rsidRPr="003906B3">
        <w:rPr>
          <w:rFonts w:cs="Helvetica"/>
          <w:color w:val="313131"/>
          <w:szCs w:val="18"/>
        </w:rPr>
        <w:t>creșterea nivelului de educație anticorupție pentru personalul din autoritățile și instituțiile publice (prin intermediul unor programe şi curricula specifice de formare profesională);</w:t>
      </w:r>
    </w:p>
    <w:p w14:paraId="67D5FEC1" w14:textId="77777777" w:rsidR="0047152D" w:rsidRPr="003906B3" w:rsidRDefault="0047152D" w:rsidP="003906B3">
      <w:pPr>
        <w:numPr>
          <w:ilvl w:val="0"/>
          <w:numId w:val="38"/>
        </w:numPr>
        <w:rPr>
          <w:rFonts w:cs="Helvetica"/>
          <w:color w:val="313131"/>
          <w:szCs w:val="18"/>
        </w:rPr>
      </w:pPr>
      <w:r w:rsidRPr="003906B3">
        <w:rPr>
          <w:rFonts w:cs="Helvetica"/>
          <w:color w:val="313131"/>
          <w:szCs w:val="18"/>
        </w:rPr>
        <w:t>cursuri de formare privind etica și integritatea care se adresează în special personalului din autoritățile și instituțiile publice (de exemplu, consilierii de etică, persoanele alese prin vot, personal de conducere).</w:t>
      </w:r>
    </w:p>
    <w:p w14:paraId="179B238F" w14:textId="77777777" w:rsidR="0047152D" w:rsidRPr="003906B3" w:rsidRDefault="00B60DE5" w:rsidP="003906B3">
      <w:pPr>
        <w:pStyle w:val="NormalWeb"/>
        <w:spacing w:before="120" w:beforeAutospacing="0" w:after="0" w:afterAutospacing="0"/>
        <w:rPr>
          <w:rFonts w:ascii="Verdana" w:hAnsi="Verdana" w:cs="Helvetica"/>
          <w:color w:val="313131"/>
          <w:sz w:val="18"/>
          <w:szCs w:val="18"/>
        </w:rPr>
      </w:pPr>
      <w:hyperlink r:id="rId21" w:tgtFrame="_blank" w:history="1">
        <w:r w:rsidR="0047152D" w:rsidRPr="003906B3">
          <w:rPr>
            <w:rStyle w:val="Emphasis"/>
            <w:rFonts w:cs="Helvetica"/>
            <w:b/>
            <w:bCs/>
            <w:color w:val="0000FF"/>
            <w:u w:val="single"/>
          </w:rPr>
          <w:t>Descarcă</w:t>
        </w:r>
      </w:hyperlink>
      <w:r w:rsidR="0047152D" w:rsidRPr="003906B3">
        <w:rPr>
          <w:rFonts w:ascii="Verdana" w:hAnsi="Verdana" w:cs="Helvetica"/>
          <w:color w:val="313131"/>
          <w:sz w:val="18"/>
          <w:szCs w:val="18"/>
        </w:rPr>
        <w:t> ghidul</w:t>
      </w:r>
    </w:p>
    <w:p w14:paraId="35AFD893"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Părțile interesate pot transmite opinii și contribuții la îmbunătățirea acestui document la adresa de email </w:t>
      </w:r>
      <w:hyperlink r:id="rId22" w:history="1">
        <w:r w:rsidRPr="003906B3">
          <w:rPr>
            <w:rStyle w:val="Hyperlink"/>
            <w:rFonts w:cs="Helvetica"/>
          </w:rPr>
          <w:t>amdca@poca.ro</w:t>
        </w:r>
      </w:hyperlink>
      <w:r w:rsidRPr="003906B3">
        <w:rPr>
          <w:rFonts w:ascii="Verdana" w:hAnsi="Verdana" w:cs="Helvetica"/>
          <w:color w:val="313131"/>
          <w:sz w:val="18"/>
          <w:szCs w:val="18"/>
        </w:rPr>
        <w:t> , până la data de </w:t>
      </w:r>
      <w:r w:rsidRPr="003906B3">
        <w:rPr>
          <w:rStyle w:val="Strong"/>
          <w:rFonts w:cs="Helvetica"/>
          <w:color w:val="313131"/>
        </w:rPr>
        <w:t>4 august 2021</w:t>
      </w:r>
      <w:r w:rsidRPr="003906B3">
        <w:rPr>
          <w:rFonts w:ascii="Verdana" w:hAnsi="Verdana" w:cs="Helvetica"/>
          <w:color w:val="313131"/>
          <w:sz w:val="18"/>
          <w:szCs w:val="18"/>
        </w:rPr>
        <w:t>, ora 23:59.</w:t>
      </w:r>
    </w:p>
    <w:p w14:paraId="48213E22" w14:textId="77777777" w:rsidR="0047152D" w:rsidRPr="003906B3" w:rsidRDefault="0047152D" w:rsidP="003906B3">
      <w:pPr>
        <w:pStyle w:val="Stilsursa"/>
      </w:pPr>
      <w:r w:rsidRPr="003906B3">
        <w:t>Sursa: AM POCA</w:t>
      </w:r>
    </w:p>
    <w:p w14:paraId="30272E25" w14:textId="77777777" w:rsidR="00C82EC2" w:rsidRPr="00F50627" w:rsidRDefault="00C82EC2" w:rsidP="00B96052">
      <w:pPr>
        <w:pStyle w:val="separatorcapitole"/>
        <w:spacing w:before="120" w:after="0"/>
        <w:ind w:right="57"/>
        <w:rPr>
          <w:sz w:val="18"/>
          <w:szCs w:val="18"/>
        </w:rPr>
      </w:pPr>
      <w:bookmarkStart w:id="137" w:name="_Hlk75262944"/>
      <w:r w:rsidRPr="00F50627">
        <w:rPr>
          <w:sz w:val="18"/>
          <w:szCs w:val="18"/>
        </w:rPr>
        <w:sym w:font="Wingdings" w:char="F07B"/>
      </w:r>
    </w:p>
    <w:p w14:paraId="77278EA5" w14:textId="540D2ECE" w:rsidR="00C26D6E" w:rsidRDefault="00C26D6E" w:rsidP="00177439">
      <w:pPr>
        <w:pStyle w:val="RezultatedinOF"/>
        <w:tabs>
          <w:tab w:val="left" w:pos="2268"/>
          <w:tab w:val="left" w:pos="2694"/>
        </w:tabs>
        <w:spacing w:after="0" w:line="240" w:lineRule="auto"/>
        <w:ind w:right="57"/>
        <w:rPr>
          <w:color w:val="3B3838" w:themeColor="background2" w:themeShade="40"/>
          <w:sz w:val="18"/>
          <w:szCs w:val="18"/>
        </w:rPr>
      </w:pPr>
      <w:bookmarkStart w:id="138" w:name="_Toc78879042"/>
      <w:bookmarkEnd w:id="137"/>
      <w:r w:rsidRPr="00F50627">
        <w:rPr>
          <w:color w:val="006600"/>
          <w:sz w:val="18"/>
          <w:szCs w:val="18"/>
        </w:rPr>
        <w:lastRenderedPageBreak/>
        <w:t>APELURI</w:t>
      </w:r>
      <w:r w:rsidR="00F45109" w:rsidRPr="00F50627">
        <w:rPr>
          <w:color w:val="006600"/>
          <w:sz w:val="18"/>
          <w:szCs w:val="18"/>
        </w:rPr>
        <w:t xml:space="preserve"> – </w:t>
      </w:r>
      <w:r w:rsidR="00F45109" w:rsidRPr="00F50627">
        <w:rPr>
          <w:color w:val="3B3838" w:themeColor="background2" w:themeShade="40"/>
          <w:sz w:val="18"/>
          <w:szCs w:val="18"/>
        </w:rPr>
        <w:t>Finanțări</w:t>
      </w:r>
      <w:bookmarkEnd w:id="138"/>
    </w:p>
    <w:p w14:paraId="46A80476" w14:textId="77777777" w:rsidR="003906B3" w:rsidRPr="003906B3" w:rsidRDefault="003906B3" w:rsidP="003906B3">
      <w:pPr>
        <w:pStyle w:val="TitluArticolinINFOUE"/>
        <w:rPr>
          <w:lang w:eastAsia="ro-RO"/>
        </w:rPr>
      </w:pPr>
      <w:bookmarkStart w:id="139" w:name="_Toc78879043"/>
      <w:r w:rsidRPr="003906B3">
        <w:t>APIA: Se efectuează plățile aferente ajutorului de stat pentru motorina utilizată în agricultură trimestrul I / 2021</w:t>
      </w:r>
      <w:bookmarkEnd w:id="139"/>
    </w:p>
    <w:p w14:paraId="36C00CE4" w14:textId="77777777" w:rsidR="003906B3" w:rsidRPr="003906B3" w:rsidRDefault="003906B3"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Agenția de Plăți şi Intervenție pentru Agricultură (APIA), prin Centrele Județene, a anunțat vineri, 30 iulie 2021, faptul că a început să efectueze plățile aferente ajutorului de stat pentru motorina utilizată în agricultură, perioada </w:t>
      </w:r>
      <w:r w:rsidRPr="003906B3">
        <w:rPr>
          <w:rStyle w:val="Strong"/>
          <w:rFonts w:cs="Helvetica"/>
          <w:color w:val="313131"/>
        </w:rPr>
        <w:t>01.01 – 31.03.2021</w:t>
      </w:r>
      <w:r w:rsidRPr="003906B3">
        <w:rPr>
          <w:rFonts w:ascii="Verdana" w:hAnsi="Verdana" w:cs="Helvetica"/>
          <w:color w:val="313131"/>
          <w:sz w:val="18"/>
          <w:szCs w:val="18"/>
        </w:rPr>
        <w:t> (trimestrul I/2021), în conformitate cu prevederile HG nr.1174/2014 și OMADR nr.1727/2015, cu modificările şi completările ulterioare.</w:t>
      </w:r>
    </w:p>
    <w:p w14:paraId="00BB617F" w14:textId="77777777" w:rsidR="003906B3" w:rsidRPr="003906B3" w:rsidRDefault="003906B3"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Valoarea ajutorului de stat acordat sub formă de rambursare este de </w:t>
      </w:r>
      <w:r w:rsidRPr="003906B3">
        <w:rPr>
          <w:rStyle w:val="Strong"/>
          <w:rFonts w:cs="Helvetica"/>
          <w:color w:val="313131"/>
        </w:rPr>
        <w:t>87.413.469,00 lei</w:t>
      </w:r>
      <w:r w:rsidRPr="003906B3">
        <w:rPr>
          <w:rFonts w:ascii="Verdana" w:hAnsi="Verdana" w:cs="Helvetica"/>
          <w:color w:val="313131"/>
          <w:sz w:val="18"/>
          <w:szCs w:val="18"/>
        </w:rPr>
        <w:t> pentru un număr de </w:t>
      </w:r>
      <w:r w:rsidRPr="003906B3">
        <w:rPr>
          <w:rStyle w:val="Strong"/>
          <w:rFonts w:cs="Helvetica"/>
          <w:color w:val="313131"/>
        </w:rPr>
        <w:t>10.925 beneficiari</w:t>
      </w:r>
      <w:r w:rsidRPr="003906B3">
        <w:rPr>
          <w:rFonts w:ascii="Verdana" w:hAnsi="Verdana" w:cs="Helvetica"/>
          <w:color w:val="313131"/>
          <w:sz w:val="18"/>
          <w:szCs w:val="18"/>
        </w:rPr>
        <w:t>.</w:t>
      </w:r>
    </w:p>
    <w:p w14:paraId="2F97F05F" w14:textId="77777777" w:rsidR="003906B3" w:rsidRPr="003906B3" w:rsidRDefault="003906B3"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Valoarea nominală a ajutorului de stat pentru reducerea accizei la motorină pentru anul 2021 este de 1,572 lei/litru în conformitate cu art.2, alin (33 ) din H.G.nr.409/2021.</w:t>
      </w:r>
    </w:p>
    <w:p w14:paraId="72ED3EEE" w14:textId="77777777" w:rsidR="003906B3" w:rsidRPr="003906B3" w:rsidRDefault="003906B3" w:rsidP="003906B3">
      <w:pPr>
        <w:pStyle w:val="Stilsursa"/>
      </w:pPr>
      <w:r w:rsidRPr="003906B3">
        <w:t>Sursa: APIA</w:t>
      </w:r>
    </w:p>
    <w:p w14:paraId="2468AB6C" w14:textId="129434AD" w:rsidR="003906B3" w:rsidRPr="003906B3" w:rsidRDefault="003906B3" w:rsidP="003906B3">
      <w:pPr>
        <w:pStyle w:val="separatorarticole"/>
      </w:pPr>
      <w:r w:rsidRPr="003906B3">
        <w:t>*</w:t>
      </w:r>
    </w:p>
    <w:p w14:paraId="189412AB" w14:textId="77777777" w:rsidR="00FD7508" w:rsidRPr="003906B3" w:rsidRDefault="00FD7508" w:rsidP="003906B3">
      <w:pPr>
        <w:pStyle w:val="TitluArticolinINFOUE"/>
        <w:rPr>
          <w:lang w:eastAsia="ro-RO"/>
        </w:rPr>
      </w:pPr>
      <w:bookmarkStart w:id="140" w:name="_Toc78879044"/>
      <w:r w:rsidRPr="003906B3">
        <w:t>APIA va efectua plățile către beneficiarii ajutorului de stat în sectorul creșterii animalelor</w:t>
      </w:r>
      <w:bookmarkEnd w:id="140"/>
    </w:p>
    <w:p w14:paraId="039CD85B"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Agenția de Plăți şi Intervenție pentru Agricultură (APIA), prin Centrele Județene, a anunțat ieri, 28 iulie 2021, că urmează să efectueze </w:t>
      </w:r>
      <w:r w:rsidRPr="003906B3">
        <w:rPr>
          <w:rStyle w:val="Strong"/>
          <w:rFonts w:cs="Helvetica"/>
          <w:color w:val="313131"/>
        </w:rPr>
        <w:t>plata ajutorului de stat în sectorul creșterii animalelor</w:t>
      </w:r>
      <w:r w:rsidRPr="003906B3">
        <w:rPr>
          <w:rFonts w:ascii="Verdana" w:hAnsi="Verdana" w:cs="Helvetica"/>
          <w:color w:val="313131"/>
          <w:sz w:val="18"/>
          <w:szCs w:val="18"/>
        </w:rPr>
        <w:t>, solicitat prin cererile de plată aferente serviciilor prestate în luna mai 2021.</w:t>
      </w:r>
    </w:p>
    <w:p w14:paraId="3324D14F"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Style w:val="Strong"/>
          <w:rFonts w:cs="Helvetica"/>
          <w:color w:val="313131"/>
        </w:rPr>
        <w:t>Valoarea totală </w:t>
      </w:r>
      <w:r w:rsidRPr="003906B3">
        <w:rPr>
          <w:rFonts w:ascii="Verdana" w:hAnsi="Verdana" w:cs="Helvetica"/>
          <w:color w:val="313131"/>
          <w:sz w:val="18"/>
          <w:szCs w:val="18"/>
        </w:rPr>
        <w:t>a ajutorului de stat este de 1.245.343,55 lei, pentru un număr de 27 solicitanți.</w:t>
      </w:r>
    </w:p>
    <w:p w14:paraId="267E8AA8" w14:textId="77777777" w:rsidR="00FD7508" w:rsidRPr="003906B3" w:rsidRDefault="00FD7508"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Suma autorizată la plată va fi acordată de la bugetul de stat, prin bugetul Ministerului Agriculturii și Dezvoltării Rurale (MADR), pentru solicitanții care au accesat această formă de ajutor de stat în conformitate cu prevederile Hotărârii de Guvern nr.1179/2014 privind instituirea unei scheme de ajutor de stat în sectorul creșterii animalelor, cu modificările şi completările ulterioare.</w:t>
      </w:r>
    </w:p>
    <w:p w14:paraId="5F9A2965" w14:textId="77777777" w:rsidR="00FD7508" w:rsidRPr="003906B3" w:rsidRDefault="00FD7508" w:rsidP="003906B3">
      <w:pPr>
        <w:pStyle w:val="Stilsursa"/>
      </w:pPr>
      <w:r w:rsidRPr="003906B3">
        <w:t>Sursa: APIA</w:t>
      </w:r>
    </w:p>
    <w:p w14:paraId="171B377D" w14:textId="3832E3C7" w:rsidR="00FD7508" w:rsidRPr="003906B3" w:rsidRDefault="00FD7508" w:rsidP="003906B3">
      <w:pPr>
        <w:pStyle w:val="separatorarticole"/>
      </w:pPr>
      <w:r w:rsidRPr="003906B3">
        <w:t>*</w:t>
      </w:r>
    </w:p>
    <w:p w14:paraId="47CEE9D0" w14:textId="77777777" w:rsidR="0047152D" w:rsidRPr="003906B3" w:rsidRDefault="0047152D" w:rsidP="003906B3">
      <w:pPr>
        <w:pStyle w:val="TitluArticolinINFOUE"/>
        <w:rPr>
          <w:lang w:eastAsia="ro-RO"/>
        </w:rPr>
      </w:pPr>
      <w:bookmarkStart w:id="141" w:name="_Toc78879045"/>
      <w:r w:rsidRPr="003906B3">
        <w:t>Mai puțin de o săptămână pentru depunerea ofertelor culturale în cadrul Programului ACCES 2021</w:t>
      </w:r>
      <w:bookmarkEnd w:id="141"/>
    </w:p>
    <w:p w14:paraId="67ECB15E"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Asociațiile, fundațiile, instituțiile de cultură de drept privat, precum și persoanele fizice autorizate au termen până la </w:t>
      </w:r>
      <w:r w:rsidRPr="003906B3">
        <w:rPr>
          <w:rStyle w:val="Strong"/>
          <w:rFonts w:cs="Helvetica"/>
          <w:color w:val="313131"/>
        </w:rPr>
        <w:t>3 august 2021</w:t>
      </w:r>
      <w:r w:rsidRPr="003906B3">
        <w:rPr>
          <w:rFonts w:ascii="Verdana" w:hAnsi="Verdana" w:cs="Helvetica"/>
          <w:color w:val="313131"/>
          <w:sz w:val="18"/>
          <w:szCs w:val="18"/>
        </w:rPr>
        <w:t> pentru transmiterea ofertelor culturale în vederea accesării de finanțări nerambursabile. Ofertele culturale sunt așteptate din domenii precum </w:t>
      </w:r>
      <w:r w:rsidRPr="003906B3">
        <w:rPr>
          <w:rStyle w:val="Strong"/>
          <w:rFonts w:cs="Helvetica"/>
          <w:color w:val="313131"/>
        </w:rPr>
        <w:t>teatru</w:t>
      </w:r>
      <w:r w:rsidRPr="003906B3">
        <w:rPr>
          <w:rFonts w:ascii="Verdana" w:hAnsi="Verdana" w:cs="Helvetica"/>
          <w:color w:val="313131"/>
          <w:sz w:val="18"/>
          <w:szCs w:val="18"/>
        </w:rPr>
        <w:t>, </w:t>
      </w:r>
      <w:r w:rsidRPr="003906B3">
        <w:rPr>
          <w:rStyle w:val="Strong"/>
          <w:rFonts w:cs="Helvetica"/>
          <w:color w:val="313131"/>
        </w:rPr>
        <w:t>muzică</w:t>
      </w:r>
      <w:r w:rsidRPr="003906B3">
        <w:rPr>
          <w:rFonts w:ascii="Verdana" w:hAnsi="Verdana" w:cs="Helvetica"/>
          <w:color w:val="313131"/>
          <w:sz w:val="18"/>
          <w:szCs w:val="18"/>
        </w:rPr>
        <w:t>, </w:t>
      </w:r>
      <w:r w:rsidRPr="003906B3">
        <w:rPr>
          <w:rStyle w:val="Strong"/>
          <w:rFonts w:cs="Helvetica"/>
          <w:color w:val="313131"/>
        </w:rPr>
        <w:t>dans</w:t>
      </w:r>
      <w:r w:rsidRPr="003906B3">
        <w:rPr>
          <w:rFonts w:ascii="Verdana" w:hAnsi="Verdana" w:cs="Helvetica"/>
          <w:color w:val="313131"/>
          <w:sz w:val="18"/>
          <w:szCs w:val="18"/>
        </w:rPr>
        <w:t>, </w:t>
      </w:r>
      <w:r w:rsidRPr="003906B3">
        <w:rPr>
          <w:rStyle w:val="Strong"/>
          <w:rFonts w:cs="Helvetica"/>
          <w:color w:val="313131"/>
        </w:rPr>
        <w:t>arte vizuale</w:t>
      </w:r>
      <w:r w:rsidRPr="003906B3">
        <w:rPr>
          <w:rFonts w:ascii="Verdana" w:hAnsi="Verdana" w:cs="Helvetica"/>
          <w:color w:val="313131"/>
          <w:sz w:val="18"/>
          <w:szCs w:val="18"/>
        </w:rPr>
        <w:t> și </w:t>
      </w:r>
      <w:r w:rsidRPr="003906B3">
        <w:rPr>
          <w:rStyle w:val="Strong"/>
          <w:rFonts w:cs="Helvetica"/>
          <w:color w:val="313131"/>
        </w:rPr>
        <w:t>patrimoniu imaterial</w:t>
      </w:r>
      <w:r w:rsidRPr="003906B3">
        <w:rPr>
          <w:rFonts w:ascii="Verdana" w:hAnsi="Verdana" w:cs="Helvetica"/>
          <w:color w:val="313131"/>
          <w:sz w:val="18"/>
          <w:szCs w:val="18"/>
        </w:rPr>
        <w:t>.</w:t>
      </w:r>
    </w:p>
    <w:p w14:paraId="7E5D570F"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Finanțarea acordată este în valoare de </w:t>
      </w:r>
      <w:r w:rsidRPr="003906B3">
        <w:rPr>
          <w:rStyle w:val="Strong"/>
          <w:rFonts w:cs="Helvetica"/>
          <w:color w:val="313131"/>
        </w:rPr>
        <w:t>50.000 lei per proiect/acțiune culturală</w:t>
      </w:r>
      <w:r w:rsidRPr="003906B3">
        <w:rPr>
          <w:rFonts w:ascii="Verdana" w:hAnsi="Verdana" w:cs="Helvetica"/>
          <w:color w:val="313131"/>
          <w:sz w:val="18"/>
          <w:szCs w:val="18"/>
        </w:rPr>
        <w:t>, iar alocarea totală este în valoare de 1.000.000 lei.</w:t>
      </w:r>
    </w:p>
    <w:p w14:paraId="5DE1DA93"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Se pot acoperi cheltuilei precum costuri de producție, închirieri de spații și aparatură, onorarii, prestări servicii etc.</w:t>
      </w:r>
    </w:p>
    <w:p w14:paraId="3C8B2A9F"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Pentru mai multe detalii puteți consulta rubrica noastră de </w:t>
      </w:r>
      <w:hyperlink r:id="rId23" w:tgtFrame="_blank" w:history="1">
        <w:r w:rsidRPr="003906B3">
          <w:rPr>
            <w:rStyle w:val="Hyperlink"/>
            <w:rFonts w:cs="Helvetica"/>
            <w:b/>
            <w:bCs/>
            <w:i/>
            <w:iCs/>
          </w:rPr>
          <w:t>alte finanțări</w:t>
        </w:r>
      </w:hyperlink>
      <w:r w:rsidRPr="003906B3">
        <w:rPr>
          <w:rFonts w:ascii="Verdana" w:hAnsi="Verdana" w:cs="Helvetica"/>
          <w:color w:val="313131"/>
          <w:sz w:val="18"/>
          <w:szCs w:val="18"/>
        </w:rPr>
        <w:t>.</w:t>
      </w:r>
    </w:p>
    <w:p w14:paraId="034E7C72" w14:textId="358EA7E5" w:rsidR="0047152D" w:rsidRPr="003906B3" w:rsidRDefault="003906B3" w:rsidP="003906B3">
      <w:pPr>
        <w:pStyle w:val="Stilsursa"/>
      </w:pPr>
      <w:r w:rsidRPr="003906B3">
        <w:t xml:space="preserve">Sursa: </w:t>
      </w:r>
      <w:hyperlink r:id="rId24" w:tgtFrame="_blank" w:history="1">
        <w:r w:rsidR="0047152D" w:rsidRPr="003906B3">
          <w:rPr>
            <w:rStyle w:val="Hyperlink"/>
            <w:sz w:val="14"/>
            <w:szCs w:val="24"/>
            <w:u w:val="none"/>
          </w:rPr>
          <w:t>www.fonduri-structurale.ro</w:t>
        </w:r>
      </w:hyperlink>
    </w:p>
    <w:p w14:paraId="71E462F1" w14:textId="7508CB12" w:rsidR="0047152D" w:rsidRPr="003906B3" w:rsidRDefault="0047152D" w:rsidP="003906B3">
      <w:pPr>
        <w:pStyle w:val="separatorarticole"/>
      </w:pPr>
      <w:r w:rsidRPr="003906B3">
        <w:t>*</w:t>
      </w:r>
    </w:p>
    <w:p w14:paraId="34C88F04" w14:textId="77777777" w:rsidR="0047152D" w:rsidRPr="003906B3" w:rsidRDefault="0047152D" w:rsidP="003906B3">
      <w:pPr>
        <w:pStyle w:val="TitluArticolinINFOUE"/>
        <w:rPr>
          <w:lang w:eastAsia="ro-RO"/>
        </w:rPr>
      </w:pPr>
      <w:bookmarkStart w:id="142" w:name="_Toc78879046"/>
      <w:r w:rsidRPr="003906B3">
        <w:t>Suplimentare de buget pentru Programele Rabla și Rabla Plus</w:t>
      </w:r>
      <w:bookmarkEnd w:id="142"/>
    </w:p>
    <w:p w14:paraId="0D234C4C"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Administrația Fondului pentru Mediu a anunțat ieri, 26 iulie 2021, utilizarea integral a bugetelor pentru Programul Rabla Clasic și pentru Programul Rabla Plus, precum și suplimentarea valorilor destinate înscrierilor persoanelor fizice și bugetele totale:</w:t>
      </w:r>
    </w:p>
    <w:p w14:paraId="1E32A9CC" w14:textId="77777777" w:rsidR="0047152D" w:rsidRPr="003906B3" w:rsidRDefault="0047152D" w:rsidP="003906B3">
      <w:pPr>
        <w:numPr>
          <w:ilvl w:val="0"/>
          <w:numId w:val="39"/>
        </w:numPr>
        <w:rPr>
          <w:rFonts w:cs="Helvetica"/>
          <w:color w:val="313131"/>
          <w:szCs w:val="18"/>
        </w:rPr>
      </w:pPr>
      <w:r w:rsidRPr="003906B3">
        <w:rPr>
          <w:rStyle w:val="Strong"/>
          <w:rFonts w:cs="Helvetica"/>
          <w:color w:val="313131"/>
        </w:rPr>
        <w:t>Programul Rabla Clasic</w:t>
      </w:r>
      <w:r w:rsidRPr="003906B3">
        <w:rPr>
          <w:rFonts w:cs="Helvetica"/>
          <w:color w:val="313131"/>
          <w:szCs w:val="18"/>
        </w:rPr>
        <w:t> pune la dispoziție suma de </w:t>
      </w:r>
      <w:r w:rsidRPr="003906B3">
        <w:rPr>
          <w:rStyle w:val="Strong"/>
          <w:rFonts w:cs="Helvetica"/>
          <w:color w:val="313131"/>
        </w:rPr>
        <w:t>5 milioane de lei pentru noi înscrieri</w:t>
      </w:r>
      <w:r w:rsidRPr="003906B3">
        <w:rPr>
          <w:rFonts w:cs="Helvetica"/>
          <w:color w:val="313131"/>
          <w:szCs w:val="18"/>
        </w:rPr>
        <w:t>, începând de ieri, 26 iulie 2021, desfășurând în paralel demersuri pentru suplimentarea bugetului total al programului cu suma de 200 de milioane de lei, care va putea fi utilizată la începutul lunii septembrie 2021;</w:t>
      </w:r>
    </w:p>
    <w:p w14:paraId="18A8B4B4" w14:textId="77777777" w:rsidR="0047152D" w:rsidRPr="003906B3" w:rsidRDefault="0047152D" w:rsidP="003906B3">
      <w:pPr>
        <w:numPr>
          <w:ilvl w:val="0"/>
          <w:numId w:val="39"/>
        </w:numPr>
        <w:rPr>
          <w:rFonts w:cs="Helvetica"/>
          <w:color w:val="313131"/>
          <w:szCs w:val="18"/>
        </w:rPr>
      </w:pPr>
      <w:r w:rsidRPr="003906B3">
        <w:rPr>
          <w:rFonts w:cs="Helvetica"/>
          <w:color w:val="313131"/>
          <w:szCs w:val="18"/>
        </w:rPr>
        <w:lastRenderedPageBreak/>
        <w:t>Pentru </w:t>
      </w:r>
      <w:r w:rsidRPr="003906B3">
        <w:rPr>
          <w:rStyle w:val="Strong"/>
          <w:rFonts w:cs="Helvetica"/>
          <w:color w:val="313131"/>
        </w:rPr>
        <w:t>Programul Rabla Plus</w:t>
      </w:r>
      <w:r w:rsidRPr="003906B3">
        <w:rPr>
          <w:rFonts w:cs="Helvetica"/>
          <w:color w:val="313131"/>
          <w:szCs w:val="18"/>
        </w:rPr>
        <w:t>, bugetul alocat persoanelor fizice a fost </w:t>
      </w:r>
      <w:r w:rsidRPr="003906B3">
        <w:rPr>
          <w:rStyle w:val="Strong"/>
          <w:rFonts w:cs="Helvetica"/>
          <w:color w:val="313131"/>
        </w:rPr>
        <w:t>suplimentat cu 20 de milioane de lei</w:t>
      </w:r>
      <w:r w:rsidRPr="003906B3">
        <w:rPr>
          <w:rFonts w:cs="Helvetica"/>
          <w:color w:val="313131"/>
          <w:szCs w:val="18"/>
        </w:rPr>
        <w:t>, începând de ieri, 26 iulie 2021. De asemenea, bugetul total al programului va fi majorat cu 200 de milioane de lei în data de 21 august 2021.</w:t>
      </w:r>
    </w:p>
    <w:p w14:paraId="1B291CB5"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Style w:val="Strong"/>
          <w:rFonts w:cs="Helvetica"/>
          <w:color w:val="313131"/>
        </w:rPr>
        <w:t>Context</w:t>
      </w:r>
    </w:p>
    <w:p w14:paraId="133F11E4"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Persoanele care casează o mașină mai veche de 8 ani beneficiază în cadrul Programului Rabla Clasic de o primă de 7.500 lei la achiziționarea unei mașini noi. La prima de casare se poate adăuga un ecobonus de 1.500 de lei, dacă emisiile generate de noul autovehicul sunt reduse, iar în cazul în care motorul este unul hibrid, se adaugă un ecobonus în valoare de 3.000 de lei. Toate aceste bonificații se pot cumula, astfel că prin Programul Rabla Clasic, reducerea maximă poate ajunge la 12.000 de lei.</w:t>
      </w:r>
    </w:p>
    <w:p w14:paraId="759E0BE6"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În cadrul Programului Rabla Plus, la achiziționarea un autoturism 100% electric, beneficiarul primește un ecotichet de 45.000 de lei (aproximativ 10.000 euro), la care se poate adăuga și prima de casare, în valoare de 7.500 lei pentru casarea mașinii mai vechi de 8 ani. Dacă beneficiarul predă spre casare un autovehicul uzat și achiziționează un autovehicul electric hibrid plug-in, acesta poate primi maximum 27.500 lei.</w:t>
      </w:r>
    </w:p>
    <w:p w14:paraId="4B3B7FF9" w14:textId="77777777" w:rsidR="0047152D" w:rsidRPr="003906B3" w:rsidRDefault="0047152D" w:rsidP="003906B3">
      <w:pPr>
        <w:pStyle w:val="Stilsursa"/>
      </w:pPr>
      <w:r w:rsidRPr="003906B3">
        <w:t>Sursa: AFM</w:t>
      </w:r>
    </w:p>
    <w:p w14:paraId="35C86EBC" w14:textId="44A95264" w:rsidR="0047152D" w:rsidRPr="003906B3" w:rsidRDefault="0047152D" w:rsidP="003906B3">
      <w:pPr>
        <w:pStyle w:val="separatorarticole"/>
      </w:pPr>
      <w:r w:rsidRPr="003906B3">
        <w:t>*</w:t>
      </w:r>
    </w:p>
    <w:p w14:paraId="7D7A1A0C" w14:textId="77777777" w:rsidR="0047152D" w:rsidRPr="003906B3" w:rsidRDefault="0047152D" w:rsidP="003906B3">
      <w:pPr>
        <w:pStyle w:val="TitluArticolinINFOUE"/>
        <w:rPr>
          <w:lang w:eastAsia="ro-RO"/>
        </w:rPr>
      </w:pPr>
      <w:bookmarkStart w:id="143" w:name="_Toc78879047"/>
      <w:r w:rsidRPr="003906B3">
        <w:t>Doar câteva zile rămase pentru depunerea Cererilor de plată pentru accesarea Programului Național Apicol</w:t>
      </w:r>
      <w:bookmarkEnd w:id="143"/>
    </w:p>
    <w:p w14:paraId="5046423C"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Agenția de Plăți și Intervenție pentru Agricultură (APIA) a informat ieri, 26 iulie 2021, faptul că Cererile de plată pentru accesarea Programului Naţional Apicol (PNA) se pot depune până la data de </w:t>
      </w:r>
      <w:r w:rsidRPr="003906B3">
        <w:rPr>
          <w:rStyle w:val="Strong"/>
          <w:rFonts w:cs="Helvetica"/>
          <w:color w:val="313131"/>
        </w:rPr>
        <w:t>2 august 2021 inclusiv</w:t>
      </w:r>
      <w:r w:rsidRPr="003906B3">
        <w:rPr>
          <w:rFonts w:ascii="Verdana" w:hAnsi="Verdana" w:cs="Helvetica"/>
          <w:color w:val="313131"/>
          <w:sz w:val="18"/>
          <w:szCs w:val="18"/>
        </w:rPr>
        <w:t>, având în vedere că termenul limită de 31 iulie 2021 este zi nelucrătoare.</w:t>
      </w:r>
    </w:p>
    <w:p w14:paraId="3267C5A6"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Numai solicitanții care au depus cererea de intenție până la data de 31 mai 2021, respectiv formele asociative apicole legal constituite pentru </w:t>
      </w:r>
      <w:r w:rsidRPr="003906B3">
        <w:rPr>
          <w:rStyle w:val="Strong"/>
          <w:rFonts w:cs="Helvetica"/>
          <w:color w:val="313131"/>
        </w:rPr>
        <w:t>măsura A</w:t>
      </w:r>
      <w:r w:rsidRPr="003906B3">
        <w:rPr>
          <w:rFonts w:ascii="Verdana" w:hAnsi="Verdana" w:cs="Helvetica"/>
          <w:color w:val="313131"/>
          <w:sz w:val="18"/>
          <w:szCs w:val="18"/>
        </w:rPr>
        <w:t> „Asistență tehnică pentru apicultori și organizațiile de apicultori”, și apicultorii pentru </w:t>
      </w:r>
      <w:r w:rsidRPr="003906B3">
        <w:rPr>
          <w:rStyle w:val="Strong"/>
          <w:rFonts w:cs="Helvetica"/>
          <w:color w:val="313131"/>
        </w:rPr>
        <w:t>acțiunile C.4</w:t>
      </w:r>
      <w:r w:rsidRPr="003906B3">
        <w:rPr>
          <w:rFonts w:ascii="Verdana" w:hAnsi="Verdana" w:cs="Helvetica"/>
          <w:color w:val="313131"/>
          <w:sz w:val="18"/>
          <w:szCs w:val="18"/>
        </w:rPr>
        <w:t>. „Achiziționarea de mijloace de transport apicol fără autopropulsie – remorcă apicolă/pavilion apicol şi mijloace fără autopropulsie de încărcare–descărcare a stupilor în pastoral”, respectiv </w:t>
      </w:r>
      <w:r w:rsidRPr="003906B3">
        <w:rPr>
          <w:rStyle w:val="Strong"/>
          <w:rFonts w:cs="Helvetica"/>
          <w:color w:val="313131"/>
        </w:rPr>
        <w:t>D.3. 1</w:t>
      </w:r>
      <w:r w:rsidRPr="003906B3">
        <w:rPr>
          <w:rFonts w:ascii="Verdana" w:hAnsi="Verdana" w:cs="Helvetica"/>
          <w:color w:val="313131"/>
          <w:sz w:val="18"/>
          <w:szCs w:val="18"/>
        </w:rPr>
        <w:t> „Achiziționarea de accesorii apicole de către stupinele de elită/multiplicare” au dreptul să depună cererea de plată prin care vor solicita sprijin pentru acelaşi produs/produse din cererea de intenţie.</w:t>
      </w:r>
    </w:p>
    <w:p w14:paraId="52164094"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Valoarea sprijinului financiar alocat anului 2021 pentru Programul Naţional Apicol este de </w:t>
      </w:r>
      <w:r w:rsidRPr="003906B3">
        <w:rPr>
          <w:rStyle w:val="Strong"/>
          <w:rFonts w:cs="Helvetica"/>
          <w:color w:val="313131"/>
        </w:rPr>
        <w:t>59.215 mii lei</w:t>
      </w:r>
      <w:r w:rsidRPr="003906B3">
        <w:rPr>
          <w:rFonts w:ascii="Verdana" w:hAnsi="Verdana" w:cs="Helvetica"/>
          <w:color w:val="313131"/>
          <w:sz w:val="18"/>
          <w:szCs w:val="18"/>
        </w:rPr>
        <w:t>.</w:t>
      </w:r>
    </w:p>
    <w:p w14:paraId="3AB84E59" w14:textId="77777777" w:rsidR="0047152D" w:rsidRPr="003906B3" w:rsidRDefault="0047152D" w:rsidP="003906B3">
      <w:pPr>
        <w:pStyle w:val="Stilsursa"/>
      </w:pPr>
      <w:r w:rsidRPr="003906B3">
        <w:t>Sursa: APIA</w:t>
      </w:r>
    </w:p>
    <w:p w14:paraId="0BF9E3BB" w14:textId="4BA28B57" w:rsidR="0047152D" w:rsidRPr="003906B3" w:rsidRDefault="0047152D" w:rsidP="003906B3">
      <w:pPr>
        <w:pStyle w:val="separatorarticole"/>
      </w:pPr>
      <w:r w:rsidRPr="003906B3">
        <w:t>*</w:t>
      </w:r>
    </w:p>
    <w:p w14:paraId="6765E000" w14:textId="279A9145" w:rsidR="0047152D" w:rsidRPr="003906B3" w:rsidRDefault="0047152D" w:rsidP="003906B3">
      <w:pPr>
        <w:pStyle w:val="TitluArticolinINFOUE"/>
        <w:rPr>
          <w:lang w:eastAsia="ro-RO"/>
        </w:rPr>
      </w:pPr>
      <w:bookmarkStart w:id="144" w:name="_Toc78879048"/>
      <w:r w:rsidRPr="003906B3">
        <w:t>Înscrie-ți ideea la FLIGHT Hackathon! 3 soluții de tehnologie din verticalele „Smart city”, „Turism și ospitalitate” și „Cultură și industrii creative” vor fi premiate cu câte 5.000 de euro</w:t>
      </w:r>
      <w:bookmarkEnd w:id="144"/>
    </w:p>
    <w:p w14:paraId="60E2CB4E" w14:textId="4E402A2A" w:rsidR="0047152D" w:rsidRPr="003906B3" w:rsidRDefault="003906B3" w:rsidP="003906B3">
      <w:pPr>
        <w:pStyle w:val="NormalWeb"/>
        <w:spacing w:before="120" w:beforeAutospacing="0" w:after="0" w:afterAutospacing="0"/>
        <w:jc w:val="both"/>
        <w:rPr>
          <w:rFonts w:ascii="Verdana" w:hAnsi="Verdana" w:cs="Helvetica"/>
          <w:color w:val="313131"/>
          <w:sz w:val="18"/>
          <w:szCs w:val="18"/>
        </w:rPr>
      </w:pPr>
      <w:r w:rsidRPr="003906B3">
        <w:rPr>
          <w:rFonts w:ascii="Verdana" w:hAnsi="Verdana" w:cs="Helvetica"/>
          <w:noProof/>
          <w:color w:val="313131"/>
          <w:sz w:val="18"/>
          <w:szCs w:val="18"/>
          <w:lang w:val="ro-RO" w:eastAsia="ro-RO"/>
        </w:rPr>
        <w:drawing>
          <wp:anchor distT="0" distB="0" distL="114300" distR="114300" simplePos="0" relativeHeight="252041216" behindDoc="0" locked="0" layoutInCell="1" allowOverlap="1" wp14:anchorId="28E41833" wp14:editId="72A0D628">
            <wp:simplePos x="0" y="0"/>
            <wp:positionH relativeFrom="column">
              <wp:posOffset>-187960</wp:posOffset>
            </wp:positionH>
            <wp:positionV relativeFrom="paragraph">
              <wp:posOffset>3175</wp:posOffset>
            </wp:positionV>
            <wp:extent cx="2608580" cy="1365885"/>
            <wp:effectExtent l="0" t="0" r="1270" b="5715"/>
            <wp:wrapSquare wrapText="bothSides"/>
            <wp:docPr id="18" name="Picture 18" descr="https://www.fonduri-structurale.ro/uploads/media/default/0001/34/ebda26374632f074e08b27c35b495ab25448a2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fonduri-structurale.ro/uploads/media/default/0001/34/ebda26374632f074e08b27c35b495ab25448a245.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8580" cy="1365885"/>
                    </a:xfrm>
                    <a:prstGeom prst="rect">
                      <a:avLst/>
                    </a:prstGeom>
                    <a:noFill/>
                    <a:ln>
                      <a:noFill/>
                    </a:ln>
                  </pic:spPr>
                </pic:pic>
              </a:graphicData>
            </a:graphic>
          </wp:anchor>
        </w:drawing>
      </w:r>
      <w:r w:rsidR="0047152D" w:rsidRPr="003906B3">
        <w:rPr>
          <w:rFonts w:ascii="Verdana" w:hAnsi="Verdana" w:cs="Helvetica"/>
          <w:color w:val="313131"/>
          <w:sz w:val="18"/>
          <w:szCs w:val="18"/>
        </w:rPr>
        <w:t>Vrei să te implici și să propui soluții care generează schimbare în comunitate? Îți dorești să-ți vezi ideile implementate și funcționale?</w:t>
      </w:r>
    </w:p>
    <w:p w14:paraId="779E522A"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Înscrie-te la </w:t>
      </w:r>
      <w:hyperlink r:id="rId26" w:tgtFrame="_blank" w:history="1">
        <w:r w:rsidRPr="003906B3">
          <w:rPr>
            <w:rStyle w:val="Strong"/>
            <w:rFonts w:cs="Helvetica"/>
            <w:color w:val="0000FF"/>
            <w:u w:val="single"/>
          </w:rPr>
          <w:t>FLIGHT Hackathon</w:t>
        </w:r>
      </w:hyperlink>
      <w:r w:rsidRPr="003906B3">
        <w:rPr>
          <w:rStyle w:val="Strong"/>
          <w:rFonts w:cs="Helvetica"/>
          <w:color w:val="313131"/>
        </w:rPr>
        <w:t>! </w:t>
      </w:r>
      <w:r w:rsidRPr="003906B3">
        <w:rPr>
          <w:rFonts w:ascii="Verdana" w:hAnsi="Verdana" w:cs="Helvetica"/>
          <w:color w:val="313131"/>
          <w:sz w:val="18"/>
          <w:szCs w:val="18"/>
        </w:rPr>
        <w:t>Timp de 3 zile, între 23-25 august 2021, programatori, specialiști, investitori, autorități publice și reprezentanți ai mediului de afaceri vor identifica împreună soluții care răspund provocărilor Timișoarei în contextul în care aceasta va fi Capitală Culturală Europenă în 2023.</w:t>
      </w:r>
    </w:p>
    <w:p w14:paraId="0FC30581" w14:textId="77777777" w:rsidR="0047152D" w:rsidRPr="003906B3" w:rsidRDefault="00B60DE5" w:rsidP="003906B3">
      <w:pPr>
        <w:pStyle w:val="NormalWeb"/>
        <w:spacing w:before="120" w:beforeAutospacing="0" w:after="0" w:afterAutospacing="0"/>
        <w:rPr>
          <w:rFonts w:ascii="Verdana" w:hAnsi="Verdana" w:cs="Helvetica"/>
          <w:color w:val="313131"/>
          <w:sz w:val="18"/>
          <w:szCs w:val="18"/>
        </w:rPr>
      </w:pPr>
      <w:hyperlink r:id="rId27" w:tgtFrame="_blank" w:history="1">
        <w:r w:rsidR="0047152D" w:rsidRPr="003906B3">
          <w:rPr>
            <w:rStyle w:val="Strong"/>
            <w:rFonts w:cs="Helvetica"/>
            <w:color w:val="0000FF"/>
            <w:u w:val="single"/>
          </w:rPr>
          <w:t>FLIGHT Hackathon</w:t>
        </w:r>
      </w:hyperlink>
      <w:r w:rsidR="0047152D" w:rsidRPr="003906B3">
        <w:rPr>
          <w:rFonts w:ascii="Verdana" w:hAnsi="Verdana" w:cs="Helvetica"/>
          <w:color w:val="313131"/>
          <w:sz w:val="18"/>
          <w:szCs w:val="18"/>
        </w:rPr>
        <w:t> vine în ajutorul dezvoltării unor soluții de tehnologie pe 3 verticale, relevante și cu impact social în comunitate, respectiv </w:t>
      </w:r>
      <w:r w:rsidR="0047152D" w:rsidRPr="003906B3">
        <w:rPr>
          <w:rStyle w:val="Strong"/>
          <w:rFonts w:cs="Helvetica"/>
          <w:color w:val="313131"/>
        </w:rPr>
        <w:t>Smart city, Turism și ospitalitate, Cultură și industrii creative</w:t>
      </w:r>
      <w:r w:rsidR="0047152D" w:rsidRPr="003906B3">
        <w:rPr>
          <w:rFonts w:ascii="Verdana" w:hAnsi="Verdana" w:cs="Helvetica"/>
          <w:color w:val="313131"/>
          <w:sz w:val="18"/>
          <w:szCs w:val="18"/>
        </w:rPr>
        <w:t>.</w:t>
      </w:r>
    </w:p>
    <w:p w14:paraId="47B6DD3C"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Style w:val="Strong"/>
          <w:rFonts w:cs="Helvetica"/>
          <w:color w:val="313131"/>
        </w:rPr>
        <w:t>Smart city</w:t>
      </w:r>
    </w:p>
    <w:p w14:paraId="4D52298D" w14:textId="77777777" w:rsidR="0047152D" w:rsidRPr="003906B3" w:rsidRDefault="0047152D" w:rsidP="003906B3">
      <w:pPr>
        <w:numPr>
          <w:ilvl w:val="0"/>
          <w:numId w:val="33"/>
        </w:numPr>
        <w:rPr>
          <w:rFonts w:cs="Helvetica"/>
          <w:color w:val="313131"/>
          <w:szCs w:val="18"/>
        </w:rPr>
      </w:pPr>
      <w:r w:rsidRPr="003906B3">
        <w:rPr>
          <w:rFonts w:cs="Helvetica"/>
          <w:color w:val="313131"/>
          <w:szCs w:val="18"/>
        </w:rPr>
        <w:t>verticală dezvoltată în parteneriat cu Continental;</w:t>
      </w:r>
    </w:p>
    <w:p w14:paraId="6410EF7F" w14:textId="77777777" w:rsidR="0047152D" w:rsidRPr="003906B3" w:rsidRDefault="0047152D" w:rsidP="003906B3">
      <w:pPr>
        <w:numPr>
          <w:ilvl w:val="0"/>
          <w:numId w:val="33"/>
        </w:numPr>
        <w:rPr>
          <w:rFonts w:cs="Helvetica"/>
          <w:color w:val="313131"/>
          <w:szCs w:val="18"/>
        </w:rPr>
      </w:pPr>
      <w:r w:rsidRPr="003906B3">
        <w:rPr>
          <w:rFonts w:cs="Helvetica"/>
          <w:color w:val="313131"/>
          <w:szCs w:val="18"/>
        </w:rPr>
        <w:lastRenderedPageBreak/>
        <w:t>presupune crearea unor soluții de mobilitate smart pentru orașe inteligente și conectate la viitor;</w:t>
      </w:r>
    </w:p>
    <w:p w14:paraId="78C0BCD7" w14:textId="77777777" w:rsidR="0047152D" w:rsidRPr="003906B3" w:rsidRDefault="0047152D" w:rsidP="003906B3">
      <w:pPr>
        <w:numPr>
          <w:ilvl w:val="0"/>
          <w:numId w:val="33"/>
        </w:numPr>
        <w:rPr>
          <w:rFonts w:cs="Helvetica"/>
          <w:color w:val="313131"/>
          <w:szCs w:val="18"/>
        </w:rPr>
      </w:pPr>
      <w:r w:rsidRPr="003906B3">
        <w:rPr>
          <w:rFonts w:cs="Helvetica"/>
          <w:color w:val="313131"/>
          <w:szCs w:val="18"/>
        </w:rPr>
        <w:t>propunerile pot fi atât soluții software, cât și un mix de hardware și software, IoT (Internet of Things), open data, smart transportation.</w:t>
      </w:r>
    </w:p>
    <w:p w14:paraId="15197EEA"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Style w:val="Strong"/>
          <w:rFonts w:cs="Helvetica"/>
          <w:color w:val="313131"/>
        </w:rPr>
        <w:t>Turism și ospitalitate</w:t>
      </w:r>
    </w:p>
    <w:p w14:paraId="0E26A5C3" w14:textId="77777777" w:rsidR="0047152D" w:rsidRPr="003906B3" w:rsidRDefault="0047152D" w:rsidP="003906B3">
      <w:pPr>
        <w:numPr>
          <w:ilvl w:val="0"/>
          <w:numId w:val="34"/>
        </w:numPr>
        <w:rPr>
          <w:rFonts w:cs="Helvetica"/>
          <w:color w:val="313131"/>
          <w:szCs w:val="18"/>
        </w:rPr>
      </w:pPr>
      <w:r w:rsidRPr="003906B3">
        <w:rPr>
          <w:rFonts w:cs="Helvetica"/>
          <w:color w:val="313131"/>
          <w:szCs w:val="18"/>
        </w:rPr>
        <w:t>soluții tehnice care vin în ajutorul industriei HoReCA și ospitalitate (hoteluri, restaurante etc);</w:t>
      </w:r>
    </w:p>
    <w:p w14:paraId="7BB1D9A4" w14:textId="77777777" w:rsidR="0047152D" w:rsidRPr="003906B3" w:rsidRDefault="0047152D" w:rsidP="003906B3">
      <w:pPr>
        <w:numPr>
          <w:ilvl w:val="0"/>
          <w:numId w:val="34"/>
        </w:numPr>
        <w:rPr>
          <w:rFonts w:cs="Helvetica"/>
          <w:color w:val="313131"/>
          <w:szCs w:val="18"/>
        </w:rPr>
      </w:pPr>
      <w:r w:rsidRPr="003906B3">
        <w:rPr>
          <w:rFonts w:cs="Helvetica"/>
          <w:color w:val="313131"/>
          <w:szCs w:val="18"/>
        </w:rPr>
        <w:t>crearea și promovarea unor mecanisme de atragere a turiștilor în Timișoara și regiune;</w:t>
      </w:r>
    </w:p>
    <w:p w14:paraId="70F7646F" w14:textId="77777777" w:rsidR="0047152D" w:rsidRPr="003906B3" w:rsidRDefault="0047152D" w:rsidP="003906B3">
      <w:pPr>
        <w:numPr>
          <w:ilvl w:val="0"/>
          <w:numId w:val="34"/>
        </w:numPr>
        <w:rPr>
          <w:rFonts w:cs="Helvetica"/>
          <w:color w:val="313131"/>
          <w:szCs w:val="18"/>
        </w:rPr>
      </w:pPr>
      <w:r w:rsidRPr="003906B3">
        <w:rPr>
          <w:rFonts w:cs="Helvetica"/>
          <w:color w:val="313131"/>
          <w:szCs w:val="18"/>
        </w:rPr>
        <w:t>promovarea culturii locale pentru turiști și crearea unei experiențe dinamice.</w:t>
      </w:r>
    </w:p>
    <w:p w14:paraId="5DD4D9E7"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Style w:val="Strong"/>
          <w:rFonts w:cs="Helvetica"/>
          <w:color w:val="313131"/>
        </w:rPr>
        <w:t>Cultură și industrii creative</w:t>
      </w:r>
    </w:p>
    <w:p w14:paraId="49B85C31" w14:textId="77777777" w:rsidR="0047152D" w:rsidRPr="003906B3" w:rsidRDefault="0047152D" w:rsidP="003906B3">
      <w:pPr>
        <w:numPr>
          <w:ilvl w:val="0"/>
          <w:numId w:val="35"/>
        </w:numPr>
        <w:rPr>
          <w:rFonts w:cs="Helvetica"/>
          <w:color w:val="313131"/>
          <w:szCs w:val="18"/>
        </w:rPr>
      </w:pPr>
      <w:r w:rsidRPr="003906B3">
        <w:rPr>
          <w:rFonts w:cs="Helvetica"/>
          <w:color w:val="313131"/>
          <w:szCs w:val="18"/>
        </w:rPr>
        <w:t>verticală dezvoltată în parteneriat cu Primăria Timișoara;</w:t>
      </w:r>
    </w:p>
    <w:p w14:paraId="40B5A582" w14:textId="77777777" w:rsidR="0047152D" w:rsidRPr="003906B3" w:rsidRDefault="0047152D" w:rsidP="003906B3">
      <w:pPr>
        <w:numPr>
          <w:ilvl w:val="0"/>
          <w:numId w:val="35"/>
        </w:numPr>
        <w:rPr>
          <w:rFonts w:cs="Helvetica"/>
          <w:color w:val="313131"/>
          <w:szCs w:val="18"/>
        </w:rPr>
      </w:pPr>
      <w:r w:rsidRPr="003906B3">
        <w:rPr>
          <w:rFonts w:cs="Helvetica"/>
          <w:color w:val="313131"/>
          <w:szCs w:val="18"/>
        </w:rPr>
        <w:t>crearea unor soluții tehnice care sprijină comunitatea creativă culturală locală (artiști, fotografi, artizani, pictori, etc);</w:t>
      </w:r>
    </w:p>
    <w:p w14:paraId="139B40AC" w14:textId="77777777" w:rsidR="0047152D" w:rsidRPr="003906B3" w:rsidRDefault="0047152D" w:rsidP="003906B3">
      <w:pPr>
        <w:numPr>
          <w:ilvl w:val="0"/>
          <w:numId w:val="35"/>
        </w:numPr>
        <w:rPr>
          <w:rFonts w:cs="Helvetica"/>
          <w:color w:val="313131"/>
          <w:szCs w:val="18"/>
        </w:rPr>
      </w:pPr>
      <w:r w:rsidRPr="003906B3">
        <w:rPr>
          <w:rFonts w:cs="Helvetica"/>
          <w:color w:val="313131"/>
          <w:szCs w:val="18"/>
        </w:rPr>
        <w:t>propuneri de soluții pentru instituții locale culturale.</w:t>
      </w:r>
    </w:p>
    <w:p w14:paraId="460CD529"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Soluțiile pot fi de tipul </w:t>
      </w:r>
      <w:r w:rsidRPr="003906B3">
        <w:rPr>
          <w:rStyle w:val="Strong"/>
          <w:rFonts w:cs="Helvetica"/>
          <w:color w:val="313131"/>
        </w:rPr>
        <w:t>aplicațiilor mobile</w:t>
      </w:r>
      <w:r w:rsidRPr="003906B3">
        <w:rPr>
          <w:rFonts w:ascii="Verdana" w:hAnsi="Verdana" w:cs="Helvetica"/>
          <w:color w:val="313131"/>
          <w:sz w:val="18"/>
          <w:szCs w:val="18"/>
        </w:rPr>
        <w:t>, </w:t>
      </w:r>
      <w:r w:rsidRPr="003906B3">
        <w:rPr>
          <w:rStyle w:val="Strong"/>
          <w:rFonts w:cs="Helvetica"/>
          <w:color w:val="313131"/>
        </w:rPr>
        <w:t>platforme și website-uri</w:t>
      </w:r>
      <w:r w:rsidRPr="003906B3">
        <w:rPr>
          <w:rFonts w:ascii="Verdana" w:hAnsi="Verdana" w:cs="Helvetica"/>
          <w:color w:val="313131"/>
          <w:sz w:val="18"/>
          <w:szCs w:val="18"/>
        </w:rPr>
        <w:t> și </w:t>
      </w:r>
      <w:r w:rsidRPr="003906B3">
        <w:rPr>
          <w:rStyle w:val="Strong"/>
          <w:rFonts w:cs="Helvetica"/>
          <w:color w:val="313131"/>
        </w:rPr>
        <w:t>dispozitive hardware</w:t>
      </w:r>
      <w:r w:rsidRPr="003906B3">
        <w:rPr>
          <w:rFonts w:ascii="Verdana" w:hAnsi="Verdana" w:cs="Helvetica"/>
          <w:color w:val="313131"/>
          <w:sz w:val="18"/>
          <w:szCs w:val="18"/>
        </w:rPr>
        <w:t>.</w:t>
      </w:r>
    </w:p>
    <w:p w14:paraId="755A5517"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Vor fi premiate 3 soluții, fiecare premiu fiind în valoare de 5.000 euro.</w:t>
      </w:r>
    </w:p>
    <w:p w14:paraId="257F5356"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Style w:val="Strong"/>
          <w:rFonts w:cs="Helvetica"/>
          <w:color w:val="313131"/>
        </w:rPr>
        <w:t>Are you ready to hack? </w:t>
      </w:r>
      <w:r w:rsidRPr="003906B3">
        <w:rPr>
          <w:rFonts w:ascii="Verdana" w:hAnsi="Verdana" w:cs="Helvetica"/>
          <w:color w:val="313131"/>
          <w:sz w:val="18"/>
          <w:szCs w:val="18"/>
        </w:rPr>
        <w:t>Înscrierile se pot face </w:t>
      </w:r>
      <w:hyperlink r:id="rId28" w:tgtFrame="_blank" w:history="1">
        <w:r w:rsidRPr="003906B3">
          <w:rPr>
            <w:rStyle w:val="Emphasis"/>
            <w:rFonts w:cs="Helvetica"/>
            <w:b/>
            <w:bCs/>
            <w:color w:val="0000FF"/>
            <w:u w:val="single"/>
          </w:rPr>
          <w:t>aici</w:t>
        </w:r>
      </w:hyperlink>
      <w:r w:rsidRPr="003906B3">
        <w:rPr>
          <w:rFonts w:ascii="Verdana" w:hAnsi="Verdana" w:cs="Helvetica"/>
          <w:color w:val="313131"/>
          <w:sz w:val="18"/>
          <w:szCs w:val="18"/>
        </w:rPr>
        <w:t>.</w:t>
      </w:r>
    </w:p>
    <w:p w14:paraId="20ACC703" w14:textId="77777777" w:rsidR="0047152D" w:rsidRPr="003906B3" w:rsidRDefault="0047152D" w:rsidP="003906B3">
      <w:pPr>
        <w:pStyle w:val="NormalWeb"/>
        <w:spacing w:before="120" w:beforeAutospacing="0" w:after="0" w:afterAutospacing="0"/>
        <w:jc w:val="center"/>
        <w:rPr>
          <w:rFonts w:ascii="Verdana" w:hAnsi="Verdana" w:cs="Helvetica"/>
          <w:color w:val="313131"/>
          <w:sz w:val="18"/>
          <w:szCs w:val="18"/>
        </w:rPr>
      </w:pPr>
      <w:r w:rsidRPr="003906B3">
        <w:rPr>
          <w:rFonts w:ascii="Verdana" w:hAnsi="Verdana" w:cs="Helvetica"/>
          <w:color w:val="313131"/>
          <w:sz w:val="18"/>
          <w:szCs w:val="18"/>
        </w:rPr>
        <w:t>***</w:t>
      </w:r>
    </w:p>
    <w:p w14:paraId="1F5B7D7B"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Style w:val="Emphasis"/>
          <w:rFonts w:cs="Helvetica"/>
          <w:color w:val="313131"/>
        </w:rPr>
        <w:t>Evenimentul este realizat cu sprijinul Primăriei Municipiului Timișoara, fonduri-structurale.ro și CoWork Timișoara. Partenerii oficiali ai evenimentului sunt ATOS, Continental, BCR, InnovX, Iulius Town, start-up.ro, Toluna, Universitatea Politehnică Timișoara, Universitatea de Vest din Timișoara.</w:t>
      </w:r>
    </w:p>
    <w:p w14:paraId="75728861" w14:textId="063F47F8" w:rsidR="0047152D" w:rsidRPr="003906B3" w:rsidRDefault="0047152D" w:rsidP="003906B3">
      <w:pPr>
        <w:pStyle w:val="separatorarticole"/>
      </w:pPr>
      <w:r w:rsidRPr="003906B3">
        <w:t>*</w:t>
      </w:r>
    </w:p>
    <w:p w14:paraId="28484568" w14:textId="77777777" w:rsidR="0047152D" w:rsidRPr="003906B3" w:rsidRDefault="0047152D" w:rsidP="003906B3">
      <w:pPr>
        <w:pStyle w:val="TitluArticolinINFOUE"/>
        <w:rPr>
          <w:lang w:eastAsia="ro-RO"/>
        </w:rPr>
      </w:pPr>
      <w:bookmarkStart w:id="145" w:name="_Toc78879049"/>
      <w:r w:rsidRPr="003906B3">
        <w:t>Cererile de plată pentru rambursarea ajutorului de stat pentru cantităţile de motorină achiziţionate şi utilizate în agricultură pot fi depuse până la 2 august 2021</w:t>
      </w:r>
      <w:bookmarkEnd w:id="145"/>
    </w:p>
    <w:p w14:paraId="779B7FB8"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Agenția de Plăți și Intervenție pentru Agricultură reamintește potenţialilor beneficiari că primește Cereri de plată pentru rambursarea ajutorului de stat pentru cantităţile de motorină achiziţionate şi utilizate în agricultură, aferente perioadei 01.04. – 30.06.2021 (trim. II al anului 2021), în conformitate cu HG nr.1174/2014 și OMADR 1727/2015 cu modificările și completările ulterioare.</w:t>
      </w:r>
    </w:p>
    <w:p w14:paraId="237FA6FD"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Style w:val="Strong"/>
          <w:rFonts w:cs="Helvetica"/>
          <w:color w:val="313131"/>
        </w:rPr>
        <w:t>Având în vedere faptul că ultima zi de depunere al cererilor de plată este 31.07.2021, iar aceasta este zi nelucrătoare, termenul de depunere se prelungește până pe data de 02.08.2021 inclusiv</w:t>
      </w:r>
      <w:r w:rsidRPr="003906B3">
        <w:rPr>
          <w:rFonts w:ascii="Verdana" w:hAnsi="Verdana" w:cs="Helvetica"/>
          <w:color w:val="313131"/>
          <w:sz w:val="18"/>
          <w:szCs w:val="18"/>
        </w:rPr>
        <w:t>, în conformitate cu prevederile art.12 din Regulament Delegat UE nr. 640/2014 şi ale Codului de Procedură Civilă: „În cazul în care data limită de depunere a unei cereri de ajutor, a unei cereri de sprijin, a unei cereri de plată sau a altor declarații sau a oricăror documente justificative sau contracte sau data limită pentru modificări aduse cererii unice sau cererii de plată este o zi de sărbătoare legală, o sâmbătă sau o duminică, termenul limită se prelungeşte până în prima zi lucrătoare care urmează.”</w:t>
      </w:r>
    </w:p>
    <w:p w14:paraId="7335F62C"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Cererile se transmit prin mijloace electronice, dar si pe suport de hârtie, la Centrele Judeţene ale Agenției de Plăţi şi Intervenţie pentru Agricultură, respectiv al Municipiului Bucureşti, de către administratorul/reprezentantul legal sau împuternicitul acestuia, însoţite de următoarele documente:</w:t>
      </w:r>
    </w:p>
    <w:p w14:paraId="7831F403"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Pentru sectorul vegetal:</w:t>
      </w:r>
    </w:p>
    <w:p w14:paraId="2F6B0503" w14:textId="77777777" w:rsidR="0047152D" w:rsidRPr="003906B3" w:rsidRDefault="0047152D" w:rsidP="003906B3">
      <w:pPr>
        <w:numPr>
          <w:ilvl w:val="0"/>
          <w:numId w:val="30"/>
        </w:numPr>
        <w:rPr>
          <w:rFonts w:cs="Helvetica"/>
          <w:color w:val="313131"/>
          <w:szCs w:val="18"/>
        </w:rPr>
      </w:pPr>
      <w:r w:rsidRPr="003906B3">
        <w:rPr>
          <w:rFonts w:cs="Helvetica"/>
          <w:color w:val="313131"/>
          <w:szCs w:val="18"/>
        </w:rPr>
        <w:t>situația centralizatoare a cantităților de motorină utilizate la lucrări mecanizate, aferente perioadei pentru care solicită acordarea ajutorul de stat prin rambursare, întocmită conform modelului prevăzut în anexa nr.9 (OMADR nr.1727/2015, cu modificările și completările ulterioare);</w:t>
      </w:r>
    </w:p>
    <w:p w14:paraId="37AC098D" w14:textId="77777777" w:rsidR="0047152D" w:rsidRPr="003906B3" w:rsidRDefault="0047152D" w:rsidP="003906B3">
      <w:pPr>
        <w:numPr>
          <w:ilvl w:val="0"/>
          <w:numId w:val="30"/>
        </w:numPr>
        <w:rPr>
          <w:rFonts w:cs="Helvetica"/>
          <w:color w:val="313131"/>
          <w:szCs w:val="18"/>
        </w:rPr>
      </w:pPr>
      <w:r w:rsidRPr="003906B3">
        <w:rPr>
          <w:rFonts w:cs="Helvetica"/>
          <w:color w:val="313131"/>
          <w:szCs w:val="18"/>
        </w:rPr>
        <w:t>copie a facturilor/bonurilor fiscale de cumpărare a motorinei emise de vânzător pe numele solicitanților;</w:t>
      </w:r>
    </w:p>
    <w:p w14:paraId="5DF7284F" w14:textId="77777777" w:rsidR="0047152D" w:rsidRPr="003906B3" w:rsidRDefault="0047152D" w:rsidP="003906B3">
      <w:pPr>
        <w:numPr>
          <w:ilvl w:val="0"/>
          <w:numId w:val="30"/>
        </w:numPr>
        <w:rPr>
          <w:rFonts w:cs="Helvetica"/>
          <w:color w:val="313131"/>
          <w:szCs w:val="18"/>
        </w:rPr>
      </w:pPr>
      <w:r w:rsidRPr="003906B3">
        <w:rPr>
          <w:rFonts w:cs="Helvetica"/>
          <w:color w:val="313131"/>
          <w:szCs w:val="18"/>
        </w:rPr>
        <w:lastRenderedPageBreak/>
        <w:t>documente care dovedesc cantitatea de ciuperci produsă, după caz;</w:t>
      </w:r>
    </w:p>
    <w:p w14:paraId="6DD2407A" w14:textId="77777777" w:rsidR="0047152D" w:rsidRPr="003906B3" w:rsidRDefault="0047152D" w:rsidP="003906B3">
      <w:pPr>
        <w:numPr>
          <w:ilvl w:val="0"/>
          <w:numId w:val="30"/>
        </w:numPr>
        <w:rPr>
          <w:rFonts w:cs="Helvetica"/>
          <w:color w:val="313131"/>
          <w:szCs w:val="18"/>
        </w:rPr>
      </w:pPr>
      <w:r w:rsidRPr="003906B3">
        <w:rPr>
          <w:rFonts w:cs="Helvetica"/>
          <w:color w:val="313131"/>
          <w:szCs w:val="18"/>
        </w:rPr>
        <w:t>documente justificative dacă au intervenit modificări față de cererea de acord pentru finanțare.</w:t>
      </w:r>
    </w:p>
    <w:p w14:paraId="36008A19"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Pentru sectorul zootehnic:</w:t>
      </w:r>
    </w:p>
    <w:p w14:paraId="4DBEABA3" w14:textId="77777777" w:rsidR="0047152D" w:rsidRPr="003906B3" w:rsidRDefault="0047152D" w:rsidP="003906B3">
      <w:pPr>
        <w:numPr>
          <w:ilvl w:val="0"/>
          <w:numId w:val="31"/>
        </w:numPr>
        <w:rPr>
          <w:rFonts w:cs="Helvetica"/>
          <w:color w:val="313131"/>
          <w:szCs w:val="18"/>
        </w:rPr>
      </w:pPr>
      <w:r w:rsidRPr="003906B3">
        <w:rPr>
          <w:rFonts w:cs="Helvetica"/>
          <w:color w:val="313131"/>
          <w:szCs w:val="18"/>
        </w:rPr>
        <w:t>situația centralizatoare a cantităților de motorină utilizate pentru sectorul zootehnic, aferentă perioadei pentru care solicită acordarea ajutorul de stat prin rambursare, întocmită conform modelului prevăzut în anexa nr.9 (OMADR nr.1727/2015 cu modificările și completările ulterioare;</w:t>
      </w:r>
    </w:p>
    <w:p w14:paraId="26CB5BCA" w14:textId="77777777" w:rsidR="0047152D" w:rsidRPr="003906B3" w:rsidRDefault="0047152D" w:rsidP="003906B3">
      <w:pPr>
        <w:numPr>
          <w:ilvl w:val="0"/>
          <w:numId w:val="31"/>
        </w:numPr>
        <w:rPr>
          <w:rFonts w:cs="Helvetica"/>
          <w:color w:val="313131"/>
          <w:szCs w:val="18"/>
        </w:rPr>
      </w:pPr>
      <w:r w:rsidRPr="003906B3">
        <w:rPr>
          <w:rFonts w:cs="Helvetica"/>
          <w:color w:val="313131"/>
          <w:szCs w:val="18"/>
        </w:rPr>
        <w:t>copie a facturilor/bonurilor fiscale de cumpărare a motorinei emise de vânzător pe numele solicitanților;</w:t>
      </w:r>
    </w:p>
    <w:p w14:paraId="628D2A79" w14:textId="77777777" w:rsidR="0047152D" w:rsidRPr="003906B3" w:rsidRDefault="0047152D" w:rsidP="003906B3">
      <w:pPr>
        <w:numPr>
          <w:ilvl w:val="0"/>
          <w:numId w:val="31"/>
        </w:numPr>
        <w:rPr>
          <w:rFonts w:cs="Helvetica"/>
          <w:color w:val="313131"/>
          <w:szCs w:val="18"/>
        </w:rPr>
      </w:pPr>
      <w:r w:rsidRPr="003906B3">
        <w:rPr>
          <w:rFonts w:cs="Helvetica"/>
          <w:color w:val="313131"/>
          <w:szCs w:val="18"/>
        </w:rPr>
        <w:t>situația privind calculul efectivului rulat/efectivului mediu realizat, întocmită de beneficiar și vizată de medicul împuternicit de liberă practică, după caz, întocmită conform modelului prevăzut în anexa nr.10 ( OMADR nr.1727/2015, cu modificările și completările ulterioare);</w:t>
      </w:r>
    </w:p>
    <w:p w14:paraId="5CA358D8" w14:textId="77777777" w:rsidR="0047152D" w:rsidRPr="003906B3" w:rsidRDefault="0047152D" w:rsidP="003906B3">
      <w:pPr>
        <w:numPr>
          <w:ilvl w:val="0"/>
          <w:numId w:val="31"/>
        </w:numPr>
        <w:rPr>
          <w:rFonts w:cs="Helvetica"/>
          <w:color w:val="313131"/>
          <w:szCs w:val="18"/>
        </w:rPr>
      </w:pPr>
      <w:r w:rsidRPr="003906B3">
        <w:rPr>
          <w:rFonts w:cs="Helvetica"/>
          <w:color w:val="313131"/>
          <w:szCs w:val="18"/>
        </w:rPr>
        <w:t>copie de pe cererea depusă de către apicultori la consiliul local în vederea asigurării acestora de vetre de stupină temporare sau permanente;</w:t>
      </w:r>
    </w:p>
    <w:p w14:paraId="01943E19" w14:textId="77777777" w:rsidR="0047152D" w:rsidRPr="003906B3" w:rsidRDefault="0047152D" w:rsidP="003906B3">
      <w:pPr>
        <w:numPr>
          <w:ilvl w:val="0"/>
          <w:numId w:val="31"/>
        </w:numPr>
        <w:rPr>
          <w:rFonts w:cs="Helvetica"/>
          <w:color w:val="313131"/>
          <w:szCs w:val="18"/>
        </w:rPr>
      </w:pPr>
      <w:r w:rsidRPr="003906B3">
        <w:rPr>
          <w:rFonts w:cs="Helvetica"/>
          <w:color w:val="313131"/>
          <w:szCs w:val="18"/>
        </w:rPr>
        <w:t>documente justificative dacă au intervenit modificări față de cererea de acord pentru finanțare.</w:t>
      </w:r>
    </w:p>
    <w:p w14:paraId="2F1F0094"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Pentru sectorul îmbunătățiri funciare:</w:t>
      </w:r>
    </w:p>
    <w:p w14:paraId="5365E9C9" w14:textId="77777777" w:rsidR="0047152D" w:rsidRPr="003906B3" w:rsidRDefault="0047152D" w:rsidP="003906B3">
      <w:pPr>
        <w:numPr>
          <w:ilvl w:val="0"/>
          <w:numId w:val="32"/>
        </w:numPr>
        <w:rPr>
          <w:rFonts w:cs="Helvetica"/>
          <w:color w:val="313131"/>
          <w:szCs w:val="18"/>
        </w:rPr>
      </w:pPr>
      <w:r w:rsidRPr="003906B3">
        <w:rPr>
          <w:rFonts w:cs="Helvetica"/>
          <w:color w:val="313131"/>
          <w:szCs w:val="18"/>
        </w:rPr>
        <w:t>situația centralizatoare a cantităților de motorină utilizate pentru irigații, aferentă perioadei pentru care solicită acordarea ajutorul de stat prin rambursare, întocmită conform modelului prevăzut în anexa nr.9 ( OMADR nr.1727/2015 cu modificările și completările ulterioare);</w:t>
      </w:r>
    </w:p>
    <w:p w14:paraId="07C695F5" w14:textId="77777777" w:rsidR="0047152D" w:rsidRPr="003906B3" w:rsidRDefault="0047152D" w:rsidP="003906B3">
      <w:pPr>
        <w:numPr>
          <w:ilvl w:val="0"/>
          <w:numId w:val="32"/>
        </w:numPr>
        <w:rPr>
          <w:rFonts w:cs="Helvetica"/>
          <w:color w:val="313131"/>
          <w:szCs w:val="18"/>
        </w:rPr>
      </w:pPr>
      <w:r w:rsidRPr="003906B3">
        <w:rPr>
          <w:rFonts w:cs="Helvetica"/>
          <w:color w:val="313131"/>
          <w:szCs w:val="18"/>
        </w:rPr>
        <w:t>copie a facturilor/bonurilor fiscale de cumpărare a motorinei emise de vânzător pe numele solicitanților;</w:t>
      </w:r>
    </w:p>
    <w:p w14:paraId="68739033" w14:textId="77777777" w:rsidR="0047152D" w:rsidRPr="003906B3" w:rsidRDefault="0047152D" w:rsidP="003906B3">
      <w:pPr>
        <w:numPr>
          <w:ilvl w:val="0"/>
          <w:numId w:val="32"/>
        </w:numPr>
        <w:rPr>
          <w:rFonts w:cs="Helvetica"/>
          <w:color w:val="313131"/>
          <w:szCs w:val="18"/>
        </w:rPr>
      </w:pPr>
      <w:r w:rsidRPr="003906B3">
        <w:rPr>
          <w:rFonts w:cs="Helvetica"/>
          <w:color w:val="313131"/>
          <w:szCs w:val="18"/>
        </w:rPr>
        <w:t>situația centralizatoare a cantităților de apă pentru irigații, întocmită conform modelului prevăzut în anexa nr.11 (OMADR nr.1727/2015, cu modificările și completările ulterioare);</w:t>
      </w:r>
    </w:p>
    <w:p w14:paraId="346FD735" w14:textId="77777777" w:rsidR="0047152D" w:rsidRPr="003906B3" w:rsidRDefault="0047152D" w:rsidP="003906B3">
      <w:pPr>
        <w:numPr>
          <w:ilvl w:val="0"/>
          <w:numId w:val="32"/>
        </w:numPr>
        <w:rPr>
          <w:rFonts w:cs="Helvetica"/>
          <w:color w:val="313131"/>
          <w:szCs w:val="18"/>
        </w:rPr>
      </w:pPr>
      <w:r w:rsidRPr="003906B3">
        <w:rPr>
          <w:rFonts w:cs="Helvetica"/>
          <w:color w:val="313131"/>
          <w:szCs w:val="18"/>
        </w:rPr>
        <w:t>copie a facturilor de apă din care să reiasă volumul de apă consumat de către beneficiar/procesul-verbal de confirmare a volumului de apă livrat pentru irigații, întocmit de către orice furnizor de apă de irigații;</w:t>
      </w:r>
    </w:p>
    <w:p w14:paraId="419FEE8F" w14:textId="77777777" w:rsidR="0047152D" w:rsidRPr="003906B3" w:rsidRDefault="0047152D" w:rsidP="003906B3">
      <w:pPr>
        <w:numPr>
          <w:ilvl w:val="0"/>
          <w:numId w:val="32"/>
        </w:numPr>
        <w:rPr>
          <w:rFonts w:cs="Helvetica"/>
          <w:color w:val="313131"/>
          <w:szCs w:val="18"/>
        </w:rPr>
      </w:pPr>
      <w:r w:rsidRPr="003906B3">
        <w:rPr>
          <w:rFonts w:cs="Helvetica"/>
          <w:color w:val="313131"/>
          <w:szCs w:val="18"/>
        </w:rPr>
        <w:t>situația suprafețelor irigate, pe structuri de culturi, aferentă perioadei pentru care se solicită ajutorul de stat;</w:t>
      </w:r>
    </w:p>
    <w:p w14:paraId="2F8FC9C7" w14:textId="77777777" w:rsidR="0047152D" w:rsidRPr="003906B3" w:rsidRDefault="0047152D" w:rsidP="003906B3">
      <w:pPr>
        <w:numPr>
          <w:ilvl w:val="0"/>
          <w:numId w:val="32"/>
        </w:numPr>
        <w:rPr>
          <w:rFonts w:cs="Helvetica"/>
          <w:color w:val="313131"/>
          <w:szCs w:val="18"/>
        </w:rPr>
      </w:pPr>
      <w:r w:rsidRPr="003906B3">
        <w:rPr>
          <w:rFonts w:cs="Helvetica"/>
          <w:color w:val="313131"/>
          <w:szCs w:val="18"/>
        </w:rPr>
        <w:t>documente justificative dacă au intervenit modificări față de cererea de acord pentru finanțare.</w:t>
      </w:r>
    </w:p>
    <w:p w14:paraId="3A3CAB5D"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Toate documentele depuse în copie vor fi certificate pentru conformitate cu originalul de către solicitantul sprijinului, însușite prin semnatură și vor purta sintagma “conform cu originalul”.</w:t>
      </w:r>
    </w:p>
    <w:p w14:paraId="4486E0FB" w14:textId="77777777" w:rsidR="0047152D" w:rsidRPr="003906B3" w:rsidRDefault="0047152D" w:rsidP="003906B3">
      <w:pPr>
        <w:pStyle w:val="NormalWeb"/>
        <w:spacing w:before="120" w:beforeAutospacing="0" w:after="0" w:afterAutospacing="0"/>
        <w:rPr>
          <w:rFonts w:ascii="Verdana" w:hAnsi="Verdana" w:cs="Helvetica"/>
          <w:color w:val="313131"/>
          <w:sz w:val="18"/>
          <w:szCs w:val="18"/>
        </w:rPr>
      </w:pPr>
      <w:r w:rsidRPr="003906B3">
        <w:rPr>
          <w:rFonts w:ascii="Verdana" w:hAnsi="Verdana" w:cs="Helvetica"/>
          <w:color w:val="313131"/>
          <w:sz w:val="18"/>
          <w:szCs w:val="18"/>
        </w:rPr>
        <w:t>În conformitate cu HG nr. 409/2021, pentru anul 2021, diferenţa dintre nivelul de 1.674,55 lei/1.000 litri al accizei şi rata accizei reduse este în cuantum unitar de 1,572 lei/litru şi se acordă ca ajutor de stat sub formă de rambursare.</w:t>
      </w:r>
    </w:p>
    <w:p w14:paraId="0571E0FE" w14:textId="77777777" w:rsidR="0047152D" w:rsidRPr="003906B3" w:rsidRDefault="0047152D" w:rsidP="003906B3">
      <w:pPr>
        <w:pStyle w:val="Stilsursa"/>
      </w:pPr>
      <w:r w:rsidRPr="003906B3">
        <w:t>Sursa: APIA</w:t>
      </w:r>
    </w:p>
    <w:p w14:paraId="3A50F8E7" w14:textId="77777777" w:rsidR="00542DB0" w:rsidRPr="00F50627" w:rsidRDefault="00542DB0" w:rsidP="00542DB0">
      <w:pPr>
        <w:pStyle w:val="separatorcapitole"/>
        <w:spacing w:before="120" w:after="0"/>
        <w:ind w:right="57"/>
        <w:rPr>
          <w:sz w:val="18"/>
          <w:szCs w:val="18"/>
        </w:rPr>
      </w:pPr>
      <w:r w:rsidRPr="00F50627">
        <w:rPr>
          <w:sz w:val="18"/>
          <w:szCs w:val="18"/>
        </w:rPr>
        <w:sym w:font="Wingdings" w:char="F07B"/>
      </w:r>
    </w:p>
    <w:p w14:paraId="77A2CC15" w14:textId="77777777" w:rsidR="00874E25" w:rsidRDefault="00874E25">
      <w:pPr>
        <w:spacing w:before="0"/>
        <w:rPr>
          <w:rFonts w:cs="Arial"/>
          <w:b/>
          <w:i/>
          <w:smallCaps/>
          <w:color w:val="CC0000"/>
          <w:sz w:val="20"/>
          <w:lang w:eastAsia="ro-RO"/>
        </w:rPr>
      </w:pPr>
      <w:r>
        <w:rPr>
          <w:lang w:eastAsia="ro-RO"/>
        </w:rPr>
        <w:br w:type="page"/>
      </w:r>
    </w:p>
    <w:p w14:paraId="210BD1AB" w14:textId="48ABD7C8" w:rsidR="00CE59DB" w:rsidRDefault="00BE63EF" w:rsidP="00B96052">
      <w:pPr>
        <w:pStyle w:val="DinactualitateaEU"/>
        <w:ind w:right="57"/>
        <w:rPr>
          <w:lang w:eastAsia="ro-RO"/>
        </w:rPr>
      </w:pPr>
      <w:bookmarkStart w:id="146" w:name="_Toc78879050"/>
      <w:r w:rsidRPr="00F50627">
        <w:rPr>
          <w:lang w:eastAsia="ro-RO"/>
        </w:rPr>
        <w:lastRenderedPageBreak/>
        <w:t>Din actualitatea europeană</w:t>
      </w:r>
      <w:bookmarkEnd w:id="146"/>
    </w:p>
    <w:p w14:paraId="40F7EDED" w14:textId="0381F2E5" w:rsidR="00A84C78" w:rsidRPr="00874E25" w:rsidRDefault="00874E25" w:rsidP="00874E25">
      <w:pPr>
        <w:pStyle w:val="TitluArticolinINFOUE"/>
        <w:rPr>
          <w:lang w:eastAsia="ro-RO"/>
        </w:rPr>
      </w:pPr>
      <w:bookmarkStart w:id="147" w:name="_Toc78879051"/>
      <w:r w:rsidRPr="00874E25">
        <w:rPr>
          <w:noProof/>
          <w:lang w:eastAsia="ro-RO"/>
        </w:rPr>
        <w:drawing>
          <wp:anchor distT="0" distB="0" distL="114300" distR="114300" simplePos="0" relativeHeight="252042240" behindDoc="0" locked="0" layoutInCell="1" allowOverlap="1" wp14:anchorId="7B0A6F01" wp14:editId="1F44B1A6">
            <wp:simplePos x="0" y="0"/>
            <wp:positionH relativeFrom="column">
              <wp:posOffset>-83185</wp:posOffset>
            </wp:positionH>
            <wp:positionV relativeFrom="paragraph">
              <wp:posOffset>344170</wp:posOffset>
            </wp:positionV>
            <wp:extent cx="2238375" cy="1497521"/>
            <wp:effectExtent l="0" t="0" r="0" b="7620"/>
            <wp:wrapSquare wrapText="bothSides"/>
            <wp:docPr id="2" name="Picture 2" descr="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38375" cy="1497521"/>
                    </a:xfrm>
                    <a:prstGeom prst="rect">
                      <a:avLst/>
                    </a:prstGeom>
                    <a:noFill/>
                    <a:ln>
                      <a:noFill/>
                    </a:ln>
                  </pic:spPr>
                </pic:pic>
              </a:graphicData>
            </a:graphic>
          </wp:anchor>
        </w:drawing>
      </w:r>
      <w:r w:rsidR="00A84C78" w:rsidRPr="00874E25">
        <w:t>Protecția consumatorilor: Comisia și autoritățile naționale de protecție a consumatorilor solicită companiei Google să fie mai transparentă</w:t>
      </w:r>
      <w:bookmarkEnd w:id="147"/>
    </w:p>
    <w:p w14:paraId="026F7285" w14:textId="1C1A2250" w:rsidR="00A84C78" w:rsidRPr="00874E25" w:rsidRDefault="00A84C78" w:rsidP="00874E25">
      <w:pPr>
        <w:pStyle w:val="ecl-page-header-standardiseddescription"/>
        <w:spacing w:before="120" w:beforeAutospacing="0" w:after="0" w:afterAutospacing="0"/>
        <w:rPr>
          <w:rFonts w:ascii="Verdana" w:hAnsi="Verdana" w:cs="Arial"/>
          <w:color w:val="404040"/>
          <w:sz w:val="18"/>
          <w:szCs w:val="18"/>
        </w:rPr>
      </w:pPr>
      <w:r w:rsidRPr="00874E25">
        <w:rPr>
          <w:rFonts w:ascii="Verdana" w:hAnsi="Verdana" w:cs="Arial"/>
          <w:color w:val="404040"/>
          <w:sz w:val="18"/>
          <w:szCs w:val="18"/>
        </w:rPr>
        <w:t>Comisia și </w:t>
      </w:r>
      <w:hyperlink r:id="rId30" w:history="1">
        <w:r w:rsidRPr="00874E25">
          <w:rPr>
            <w:rStyle w:val="Hyperlink"/>
            <w:rFonts w:cs="Arial"/>
            <w:color w:val="004494"/>
          </w:rPr>
          <w:t>autoritățile responsabile de cooperarea în materie de protecție a consumatorilor</w:t>
        </w:r>
      </w:hyperlink>
      <w:r w:rsidRPr="00874E25">
        <w:rPr>
          <w:rFonts w:ascii="Verdana" w:hAnsi="Verdana" w:cs="Arial"/>
          <w:color w:val="404040"/>
          <w:sz w:val="18"/>
          <w:szCs w:val="18"/>
        </w:rPr>
        <w:t> au trimis o scrisoare companiei Google în care i se solicită să fie mai transparentă și să respecte legislația UE.</w:t>
      </w:r>
    </w:p>
    <w:p w14:paraId="0CFDB7C5"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Comisia și </w:t>
      </w:r>
      <w:hyperlink r:id="rId31" w:history="1">
        <w:r w:rsidRPr="00874E25">
          <w:rPr>
            <w:rStyle w:val="Hyperlink"/>
            <w:color w:val="004494"/>
          </w:rPr>
          <w:t>autoritățile responsabile de cooperarea în materie de protecție a consumatorilor</w:t>
        </w:r>
      </w:hyperlink>
      <w:hyperlink r:id="rId32" w:history="1">
        <w:r w:rsidRPr="00874E25">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874E25">
          <w:rPr>
            <w:rStyle w:val="Hyperlink"/>
            <w:color w:val="AAAAAA"/>
            <w:bdr w:val="single" w:sz="6" w:space="2" w:color="AAAAAA" w:frame="1"/>
            <w:shd w:val="clear" w:color="auto" w:fill="FFFFFF"/>
          </w:rPr>
          <w:t>EN</w:t>
        </w:r>
        <w:r w:rsidRPr="00874E25">
          <w:rPr>
            <w:rStyle w:val="Hyperlink"/>
            <w:b/>
            <w:bCs/>
            <w:color w:val="CCCCCC"/>
            <w:bdr w:val="single" w:sz="6" w:space="2" w:color="AAAAAA" w:frame="1"/>
            <w:shd w:val="clear" w:color="auto" w:fill="FFFFFF"/>
          </w:rPr>
          <w:t>•••</w:t>
        </w:r>
      </w:hyperlink>
      <w:r w:rsidRPr="00874E25">
        <w:rPr>
          <w:rFonts w:ascii="Verdana" w:hAnsi="Verdana"/>
          <w:color w:val="404040"/>
          <w:sz w:val="18"/>
          <w:szCs w:val="18"/>
        </w:rPr>
        <w:t>, sub conducerea Autorității pentru Consumatori și Piețe din Țările de Jos și a Direcției Generale pentru Inspecție Economică din Belgia, au trimis o scrisoare companiei Google în care i se solicită să fie mai transparentă și să respecte legislația UE.</w:t>
      </w:r>
    </w:p>
    <w:p w14:paraId="7C7FA951"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Consumatorii trebuie să știe cum stabilește motorul de căutare online al Google ordinea în care se afișează rezultatele căutării lor și dacă plățile pot influența această ordine. Prețurile zborurilor și ale hotelurilor prezentate pe Google ar trebui să fie prețurile finale și să includă comisioane sau taxe care să poată fi calculate în mod rezonabil în avans. În plus, Google ar trebui să revizuiască condițiile standard ale Google Store, deoarece Rețeaua de cooperare pentru protecția consumatorilor a constatat că, în unele cazuri, există un dezechilibru semnificativ între drepturile comerciantului și cele ale consumatorului, în detrimentul acestuia din urmă. În plus, atunci când autoritățile pentru protecția consumatorilor raportează conținuturi care încalcă normele de protecție a consumatorilor, Google ar trebui să elimine sau să blocheze mai rapid accesul la astfel de conținuturi.</w:t>
      </w:r>
    </w:p>
    <w:p w14:paraId="488F722D"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Comisarul pentru justiție, Didier </w:t>
      </w:r>
      <w:r w:rsidRPr="00874E25">
        <w:rPr>
          <w:rStyle w:val="Strong"/>
          <w:color w:val="404040"/>
        </w:rPr>
        <w:t>Reynders</w:t>
      </w:r>
      <w:r w:rsidRPr="00874E25">
        <w:rPr>
          <w:rFonts w:ascii="Verdana" w:hAnsi="Verdana"/>
          <w:color w:val="404040"/>
          <w:sz w:val="18"/>
          <w:szCs w:val="18"/>
        </w:rPr>
        <w:t>, a declarat la rândul său: „</w:t>
      </w:r>
      <w:r w:rsidRPr="00874E25">
        <w:rPr>
          <w:rStyle w:val="Emphasis"/>
          <w:color w:val="404040"/>
        </w:rPr>
        <w:t>Consumatorii dinUE nu pot fi induși în eroare atunci când utilizează motoare de căutare pentru a-și planifica vacanțele. Trebuie să le oferim consumatorilor posibilitatea de a alege pe baza unor informații transparente și imparțiale.”</w:t>
      </w:r>
    </w:p>
    <w:p w14:paraId="421C14EB"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Se așteaptă caGoogle să ia măsurile necesare și să comunice Comisiei și autorităților pentru protecția consumatorilor modificările practicilor sale în următoarele două luni. Comisia va sprijini autoritățile naționale pentru protecția consumatorilor în ceea ce privește evaluarea răspunsului din partea companiei Google, ținând seama de angajamentele de a-și modifica site-urile web și serviciile asumate de Google. În cazul în care angajamentele asumate de Google nu vor fi considerate suficiente, va avea loc un dialog ulterior.</w:t>
      </w:r>
    </w:p>
    <w:p w14:paraId="4A5B5CC7"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Autoritățile naționale pot decide, în ultimă instanță, să impună sancțiuni. Mai multe informații sunt disponibile </w:t>
      </w:r>
      <w:hyperlink r:id="rId33" w:history="1">
        <w:r w:rsidRPr="00874E25">
          <w:rPr>
            <w:rStyle w:val="Hyperlink"/>
            <w:color w:val="004494"/>
          </w:rPr>
          <w:t>aici</w:t>
        </w:r>
      </w:hyperlink>
      <w:hyperlink r:id="rId34" w:history="1">
        <w:r w:rsidRPr="00874E25">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874E25">
          <w:rPr>
            <w:rStyle w:val="Hyperlink"/>
            <w:color w:val="AAAAAA"/>
            <w:bdr w:val="single" w:sz="6" w:space="2" w:color="AAAAAA" w:frame="1"/>
            <w:shd w:val="clear" w:color="auto" w:fill="FFFFFF"/>
          </w:rPr>
          <w:t>EN</w:t>
        </w:r>
        <w:r w:rsidRPr="00874E25">
          <w:rPr>
            <w:rStyle w:val="Hyperlink"/>
            <w:b/>
            <w:bCs/>
            <w:color w:val="CCCCCC"/>
            <w:bdr w:val="single" w:sz="6" w:space="2" w:color="AAAAAA" w:frame="1"/>
            <w:shd w:val="clear" w:color="auto" w:fill="FFFFFF"/>
          </w:rPr>
          <w:t>•••</w:t>
        </w:r>
      </w:hyperlink>
      <w:r w:rsidRPr="00874E25">
        <w:rPr>
          <w:rFonts w:ascii="Verdana" w:hAnsi="Verdana"/>
          <w:color w:val="404040"/>
          <w:sz w:val="18"/>
          <w:szCs w:val="18"/>
        </w:rPr>
        <w:t>.</w:t>
      </w:r>
    </w:p>
    <w:p w14:paraId="14A0BD63" w14:textId="00380A20" w:rsidR="00A84C78" w:rsidRPr="00874E25" w:rsidRDefault="00A84C78" w:rsidP="00874E25">
      <w:pPr>
        <w:pStyle w:val="separatorarticole"/>
        <w:rPr>
          <w:lang w:eastAsia="ro-RO"/>
        </w:rPr>
      </w:pPr>
      <w:r w:rsidRPr="00874E25">
        <w:rPr>
          <w:lang w:eastAsia="ro-RO"/>
        </w:rPr>
        <w:t>*</w:t>
      </w:r>
    </w:p>
    <w:p w14:paraId="5EFADD96" w14:textId="77777777" w:rsidR="00A84C78" w:rsidRPr="00874E25" w:rsidRDefault="00A84C78" w:rsidP="00874E25">
      <w:pPr>
        <w:pStyle w:val="TitluArticolinINFOUE"/>
        <w:rPr>
          <w:lang w:eastAsia="ro-RO"/>
        </w:rPr>
      </w:pPr>
      <w:bookmarkStart w:id="148" w:name="_Toc78879052"/>
      <w:r w:rsidRPr="00874E25">
        <w:t>Raportul Centrului Comun de Cercetare: fenomenul singurătății s-a dublat în întreaga UE de când s-a declanșat pandemia</w:t>
      </w:r>
      <w:bookmarkEnd w:id="148"/>
    </w:p>
    <w:p w14:paraId="5913A306" w14:textId="77777777" w:rsidR="00A84C78" w:rsidRPr="00874E25" w:rsidRDefault="00A84C78" w:rsidP="00874E25">
      <w:pPr>
        <w:pStyle w:val="ecl-page-header-standardiseddescription"/>
        <w:spacing w:before="120" w:beforeAutospacing="0" w:after="0" w:afterAutospacing="0"/>
        <w:rPr>
          <w:rFonts w:ascii="Verdana" w:hAnsi="Verdana" w:cs="Arial"/>
          <w:color w:val="404040"/>
          <w:sz w:val="18"/>
          <w:szCs w:val="18"/>
        </w:rPr>
      </w:pPr>
      <w:r w:rsidRPr="00874E25">
        <w:rPr>
          <w:rFonts w:ascii="Verdana" w:hAnsi="Verdana" w:cs="Arial"/>
          <w:color w:val="404040"/>
          <w:sz w:val="18"/>
          <w:szCs w:val="18"/>
        </w:rPr>
        <w:t>Potrivit unui </w:t>
      </w:r>
      <w:hyperlink r:id="rId35" w:history="1">
        <w:r w:rsidRPr="00874E25">
          <w:rPr>
            <w:rStyle w:val="Hyperlink"/>
            <w:rFonts w:cs="Arial"/>
            <w:color w:val="004494"/>
          </w:rPr>
          <w:t>raport</w:t>
        </w:r>
      </w:hyperlink>
      <w:r w:rsidRPr="00874E25">
        <w:rPr>
          <w:rFonts w:ascii="Verdana" w:hAnsi="Verdana" w:cs="Arial"/>
          <w:color w:val="404040"/>
          <w:sz w:val="18"/>
          <w:szCs w:val="18"/>
        </w:rPr>
        <w:t> al Centrului Comun de Cercetare (JRC) al Comisiei, prezentat astăzi, 26 iulie, unul din patru cetățeni ai UE a raportat că se simte izolat în primele luni ale pandemiei de COVID-19.</w:t>
      </w:r>
    </w:p>
    <w:p w14:paraId="09B5454E" w14:textId="14B4306D" w:rsidR="00A84C78" w:rsidRPr="00874E25" w:rsidRDefault="00A84C78" w:rsidP="00874E25">
      <w:pPr>
        <w:rPr>
          <w:color w:val="404040"/>
          <w:szCs w:val="18"/>
        </w:rPr>
      </w:pPr>
      <w:r w:rsidRPr="00874E25">
        <w:rPr>
          <w:noProof/>
          <w:szCs w:val="18"/>
          <w:lang w:eastAsia="ro-RO"/>
        </w:rPr>
        <w:drawing>
          <wp:anchor distT="0" distB="0" distL="114300" distR="114300" simplePos="0" relativeHeight="252043264" behindDoc="0" locked="0" layoutInCell="1" allowOverlap="1" wp14:anchorId="548F5CDE" wp14:editId="295FDD30">
            <wp:simplePos x="0" y="0"/>
            <wp:positionH relativeFrom="column">
              <wp:posOffset>2540</wp:posOffset>
            </wp:positionH>
            <wp:positionV relativeFrom="paragraph">
              <wp:posOffset>76200</wp:posOffset>
            </wp:positionV>
            <wp:extent cx="2228850" cy="1491148"/>
            <wp:effectExtent l="0" t="0" r="0" b="0"/>
            <wp:wrapSquare wrapText="bothSides"/>
            <wp:docPr id="3" name="Picture 3" descr="Lonel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nelines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28850" cy="1491148"/>
                    </a:xfrm>
                    <a:prstGeom prst="rect">
                      <a:avLst/>
                    </a:prstGeom>
                    <a:noFill/>
                    <a:ln>
                      <a:noFill/>
                    </a:ln>
                  </pic:spPr>
                </pic:pic>
              </a:graphicData>
            </a:graphic>
          </wp:anchor>
        </w:drawing>
      </w:r>
      <w:r w:rsidRPr="00874E25">
        <w:rPr>
          <w:color w:val="404040"/>
          <w:szCs w:val="18"/>
        </w:rPr>
        <w:t>Raportul conține cele mai recente dovezi științifice privind singurătatea și izolarea socială în UE și analizează </w:t>
      </w:r>
      <w:hyperlink r:id="rId37" w:history="1">
        <w:r w:rsidRPr="00874E25">
          <w:rPr>
            <w:rStyle w:val="Hyperlink"/>
            <w:color w:val="004494"/>
          </w:rPr>
          <w:t>studiul realizat</w:t>
        </w:r>
      </w:hyperlink>
      <w:r w:rsidRPr="00874E25">
        <w:rPr>
          <w:color w:val="404040"/>
          <w:szCs w:val="18"/>
        </w:rPr>
        <w:t> de Fundația Europeană pentru Îmbunătățirea Condițiilor de Viață și de Muncă, care arată că sentimentele de singurătate s-au dublat în rândul tuturor grupelor de vârstă în primele luni ale pandemiei. S-a înregistrat o creștere de patru ori a sentimentului de singurătate în rândul tinerilor cu vârste cuprinse între 18 și 35 de ani, comparativ cu 2016.</w:t>
      </w:r>
    </w:p>
    <w:p w14:paraId="0A3085AD"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 xml:space="preserve">Acoperirea mediatică, în întreaga UE, a fenomenului singurătății s-a dublat și în timpul pandemiei, gradul de conștientizare a </w:t>
      </w:r>
      <w:r w:rsidRPr="00874E25">
        <w:rPr>
          <w:rFonts w:ascii="Verdana" w:hAnsi="Verdana"/>
          <w:color w:val="404040"/>
          <w:sz w:val="18"/>
          <w:szCs w:val="18"/>
        </w:rPr>
        <w:lastRenderedPageBreak/>
        <w:t>problemei variind foarte mult de la un stat membru la altul. Raportul JRC analizează inițiativele de combatere a singurătății în 10 state membre ale UE.</w:t>
      </w:r>
    </w:p>
    <w:p w14:paraId="0284E424"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Vicepreședinta pentru democrație și demografie, Dubravka </w:t>
      </w:r>
      <w:r w:rsidRPr="00874E25">
        <w:rPr>
          <w:rStyle w:val="Strong"/>
          <w:color w:val="404040"/>
        </w:rPr>
        <w:t>Šuica</w:t>
      </w:r>
      <w:r w:rsidRPr="00874E25">
        <w:rPr>
          <w:rFonts w:ascii="Verdana" w:hAnsi="Verdana"/>
          <w:color w:val="404040"/>
          <w:sz w:val="18"/>
          <w:szCs w:val="18"/>
        </w:rPr>
        <w:t>, a declarat: </w:t>
      </w:r>
      <w:r w:rsidRPr="00874E25">
        <w:rPr>
          <w:rStyle w:val="Emphasis"/>
          <w:color w:val="404040"/>
        </w:rPr>
        <w:t>Pandemiade coronavirus a adus în prim-plan probleme precum singurătatea și izolarea socială. Aceste sentimente existau deja, dar publicul a fost mai puțin conștient de ele. Cu ajutorul acestui nou raport, putem începe să înțelegem și să abordăm mai bine aceste probleme. La acesta se adaugă alte inițiative, precum Cartea verde privind îmbătrânirea, prin intermediul cărora avem ocazia de a reflecta asupra modului în care putem construi împreună o societate mai rezilientă și mai coezivă și o UE mai apropiată de cetățenii săi</w:t>
      </w:r>
      <w:r w:rsidRPr="00874E25">
        <w:rPr>
          <w:rFonts w:ascii="Verdana" w:hAnsi="Verdana"/>
          <w:color w:val="404040"/>
          <w:sz w:val="18"/>
          <w:szCs w:val="18"/>
        </w:rPr>
        <w:t>.</w:t>
      </w:r>
    </w:p>
    <w:p w14:paraId="3F30E596"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Comisarul pentru inovare, cercetare, cultură, educație și tineret, Mariya </w:t>
      </w:r>
      <w:r w:rsidRPr="00874E25">
        <w:rPr>
          <w:rStyle w:val="Strong"/>
          <w:color w:val="404040"/>
        </w:rPr>
        <w:t>Gabriel</w:t>
      </w:r>
      <w:r w:rsidRPr="00874E25">
        <w:rPr>
          <w:rFonts w:ascii="Verdana" w:hAnsi="Verdana"/>
          <w:color w:val="404040"/>
          <w:sz w:val="18"/>
          <w:szCs w:val="18"/>
        </w:rPr>
        <w:t>, a adăugat: </w:t>
      </w:r>
      <w:r w:rsidRPr="00874E25">
        <w:rPr>
          <w:rStyle w:val="Emphasis"/>
          <w:color w:val="404040"/>
        </w:rPr>
        <w:t>Singurătatea este o provocare care îi afectează din ce în ce mai mult pe tinerii noștri. Dar, pentru a aborda orice provocare în mod eficient, trebuie mai întâi să o înțelegem. Oamenii noștri de știință din cadrul Centrului Comun de Cercetare oferă informații valoroase cu privire la singurătate și la modul în care oamenii au fost afectați de pandemie. Acest nou raport ne oferă un punct de pornire pentru o analiză mai amplă, astfel încât singurătatea și izolarea socială să poată fi înțelese și abordate pe deplin în Europa</w:t>
      </w:r>
      <w:r w:rsidRPr="00874E25">
        <w:rPr>
          <w:rFonts w:ascii="Verdana" w:hAnsi="Verdana"/>
          <w:color w:val="404040"/>
          <w:sz w:val="18"/>
          <w:szCs w:val="18"/>
        </w:rPr>
        <w:t>.”</w:t>
      </w:r>
    </w:p>
    <w:p w14:paraId="51E48149"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Raportul constituie primul pas al unei colaborări mai ample între Parlamentul European și Comisie. Proiectul va include o nouă colectare de date la nivelul UE privind singurătatea, care urmează să se desfășoare în 2022, precum și crearea unei platforme web pentru monitorizarea singurătății de-a lungul timpului și în întreaga Europă. Consultați raportul complet </w:t>
      </w:r>
      <w:hyperlink r:id="rId38" w:history="1">
        <w:r w:rsidRPr="00874E25">
          <w:rPr>
            <w:rStyle w:val="Hyperlink"/>
            <w:color w:val="004494"/>
          </w:rPr>
          <w:t>aici</w:t>
        </w:r>
      </w:hyperlink>
      <w:r w:rsidRPr="00874E25">
        <w:rPr>
          <w:rFonts w:ascii="Verdana" w:hAnsi="Verdana"/>
          <w:color w:val="404040"/>
          <w:sz w:val="18"/>
          <w:szCs w:val="18"/>
        </w:rPr>
        <w:t>.</w:t>
      </w:r>
    </w:p>
    <w:p w14:paraId="00E90E39" w14:textId="22E84DF4" w:rsidR="00A84C78" w:rsidRPr="00874E25" w:rsidRDefault="00A84C78" w:rsidP="00874E25">
      <w:pPr>
        <w:pStyle w:val="separatorarticole"/>
        <w:rPr>
          <w:lang w:eastAsia="ro-RO"/>
        </w:rPr>
      </w:pPr>
      <w:r w:rsidRPr="00874E25">
        <w:rPr>
          <w:lang w:eastAsia="ro-RO"/>
        </w:rPr>
        <w:t>*</w:t>
      </w:r>
    </w:p>
    <w:p w14:paraId="5B4A4496" w14:textId="77777777" w:rsidR="00A84C78" w:rsidRPr="00874E25" w:rsidRDefault="00A84C78" w:rsidP="00874E25">
      <w:pPr>
        <w:pStyle w:val="TitluArticolinINFOUE"/>
        <w:rPr>
          <w:lang w:eastAsia="ro-RO"/>
        </w:rPr>
      </w:pPr>
      <w:bookmarkStart w:id="149" w:name="_Toc78879053"/>
      <w:r w:rsidRPr="00874E25">
        <w:t>Drepturile de autor: Comisia invită statele membre să respecte normele UE privind drepturile de autor pe piața unică digitală</w:t>
      </w:r>
      <w:bookmarkEnd w:id="149"/>
    </w:p>
    <w:p w14:paraId="4B3624F4" w14:textId="77777777" w:rsidR="00A84C78" w:rsidRPr="00874E25" w:rsidRDefault="00A84C78" w:rsidP="00874E25">
      <w:pPr>
        <w:pStyle w:val="ecl-page-header-standardiseddescription"/>
        <w:spacing w:before="120" w:beforeAutospacing="0" w:after="0" w:afterAutospacing="0"/>
        <w:rPr>
          <w:rFonts w:ascii="Verdana" w:hAnsi="Verdana" w:cs="Arial"/>
          <w:color w:val="404040"/>
          <w:sz w:val="18"/>
          <w:szCs w:val="18"/>
        </w:rPr>
      </w:pPr>
      <w:r w:rsidRPr="00874E25">
        <w:rPr>
          <w:rFonts w:ascii="Verdana" w:hAnsi="Verdana" w:cs="Arial"/>
          <w:color w:val="404040"/>
          <w:sz w:val="18"/>
          <w:szCs w:val="18"/>
        </w:rPr>
        <w:t>Drepturile de autor: Comisia invită statele membre să respecte normele UE privind drepturile de autor pe piața unică digitală </w:t>
      </w:r>
    </w:p>
    <w:p w14:paraId="34E4DAD9" w14:textId="098B197D" w:rsidR="00A84C78" w:rsidRPr="00874E25" w:rsidRDefault="00A84C78" w:rsidP="00874E25">
      <w:pPr>
        <w:rPr>
          <w:color w:val="404040"/>
          <w:szCs w:val="18"/>
        </w:rPr>
      </w:pPr>
      <w:r w:rsidRPr="00874E25">
        <w:rPr>
          <w:noProof/>
          <w:szCs w:val="18"/>
          <w:lang w:eastAsia="ro-RO"/>
        </w:rPr>
        <w:drawing>
          <wp:anchor distT="0" distB="0" distL="114300" distR="114300" simplePos="0" relativeHeight="252044288" behindDoc="0" locked="0" layoutInCell="1" allowOverlap="1" wp14:anchorId="2A1643DD" wp14:editId="5DB53089">
            <wp:simplePos x="0" y="0"/>
            <wp:positionH relativeFrom="column">
              <wp:posOffset>2540</wp:posOffset>
            </wp:positionH>
            <wp:positionV relativeFrom="paragraph">
              <wp:posOffset>76835</wp:posOffset>
            </wp:positionV>
            <wp:extent cx="1895475" cy="1268095"/>
            <wp:effectExtent l="0" t="0" r="9525" b="8255"/>
            <wp:wrapSquare wrapText="bothSides"/>
            <wp:docPr id="7" name="Picture 7" descr="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yrigh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95475" cy="1268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4E25">
        <w:rPr>
          <w:color w:val="404040"/>
          <w:szCs w:val="18"/>
        </w:rPr>
        <w:t>Comisia a solicitat, în 26 iulie, Austriei, Belgiei, Bulgariei, Ciprului, Cehiei, Danemarcei, Estoniei, Greciei, Spaniei, Finlandei, Franței, Croației, Irlandei, Italiei, Lituaniei, Luxemburgului, Letoniei, Poloniei, Portugaliei, României, Suediei, Sloveniei și Slovacieisă comunice informații cu privire la modul în care dispozițiile cuprinse în Directiva privind drepturile de autor pe piața unică digitală </w:t>
      </w:r>
      <w:hyperlink r:id="rId40" w:history="1">
        <w:r w:rsidRPr="00874E25">
          <w:rPr>
            <w:rStyle w:val="Hyperlink"/>
            <w:color w:val="004494"/>
          </w:rPr>
          <w:t>(Directiva (UE) 2019/790)</w:t>
        </w:r>
      </w:hyperlink>
      <w:hyperlink r:id="rId41" w:history="1">
        <w:r w:rsidRPr="00874E25">
          <w:rPr>
            <w:rStyle w:val="wtoffscreen"/>
            <w:color w:val="999999"/>
            <w:szCs w:val="18"/>
            <w:u w:val="single"/>
            <w:bdr w:val="single" w:sz="6" w:space="2" w:color="AAAAAA" w:frame="1"/>
            <w:shd w:val="clear" w:color="auto" w:fill="FFFFFF"/>
          </w:rPr>
          <w:t>Căutați traducerile disponibile pentru linkul precedent</w:t>
        </w:r>
        <w:r w:rsidRPr="00874E25">
          <w:rPr>
            <w:rStyle w:val="Hyperlink"/>
            <w:color w:val="AAAAAA"/>
            <w:bdr w:val="single" w:sz="6" w:space="2" w:color="AAAAAA" w:frame="1"/>
            <w:shd w:val="clear" w:color="auto" w:fill="FFFFFF"/>
          </w:rPr>
          <w:t>FR</w:t>
        </w:r>
        <w:r w:rsidRPr="00874E25">
          <w:rPr>
            <w:rStyle w:val="Hyperlink"/>
            <w:b/>
            <w:bCs/>
            <w:color w:val="CCCCCC"/>
            <w:bdr w:val="single" w:sz="6" w:space="2" w:color="AAAAAA" w:frame="1"/>
            <w:shd w:val="clear" w:color="auto" w:fill="FFFFFF"/>
          </w:rPr>
          <w:t>•••</w:t>
        </w:r>
      </w:hyperlink>
      <w:r w:rsidRPr="00874E25">
        <w:rPr>
          <w:color w:val="404040"/>
          <w:szCs w:val="18"/>
        </w:rPr>
        <w:t> sunt transpuse în legislațiile lor naționale.</w:t>
      </w:r>
    </w:p>
    <w:p w14:paraId="4AAC7ACB"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Comisia Europeană a solicitat, de asemenea, în 26 iulie, Austriei, Belgiei, Bulgariei, Ciprului, Cehiei, Estoniei, Greciei, Spaniei, Finlandei, Franței, Croației, Irlandei, Italiei, Lituaniei, Luxemburgului, Letoniei, Poloniei, Portugaliei, României, Sloveniei și Slovacieisă comunice informații cu privire la modul în care </w:t>
      </w:r>
      <w:hyperlink r:id="rId42" w:history="1">
        <w:r w:rsidRPr="00874E25">
          <w:rPr>
            <w:rStyle w:val="Hyperlink"/>
            <w:color w:val="004494"/>
          </w:rPr>
          <w:t>Directiva (UE) 2019/789</w:t>
        </w:r>
      </w:hyperlink>
      <w:hyperlink r:id="rId43" w:history="1">
        <w:r w:rsidRPr="00874E25">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874E25">
          <w:rPr>
            <w:rStyle w:val="Hyperlink"/>
            <w:color w:val="AAAAAA"/>
            <w:bdr w:val="single" w:sz="6" w:space="2" w:color="AAAAAA" w:frame="1"/>
            <w:shd w:val="clear" w:color="auto" w:fill="FFFFFF"/>
          </w:rPr>
          <w:t>FR</w:t>
        </w:r>
        <w:r w:rsidRPr="00874E25">
          <w:rPr>
            <w:rStyle w:val="Hyperlink"/>
            <w:b/>
            <w:bCs/>
            <w:color w:val="CCCCCC"/>
            <w:bdr w:val="single" w:sz="6" w:space="2" w:color="AAAAAA" w:frame="1"/>
            <w:shd w:val="clear" w:color="auto" w:fill="FFFFFF"/>
          </w:rPr>
          <w:t>•••</w:t>
        </w:r>
      </w:hyperlink>
      <w:r w:rsidRPr="00874E25">
        <w:rPr>
          <w:rFonts w:ascii="Verdana" w:hAnsi="Verdana"/>
          <w:color w:val="404040"/>
          <w:sz w:val="18"/>
          <w:szCs w:val="18"/>
        </w:rPr>
        <w:t> privind transmisiile online ale programelor de televiziune și radioeste transpusă în legislațiile lor naționale.</w:t>
      </w:r>
    </w:p>
    <w:p w14:paraId="55EF8DEB"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Întrucât statele membre sus-menționate nu au comunicat măsurile naționale de transpunere sau au făcut-o doar parțial, Comisia a decis ieri, 26 iulie, să inițieze proceduri de constatare a neîndeplinirii obligațiilor prin trimiterea de scrisori de punere în întârziere.</w:t>
      </w:r>
    </w:p>
    <w:p w14:paraId="622457D8"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Cele două directive sunt menite să modernizeze normele UE privind drepturile de autor și să le permită consumatorilor și creatorilor să profite la maximum de lumea digitală. Acestea consolidează poziția industriilor creative, permit utilizări digitale lărgite în domenii cheie ale societății și facilitează distribuirea de programe de radio și televiziune în întreaga UE. Termenul pentru transpunerea acestor directive în legislația națională a fost 7 iunie 2021.</w:t>
      </w:r>
    </w:p>
    <w:p w14:paraId="274AF3C1"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Aceste state membre au acum la dispoziție două luni pentru a răspunde la scrisori și pentru a lua măsurile necesare. În absența unui răspuns satisfăcător, Comisia poate decide să emită avize motivate.</w:t>
      </w:r>
    </w:p>
    <w:p w14:paraId="34E3D17C" w14:textId="2C025EF3" w:rsidR="00A84C78" w:rsidRPr="00874E25" w:rsidRDefault="00A84C78" w:rsidP="00874E25">
      <w:pPr>
        <w:pStyle w:val="separatorarticole"/>
        <w:rPr>
          <w:lang w:eastAsia="ro-RO"/>
        </w:rPr>
      </w:pPr>
      <w:r w:rsidRPr="00874E25">
        <w:rPr>
          <w:lang w:eastAsia="ro-RO"/>
        </w:rPr>
        <w:t>*</w:t>
      </w:r>
    </w:p>
    <w:p w14:paraId="1EFF5E2B" w14:textId="77777777" w:rsidR="00A84C78" w:rsidRPr="00874E25" w:rsidRDefault="00A84C78" w:rsidP="00874E25">
      <w:pPr>
        <w:pStyle w:val="TitluArticolinINFOUE"/>
        <w:rPr>
          <w:lang w:eastAsia="ro-RO"/>
        </w:rPr>
      </w:pPr>
      <w:bookmarkStart w:id="150" w:name="_Toc78879054"/>
      <w:r w:rsidRPr="00874E25">
        <w:lastRenderedPageBreak/>
        <w:t>Declarația președintei von der Leyen privind o nouă etapă importantă în strategia UE privind vaccinurile</w:t>
      </w:r>
      <w:bookmarkEnd w:id="150"/>
    </w:p>
    <w:p w14:paraId="45CC4C4C" w14:textId="77777777" w:rsidR="00A84C78" w:rsidRPr="00874E25" w:rsidRDefault="00A84C78" w:rsidP="00874E25">
      <w:pPr>
        <w:pStyle w:val="ecl-page-header-standardiseddescription"/>
        <w:spacing w:before="120" w:beforeAutospacing="0" w:after="0" w:afterAutospacing="0"/>
        <w:rPr>
          <w:rFonts w:ascii="Verdana" w:hAnsi="Verdana" w:cs="Arial"/>
          <w:color w:val="404040"/>
          <w:sz w:val="18"/>
          <w:szCs w:val="18"/>
        </w:rPr>
      </w:pPr>
      <w:r w:rsidRPr="00874E25">
        <w:rPr>
          <w:rFonts w:ascii="Verdana" w:hAnsi="Verdana" w:cs="Arial"/>
          <w:color w:val="404040"/>
          <w:sz w:val="18"/>
          <w:szCs w:val="18"/>
        </w:rPr>
        <w:t>Declarația președintei von der Leyen privind o nouă etapă importantă în strategia UE privind vaccinurile.</w:t>
      </w:r>
    </w:p>
    <w:p w14:paraId="5FBA96C0" w14:textId="30B8E823" w:rsidR="00A84C78" w:rsidRPr="00874E25" w:rsidRDefault="00A84C78" w:rsidP="00874E25">
      <w:pPr>
        <w:rPr>
          <w:color w:val="404040"/>
          <w:szCs w:val="18"/>
        </w:rPr>
      </w:pPr>
      <w:r w:rsidRPr="00874E25">
        <w:rPr>
          <w:noProof/>
          <w:szCs w:val="18"/>
          <w:lang w:eastAsia="ro-RO"/>
        </w:rPr>
        <w:drawing>
          <wp:anchor distT="0" distB="0" distL="114300" distR="114300" simplePos="0" relativeHeight="252045312" behindDoc="0" locked="0" layoutInCell="1" allowOverlap="1" wp14:anchorId="6433E543" wp14:editId="0B13D728">
            <wp:simplePos x="0" y="0"/>
            <wp:positionH relativeFrom="column">
              <wp:posOffset>2540</wp:posOffset>
            </wp:positionH>
            <wp:positionV relativeFrom="paragraph">
              <wp:posOffset>78740</wp:posOffset>
            </wp:positionV>
            <wp:extent cx="1943100" cy="1299975"/>
            <wp:effectExtent l="0" t="0" r="0" b="0"/>
            <wp:wrapSquare wrapText="bothSides"/>
            <wp:docPr id="11" name="Picture 11" descr="UvdL vacc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vdL vaccin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43100" cy="1299975"/>
                    </a:xfrm>
                    <a:prstGeom prst="rect">
                      <a:avLst/>
                    </a:prstGeom>
                    <a:noFill/>
                    <a:ln>
                      <a:noFill/>
                    </a:ln>
                  </pic:spPr>
                </pic:pic>
              </a:graphicData>
            </a:graphic>
          </wp:anchor>
        </w:drawing>
      </w:r>
      <w:r w:rsidRPr="00874E25">
        <w:rPr>
          <w:color w:val="404040"/>
          <w:szCs w:val="18"/>
        </w:rPr>
        <w:t>„Uniunea Europeană s-a ținut de cuvânt și a făcut ceea ce trebuia. </w:t>
      </w:r>
    </w:p>
    <w:p w14:paraId="14363E56"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Ne-am propus să protejăm 70% dintre adulții din UE cu cel puțin o doză de vaccin în luna iulie. </w:t>
      </w:r>
    </w:p>
    <w:p w14:paraId="00022304"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Astăzi ne-am atins obiectivul. Iar 57% dintre adulți sunt deja pe deplin protejați cu două doze de vaccin. </w:t>
      </w:r>
      <w:r w:rsidRPr="00874E25">
        <w:rPr>
          <w:rFonts w:ascii="Verdana" w:hAnsi="Verdana"/>
          <w:color w:val="404040"/>
          <w:sz w:val="18"/>
          <w:szCs w:val="18"/>
        </w:rPr>
        <w:br/>
        <w:t>Aceste cifre plasează Europa printre liderii mondiali. </w:t>
      </w:r>
    </w:p>
    <w:p w14:paraId="6D0605A6"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Procesul de recuperare a decalajelor a fost foarte reușit, dar trebuie să continuăm eforturile. </w:t>
      </w:r>
    </w:p>
    <w:p w14:paraId="1B13B02A"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Varianta delta este foarte periculoasă. Prin urmare, fac apel către toți cei care au posibilitatea să se vaccineze. Pentru propria sănătate și pentru a-i proteja pe ceilalți.</w:t>
      </w:r>
    </w:p>
    <w:p w14:paraId="5D59EA16"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UE va continua să furnizeze cantități suficiente de vaccinuri", a declarat președinta Comisiei Europene, Ursula von der Leyen</w:t>
      </w:r>
    </w:p>
    <w:p w14:paraId="572E7319" w14:textId="0F30E599" w:rsidR="00A84C78" w:rsidRPr="00874E25" w:rsidRDefault="00A84C78" w:rsidP="00874E25">
      <w:pPr>
        <w:pStyle w:val="separatorarticole"/>
        <w:rPr>
          <w:lang w:eastAsia="ro-RO"/>
        </w:rPr>
      </w:pPr>
      <w:r w:rsidRPr="00874E25">
        <w:rPr>
          <w:lang w:eastAsia="ro-RO"/>
        </w:rPr>
        <w:t>*</w:t>
      </w:r>
    </w:p>
    <w:p w14:paraId="06206F49" w14:textId="77777777" w:rsidR="00A84C78" w:rsidRPr="00874E25" w:rsidRDefault="00A84C78" w:rsidP="00874E25">
      <w:pPr>
        <w:pStyle w:val="TitluArticolinINFOUE"/>
        <w:rPr>
          <w:lang w:eastAsia="ro-RO"/>
        </w:rPr>
      </w:pPr>
      <w:bookmarkStart w:id="151" w:name="_Toc78879055"/>
      <w:r w:rsidRPr="00874E25">
        <w:t>Comisia semnează un contract de achiziție a unui tratament cu anticorpi monoclonali</w:t>
      </w:r>
      <w:bookmarkEnd w:id="151"/>
    </w:p>
    <w:p w14:paraId="255A09CE" w14:textId="77777777" w:rsidR="00A84C78" w:rsidRPr="00874E25" w:rsidRDefault="00A84C78" w:rsidP="00874E25">
      <w:pPr>
        <w:pStyle w:val="ecl-page-header-standardiseddescription"/>
        <w:spacing w:before="120" w:beforeAutospacing="0" w:after="0" w:afterAutospacing="0"/>
        <w:rPr>
          <w:rFonts w:ascii="Verdana" w:hAnsi="Verdana" w:cs="Arial"/>
          <w:color w:val="404040"/>
          <w:sz w:val="18"/>
          <w:szCs w:val="18"/>
        </w:rPr>
      </w:pPr>
      <w:r w:rsidRPr="00874E25">
        <w:rPr>
          <w:rFonts w:ascii="Verdana" w:hAnsi="Verdana" w:cs="Arial"/>
          <w:color w:val="404040"/>
          <w:sz w:val="18"/>
          <w:szCs w:val="18"/>
        </w:rPr>
        <w:t>Ieri, 27 iulie, Comisia a semnat un contract-cadru de achiziții publice comune cu compania Glaxo Smith Kline pentru furnizarea de sotrovimab (VIR-7831), o terapie experimentală cu anticorpi monoclonali, dezvoltată în colaborare cu VIR Biotechnology.</w:t>
      </w:r>
    </w:p>
    <w:p w14:paraId="771C90A4" w14:textId="0B9EFA88" w:rsidR="00A84C78" w:rsidRPr="00874E25" w:rsidRDefault="00A84C78" w:rsidP="00874E25">
      <w:pPr>
        <w:rPr>
          <w:color w:val="404040"/>
          <w:szCs w:val="18"/>
        </w:rPr>
      </w:pPr>
      <w:r w:rsidRPr="00874E25">
        <w:rPr>
          <w:noProof/>
          <w:szCs w:val="18"/>
          <w:lang w:eastAsia="ro-RO"/>
        </w:rPr>
        <w:drawing>
          <wp:anchor distT="0" distB="0" distL="114300" distR="114300" simplePos="0" relativeHeight="252046336" behindDoc="0" locked="0" layoutInCell="1" allowOverlap="1" wp14:anchorId="333743F0" wp14:editId="1331D5C7">
            <wp:simplePos x="0" y="0"/>
            <wp:positionH relativeFrom="column">
              <wp:posOffset>2540</wp:posOffset>
            </wp:positionH>
            <wp:positionV relativeFrom="paragraph">
              <wp:posOffset>80010</wp:posOffset>
            </wp:positionV>
            <wp:extent cx="1566094" cy="1047750"/>
            <wp:effectExtent l="0" t="0" r="0" b="0"/>
            <wp:wrapSquare wrapText="bothSides"/>
            <wp:docPr id="12" name="Picture 12" descr="Anticorpi_monoclon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ticorpi_monoclonali"/>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66094" cy="1047750"/>
                    </a:xfrm>
                    <a:prstGeom prst="rect">
                      <a:avLst/>
                    </a:prstGeom>
                    <a:noFill/>
                    <a:ln>
                      <a:noFill/>
                    </a:ln>
                  </pic:spPr>
                </pic:pic>
              </a:graphicData>
            </a:graphic>
          </wp:anchor>
        </w:drawing>
      </w:r>
      <w:r w:rsidRPr="00874E25">
        <w:rPr>
          <w:color w:val="404040"/>
          <w:szCs w:val="18"/>
        </w:rPr>
        <w:t>Acesta face parte din </w:t>
      </w:r>
      <w:hyperlink r:id="rId46" w:history="1">
        <w:r w:rsidRPr="00874E25">
          <w:rPr>
            <w:rStyle w:val="Hyperlink"/>
            <w:color w:val="004494"/>
          </w:rPr>
          <w:t>primul portofoliu de cinci tratamente promițătoare anunțat de Comisie în iunie 2021</w:t>
        </w:r>
      </w:hyperlink>
      <w:hyperlink r:id="rId47" w:history="1">
        <w:r w:rsidRPr="00874E25">
          <w:rPr>
            <w:rStyle w:val="wtoffscreen"/>
            <w:color w:val="999999"/>
            <w:szCs w:val="18"/>
            <w:u w:val="single"/>
            <w:bdr w:val="single" w:sz="6" w:space="2" w:color="AAAAAA" w:frame="1"/>
            <w:shd w:val="clear" w:color="auto" w:fill="FFFFFF"/>
          </w:rPr>
          <w:t>Căutați traducerile disponibile pentru linkul precedent</w:t>
        </w:r>
        <w:r w:rsidRPr="00874E25">
          <w:rPr>
            <w:rStyle w:val="Hyperlink"/>
            <w:color w:val="AAAAAA"/>
            <w:bdr w:val="single" w:sz="6" w:space="2" w:color="AAAAAA" w:frame="1"/>
            <w:shd w:val="clear" w:color="auto" w:fill="FFFFFF"/>
          </w:rPr>
          <w:t>EN</w:t>
        </w:r>
        <w:r w:rsidRPr="00874E25">
          <w:rPr>
            <w:rStyle w:val="Hyperlink"/>
            <w:b/>
            <w:bCs/>
            <w:color w:val="CCCCCC"/>
            <w:bdr w:val="single" w:sz="6" w:space="2" w:color="AAAAAA" w:frame="1"/>
            <w:shd w:val="clear" w:color="auto" w:fill="FFFFFF"/>
          </w:rPr>
          <w:t>•••</w:t>
        </w:r>
      </w:hyperlink>
      <w:r w:rsidRPr="00874E25">
        <w:rPr>
          <w:color w:val="404040"/>
          <w:szCs w:val="18"/>
        </w:rPr>
        <w:t> și este, în prezent, în curs de revizuire continuă de către Agenția Europeană pentru Medicamente.</w:t>
      </w:r>
    </w:p>
    <w:p w14:paraId="1DE5E97A"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16 state membre ale UE participă la achizițiile publice pentru achiziționarea a până la 220.000 de tratamente. Sotrovimab poate fi utilizat pentru tratamentul pacienților cu coronavirus cu simptome ușoare care nu necesită oxigen suplimentar, dar care prezintă un risc ridicat de a evolua către o formă severă de COVID-19. Studiile în curs sugerează că tratamentul timpuriu poate reduce numărul de pacienți care evoluează către forme mai severe și care necesită spitalizare sau internare în unitățile de terapie intensivă.</w:t>
      </w:r>
    </w:p>
    <w:p w14:paraId="183AB794"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Stella </w:t>
      </w:r>
      <w:r w:rsidRPr="00874E25">
        <w:rPr>
          <w:rStyle w:val="Strong"/>
          <w:color w:val="404040"/>
        </w:rPr>
        <w:t>Kyriakides</w:t>
      </w:r>
      <w:r w:rsidRPr="00874E25">
        <w:rPr>
          <w:rFonts w:ascii="Verdana" w:hAnsi="Verdana"/>
          <w:color w:val="404040"/>
          <w:sz w:val="18"/>
          <w:szCs w:val="18"/>
        </w:rPr>
        <w:t>, comisarul pentru sănătate și siguranță alimentară, a declarat:</w:t>
      </w:r>
      <w:r w:rsidRPr="00874E25">
        <w:rPr>
          <w:rStyle w:val="Emphasis"/>
          <w:color w:val="404040"/>
        </w:rPr>
        <w:t> „În </w:t>
      </w:r>
      <w:hyperlink r:id="rId48" w:history="1">
        <w:r w:rsidRPr="00874E25">
          <w:rPr>
            <w:rStyle w:val="Emphasis"/>
            <w:color w:val="004494"/>
            <w:u w:val="single"/>
          </w:rPr>
          <w:t>strategia noastră de combatere a COVID-19</w:t>
        </w:r>
      </w:hyperlink>
      <w:hyperlink r:id="rId49" w:history="1">
        <w:r w:rsidRPr="00874E25">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874E25">
          <w:rPr>
            <w:rStyle w:val="Hyperlink"/>
            <w:color w:val="AAAAAA"/>
            <w:bdr w:val="single" w:sz="6" w:space="2" w:color="AAAAAA" w:frame="1"/>
            <w:shd w:val="clear" w:color="auto" w:fill="FFFFFF"/>
          </w:rPr>
          <w:t>EN</w:t>
        </w:r>
        <w:r w:rsidRPr="00874E25">
          <w:rPr>
            <w:rStyle w:val="Hyperlink"/>
            <w:b/>
            <w:bCs/>
            <w:color w:val="CCCCCC"/>
            <w:bdr w:val="single" w:sz="6" w:space="2" w:color="AAAAAA" w:frame="1"/>
            <w:shd w:val="clear" w:color="auto" w:fill="FFFFFF"/>
          </w:rPr>
          <w:t>•••</w:t>
        </w:r>
      </w:hyperlink>
      <w:r w:rsidRPr="00874E25">
        <w:rPr>
          <w:rStyle w:val="Emphasis"/>
          <w:color w:val="404040"/>
          <w:u w:val="single"/>
        </w:rPr>
        <w:t>,</w:t>
      </w:r>
      <w:r w:rsidRPr="00874E25">
        <w:rPr>
          <w:rStyle w:val="Emphasis"/>
          <w:color w:val="404040"/>
        </w:rPr>
        <w:t> ne-am angajat să dispunem de cel puțin trei noi tratamente autorizate până în luna octombrie. În prezent, încheiem un al doilea contract-cadru care le oferă pacienților tratamente cu anticorpi monoclonali. Pe lângă vaccinuri, schemele de tratament sigure și eficace vor juca un rol esențial în revenirea Europei la o nouă normalitate</w:t>
      </w:r>
      <w:r w:rsidRPr="00874E25">
        <w:rPr>
          <w:rFonts w:ascii="Verdana" w:hAnsi="Verdana"/>
          <w:color w:val="404040"/>
          <w:sz w:val="18"/>
          <w:szCs w:val="18"/>
        </w:rPr>
        <w:t>.”</w:t>
      </w:r>
    </w:p>
    <w:p w14:paraId="1FA15C78"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Anticorpii monoclonali sunt proteine concepute în laborator care imită capacitatea sistemului imunitar de a combate coronavirusul. Aceștia se prind de proteina </w:t>
      </w:r>
      <w:r w:rsidRPr="00874E25">
        <w:rPr>
          <w:rStyle w:val="Emphasis"/>
          <w:color w:val="404040"/>
        </w:rPr>
        <w:t>spike</w:t>
      </w:r>
      <w:r w:rsidRPr="00874E25">
        <w:rPr>
          <w:rFonts w:ascii="Verdana" w:hAnsi="Verdana"/>
          <w:color w:val="404040"/>
          <w:sz w:val="18"/>
          <w:szCs w:val="18"/>
        </w:rPr>
        <w:t> și blochează astfel legătura virusului cu celulele umane. Comisia Europeană a încheiat aproape 200 de contracte pentru diferite contramăsuri medicale, în valoare de peste 12 miliarde EUR. În temeiul contractului-cadru actual cu Glaxo Smith Kline, statele membre pot achiziționa sotrovimab (VIR-7831) dacă și atunci când este necesar, după ce au primit fie o autorizație de utilizare de urgență în statul membru în cauză, fie o autorizație (condiționată) de punere pe piață la nivelul UE din partea Agenției Europene pentru Medicamente.</w:t>
      </w:r>
    </w:p>
    <w:p w14:paraId="0C6527D0"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Informații suplimentare pot fi găsite </w:t>
      </w:r>
      <w:hyperlink r:id="rId50" w:anchor="ensuringtheavailabilityofsuppliesandequipment" w:history="1">
        <w:r w:rsidRPr="00874E25">
          <w:rPr>
            <w:rStyle w:val="Hyperlink"/>
            <w:color w:val="004494"/>
          </w:rPr>
          <w:t>aici</w:t>
        </w:r>
      </w:hyperlink>
      <w:r w:rsidRPr="00874E25">
        <w:rPr>
          <w:rFonts w:ascii="Verdana" w:hAnsi="Verdana"/>
          <w:color w:val="404040"/>
          <w:sz w:val="18"/>
          <w:szCs w:val="18"/>
        </w:rPr>
        <w:t>.</w:t>
      </w:r>
    </w:p>
    <w:p w14:paraId="64398F07" w14:textId="5B9D28F5" w:rsidR="00A84C78" w:rsidRPr="00874E25" w:rsidRDefault="00A84C78" w:rsidP="00874E25">
      <w:pPr>
        <w:pStyle w:val="separatorarticole"/>
        <w:rPr>
          <w:lang w:eastAsia="ro-RO"/>
        </w:rPr>
      </w:pPr>
      <w:r w:rsidRPr="00874E25">
        <w:rPr>
          <w:lang w:eastAsia="ro-RO"/>
        </w:rPr>
        <w:t>*</w:t>
      </w:r>
    </w:p>
    <w:p w14:paraId="40C682DB" w14:textId="77777777" w:rsidR="00A84C78" w:rsidRPr="00874E25" w:rsidRDefault="00A84C78" w:rsidP="00874E25">
      <w:pPr>
        <w:pStyle w:val="TitluArticolinINFOUE"/>
        <w:rPr>
          <w:lang w:eastAsia="ro-RO"/>
        </w:rPr>
      </w:pPr>
      <w:bookmarkStart w:id="152" w:name="_Toc78879056"/>
      <w:r w:rsidRPr="00874E25">
        <w:lastRenderedPageBreak/>
        <w:t>Securitate cibernetică: toate statele membre ale UE se angajează să construiască o infrastructură de comunicații cuantice</w:t>
      </w:r>
      <w:bookmarkEnd w:id="152"/>
    </w:p>
    <w:p w14:paraId="1A96D0A5" w14:textId="77777777" w:rsidR="00A84C78" w:rsidRPr="00874E25" w:rsidRDefault="00A84C78" w:rsidP="00874E25">
      <w:pPr>
        <w:pStyle w:val="ecl-page-header-standardiseddescription"/>
        <w:spacing w:before="120" w:beforeAutospacing="0" w:after="0" w:afterAutospacing="0"/>
        <w:rPr>
          <w:rFonts w:ascii="Verdana" w:hAnsi="Verdana" w:cs="Arial"/>
          <w:color w:val="404040"/>
          <w:sz w:val="18"/>
          <w:szCs w:val="18"/>
        </w:rPr>
      </w:pPr>
      <w:r w:rsidRPr="00874E25">
        <w:rPr>
          <w:rFonts w:ascii="Verdana" w:hAnsi="Verdana" w:cs="Arial"/>
          <w:color w:val="404040"/>
          <w:sz w:val="18"/>
          <w:szCs w:val="18"/>
        </w:rPr>
        <w:t>Toate statele membre s-au angajat să conlucreze, împreună cu Comisia Europeană și cu Agenția Spațială Europeană, pentru a construi </w:t>
      </w:r>
      <w:hyperlink r:id="rId51" w:history="1">
        <w:r w:rsidRPr="00874E25">
          <w:rPr>
            <w:rStyle w:val="Hyperlink"/>
            <w:rFonts w:cs="Arial"/>
            <w:color w:val="004494"/>
          </w:rPr>
          <w:t> EuroQCI</w:t>
        </w:r>
      </w:hyperlink>
      <w:r w:rsidRPr="00874E25">
        <w:rPr>
          <w:rFonts w:ascii="Verdana" w:hAnsi="Verdana" w:cs="Arial"/>
          <w:color w:val="404040"/>
          <w:sz w:val="18"/>
          <w:szCs w:val="18"/>
        </w:rPr>
        <w:t>, o infrastructură securizată de comunicații cuantice care va acoperi întreaga UE.</w:t>
      </w:r>
    </w:p>
    <w:p w14:paraId="7094643E" w14:textId="62C8E6CA" w:rsidR="00A84C78" w:rsidRPr="00874E25" w:rsidRDefault="00A84C78" w:rsidP="00874E25">
      <w:pPr>
        <w:rPr>
          <w:color w:val="404040"/>
          <w:szCs w:val="18"/>
        </w:rPr>
      </w:pPr>
      <w:r w:rsidRPr="00874E25">
        <w:rPr>
          <w:noProof/>
          <w:szCs w:val="18"/>
          <w:lang w:eastAsia="ro-RO"/>
        </w:rPr>
        <w:drawing>
          <wp:anchor distT="0" distB="0" distL="114300" distR="114300" simplePos="0" relativeHeight="252047360" behindDoc="0" locked="0" layoutInCell="1" allowOverlap="1" wp14:anchorId="5C64C7F3" wp14:editId="79E2E844">
            <wp:simplePos x="0" y="0"/>
            <wp:positionH relativeFrom="column">
              <wp:posOffset>2540</wp:posOffset>
            </wp:positionH>
            <wp:positionV relativeFrom="paragraph">
              <wp:posOffset>77470</wp:posOffset>
            </wp:positionV>
            <wp:extent cx="1924050" cy="1287230"/>
            <wp:effectExtent l="0" t="0" r="0" b="8255"/>
            <wp:wrapSquare wrapText="bothSides"/>
            <wp:docPr id="13" name="Picture 13" descr="Cyber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ybersecurity"/>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24050" cy="1287230"/>
                    </a:xfrm>
                    <a:prstGeom prst="rect">
                      <a:avLst/>
                    </a:prstGeom>
                    <a:noFill/>
                    <a:ln>
                      <a:noFill/>
                    </a:ln>
                  </pic:spPr>
                </pic:pic>
              </a:graphicData>
            </a:graphic>
          </wp:anchor>
        </w:drawing>
      </w:r>
      <w:r w:rsidRPr="00874E25">
        <w:rPr>
          <w:color w:val="404040"/>
          <w:szCs w:val="18"/>
        </w:rPr>
        <w:t>Odată cu recenta semnare, de către Irlanda, a </w:t>
      </w:r>
      <w:hyperlink r:id="rId53" w:history="1">
        <w:r w:rsidRPr="00874E25">
          <w:rPr>
            <w:rStyle w:val="Hyperlink"/>
            <w:color w:val="004494"/>
          </w:rPr>
          <w:t>declarației politice</w:t>
        </w:r>
      </w:hyperlink>
      <w:hyperlink r:id="rId54" w:history="1">
        <w:r w:rsidRPr="00874E25">
          <w:rPr>
            <w:rStyle w:val="wtoffscreen"/>
            <w:color w:val="999999"/>
            <w:szCs w:val="18"/>
            <w:u w:val="single"/>
            <w:bdr w:val="single" w:sz="6" w:space="2" w:color="AAAAAA" w:frame="1"/>
            <w:shd w:val="clear" w:color="auto" w:fill="FFFFFF"/>
          </w:rPr>
          <w:t>Căutați traducerile disponibile pentru linkul precedent</w:t>
        </w:r>
        <w:r w:rsidRPr="00874E25">
          <w:rPr>
            <w:rStyle w:val="Hyperlink"/>
            <w:color w:val="AAAAAA"/>
            <w:bdr w:val="single" w:sz="6" w:space="2" w:color="AAAAAA" w:frame="1"/>
            <w:shd w:val="clear" w:color="auto" w:fill="FFFFFF"/>
          </w:rPr>
          <w:t>EN</w:t>
        </w:r>
        <w:r w:rsidRPr="00874E25">
          <w:rPr>
            <w:rStyle w:val="Hyperlink"/>
            <w:b/>
            <w:bCs/>
            <w:color w:val="CCCCCC"/>
            <w:bdr w:val="single" w:sz="6" w:space="2" w:color="AAAAAA" w:frame="1"/>
            <w:shd w:val="clear" w:color="auto" w:fill="FFFFFF"/>
          </w:rPr>
          <w:t>•••</w:t>
        </w:r>
      </w:hyperlink>
      <w:r w:rsidRPr="00874E25">
        <w:rPr>
          <w:color w:val="404040"/>
          <w:szCs w:val="18"/>
        </w:rPr>
        <w:t> de stimulare a capacităților europene în domeniul tehnologiilor cuantice, al securității cibernetice și al competitivității industriale, toate statele membre s-au angajat să conlucreze, împreună cu Comisia Europeană și cu Agenția Spațială Europeană, pentru a construi </w:t>
      </w:r>
      <w:hyperlink r:id="rId55" w:history="1">
        <w:r w:rsidRPr="00874E25">
          <w:rPr>
            <w:rStyle w:val="Hyperlink"/>
            <w:color w:val="004494"/>
          </w:rPr>
          <w:t> EuroQCI</w:t>
        </w:r>
      </w:hyperlink>
      <w:hyperlink r:id="rId56" w:history="1">
        <w:r w:rsidRPr="00874E25">
          <w:rPr>
            <w:rStyle w:val="wtoffscreen"/>
            <w:color w:val="999999"/>
            <w:szCs w:val="18"/>
            <w:u w:val="single"/>
            <w:bdr w:val="single" w:sz="6" w:space="2" w:color="AAAAAA" w:frame="1"/>
            <w:shd w:val="clear" w:color="auto" w:fill="FFFFFF"/>
          </w:rPr>
          <w:t>Căutați traducerile disponibile pentru linkul precedent</w:t>
        </w:r>
        <w:r w:rsidRPr="00874E25">
          <w:rPr>
            <w:rStyle w:val="Hyperlink"/>
            <w:color w:val="AAAAAA"/>
            <w:bdr w:val="single" w:sz="6" w:space="2" w:color="AAAAAA" w:frame="1"/>
            <w:shd w:val="clear" w:color="auto" w:fill="FFFFFF"/>
          </w:rPr>
          <w:t>EN</w:t>
        </w:r>
        <w:r w:rsidRPr="00874E25">
          <w:rPr>
            <w:rStyle w:val="Hyperlink"/>
            <w:b/>
            <w:bCs/>
            <w:color w:val="CCCCCC"/>
            <w:bdr w:val="single" w:sz="6" w:space="2" w:color="AAAAAA" w:frame="1"/>
            <w:shd w:val="clear" w:color="auto" w:fill="FFFFFF"/>
          </w:rPr>
          <w:t>•••</w:t>
        </w:r>
      </w:hyperlink>
      <w:r w:rsidRPr="00874E25">
        <w:rPr>
          <w:color w:val="404040"/>
          <w:szCs w:val="18"/>
        </w:rPr>
        <w:t>, o infrastructură securizată de comunicații cuantice care va acoperi întreaga UE.</w:t>
      </w:r>
    </w:p>
    <w:p w14:paraId="07D69E6E"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Astfel de rețele securizate de comunicații de înaltă performanță vor fi esențiale pentru a răspunde nevoilor Europei în materie de securitate cibernetică în anii următori.</w:t>
      </w:r>
    </w:p>
    <w:p w14:paraId="4F8897D5"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Margrethe </w:t>
      </w:r>
      <w:r w:rsidRPr="00874E25">
        <w:rPr>
          <w:rStyle w:val="Strong"/>
          <w:color w:val="404040"/>
        </w:rPr>
        <w:t>Vestager</w:t>
      </w:r>
      <w:r w:rsidRPr="00874E25">
        <w:rPr>
          <w:rFonts w:ascii="Verdana" w:hAnsi="Verdana"/>
          <w:color w:val="404040"/>
          <w:sz w:val="18"/>
          <w:szCs w:val="18"/>
        </w:rPr>
        <w:t>, vicepreședinta executivă pentru o Europă pregătită pentru era digitală, a declarat: </w:t>
      </w:r>
      <w:r w:rsidRPr="00874E25">
        <w:rPr>
          <w:rStyle w:val="Emphasis"/>
          <w:color w:val="404040"/>
        </w:rPr>
        <w:t>Constat cu mare bucurie că toate statele membre ale UE formează un front comun și semnează declarația EuroQCI – Inițiativa europeană privind infrastructura de comunicații cuantice –, o bază foarte solidă pentru planurile Europei de a deveni un actor major în comunicațiile cuantice. Astfel, îi încurajez pe toți să fie ambițioși în activitățile lor, întrucât rețelele naționale puternice vor constitui fundamentul EuroQCI</w:t>
      </w:r>
      <w:r w:rsidRPr="00874E25">
        <w:rPr>
          <w:rFonts w:ascii="Verdana" w:hAnsi="Verdana"/>
          <w:color w:val="404040"/>
          <w:sz w:val="18"/>
          <w:szCs w:val="18"/>
        </w:rPr>
        <w:t>.</w:t>
      </w:r>
    </w:p>
    <w:p w14:paraId="4635B739"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Comisarul pentru piața internă, Thierry </w:t>
      </w:r>
      <w:r w:rsidRPr="00874E25">
        <w:rPr>
          <w:rStyle w:val="Strong"/>
          <w:color w:val="404040"/>
        </w:rPr>
        <w:t>Breton</w:t>
      </w:r>
      <w:r w:rsidRPr="00874E25">
        <w:rPr>
          <w:rFonts w:ascii="Verdana" w:hAnsi="Verdana"/>
          <w:color w:val="404040"/>
          <w:sz w:val="18"/>
          <w:szCs w:val="18"/>
        </w:rPr>
        <w:t>, a adăugat: </w:t>
      </w:r>
      <w:r w:rsidRPr="00874E25">
        <w:rPr>
          <w:rStyle w:val="Emphasis"/>
          <w:color w:val="404040"/>
        </w:rPr>
        <w:t>După cum am constatat recent, securitatea cibernetică este, mai mult ca oricând, o componentă esențială a suveranității noastre digitale. Mă bucur foarte mult să constat că toate statele membre fac parte, în prezent, din inițiativa EuroQCI, o componentă-cheie a viitoarei noastre inițiative privind conectivitatea sigură, care le va permite tuturor europenilor să aibă acces la servicii de comunicații protejate și fiabile.</w:t>
      </w:r>
    </w:p>
    <w:p w14:paraId="15C2CE51"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Style w:val="Emphasis"/>
          <w:color w:val="404040"/>
        </w:rPr>
        <w:t>EuroQCI</w:t>
      </w:r>
      <w:r w:rsidRPr="00874E25">
        <w:rPr>
          <w:rFonts w:ascii="Verdana" w:hAnsi="Verdana"/>
          <w:color w:val="404040"/>
          <w:sz w:val="18"/>
          <w:szCs w:val="18"/>
        </w:rPr>
        <w:t> va face parte dintr-o acțiune mai amplă a Comisiei de lansare a unui sistem de conectivitate securizată prin satelit care va pune la dispoziție banda largă de mare viteză peste tot în Europa. Acest plan va furniza servicii de conectivitate fiabile și eficiente din punctul de vedere al costurilor, cu o securitate digitală sporită. Ca atare, EuroQCI va completa infrastructurile de comunicații existente cu un nivel suplimentar de securitate bazat pe principiile mecanicii cuantice – de exemplu, prin furnizarea de servicii bazate pe distribuția cheilor cuantice, o formă de criptare foarte sigură.</w:t>
      </w:r>
    </w:p>
    <w:p w14:paraId="6D71AD46"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Mai multe informații sunt disponibile </w:t>
      </w:r>
      <w:hyperlink r:id="rId57" w:history="1">
        <w:r w:rsidRPr="00874E25">
          <w:rPr>
            <w:rStyle w:val="Hyperlink"/>
            <w:color w:val="004494"/>
          </w:rPr>
          <w:t>aici</w:t>
        </w:r>
      </w:hyperlink>
      <w:hyperlink r:id="rId58" w:history="1">
        <w:r w:rsidRPr="00874E25">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874E25">
          <w:rPr>
            <w:rStyle w:val="Hyperlink"/>
            <w:color w:val="AAAAAA"/>
            <w:bdr w:val="single" w:sz="6" w:space="2" w:color="AAAAAA" w:frame="1"/>
            <w:shd w:val="clear" w:color="auto" w:fill="FFFFFF"/>
          </w:rPr>
          <w:t>EN</w:t>
        </w:r>
        <w:r w:rsidRPr="00874E25">
          <w:rPr>
            <w:rStyle w:val="Hyperlink"/>
            <w:b/>
            <w:bCs/>
            <w:color w:val="CCCCCC"/>
            <w:bdr w:val="single" w:sz="6" w:space="2" w:color="AAAAAA" w:frame="1"/>
            <w:shd w:val="clear" w:color="auto" w:fill="FFFFFF"/>
          </w:rPr>
          <w:t>•••</w:t>
        </w:r>
      </w:hyperlink>
      <w:r w:rsidRPr="00874E25">
        <w:rPr>
          <w:rFonts w:ascii="Verdana" w:hAnsi="Verdana"/>
          <w:color w:val="404040"/>
          <w:sz w:val="18"/>
          <w:szCs w:val="18"/>
        </w:rPr>
        <w:t>. </w:t>
      </w:r>
    </w:p>
    <w:p w14:paraId="085FBB32" w14:textId="1AD348E1" w:rsidR="00A84C78" w:rsidRPr="00874E25" w:rsidRDefault="00A84C78" w:rsidP="00874E25">
      <w:pPr>
        <w:pStyle w:val="separatorarticole"/>
        <w:rPr>
          <w:lang w:eastAsia="ro-RO"/>
        </w:rPr>
      </w:pPr>
      <w:r w:rsidRPr="00874E25">
        <w:rPr>
          <w:lang w:eastAsia="ro-RO"/>
        </w:rPr>
        <w:t>*</w:t>
      </w:r>
    </w:p>
    <w:p w14:paraId="06FA891A" w14:textId="77777777" w:rsidR="00A84C78" w:rsidRPr="00874E25" w:rsidRDefault="00A84C78" w:rsidP="00874E25">
      <w:pPr>
        <w:pStyle w:val="TitluArticolinINFOUE"/>
        <w:rPr>
          <w:lang w:eastAsia="ro-RO"/>
        </w:rPr>
      </w:pPr>
      <w:bookmarkStart w:id="153" w:name="_Toc78879057"/>
      <w:r w:rsidRPr="00874E25">
        <w:t>Concentrări economice: Comisia aprobă achiziționarea Telekom Romania de către Orange, sub rezerva îndeplinirii anumitor condiții</w:t>
      </w:r>
      <w:bookmarkEnd w:id="153"/>
    </w:p>
    <w:p w14:paraId="546A6616" w14:textId="77777777" w:rsidR="00A84C78" w:rsidRPr="00874E25" w:rsidRDefault="00A84C78" w:rsidP="00874E25">
      <w:pPr>
        <w:pStyle w:val="ecl-page-header-standardiseddescription"/>
        <w:spacing w:before="120" w:beforeAutospacing="0" w:after="0" w:afterAutospacing="0"/>
        <w:rPr>
          <w:rFonts w:ascii="Verdana" w:hAnsi="Verdana" w:cs="Arial"/>
          <w:color w:val="404040"/>
          <w:sz w:val="18"/>
          <w:szCs w:val="18"/>
        </w:rPr>
      </w:pPr>
      <w:r w:rsidRPr="00874E25">
        <w:rPr>
          <w:rFonts w:ascii="Verdana" w:hAnsi="Verdana" w:cs="Arial"/>
          <w:color w:val="404040"/>
          <w:sz w:val="18"/>
          <w:szCs w:val="18"/>
        </w:rPr>
        <w:t>Comisia Europeană a aprobat, în temeiul Regulamentului UE privind concentrările economice, achiziția propusă a Telekom Romania Communications („TKR”) de către Orange SA („Orange”).</w:t>
      </w:r>
    </w:p>
    <w:p w14:paraId="47BE9D41" w14:textId="1C053CEE" w:rsidR="00A84C78" w:rsidRPr="00874E25" w:rsidRDefault="00A84C78" w:rsidP="00874E25">
      <w:pPr>
        <w:rPr>
          <w:color w:val="404040"/>
          <w:szCs w:val="18"/>
        </w:rPr>
      </w:pPr>
      <w:r w:rsidRPr="00874E25">
        <w:rPr>
          <w:noProof/>
          <w:szCs w:val="18"/>
          <w:lang w:eastAsia="ro-RO"/>
        </w:rPr>
        <w:drawing>
          <wp:anchor distT="0" distB="0" distL="114300" distR="114300" simplePos="0" relativeHeight="252048384" behindDoc="0" locked="0" layoutInCell="1" allowOverlap="1" wp14:anchorId="3D25B29B" wp14:editId="10F562A8">
            <wp:simplePos x="0" y="0"/>
            <wp:positionH relativeFrom="column">
              <wp:posOffset>2540</wp:posOffset>
            </wp:positionH>
            <wp:positionV relativeFrom="paragraph">
              <wp:posOffset>72390</wp:posOffset>
            </wp:positionV>
            <wp:extent cx="1924050" cy="1287230"/>
            <wp:effectExtent l="0" t="0" r="0" b="8255"/>
            <wp:wrapSquare wrapText="bothSides"/>
            <wp:docPr id="14" name="Picture 14" descr="Tele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lekom"/>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24050" cy="1287230"/>
                    </a:xfrm>
                    <a:prstGeom prst="rect">
                      <a:avLst/>
                    </a:prstGeom>
                    <a:noFill/>
                    <a:ln>
                      <a:noFill/>
                    </a:ln>
                  </pic:spPr>
                </pic:pic>
              </a:graphicData>
            </a:graphic>
          </wp:anchor>
        </w:drawing>
      </w:r>
      <w:r w:rsidRPr="00874E25">
        <w:rPr>
          <w:color w:val="404040"/>
          <w:szCs w:val="18"/>
        </w:rPr>
        <w:t>Aprobarea este condiționată de cesionarea participației minoritare de 30 % a TKR în Telekom Romania Mobile Communications („TRMC”), care este un concurent direct al Orange.</w:t>
      </w:r>
    </w:p>
    <w:p w14:paraId="76A3974F"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Vicepreședinta executivă Margrethe </w:t>
      </w:r>
      <w:r w:rsidRPr="00874E25">
        <w:rPr>
          <w:rStyle w:val="Strong"/>
          <w:color w:val="404040"/>
        </w:rPr>
        <w:t>Vestager</w:t>
      </w:r>
      <w:r w:rsidRPr="00874E25">
        <w:rPr>
          <w:rFonts w:ascii="Verdana" w:hAnsi="Verdana"/>
          <w:color w:val="404040"/>
          <w:sz w:val="18"/>
          <w:szCs w:val="18"/>
        </w:rPr>
        <w:t>, responsabilă cu politica în domeniul concurenței, a declarat: „</w:t>
      </w:r>
      <w:r w:rsidRPr="00874E25">
        <w:rPr>
          <w:rStyle w:val="Emphasis"/>
          <w:color w:val="404040"/>
        </w:rPr>
        <w:t>Europenii trebuie să aibă acces la servicii de comunicații rapide și fiabile și la o panoplie suficientă de soluții alternative pe piață. Grație acestei decizii și angajamentelor propuse de Orange, piața telecomunicațiilor din România va continua să ofere servicii de comunicații de înaltă calitate la prețuri competitive.”</w:t>
      </w:r>
    </w:p>
    <w:p w14:paraId="7CF0A396"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Style w:val="Strong"/>
          <w:color w:val="404040"/>
        </w:rPr>
        <w:lastRenderedPageBreak/>
        <w:t>Orange</w:t>
      </w:r>
      <w:r w:rsidRPr="00874E25">
        <w:rPr>
          <w:rFonts w:ascii="Verdana" w:hAnsi="Verdana"/>
          <w:color w:val="404040"/>
          <w:sz w:val="18"/>
          <w:szCs w:val="18"/>
        </w:rPr>
        <w:t>, prin intermediul filialelor sale din România, precum și </w:t>
      </w:r>
      <w:r w:rsidRPr="00874E25">
        <w:rPr>
          <w:rStyle w:val="Strong"/>
          <w:color w:val="404040"/>
        </w:rPr>
        <w:t>TKR</w:t>
      </w:r>
      <w:r w:rsidRPr="00874E25">
        <w:rPr>
          <w:rFonts w:ascii="Verdana" w:hAnsi="Verdana"/>
          <w:color w:val="404040"/>
          <w:sz w:val="18"/>
          <w:szCs w:val="18"/>
        </w:rPr>
        <w:t> furnizează servicii de telecomunicații în România la nivelul atât al comerțului cu amănuntul, cât și al celui cu ridicata. Principalele activități ale Orange sunt legate de telecomunicațiile mobile, în timp ce TKR își desfășoară activitatea în principal în domeniul telecomunicațiilor fixe și al televiziunii. TKR este controlată indirect de Deutsche Telekom („DT”) și deține o participație minoritară de 30 % în TRMC, unul dintre cei patru operatori principali de telefonie mobilă prezenți în România.</w:t>
      </w:r>
    </w:p>
    <w:p w14:paraId="36C0B54B"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Style w:val="Strong"/>
          <w:color w:val="404040"/>
        </w:rPr>
        <w:t>Ancheta Comisiei</w:t>
      </w:r>
    </w:p>
    <w:p w14:paraId="19F7C535"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Ca urmare a anchetei desfășurate, Comisia a constatat că tranzacția, astfel cum a fost notificată inițial, ar fi ridicat probleme serioase de concurență pe piața furnizării cu amănuntul a serviciilor de telecomunicații mobile. Mai precis, Orange ar fi achiziționat participația minoritară de 30 % a TKR în TRMC, unul dintre principalii săi concurenți de pe această piață. Acest lucru ar fi putut reduce stimulentele Orange de a concura cu TRMC, ar fi oferit Orange acces la informații sensibile din punct de vedere comercial referitoare la concurentul său și i-ar fi permis să blocheze investițiile importante ale TRMC sau achiziționarea operatorului de către un cumpărător strategic.</w:t>
      </w:r>
    </w:p>
    <w:p w14:paraId="51553641"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În plus, Comisia a investigat potențialele probleme de concurență pe alte piețe, cum ar fi piața furnizării de servicii convergente fixe și mobile („FMC”), piața cu amănuntul pentru servicii de conectivitate destinate clienților profesionali, precum și piața cu ridicata pentru furnizarea și achiziționarea de canale de televiziune.</w:t>
      </w:r>
    </w:p>
    <w:p w14:paraId="4D0F37B3"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Pe toate aceste piețe, Comisia a constatat că entitatea rezultată în urma concentrării s-ar confrunta în continuare cu o concurență semnificativă din partea altor actori, iar clienții ar dispune de soluții alternative suficiente. În special în ceea ce privește serviciile FMC, tranzacția ar aduce beneficii, permițându-i entității rezultate în urma concentrării să ofere acest tip de servicii într-un mod mai eficient.</w:t>
      </w:r>
    </w:p>
    <w:p w14:paraId="5BD8B0EE"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Style w:val="Strong"/>
          <w:color w:val="404040"/>
        </w:rPr>
        <w:t>Măsurile corective propuse</w:t>
      </w:r>
    </w:p>
    <w:p w14:paraId="230891AD"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Pentru a răspunde preocupărilor în materie de concurență identificate de Comisie în legătură cu propunerea de achiziție de către Orange a participației minoritare în proporție de 30 % în TRMC, Orange s-a oferit:</w:t>
      </w:r>
    </w:p>
    <w:p w14:paraId="1AC94CF4" w14:textId="77777777" w:rsidR="00A84C78" w:rsidRPr="00874E25" w:rsidRDefault="00A84C78" w:rsidP="00874E25">
      <w:pPr>
        <w:numPr>
          <w:ilvl w:val="0"/>
          <w:numId w:val="28"/>
        </w:numPr>
        <w:ind w:left="0"/>
        <w:rPr>
          <w:color w:val="404040"/>
          <w:szCs w:val="18"/>
        </w:rPr>
      </w:pPr>
      <w:r w:rsidRPr="00874E25">
        <w:rPr>
          <w:color w:val="404040"/>
          <w:szCs w:val="18"/>
        </w:rPr>
        <w:t>să cesioneze participația minoritară de 30 % deținută de TKR în TRMC către Hellenic Telecommunications Organisation S.A. („OTE”), care este acționarul majoritar actual al TRMC și o filială a DT;</w:t>
      </w:r>
    </w:p>
    <w:p w14:paraId="3799DB79" w14:textId="77777777" w:rsidR="00A84C78" w:rsidRPr="00874E25" w:rsidRDefault="00A84C78" w:rsidP="00874E25">
      <w:pPr>
        <w:numPr>
          <w:ilvl w:val="0"/>
          <w:numId w:val="28"/>
        </w:numPr>
        <w:ind w:left="0"/>
        <w:rPr>
          <w:color w:val="404040"/>
          <w:szCs w:val="18"/>
        </w:rPr>
      </w:pPr>
      <w:r w:rsidRPr="00874E25">
        <w:rPr>
          <w:color w:val="404040"/>
          <w:szCs w:val="18"/>
        </w:rPr>
        <w:t>să nu implementeze tranzacția înainte ca TKR și OTE să ajungă la un acord obligatoriu privind cesionarea, înaintea aprobării de către Comisie atât a desemnării OTE în calitate de cumpărător adecvat, cât și a aprobării acordului de cesionare și, în cele din urmă, înainte ca participația minoritară să fie transferată către OTE.</w:t>
      </w:r>
    </w:p>
    <w:p w14:paraId="24857897"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Aceste angajamente structurale elimină pe deplin preocupările în materie de concurență identificate de Comisie pe piața furnizării cu amănuntul a serviciilor de telecomunicații mobile. Prin urmare, Comisia a concluzionat că tranzacția propusă, astfel cum a fost modificată prin angajamente, nu mai ridică probleme de concurență. Decizia este condiționată de respectarea deplină a angajamentelor.</w:t>
      </w:r>
    </w:p>
    <w:p w14:paraId="2F700535"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Style w:val="Strong"/>
          <w:color w:val="404040"/>
        </w:rPr>
        <w:t>Informații despre întreprinderi și produse</w:t>
      </w:r>
    </w:p>
    <w:p w14:paraId="77849F9D"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Style w:val="Strong"/>
          <w:color w:val="404040"/>
        </w:rPr>
        <w:t>Orange</w:t>
      </w:r>
      <w:r w:rsidRPr="00874E25">
        <w:rPr>
          <w:rFonts w:ascii="Verdana" w:hAnsi="Verdana"/>
          <w:color w:val="404040"/>
          <w:sz w:val="18"/>
          <w:szCs w:val="18"/>
        </w:rPr>
        <w:t> este un operator global de telecomunicații, care își desfășoară activitatea în România prin intermediul filialelor sale Orange Romania S.A. și Orange Business Romania S.A., oferind în principal servicii de telecomunicații mobile bazate pe propria rețea mobilă și, într-o măsură foarte limitată, servicii de telefonie fixă, internet fix și televiziune care se bazează aproape exclusiv pe infrastructuri terțe.</w:t>
      </w:r>
    </w:p>
    <w:p w14:paraId="35EC3050"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Style w:val="Strong"/>
          <w:color w:val="404040"/>
        </w:rPr>
        <w:t>TKR</w:t>
      </w:r>
      <w:r w:rsidRPr="00874E25">
        <w:rPr>
          <w:rFonts w:ascii="Verdana" w:hAnsi="Verdana"/>
          <w:color w:val="404040"/>
          <w:sz w:val="18"/>
          <w:szCs w:val="18"/>
        </w:rPr>
        <w:t> este un furnizor de servicii de telecomunicații fixe, de servicii de televiziune și de pachete </w:t>
      </w:r>
      <w:r w:rsidRPr="00874E25">
        <w:rPr>
          <w:rStyle w:val="Emphasis"/>
          <w:color w:val="404040"/>
        </w:rPr>
        <w:t>multiplay</w:t>
      </w:r>
      <w:r w:rsidRPr="00874E25">
        <w:rPr>
          <w:rFonts w:ascii="Verdana" w:hAnsi="Verdana"/>
          <w:color w:val="404040"/>
          <w:sz w:val="18"/>
          <w:szCs w:val="18"/>
        </w:rPr>
        <w:t> pentru clienți casnici și noncasnici, de servicii cu ridicata pentru alți operatori de telecomunicații și, într-o măsură foarte limitată, de servicii de telecomunicații mobile în calitate de operator mobil virtual pe baza unui contract cu TRMC.</w:t>
      </w:r>
    </w:p>
    <w:p w14:paraId="410644A7"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Style w:val="Strong"/>
          <w:color w:val="404040"/>
        </w:rPr>
        <w:t>Normele și procedurile în materie de control al concentrărilor economice</w:t>
      </w:r>
    </w:p>
    <w:p w14:paraId="2884A179"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Tranzacția a fost notificată Comisiei la data de 8 iunie 2021.</w:t>
      </w:r>
    </w:p>
    <w:p w14:paraId="03335A87"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lastRenderedPageBreak/>
        <w:t>Comisia are îndatorirea de a examina concentrările și achizițiile în care sunt implicate întreprinderi a căror cifră de afaceri depășește anumite praguri (a se vedea articolul 1 din </w:t>
      </w:r>
      <w:hyperlink r:id="rId60" w:history="1">
        <w:r w:rsidRPr="00874E25">
          <w:rPr>
            <w:rStyle w:val="Hyperlink"/>
            <w:color w:val="004494"/>
          </w:rPr>
          <w:t>Regulamentul privind concentrările economice</w:t>
        </w:r>
      </w:hyperlink>
      <w:r w:rsidRPr="00874E25">
        <w:rPr>
          <w:rFonts w:ascii="Verdana" w:hAnsi="Verdana"/>
          <w:color w:val="404040"/>
          <w:sz w:val="18"/>
          <w:szCs w:val="18"/>
        </w:rPr>
        <w:t>) și de a preveni concentrările care ar afecta semnificativ concurența efectivă din SEE sau din orice parte substanțială a acestui spațiu.</w:t>
      </w:r>
    </w:p>
    <w:p w14:paraId="6424B007"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Marea majoritate a concentrărilor notificate nu ridică probleme de concurență și sunt autorizate după o analiză de rutină. Din momentul notificării unei tranzacții, Comisia are, în general, 25 de zile lucrătoare, în total, pentru a decide dacă acordă aprobarea (faza I) sau începe o investigație detaliată (faza II). Acest termen este prelungit la 35 de zile lucrătoare în cazurile în care părțile prezintă măsuri corective, ca de exemplu în acest caz.</w:t>
      </w:r>
    </w:p>
    <w:p w14:paraId="6E81E538"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Mai multe informații vor fi disponibile pe site-ul web al Comisiei dedicat </w:t>
      </w:r>
      <w:hyperlink r:id="rId61" w:history="1">
        <w:r w:rsidRPr="00874E25">
          <w:rPr>
            <w:rStyle w:val="Hyperlink"/>
            <w:color w:val="004494"/>
          </w:rPr>
          <w:t>concurenței</w:t>
        </w:r>
      </w:hyperlink>
      <w:hyperlink r:id="rId62" w:history="1">
        <w:r w:rsidRPr="00874E25">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874E25">
          <w:rPr>
            <w:rStyle w:val="Hyperlink"/>
            <w:color w:val="AAAAAA"/>
            <w:bdr w:val="single" w:sz="6" w:space="2" w:color="AAAAAA" w:frame="1"/>
            <w:shd w:val="clear" w:color="auto" w:fill="FFFFFF"/>
          </w:rPr>
          <w:t>EN</w:t>
        </w:r>
        <w:r w:rsidRPr="00874E25">
          <w:rPr>
            <w:rStyle w:val="Hyperlink"/>
            <w:b/>
            <w:bCs/>
            <w:color w:val="CCCCCC"/>
            <w:bdr w:val="single" w:sz="6" w:space="2" w:color="AAAAAA" w:frame="1"/>
            <w:shd w:val="clear" w:color="auto" w:fill="FFFFFF"/>
          </w:rPr>
          <w:t>•••</w:t>
        </w:r>
      </w:hyperlink>
      <w:r w:rsidRPr="00874E25">
        <w:rPr>
          <w:rFonts w:ascii="Verdana" w:hAnsi="Verdana"/>
          <w:color w:val="404040"/>
          <w:sz w:val="18"/>
          <w:szCs w:val="18"/>
        </w:rPr>
        <w:t>, în </w:t>
      </w:r>
      <w:hyperlink r:id="rId63" w:history="1">
        <w:r w:rsidRPr="00874E25">
          <w:rPr>
            <w:rStyle w:val="Hyperlink"/>
            <w:color w:val="004494"/>
          </w:rPr>
          <w:t>registrul public al cazurilor</w:t>
        </w:r>
      </w:hyperlink>
      <w:r w:rsidRPr="00874E25">
        <w:rPr>
          <w:rFonts w:ascii="Verdana" w:hAnsi="Verdana"/>
          <w:color w:val="404040"/>
          <w:sz w:val="18"/>
          <w:szCs w:val="18"/>
        </w:rPr>
        <w:t>, gestionat de Comisie, la numărul de caz </w:t>
      </w:r>
      <w:hyperlink r:id="rId64" w:history="1">
        <w:r w:rsidRPr="00874E25">
          <w:rPr>
            <w:rStyle w:val="Hyperlink"/>
            <w:color w:val="004494"/>
          </w:rPr>
          <w:t>M.10153</w:t>
        </w:r>
      </w:hyperlink>
      <w:r w:rsidRPr="00874E25">
        <w:rPr>
          <w:rFonts w:ascii="Verdana" w:hAnsi="Verdana"/>
          <w:color w:val="404040"/>
          <w:sz w:val="18"/>
          <w:szCs w:val="18"/>
        </w:rPr>
        <w:t>.</w:t>
      </w:r>
    </w:p>
    <w:p w14:paraId="0E7432F3" w14:textId="4F27728B" w:rsidR="00A84C78" w:rsidRPr="00874E25" w:rsidRDefault="00A84C78" w:rsidP="00874E25">
      <w:pPr>
        <w:pStyle w:val="separatorarticole"/>
        <w:rPr>
          <w:lang w:eastAsia="ro-RO"/>
        </w:rPr>
      </w:pPr>
      <w:r w:rsidRPr="00874E25">
        <w:rPr>
          <w:lang w:eastAsia="ro-RO"/>
        </w:rPr>
        <w:t>*</w:t>
      </w:r>
    </w:p>
    <w:p w14:paraId="11DA2374" w14:textId="77777777" w:rsidR="00A84C78" w:rsidRPr="00874E25" w:rsidRDefault="00A84C78" w:rsidP="00874E25">
      <w:pPr>
        <w:pStyle w:val="TitluArticolinINFOUE"/>
        <w:rPr>
          <w:lang w:eastAsia="ro-RO"/>
        </w:rPr>
      </w:pPr>
      <w:bookmarkStart w:id="154" w:name="_Toc78879058"/>
      <w:r w:rsidRPr="00874E25">
        <w:t>Coronavirus: UE acordă sprijin statelor membre pentru transportul de produse de primă necesitate</w:t>
      </w:r>
      <w:bookmarkEnd w:id="154"/>
    </w:p>
    <w:p w14:paraId="788EC4AC" w14:textId="77777777" w:rsidR="00A84C78" w:rsidRPr="00874E25" w:rsidRDefault="00A84C78" w:rsidP="00874E25">
      <w:pPr>
        <w:pStyle w:val="ecl-page-header-standardiseddescription"/>
        <w:spacing w:before="120" w:beforeAutospacing="0" w:after="0" w:afterAutospacing="0"/>
        <w:rPr>
          <w:rFonts w:ascii="Verdana" w:hAnsi="Verdana" w:cs="Arial"/>
          <w:color w:val="404040"/>
          <w:sz w:val="18"/>
          <w:szCs w:val="18"/>
        </w:rPr>
      </w:pPr>
      <w:r w:rsidRPr="00874E25">
        <w:rPr>
          <w:rFonts w:ascii="Verdana" w:hAnsi="Verdana" w:cs="Arial"/>
          <w:color w:val="404040"/>
          <w:sz w:val="18"/>
          <w:szCs w:val="18"/>
        </w:rPr>
        <w:t>Comisia continuă să acorde sprijin financiar prin intermediul pachetului privind mobilitatea din cadrul Instrumentului dedicat sprijinului de urgență.</w:t>
      </w:r>
    </w:p>
    <w:p w14:paraId="01BE0286" w14:textId="63F66617" w:rsidR="00A84C78" w:rsidRPr="00874E25" w:rsidRDefault="00A84C78" w:rsidP="00AE65E4">
      <w:pPr>
        <w:rPr>
          <w:color w:val="404040"/>
          <w:szCs w:val="18"/>
        </w:rPr>
      </w:pPr>
      <w:r w:rsidRPr="00874E25">
        <w:rPr>
          <w:noProof/>
          <w:szCs w:val="18"/>
          <w:lang w:eastAsia="ro-RO"/>
        </w:rPr>
        <w:drawing>
          <wp:anchor distT="0" distB="0" distL="114300" distR="114300" simplePos="0" relativeHeight="252049408" behindDoc="0" locked="0" layoutInCell="1" allowOverlap="1" wp14:anchorId="4FD37809" wp14:editId="30D67484">
            <wp:simplePos x="0" y="0"/>
            <wp:positionH relativeFrom="column">
              <wp:posOffset>2540</wp:posOffset>
            </wp:positionH>
            <wp:positionV relativeFrom="paragraph">
              <wp:posOffset>80645</wp:posOffset>
            </wp:positionV>
            <wp:extent cx="1895475" cy="1268113"/>
            <wp:effectExtent l="0" t="0" r="0" b="8255"/>
            <wp:wrapSquare wrapText="bothSides"/>
            <wp:docPr id="15" name="Picture 15" descr="Mobilitate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bilitate Romania"/>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95475" cy="1268113"/>
                    </a:xfrm>
                    <a:prstGeom prst="rect">
                      <a:avLst/>
                    </a:prstGeom>
                    <a:noFill/>
                    <a:ln>
                      <a:noFill/>
                    </a:ln>
                  </pic:spPr>
                </pic:pic>
              </a:graphicData>
            </a:graphic>
          </wp:anchor>
        </w:drawing>
      </w:r>
      <w:r w:rsidRPr="00874E25">
        <w:rPr>
          <w:color w:val="404040"/>
          <w:szCs w:val="18"/>
        </w:rPr>
        <w:t>Comisia continuă să acorde sprijin financiar prin intermediul pachetului privind mobilitatea din cadrul Instrumentului dedicat sprijinului de urgență, punând la dispoziția unui număr de șase state membre finanțări de peste 14 milioane EUR pentru transportul de materiale folosite pentru vaccinarea împotriva COVID-19 și de tratamente împotriva COVID-19. Această sumă se adaugă celor </w:t>
      </w:r>
      <w:hyperlink r:id="rId66" w:history="1">
        <w:r w:rsidRPr="00874E25">
          <w:rPr>
            <w:rStyle w:val="Hyperlink"/>
            <w:color w:val="004494"/>
          </w:rPr>
          <w:t>150 milioane EUR</w:t>
        </w:r>
      </w:hyperlink>
      <w:hyperlink r:id="rId67" w:history="1">
        <w:r w:rsidRPr="00874E25">
          <w:rPr>
            <w:rStyle w:val="wtoffscreen"/>
            <w:color w:val="999999"/>
            <w:szCs w:val="18"/>
            <w:u w:val="single"/>
            <w:bdr w:val="single" w:sz="6" w:space="2" w:color="AAAAAA" w:frame="1"/>
            <w:shd w:val="clear" w:color="auto" w:fill="FFFFFF"/>
          </w:rPr>
          <w:t>Căutați traducerile disponibile pentru linkul precedent</w:t>
        </w:r>
        <w:r w:rsidRPr="00874E25">
          <w:rPr>
            <w:rStyle w:val="Hyperlink"/>
            <w:color w:val="AAAAAA"/>
            <w:bdr w:val="single" w:sz="6" w:space="2" w:color="AAAAAA" w:frame="1"/>
            <w:shd w:val="clear" w:color="auto" w:fill="FFFFFF"/>
          </w:rPr>
          <w:t>EN</w:t>
        </w:r>
        <w:r w:rsidRPr="00874E25">
          <w:rPr>
            <w:rStyle w:val="Hyperlink"/>
            <w:b/>
            <w:bCs/>
            <w:color w:val="CCCCCC"/>
            <w:bdr w:val="single" w:sz="6" w:space="2" w:color="AAAAAA" w:frame="1"/>
            <w:shd w:val="clear" w:color="auto" w:fill="FFFFFF"/>
          </w:rPr>
          <w:t>•••</w:t>
        </w:r>
      </w:hyperlink>
      <w:r w:rsidRPr="00874E25">
        <w:rPr>
          <w:color w:val="404040"/>
          <w:szCs w:val="18"/>
        </w:rPr>
        <w:t> deja puse la dispoziție pentru transportul de produse medicale esențiale începând de anul trecut.</w:t>
      </w:r>
    </w:p>
    <w:p w14:paraId="71737531"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Pachetul privind mobilitatea va finanța, de exemplu, transporturi de medicamente pentru terapie intensivă destinate Belgiei și de seringi și ace destinate Italiei. Ceilalți beneficiari ai finanțării acordate de UE sunt Austria, Cehia, România și Slovenia. În total, s-au finanțat peste 1 000 de zboruri și 500 de livrări.</w:t>
      </w:r>
    </w:p>
    <w:p w14:paraId="7563C093"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Comisarul pentru gestionarea crizelor, Janez </w:t>
      </w:r>
      <w:r w:rsidRPr="00874E25">
        <w:rPr>
          <w:rStyle w:val="Strong"/>
          <w:color w:val="404040"/>
        </w:rPr>
        <w:t>Lenarčič</w:t>
      </w:r>
      <w:r w:rsidRPr="00874E25">
        <w:rPr>
          <w:rFonts w:ascii="Verdana" w:hAnsi="Verdana"/>
          <w:color w:val="404040"/>
          <w:sz w:val="18"/>
          <w:szCs w:val="18"/>
        </w:rPr>
        <w:t>, a declarat: </w:t>
      </w:r>
      <w:r w:rsidRPr="00874E25">
        <w:rPr>
          <w:rStyle w:val="Emphasis"/>
          <w:color w:val="404040"/>
        </w:rPr>
        <w:t>„UE a sprijinit în continuare lanțurile de aprovizionare și livrările de echipamente medicale. De la începutul pandemiei, Instrumentul pentru sprijin de urgență s-a dovedit a fi deosebit de util în eforturile noastre comune de combatere a pandemiei de COVID-19. Prin acest pachet, care este cel mai recent dintr-o serie de alte pachete, am finanțat transportul de produse de primă necesitate, pentru a contribui la salvarea vieților pacienților și la impulsionarea campaniilor naționale de vaccinare.”</w:t>
      </w:r>
    </w:p>
    <w:p w14:paraId="0EDFCE34" w14:textId="77777777" w:rsidR="00A84C78" w:rsidRPr="00AE65E4" w:rsidRDefault="00A84C78" w:rsidP="00AE65E4">
      <w:pPr>
        <w:rPr>
          <w:b/>
          <w:sz w:val="16"/>
        </w:rPr>
      </w:pPr>
      <w:r w:rsidRPr="00AE65E4">
        <w:rPr>
          <w:b/>
          <w:sz w:val="16"/>
        </w:rPr>
        <w:t>Context</w:t>
      </w:r>
    </w:p>
    <w:p w14:paraId="3AF64BAD"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Instrumentul pentru sprijin de urgență (ESI) face parte dintr-o gamă mai largă de instrumente prin intermediul cărora UE furnizează asistență, cum ar fi mecanismul de protecție civilă al UE, inclusiv rescEU, procedurile comune de achiziții publice și Inițiativa pentru investiții ca reacție la coronavirus, care vin în completarea eforturilor depuse de statele membre la nivel național.</w:t>
      </w:r>
    </w:p>
    <w:p w14:paraId="15C1FAD3"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Datorită ESI, Uniunii Europene poate să sprijine statele membre atunci când o criză are o amploare și un impact excepționale, cu consecințe considerabile asupra vieții cetățenilor. În aprilie 2020, ESI a fost activat pentru a ajuta țările UE să facă față pandemiei de COVID-19. Asistența acordată prin intermediul acestui instrument continuă să aibă o importanță fundamentală.</w:t>
      </w:r>
    </w:p>
    <w:p w14:paraId="4DC0355C"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 xml:space="preserve">În perioada aprilie-septembrie 2020, în cadrul primei cereri de finanțare pentru transporturi de mărfuri, ESI a pus la dispoziție 150 de milioane EUR unui număr de 18 state membre și Regatului Unit pentru transportul de produse medicale esențiale. Această finanțare a sprijinit peste 1 000 de zboruri și 500 de operațiuni de transport pe cale rutieră și maritimă, prin care s-au livrat echipamente individuale de </w:t>
      </w:r>
      <w:r w:rsidRPr="00874E25">
        <w:rPr>
          <w:rFonts w:ascii="Verdana" w:hAnsi="Verdana"/>
          <w:color w:val="404040"/>
          <w:sz w:val="18"/>
          <w:szCs w:val="18"/>
        </w:rPr>
        <w:lastRenderedPageBreak/>
        <w:t>protecție, medicamente și echipamente medicale, contribuind astfel la salvarea de vieți omenești. Până la sfârșitul lunii iunie 2021, s-au mai acordat finanțări care totalizează 1,15 milioane EUR pentru transportul unui număr de 293 de membri ai personalului medical și de 35 de pacienți.</w:t>
      </w:r>
    </w:p>
    <w:p w14:paraId="61CBF9EA" w14:textId="77777777" w:rsidR="00A84C78" w:rsidRPr="00AE65E4" w:rsidRDefault="00A84C78" w:rsidP="00AE65E4">
      <w:pPr>
        <w:rPr>
          <w:b/>
          <w:sz w:val="16"/>
        </w:rPr>
      </w:pPr>
      <w:r w:rsidRPr="00AE65E4">
        <w:rPr>
          <w:b/>
          <w:sz w:val="16"/>
        </w:rPr>
        <w:t>Pentru informații suplimentare</w:t>
      </w:r>
    </w:p>
    <w:p w14:paraId="693F6AA2" w14:textId="77777777" w:rsidR="00A84C78" w:rsidRPr="00874E25" w:rsidRDefault="00B60DE5" w:rsidP="00874E25">
      <w:pPr>
        <w:pStyle w:val="NormalWeb"/>
        <w:spacing w:before="120" w:beforeAutospacing="0" w:after="0" w:afterAutospacing="0"/>
        <w:rPr>
          <w:rFonts w:ascii="Verdana" w:hAnsi="Verdana"/>
          <w:color w:val="404040"/>
          <w:sz w:val="18"/>
          <w:szCs w:val="18"/>
        </w:rPr>
      </w:pPr>
      <w:hyperlink r:id="rId68" w:history="1">
        <w:r w:rsidR="00A84C78" w:rsidRPr="00874E25">
          <w:rPr>
            <w:rStyle w:val="Hyperlink"/>
            <w:color w:val="004494"/>
          </w:rPr>
          <w:t>Instrumentul pentru sprijin de urgență</w:t>
        </w:r>
      </w:hyperlink>
      <w:hyperlink r:id="rId69" w:history="1">
        <w:r w:rsidR="00A84C78" w:rsidRPr="00874E25">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00A84C78" w:rsidRPr="00874E25">
          <w:rPr>
            <w:rStyle w:val="Hyperlink"/>
            <w:color w:val="AAAAAA"/>
            <w:bdr w:val="single" w:sz="6" w:space="2" w:color="AAAAAA" w:frame="1"/>
            <w:shd w:val="clear" w:color="auto" w:fill="FFFFFF"/>
          </w:rPr>
          <w:t>EN</w:t>
        </w:r>
        <w:r w:rsidR="00A84C78" w:rsidRPr="00874E25">
          <w:rPr>
            <w:rStyle w:val="Hyperlink"/>
            <w:b/>
            <w:bCs/>
            <w:color w:val="CCCCCC"/>
            <w:bdr w:val="single" w:sz="6" w:space="2" w:color="AAAAAA" w:frame="1"/>
            <w:shd w:val="clear" w:color="auto" w:fill="FFFFFF"/>
          </w:rPr>
          <w:t>•••</w:t>
        </w:r>
      </w:hyperlink>
    </w:p>
    <w:p w14:paraId="78EA4A0B" w14:textId="5F4EB006" w:rsidR="00A84C78" w:rsidRPr="00874E25" w:rsidRDefault="00A84C78" w:rsidP="00AE65E4">
      <w:pPr>
        <w:pStyle w:val="separatorarticole"/>
        <w:rPr>
          <w:lang w:eastAsia="ro-RO"/>
        </w:rPr>
      </w:pPr>
      <w:r w:rsidRPr="00874E25">
        <w:rPr>
          <w:lang w:eastAsia="ro-RO"/>
        </w:rPr>
        <w:t>*</w:t>
      </w:r>
    </w:p>
    <w:p w14:paraId="3B2563BD" w14:textId="77777777" w:rsidR="00A84C78" w:rsidRPr="00874E25" w:rsidRDefault="00A84C78" w:rsidP="00AE65E4">
      <w:pPr>
        <w:pStyle w:val="TitluArticolinINFOUE"/>
        <w:rPr>
          <w:lang w:eastAsia="ro-RO"/>
        </w:rPr>
      </w:pPr>
      <w:bookmarkStart w:id="155" w:name="_Toc78879059"/>
      <w:r w:rsidRPr="00874E25">
        <w:t>Summitul mondial privind educația: Echipa Europa se angajează să contribuie cu 1,7 miliarde EUR la Parteneriatul mondial pentru educație</w:t>
      </w:r>
      <w:bookmarkEnd w:id="155"/>
    </w:p>
    <w:p w14:paraId="24701CAF" w14:textId="77777777" w:rsidR="00A84C78" w:rsidRPr="00874E25" w:rsidRDefault="00A84C78" w:rsidP="00874E25">
      <w:pPr>
        <w:pStyle w:val="ecl-page-header-standardiseddescription"/>
        <w:spacing w:before="120" w:beforeAutospacing="0" w:after="0" w:afterAutospacing="0"/>
        <w:rPr>
          <w:rFonts w:ascii="Verdana" w:hAnsi="Verdana" w:cs="Arial"/>
          <w:color w:val="404040"/>
          <w:sz w:val="18"/>
          <w:szCs w:val="18"/>
        </w:rPr>
      </w:pPr>
      <w:r w:rsidRPr="00874E25">
        <w:rPr>
          <w:rFonts w:ascii="Verdana" w:hAnsi="Verdana" w:cs="Arial"/>
          <w:color w:val="404040"/>
          <w:sz w:val="18"/>
          <w:szCs w:val="18"/>
        </w:rPr>
        <w:t>Echipa Europa se angajează să contribuie cu 1,7 miliarde EUR la Parteneriatul mondial pentru educație cu scopul de a facilita transformarea sistemelor de educație în beneficiul a peste un miliard de fete și băieți.</w:t>
      </w:r>
    </w:p>
    <w:p w14:paraId="058E4854" w14:textId="51AAB83D" w:rsidR="00A84C78" w:rsidRPr="00874E25" w:rsidRDefault="00A84C78" w:rsidP="00AE65E4">
      <w:pPr>
        <w:rPr>
          <w:color w:val="404040"/>
          <w:szCs w:val="18"/>
        </w:rPr>
      </w:pPr>
      <w:r w:rsidRPr="00874E25">
        <w:rPr>
          <w:noProof/>
          <w:szCs w:val="18"/>
          <w:lang w:eastAsia="ro-RO"/>
        </w:rPr>
        <w:drawing>
          <wp:anchor distT="0" distB="0" distL="114300" distR="114300" simplePos="0" relativeHeight="252050432" behindDoc="0" locked="0" layoutInCell="1" allowOverlap="1" wp14:anchorId="7171C0F7" wp14:editId="2E40A93F">
            <wp:simplePos x="0" y="0"/>
            <wp:positionH relativeFrom="column">
              <wp:posOffset>2540</wp:posOffset>
            </wp:positionH>
            <wp:positionV relativeFrom="paragraph">
              <wp:posOffset>75565</wp:posOffset>
            </wp:positionV>
            <wp:extent cx="2124075" cy="1421051"/>
            <wp:effectExtent l="0" t="0" r="0" b="8255"/>
            <wp:wrapSquare wrapText="bothSides"/>
            <wp:docPr id="17" name="Picture 17" descr="Summit educ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ummit educati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24075" cy="1421051"/>
                    </a:xfrm>
                    <a:prstGeom prst="rect">
                      <a:avLst/>
                    </a:prstGeom>
                    <a:noFill/>
                    <a:ln>
                      <a:noFill/>
                    </a:ln>
                  </pic:spPr>
                </pic:pic>
              </a:graphicData>
            </a:graphic>
          </wp:anchor>
        </w:drawing>
      </w:r>
      <w:r w:rsidRPr="00874E25">
        <w:rPr>
          <w:color w:val="404040"/>
          <w:szCs w:val="18"/>
        </w:rPr>
        <w:t>Ieri, 29 iulie, la </w:t>
      </w:r>
      <w:hyperlink r:id="rId71" w:history="1">
        <w:r w:rsidRPr="00874E25">
          <w:rPr>
            <w:rStyle w:val="Hyperlink"/>
            <w:color w:val="004494"/>
          </w:rPr>
          <w:t>Summitul mondial privind educația</w:t>
        </w:r>
      </w:hyperlink>
      <w:r w:rsidRPr="00874E25">
        <w:rPr>
          <w:color w:val="404040"/>
          <w:szCs w:val="18"/>
        </w:rPr>
        <w:t> de la Londra, Uniunea Europeană și statele membre ale acesteia, în calitate de Echipa Europa, s-au angajat să contribuie cu 1,7 miliarde EUR la Parteneriatul mondial pentru educație (</w:t>
      </w:r>
      <w:r w:rsidRPr="00874E25">
        <w:rPr>
          <w:rStyle w:val="Emphasis"/>
          <w:color w:val="404040"/>
        </w:rPr>
        <w:t>Global Partnership for Education</w:t>
      </w:r>
      <w:r w:rsidRPr="00874E25">
        <w:rPr>
          <w:color w:val="404040"/>
          <w:szCs w:val="18"/>
        </w:rPr>
        <w:t> – GPE) cu scopul de a facilita transformarea sistemelor de educație în beneficiul a peste un miliard de fete și băieți dintr-un număr de până la 90 de țări și teritorii. Aceasta reprezintă cea mai mare contribuție la GPE. UE își anunțase deja în luna iunie </w:t>
      </w:r>
      <w:hyperlink r:id="rId72" w:history="1">
        <w:r w:rsidRPr="00874E25">
          <w:rPr>
            <w:rStyle w:val="Hyperlink"/>
            <w:color w:val="004494"/>
          </w:rPr>
          <w:t>angajamentul de a contribui cu 700 de milioane EUR în perioada 2021-2027</w:t>
        </w:r>
      </w:hyperlink>
      <w:hyperlink r:id="rId73" w:history="1">
        <w:r w:rsidRPr="00874E25">
          <w:rPr>
            <w:rStyle w:val="wtoffscreen"/>
            <w:color w:val="999999"/>
            <w:szCs w:val="18"/>
            <w:u w:val="single"/>
            <w:bdr w:val="single" w:sz="6" w:space="2" w:color="AAAAAA" w:frame="1"/>
            <w:shd w:val="clear" w:color="auto" w:fill="FFFFFF"/>
          </w:rPr>
          <w:t>Căutați traducerile disponibile pentru linkul precedent</w:t>
        </w:r>
        <w:r w:rsidRPr="00874E25">
          <w:rPr>
            <w:rStyle w:val="Hyperlink"/>
            <w:color w:val="AAAAAA"/>
            <w:bdr w:val="single" w:sz="6" w:space="2" w:color="AAAAAA" w:frame="1"/>
            <w:shd w:val="clear" w:color="auto" w:fill="FFFFFF"/>
          </w:rPr>
          <w:t>EN</w:t>
        </w:r>
        <w:r w:rsidRPr="00874E25">
          <w:rPr>
            <w:rStyle w:val="Hyperlink"/>
            <w:b/>
            <w:bCs/>
            <w:color w:val="CCCCCC"/>
            <w:bdr w:val="single" w:sz="6" w:space="2" w:color="AAAAAA" w:frame="1"/>
            <w:shd w:val="clear" w:color="auto" w:fill="FFFFFF"/>
          </w:rPr>
          <w:t>•••</w:t>
        </w:r>
      </w:hyperlink>
      <w:r w:rsidRPr="00874E25">
        <w:rPr>
          <w:color w:val="404040"/>
          <w:szCs w:val="18"/>
        </w:rPr>
        <w:t>.</w:t>
      </w:r>
    </w:p>
    <w:p w14:paraId="3E796ACC"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UE a fost reprezentată la summit de Ursula </w:t>
      </w:r>
      <w:r w:rsidRPr="00874E25">
        <w:rPr>
          <w:rStyle w:val="Strong"/>
          <w:color w:val="404040"/>
        </w:rPr>
        <w:t>von der Leyen</w:t>
      </w:r>
      <w:r w:rsidRPr="00874E25">
        <w:rPr>
          <w:rFonts w:ascii="Verdana" w:hAnsi="Verdana"/>
          <w:color w:val="404040"/>
          <w:sz w:val="18"/>
          <w:szCs w:val="18"/>
        </w:rPr>
        <w:t>, președinta Comisiei Europene, și de Jutta </w:t>
      </w:r>
      <w:r w:rsidRPr="00874E25">
        <w:rPr>
          <w:rStyle w:val="Strong"/>
          <w:color w:val="404040"/>
        </w:rPr>
        <w:t>Urpilainen</w:t>
      </w:r>
      <w:r w:rsidRPr="00874E25">
        <w:rPr>
          <w:rFonts w:ascii="Verdana" w:hAnsi="Verdana"/>
          <w:color w:val="404040"/>
          <w:sz w:val="18"/>
          <w:szCs w:val="18"/>
        </w:rPr>
        <w:t>, comisara pentru parteneriate internaționale. Intervențiile lor au evidențiat impactul crizei provocate de pandemia de COVID-19 asupra educației copiilor din întreaga lume, precum și hotărârea UE și a statelor membre ale acesteia de a acționa.</w:t>
      </w:r>
    </w:p>
    <w:p w14:paraId="5302FB5C"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Președinta Comisiei Europene, Ursula </w:t>
      </w:r>
      <w:r w:rsidRPr="00874E25">
        <w:rPr>
          <w:rStyle w:val="Strong"/>
          <w:color w:val="404040"/>
        </w:rPr>
        <w:t>von der Leyen</w:t>
      </w:r>
      <w:r w:rsidRPr="00874E25">
        <w:rPr>
          <w:rFonts w:ascii="Verdana" w:hAnsi="Verdana"/>
          <w:color w:val="404040"/>
          <w:sz w:val="18"/>
          <w:szCs w:val="18"/>
        </w:rPr>
        <w:t>, a declarat: „</w:t>
      </w:r>
      <w:r w:rsidRPr="00874E25">
        <w:rPr>
          <w:rStyle w:val="Emphasis"/>
          <w:color w:val="404040"/>
        </w:rPr>
        <w:t>Educația este infrastructura fundamentală pentru dezvoltarea umană. Citit, scris, matematică, logică, competențe digitale, înțelegerea vieții. Indiferent pe ce continent locuim, educația ar trebui să fie un drept cu adevărat universal. Acesta este motivul pentru care Uniunea Europeană investește în cooperarea internațională pentru educație mai mult decât tot restul lumii la un loc, iar în aceste vremuri extraordinare, ne intensificăm și mai mult eforturile</w:t>
      </w:r>
      <w:r w:rsidRPr="00874E25">
        <w:rPr>
          <w:rFonts w:ascii="Verdana" w:hAnsi="Verdana"/>
          <w:color w:val="404040"/>
          <w:sz w:val="18"/>
          <w:szCs w:val="18"/>
        </w:rPr>
        <w:t>.”</w:t>
      </w:r>
    </w:p>
    <w:p w14:paraId="3471DDCD"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Jutta </w:t>
      </w:r>
      <w:r w:rsidRPr="00874E25">
        <w:rPr>
          <w:rStyle w:val="Strong"/>
          <w:color w:val="404040"/>
        </w:rPr>
        <w:t>Urpilainen</w:t>
      </w:r>
      <w:r w:rsidRPr="00874E25">
        <w:rPr>
          <w:rFonts w:ascii="Verdana" w:hAnsi="Verdana"/>
          <w:color w:val="404040"/>
          <w:sz w:val="18"/>
          <w:szCs w:val="18"/>
        </w:rPr>
        <w:t>, comisara pentru parteneriate internaționale, a declarat: </w:t>
      </w:r>
      <w:r w:rsidRPr="00874E25">
        <w:rPr>
          <w:rStyle w:val="Emphasis"/>
          <w:color w:val="404040"/>
        </w:rPr>
        <w:t>Ne-am angajat să nu permitem ca pandemia de COVID-19 să anuleze deceniile de progrese în ceea ce privește îmbunătățirea accesului la educație și ne vom ține de cuvânt. Cu o contribuție de 1,7 miliarde EUR promise până acum, Echipa Europa anunță cu mândrie că este unul dintre cei mai mari donatori ai Parteneriatului mondial pentru educație și că susține o educație gratuită, incluzivă, echitabilă și de calitate pentru toți. Educația accelerează progresul către îndeplinirea tuturor obiectivelor de dezvoltare durabilă și va avea un rol central în redresarea economică. Împreună cu toți partenerii noștri, putem face astfel încât fiecare copil să aibă șansa de a învăța și de a reuși în viață.”</w:t>
      </w:r>
    </w:p>
    <w:p w14:paraId="0F56D219"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Style w:val="Strong"/>
          <w:color w:val="404040"/>
        </w:rPr>
        <w:t>Echipa Europa sprijină educația la nivel mondial</w:t>
      </w:r>
    </w:p>
    <w:p w14:paraId="10C6CDA5"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Sprijinul UE pentru educație se concentrează pe asigurarea calității, a egalității și a echității, precum și pe corelarea competențelor cu locurile de muncă. Aceasta se traduce în special în:</w:t>
      </w:r>
    </w:p>
    <w:p w14:paraId="35CBEE23" w14:textId="77777777" w:rsidR="00A84C78" w:rsidRPr="00874E25" w:rsidRDefault="00A84C78" w:rsidP="00874E25">
      <w:pPr>
        <w:numPr>
          <w:ilvl w:val="0"/>
          <w:numId w:val="29"/>
        </w:numPr>
        <w:ind w:left="0"/>
        <w:rPr>
          <w:color w:val="404040"/>
          <w:szCs w:val="18"/>
        </w:rPr>
      </w:pPr>
      <w:r w:rsidRPr="00874E25">
        <w:rPr>
          <w:color w:val="404040"/>
          <w:szCs w:val="18"/>
        </w:rPr>
        <w:t>investiții în cadre didactice bine pregătite și motivate, care să poată înzestra copiii cu combinația adecvată de competențe necesare în secolul 21. Până în 2030, vor trebui să fie recrutate cel puțin 69 de milioane de noi cadre didactice pentru învățământul primar și secundar, din care peste 17 milioane în Africa;</w:t>
      </w:r>
    </w:p>
    <w:p w14:paraId="6B7B7B38" w14:textId="77777777" w:rsidR="00A84C78" w:rsidRPr="00874E25" w:rsidRDefault="00A84C78" w:rsidP="00874E25">
      <w:pPr>
        <w:numPr>
          <w:ilvl w:val="0"/>
          <w:numId w:val="29"/>
        </w:numPr>
        <w:ind w:left="0"/>
        <w:rPr>
          <w:color w:val="404040"/>
          <w:szCs w:val="18"/>
        </w:rPr>
      </w:pPr>
      <w:r w:rsidRPr="00874E25">
        <w:rPr>
          <w:color w:val="404040"/>
          <w:szCs w:val="18"/>
        </w:rPr>
        <w:t xml:space="preserve">investiții în egalitate, în special în promovarea educației fetelor și în valorificarea potențialului inovațiilor digitale. Educarea și capacitarea fetelor reprezintă un aspect-cheie al Planului de acțiune al UE privind </w:t>
      </w:r>
      <w:r w:rsidRPr="00874E25">
        <w:rPr>
          <w:color w:val="404040"/>
          <w:szCs w:val="18"/>
        </w:rPr>
        <w:lastRenderedPageBreak/>
        <w:t>egalitatea de gen III, care urmărește să limiteze creșterea inegalităților în contextul pandemiei și să accelereze progresele în ceea ce privește egalitatea de gen și capacitarea femeilor;</w:t>
      </w:r>
    </w:p>
    <w:p w14:paraId="7B33109F" w14:textId="77777777" w:rsidR="00A84C78" w:rsidRPr="00874E25" w:rsidRDefault="00A84C78" w:rsidP="00874E25">
      <w:pPr>
        <w:numPr>
          <w:ilvl w:val="0"/>
          <w:numId w:val="29"/>
        </w:numPr>
        <w:ind w:left="0"/>
        <w:rPr>
          <w:color w:val="404040"/>
          <w:szCs w:val="18"/>
        </w:rPr>
      </w:pPr>
      <w:r w:rsidRPr="00874E25">
        <w:rPr>
          <w:color w:val="404040"/>
          <w:szCs w:val="18"/>
        </w:rPr>
        <w:t>investiții în competențe pentru viitor, în vederea pregătirii viitorilor profesioniști, lideri din mediul de afaceri și factori de decizie pentru transformarea verde și digitală.</w:t>
      </w:r>
    </w:p>
    <w:p w14:paraId="71119892"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Abordarea de tip „Echipa Europa” a UE și a statelor membre ale acesteia asigură amploarea, coordonarea și direcționarea necesare pentru a maximiza impactul comun și a oferi oportunități educaționale fiecărui copil.</w:t>
      </w:r>
    </w:p>
    <w:p w14:paraId="4B172022"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Style w:val="Strong"/>
          <w:color w:val="404040"/>
        </w:rPr>
        <w:t>Context</w:t>
      </w:r>
    </w:p>
    <w:p w14:paraId="5138A55F"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Summitul mondial privind educația: finanțarea GPE 2021-2025</w:t>
      </w:r>
    </w:p>
    <w:p w14:paraId="052D125E"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Summitul mondial privind educația este o conferință de atragere de fonduri pentru GPE, singurul parteneriat mondial pentru educație care reunește reprezentanți ai tuturor grupurilor de părți interesate din domeniul educației, inclusiv ai țărilor partenere, ai donatorilor, ai organizațiilor internaționale, ai grupurilor societății civile, ai fundațiilor și ai sectorului privat.</w:t>
      </w:r>
    </w:p>
    <w:p w14:paraId="2D26665C"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GPE, găzduit de Banca Mondială, oferă sprijin financiar țărilor cu venituri reduse și celor cu venituri medii inferioare – în special celor cu un număr mare de copii neșcolarizați și cu disparități de gen semnificative. Cea mai mare parte a fondurilor sunt alocate Africii Subsahariene.</w:t>
      </w:r>
    </w:p>
    <w:p w14:paraId="35319277"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Fonts w:ascii="Verdana" w:hAnsi="Verdana"/>
          <w:color w:val="404040"/>
          <w:sz w:val="18"/>
          <w:szCs w:val="18"/>
        </w:rPr>
        <w:t>În perioada 2014-2020, UE și statele membre ale acesteia au oferit mai mult de jumătate din totalul contribuțiilor la GPE.</w:t>
      </w:r>
    </w:p>
    <w:p w14:paraId="49CCBE2A" w14:textId="77777777" w:rsidR="00A84C78" w:rsidRPr="00874E25" w:rsidRDefault="00A84C78" w:rsidP="00874E25">
      <w:pPr>
        <w:pStyle w:val="NormalWeb"/>
        <w:spacing w:before="120" w:beforeAutospacing="0" w:after="0" w:afterAutospacing="0"/>
        <w:rPr>
          <w:rFonts w:ascii="Verdana" w:hAnsi="Verdana"/>
          <w:color w:val="404040"/>
          <w:sz w:val="18"/>
          <w:szCs w:val="18"/>
        </w:rPr>
      </w:pPr>
      <w:r w:rsidRPr="00874E25">
        <w:rPr>
          <w:rStyle w:val="Strong"/>
          <w:color w:val="404040"/>
        </w:rPr>
        <w:t>Informații suplimentare</w:t>
      </w:r>
    </w:p>
    <w:p w14:paraId="4EA8306B" w14:textId="77777777" w:rsidR="00A84C78" w:rsidRPr="00874E25" w:rsidRDefault="00B60DE5" w:rsidP="00874E25">
      <w:pPr>
        <w:pStyle w:val="NormalWeb"/>
        <w:spacing w:before="120" w:beforeAutospacing="0" w:after="0" w:afterAutospacing="0"/>
        <w:rPr>
          <w:rFonts w:ascii="Verdana" w:hAnsi="Verdana"/>
          <w:color w:val="404040"/>
          <w:sz w:val="18"/>
          <w:szCs w:val="18"/>
        </w:rPr>
      </w:pPr>
      <w:hyperlink r:id="rId74" w:history="1">
        <w:r w:rsidR="00A84C78" w:rsidRPr="00874E25">
          <w:rPr>
            <w:rStyle w:val="Hyperlink"/>
            <w:color w:val="004494"/>
          </w:rPr>
          <w:t>Educație: UE își consolidează angajamentul față de Parteneriatul mondial pentru educație printr-o contribuție în valoare de 700 de milioane EUR pentru perioada 2021-2027</w:t>
        </w:r>
      </w:hyperlink>
      <w:hyperlink r:id="rId75" w:history="1">
        <w:r w:rsidR="00A84C78" w:rsidRPr="00874E25">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00A84C78" w:rsidRPr="00874E25">
          <w:rPr>
            <w:rStyle w:val="Hyperlink"/>
            <w:color w:val="AAAAAA"/>
            <w:bdr w:val="single" w:sz="6" w:space="2" w:color="AAAAAA" w:frame="1"/>
            <w:shd w:val="clear" w:color="auto" w:fill="FFFFFF"/>
          </w:rPr>
          <w:t>EN</w:t>
        </w:r>
        <w:r w:rsidR="00A84C78" w:rsidRPr="00874E25">
          <w:rPr>
            <w:rStyle w:val="Hyperlink"/>
            <w:b/>
            <w:bCs/>
            <w:color w:val="CCCCCC"/>
            <w:bdr w:val="single" w:sz="6" w:space="2" w:color="AAAAAA" w:frame="1"/>
            <w:shd w:val="clear" w:color="auto" w:fill="FFFFFF"/>
          </w:rPr>
          <w:t>•••</w:t>
        </w:r>
      </w:hyperlink>
    </w:p>
    <w:p w14:paraId="3D2DD426" w14:textId="658647C7" w:rsidR="00C236C1" w:rsidRPr="007F116E" w:rsidRDefault="00C236C1" w:rsidP="00C236C1">
      <w:pPr>
        <w:jc w:val="right"/>
        <w:rPr>
          <w:i/>
          <w:color w:val="0000FF"/>
          <w:sz w:val="14"/>
          <w:szCs w:val="14"/>
        </w:rPr>
      </w:pPr>
      <w:bookmarkStart w:id="156" w:name="_Hlk41647725"/>
      <w:bookmarkStart w:id="157" w:name="_Hlk33092632"/>
      <w:bookmarkEnd w:id="17"/>
      <w:bookmarkEnd w:id="18"/>
      <w:bookmarkEnd w:id="119"/>
      <w:bookmarkEnd w:id="120"/>
      <w:bookmarkEnd w:id="121"/>
      <w:r w:rsidRPr="00F50627">
        <w:rPr>
          <w:b/>
          <w:i/>
          <w:color w:val="0000FF"/>
          <w:sz w:val="14"/>
          <w:szCs w:val="14"/>
        </w:rPr>
        <w:t>Sursa: Reprezentanța în România a Comisiei Europene</w:t>
      </w:r>
      <w:r w:rsidRPr="00F50627">
        <w:rPr>
          <w:b/>
          <w:i/>
          <w:color w:val="0000FF"/>
          <w:sz w:val="14"/>
          <w:szCs w:val="14"/>
          <w:u w:val="single"/>
        </w:rPr>
        <w:t xml:space="preserve"> </w:t>
      </w:r>
      <w:bookmarkEnd w:id="156"/>
      <w:r w:rsidR="007F116E" w:rsidRPr="007F116E">
        <w:rPr>
          <w:i/>
          <w:color w:val="0000FF"/>
          <w:sz w:val="14"/>
          <w:szCs w:val="14"/>
          <w:u w:val="single"/>
        </w:rPr>
        <w:t>https://romania.representation.ec.europa.eu/stiri-evenimente-si-resurse-pentru-presa/stiri_ro?page=0</w:t>
      </w:r>
    </w:p>
    <w:tbl>
      <w:tblPr>
        <w:tblW w:w="5000" w:type="pct"/>
        <w:tblLook w:val="01E0" w:firstRow="1" w:lastRow="1" w:firstColumn="1" w:lastColumn="1" w:noHBand="0" w:noVBand="0"/>
      </w:tblPr>
      <w:tblGrid>
        <w:gridCol w:w="3860"/>
        <w:gridCol w:w="5694"/>
      </w:tblGrid>
      <w:tr w:rsidR="00C236C1" w:rsidRPr="00F50627" w14:paraId="191DA8D8" w14:textId="77777777" w:rsidTr="00DF7F45">
        <w:tc>
          <w:tcPr>
            <w:tcW w:w="2020" w:type="pct"/>
            <w:shd w:val="clear" w:color="auto" w:fill="auto"/>
            <w:vAlign w:val="center"/>
          </w:tcPr>
          <w:bookmarkEnd w:id="157"/>
          <w:p w14:paraId="3473D198" w14:textId="77777777" w:rsidR="00C236C1" w:rsidRPr="00F50627" w:rsidRDefault="00C236C1" w:rsidP="00DF7F45">
            <w:pPr>
              <w:jc w:val="center"/>
              <w:rPr>
                <w:szCs w:val="18"/>
              </w:rPr>
            </w:pPr>
            <w:r w:rsidRPr="00F50627">
              <w:rPr>
                <w:rFonts w:cs="Arial"/>
                <w:b/>
                <w:bCs/>
                <w:noProof/>
                <w:color w:val="003399"/>
                <w:sz w:val="15"/>
                <w:szCs w:val="15"/>
                <w:lang w:eastAsia="ro-RO"/>
              </w:rPr>
              <w:drawing>
                <wp:inline distT="0" distB="0" distL="0" distR="0" wp14:anchorId="0104286E" wp14:editId="01A99FB2">
                  <wp:extent cx="1019175" cy="457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019175" cy="457200"/>
                          </a:xfrm>
                          <a:prstGeom prst="rect">
                            <a:avLst/>
                          </a:prstGeom>
                          <a:noFill/>
                          <a:ln>
                            <a:noFill/>
                          </a:ln>
                        </pic:spPr>
                      </pic:pic>
                    </a:graphicData>
                  </a:graphic>
                </wp:inline>
              </w:drawing>
            </w:r>
          </w:p>
        </w:tc>
        <w:tc>
          <w:tcPr>
            <w:tcW w:w="2980" w:type="pct"/>
            <w:shd w:val="clear" w:color="auto" w:fill="auto"/>
            <w:vAlign w:val="center"/>
          </w:tcPr>
          <w:p w14:paraId="5A3C81D8" w14:textId="77777777" w:rsidR="00C236C1" w:rsidRPr="00F50627" w:rsidRDefault="00C236C1" w:rsidP="00DF7F45">
            <w:pPr>
              <w:spacing w:before="0"/>
              <w:jc w:val="center"/>
              <w:rPr>
                <w:rFonts w:cs="Arial"/>
                <w:bCs/>
                <w:color w:val="003399"/>
                <w:sz w:val="15"/>
                <w:szCs w:val="15"/>
              </w:rPr>
            </w:pPr>
            <w:r w:rsidRPr="00F50627">
              <w:rPr>
                <w:rFonts w:cs="Arial"/>
                <w:bCs/>
                <w:color w:val="003399"/>
                <w:sz w:val="15"/>
                <w:szCs w:val="15"/>
              </w:rPr>
              <w:t>Sunaţi la numărul gratuit* valabil pentru toate cele 27 de state-membre în cursul orelor de lucru</w:t>
            </w:r>
          </w:p>
          <w:p w14:paraId="5E4E1C33" w14:textId="77777777" w:rsidR="00C236C1" w:rsidRPr="00F50627" w:rsidRDefault="00C236C1" w:rsidP="00DF7F45">
            <w:pPr>
              <w:spacing w:before="0"/>
              <w:jc w:val="center"/>
              <w:rPr>
                <w:rFonts w:cs="Arial"/>
                <w:bCs/>
                <w:color w:val="003399"/>
                <w:sz w:val="15"/>
                <w:szCs w:val="15"/>
              </w:rPr>
            </w:pPr>
            <w:r w:rsidRPr="00F50627">
              <w:rPr>
                <w:rFonts w:cs="Arial"/>
                <w:bCs/>
                <w:color w:val="003399"/>
                <w:sz w:val="15"/>
                <w:szCs w:val="15"/>
              </w:rPr>
              <w:t>(9-8:30 CET în timpul săptămânii) 00 800 6 7 8 9 10 11</w:t>
            </w:r>
          </w:p>
          <w:p w14:paraId="759CBD78" w14:textId="77777777" w:rsidR="00C236C1" w:rsidRPr="00F50627" w:rsidRDefault="00C236C1" w:rsidP="00DF7F45">
            <w:pPr>
              <w:spacing w:before="0"/>
              <w:jc w:val="center"/>
              <w:rPr>
                <w:rFonts w:cs="Arial"/>
                <w:b/>
                <w:color w:val="003399"/>
                <w:sz w:val="15"/>
                <w:szCs w:val="15"/>
              </w:rPr>
            </w:pPr>
            <w:r w:rsidRPr="00F50627">
              <w:rPr>
                <w:rFonts w:cs="Arial"/>
                <w:color w:val="003399"/>
                <w:sz w:val="15"/>
                <w:szCs w:val="15"/>
              </w:rPr>
              <w:t>sau sunaţi la numărul de telefon + 32-2-299.96.96 accesibil de oriunde din lume (tarif normal).</w:t>
            </w:r>
          </w:p>
        </w:tc>
      </w:tr>
      <w:tr w:rsidR="00C236C1" w:rsidRPr="00F50627" w14:paraId="23D6C304" w14:textId="77777777" w:rsidTr="00DF7F45">
        <w:tc>
          <w:tcPr>
            <w:tcW w:w="5000" w:type="pct"/>
            <w:gridSpan w:val="2"/>
            <w:shd w:val="clear" w:color="auto" w:fill="auto"/>
          </w:tcPr>
          <w:p w14:paraId="21E330E0" w14:textId="77777777" w:rsidR="00C236C1" w:rsidRPr="00F50627" w:rsidRDefault="00C236C1" w:rsidP="00DF7F45">
            <w:pPr>
              <w:rPr>
                <w:i/>
                <w:spacing w:val="-6"/>
                <w:sz w:val="14"/>
                <w:szCs w:val="14"/>
              </w:rPr>
            </w:pPr>
            <w:r w:rsidRPr="00F50627">
              <w:rPr>
                <w:i/>
                <w:spacing w:val="-6"/>
                <w:sz w:val="14"/>
                <w:szCs w:val="14"/>
              </w:rPr>
              <w:t>*Anumiţi operatori de telefonie mobilă nu permit accesul la numerele cu prefixul 00800 sau taxează aceste apeluri. În unele cazuri, aceste apeluri pot fi taxate dacă sunt efectuate de la o cabină telefonică sau de la hotel.</w:t>
            </w:r>
          </w:p>
        </w:tc>
      </w:tr>
    </w:tbl>
    <w:p w14:paraId="62E8A5F6" w14:textId="77777777" w:rsidR="00C236C1" w:rsidRPr="00F50627" w:rsidRDefault="00C236C1" w:rsidP="00CA689C">
      <w:pPr>
        <w:spacing w:after="120"/>
        <w:ind w:right="57"/>
        <w:rPr>
          <w:rFonts w:cs="Arial"/>
          <w:color w:val="404040"/>
          <w:szCs w:val="18"/>
          <w:lang w:eastAsia="ro-RO"/>
        </w:rPr>
      </w:pPr>
    </w:p>
    <w:p w14:paraId="4FC32EF6" w14:textId="3066CBB2" w:rsidR="00DC5114" w:rsidRPr="00F50627" w:rsidRDefault="00DC5114" w:rsidP="00CA689C">
      <w:pPr>
        <w:spacing w:after="120"/>
        <w:ind w:right="57"/>
        <w:rPr>
          <w:rFonts w:cs="Arial"/>
          <w:color w:val="000000"/>
          <w:szCs w:val="18"/>
        </w:rPr>
      </w:pPr>
      <w:r w:rsidRPr="00F50627">
        <w:rPr>
          <w:rFonts w:cs="Arial"/>
          <w:color w:val="000000"/>
          <w:szCs w:val="18"/>
        </w:rPr>
        <w:br w:type="page"/>
      </w:r>
    </w:p>
    <w:p w14:paraId="5FB5B74F" w14:textId="5D4C1586" w:rsidR="00FB71DC" w:rsidRPr="00F50627" w:rsidRDefault="00FB71DC" w:rsidP="0036014F">
      <w:pPr>
        <w:ind w:right="57"/>
      </w:pPr>
    </w:p>
    <w:p w14:paraId="54E7DAAE" w14:textId="4AE2AA31" w:rsidR="00F5480E" w:rsidRPr="00F50627" w:rsidRDefault="00FB71DC" w:rsidP="00533FE3">
      <w:pPr>
        <w:pStyle w:val="NormalWeb"/>
        <w:spacing w:before="120" w:beforeAutospacing="0" w:after="0" w:afterAutospacing="0"/>
        <w:rPr>
          <w:rFonts w:ascii="Verdana" w:hAnsi="Verdana" w:cs="Arial"/>
          <w:color w:val="000000"/>
          <w:sz w:val="18"/>
          <w:szCs w:val="18"/>
          <w:lang w:val="ro-RO"/>
        </w:rPr>
      </w:pPr>
      <w:r w:rsidRPr="00F50627">
        <w:rPr>
          <w:noProof/>
          <w:lang w:val="ro-RO" w:eastAsia="ro-RO"/>
        </w:rPr>
        <mc:AlternateContent>
          <mc:Choice Requires="wps">
            <w:drawing>
              <wp:anchor distT="0" distB="0" distL="114300" distR="114300" simplePos="0" relativeHeight="252018688" behindDoc="0" locked="0" layoutInCell="1" allowOverlap="1" wp14:anchorId="4D070D2D" wp14:editId="63601FEB">
                <wp:simplePos x="0" y="0"/>
                <wp:positionH relativeFrom="margin">
                  <wp:posOffset>1352753</wp:posOffset>
                </wp:positionH>
                <wp:positionV relativeFrom="margin">
                  <wp:posOffset>888257</wp:posOffset>
                </wp:positionV>
                <wp:extent cx="2945130" cy="6286500"/>
                <wp:effectExtent l="38100" t="38100" r="45720" b="3810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1B0472D" w14:textId="77777777" w:rsidR="000A4B6F" w:rsidRDefault="000A4B6F" w:rsidP="00FB71DC">
                            <w:pPr>
                              <w:jc w:val="center"/>
                              <w:rPr>
                                <w:b/>
                                <w:smallCaps/>
                                <w:color w:val="000080"/>
                                <w:szCs w:val="18"/>
                                <w:u w:val="single"/>
                              </w:rPr>
                            </w:pPr>
                          </w:p>
                          <w:p w14:paraId="32A750FB" w14:textId="77777777" w:rsidR="000A4B6F" w:rsidRDefault="000A4B6F" w:rsidP="00FB71DC">
                            <w:pPr>
                              <w:jc w:val="center"/>
                              <w:rPr>
                                <w:b/>
                                <w:smallCaps/>
                                <w:color w:val="000080"/>
                                <w:szCs w:val="18"/>
                                <w:u w:val="single"/>
                              </w:rPr>
                            </w:pPr>
                          </w:p>
                          <w:p w14:paraId="57DA7989" w14:textId="77777777" w:rsidR="000A4B6F" w:rsidRPr="00307C1A" w:rsidRDefault="000A4B6F"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0A4B6F" w:rsidRPr="00307C1A" w:rsidRDefault="000A4B6F"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0A4B6F" w:rsidRPr="00100481" w:rsidRDefault="000A4B6F"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0A4B6F" w:rsidRDefault="000A4B6F" w:rsidP="00FB71DC">
                            <w:pPr>
                              <w:spacing w:before="200"/>
                              <w:jc w:val="center"/>
                              <w:rPr>
                                <w:b/>
                                <w:smallCaps/>
                                <w:color w:val="000080"/>
                                <w:szCs w:val="18"/>
                              </w:rPr>
                            </w:pPr>
                          </w:p>
                          <w:p w14:paraId="10BB6620" w14:textId="77777777" w:rsidR="000A4B6F" w:rsidRDefault="000A4B6F" w:rsidP="00FB71DC">
                            <w:pPr>
                              <w:spacing w:before="200"/>
                              <w:jc w:val="center"/>
                              <w:rPr>
                                <w:b/>
                                <w:smallCaps/>
                                <w:color w:val="000080"/>
                                <w:szCs w:val="18"/>
                              </w:rPr>
                            </w:pPr>
                          </w:p>
                          <w:p w14:paraId="00499C2A" w14:textId="77777777" w:rsidR="000A4B6F" w:rsidRPr="00827DC2" w:rsidRDefault="000A4B6F" w:rsidP="00FB71DC">
                            <w:pPr>
                              <w:jc w:val="center"/>
                              <w:rPr>
                                <w:b/>
                                <w:smallCaps/>
                                <w:color w:val="000080"/>
                                <w:szCs w:val="18"/>
                              </w:rPr>
                            </w:pPr>
                            <w:r w:rsidRPr="00827DC2">
                              <w:rPr>
                                <w:b/>
                                <w:smallCaps/>
                                <w:color w:val="000080"/>
                                <w:szCs w:val="18"/>
                              </w:rPr>
                              <w:t>Instituţia Prefectului - Judeţul Hunedoara</w:t>
                            </w:r>
                          </w:p>
                          <w:p w14:paraId="22F8B620" w14:textId="77777777" w:rsidR="000A4B6F" w:rsidRPr="00A16260" w:rsidRDefault="000A4B6F"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0A4B6F" w:rsidRPr="00A16260" w:rsidRDefault="000A4B6F"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0A4B6F" w:rsidRDefault="000A4B6F"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0A4B6F" w:rsidRPr="00A16260" w:rsidRDefault="000A4B6F" w:rsidP="00FB71DC">
                            <w:pPr>
                              <w:spacing w:before="40"/>
                              <w:jc w:val="center"/>
                              <w:rPr>
                                <w:rFonts w:ascii="Book Antiqua" w:hAnsi="Book Antiqua" w:cs="Tahoma"/>
                                <w:b/>
                                <w:szCs w:val="18"/>
                              </w:rPr>
                            </w:pPr>
                          </w:p>
                          <w:p w14:paraId="33D8A147" w14:textId="77777777" w:rsidR="000A4B6F" w:rsidRPr="00C85301" w:rsidRDefault="00B60DE5" w:rsidP="00FB71DC">
                            <w:pPr>
                              <w:spacing w:before="40"/>
                              <w:jc w:val="center"/>
                              <w:rPr>
                                <w:rStyle w:val="Hyperlink"/>
                                <w:rFonts w:ascii="Book Antiqua" w:hAnsi="Book Antiqua"/>
                              </w:rPr>
                            </w:pPr>
                            <w:hyperlink r:id="rId77" w:history="1">
                              <w:r w:rsidR="000A4B6F" w:rsidRPr="00A16260">
                                <w:rPr>
                                  <w:rStyle w:val="Hyperlink"/>
                                  <w:rFonts w:ascii="Book Antiqua" w:hAnsi="Book Antiqua" w:cs="Tahoma"/>
                                </w:rPr>
                                <w:t>prefhd@prefecturahunedoara.ro</w:t>
                              </w:r>
                            </w:hyperlink>
                            <w:r w:rsidR="000A4B6F" w:rsidRPr="00A16260">
                              <w:rPr>
                                <w:rFonts w:ascii="Book Antiqua" w:hAnsi="Book Antiqua" w:cs="Tahoma"/>
                                <w:szCs w:val="18"/>
                              </w:rPr>
                              <w:t xml:space="preserve">; </w:t>
                            </w:r>
                            <w:r w:rsidR="000A4B6F" w:rsidRPr="00C85301">
                              <w:rPr>
                                <w:rStyle w:val="Hyperlink"/>
                                <w:rFonts w:ascii="Book Antiqua" w:hAnsi="Book Antiqua" w:cs="Tahoma"/>
                              </w:rPr>
                              <w:t>https://hd.prefectura.mai.gov.ro/</w:t>
                            </w:r>
                          </w:p>
                          <w:p w14:paraId="18AFF5C4" w14:textId="77777777" w:rsidR="000A4B6F" w:rsidRPr="00A16260" w:rsidRDefault="000A4B6F" w:rsidP="00FB71DC">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anchor>
            </w:drawing>
          </mc:Choice>
          <mc:Fallback>
            <w:pict>
              <v:shape w14:anchorId="4D070D2D" id="Text Box 34" o:spid="_x0000_s1031" type="#_x0000_t202" style="position:absolute;margin-left:106.5pt;margin-top:69.95pt;width:231.9pt;height:495pt;z-index:2520186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" fillcolor="#85abcd" strokecolor="gray" strokeweight="5.25pt">
                <v:fill opacity="13107f"/>
                <v:stroke linestyle="thickThin"/>
                <v:textbox>
                  <w:txbxContent>
                    <w:p w14:paraId="11B0472D" w14:textId="77777777" w:rsidR="000A4B6F" w:rsidRDefault="000A4B6F" w:rsidP="00FB71DC">
                      <w:pPr>
                        <w:jc w:val="center"/>
                        <w:rPr>
                          <w:b/>
                          <w:smallCaps/>
                          <w:color w:val="000080"/>
                          <w:szCs w:val="18"/>
                          <w:u w:val="single"/>
                        </w:rPr>
                      </w:pPr>
                    </w:p>
                    <w:p w14:paraId="32A750FB" w14:textId="77777777" w:rsidR="000A4B6F" w:rsidRDefault="000A4B6F" w:rsidP="00FB71DC">
                      <w:pPr>
                        <w:jc w:val="center"/>
                        <w:rPr>
                          <w:b/>
                          <w:smallCaps/>
                          <w:color w:val="000080"/>
                          <w:szCs w:val="18"/>
                          <w:u w:val="single"/>
                        </w:rPr>
                      </w:pPr>
                    </w:p>
                    <w:p w14:paraId="57DA7989" w14:textId="77777777" w:rsidR="000A4B6F" w:rsidRPr="00307C1A" w:rsidRDefault="000A4B6F"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0A4B6F" w:rsidRPr="00307C1A" w:rsidRDefault="000A4B6F"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0A4B6F" w:rsidRPr="00100481" w:rsidRDefault="000A4B6F"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0A4B6F" w:rsidRDefault="000A4B6F" w:rsidP="00FB71DC">
                      <w:pPr>
                        <w:spacing w:before="200"/>
                        <w:jc w:val="center"/>
                        <w:rPr>
                          <w:b/>
                          <w:smallCaps/>
                          <w:color w:val="000080"/>
                          <w:szCs w:val="18"/>
                        </w:rPr>
                      </w:pPr>
                    </w:p>
                    <w:p w14:paraId="10BB6620" w14:textId="77777777" w:rsidR="000A4B6F" w:rsidRDefault="000A4B6F" w:rsidP="00FB71DC">
                      <w:pPr>
                        <w:spacing w:before="200"/>
                        <w:jc w:val="center"/>
                        <w:rPr>
                          <w:b/>
                          <w:smallCaps/>
                          <w:color w:val="000080"/>
                          <w:szCs w:val="18"/>
                        </w:rPr>
                      </w:pPr>
                    </w:p>
                    <w:p w14:paraId="00499C2A" w14:textId="77777777" w:rsidR="000A4B6F" w:rsidRPr="00827DC2" w:rsidRDefault="000A4B6F" w:rsidP="00FB71DC">
                      <w:pPr>
                        <w:jc w:val="center"/>
                        <w:rPr>
                          <w:b/>
                          <w:smallCaps/>
                          <w:color w:val="000080"/>
                          <w:szCs w:val="18"/>
                        </w:rPr>
                      </w:pPr>
                      <w:r w:rsidRPr="00827DC2">
                        <w:rPr>
                          <w:b/>
                          <w:smallCaps/>
                          <w:color w:val="000080"/>
                          <w:szCs w:val="18"/>
                        </w:rPr>
                        <w:t>Instituţia Prefectului - Judeţul Hunedoara</w:t>
                      </w:r>
                    </w:p>
                    <w:p w14:paraId="22F8B620" w14:textId="77777777" w:rsidR="000A4B6F" w:rsidRPr="00A16260" w:rsidRDefault="000A4B6F"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0A4B6F" w:rsidRPr="00A16260" w:rsidRDefault="000A4B6F"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0A4B6F" w:rsidRDefault="000A4B6F"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0A4B6F" w:rsidRPr="00A16260" w:rsidRDefault="000A4B6F" w:rsidP="00FB71DC">
                      <w:pPr>
                        <w:spacing w:before="40"/>
                        <w:jc w:val="center"/>
                        <w:rPr>
                          <w:rFonts w:ascii="Book Antiqua" w:hAnsi="Book Antiqua" w:cs="Tahoma"/>
                          <w:b/>
                          <w:szCs w:val="18"/>
                        </w:rPr>
                      </w:pPr>
                    </w:p>
                    <w:p w14:paraId="33D8A147" w14:textId="77777777" w:rsidR="000A4B6F" w:rsidRPr="00C85301" w:rsidRDefault="000A4B6F" w:rsidP="00FB71DC">
                      <w:pPr>
                        <w:spacing w:before="40"/>
                        <w:jc w:val="center"/>
                        <w:rPr>
                          <w:rStyle w:val="Hyperlink"/>
                          <w:rFonts w:ascii="Book Antiqua" w:hAnsi="Book Antiqua"/>
                        </w:rPr>
                      </w:pPr>
                      <w:hyperlink r:id="rId78"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18AFF5C4" w14:textId="77777777" w:rsidR="000A4B6F" w:rsidRPr="00A16260" w:rsidRDefault="000A4B6F" w:rsidP="00FB71DC">
                      <w:pPr>
                        <w:spacing w:before="40"/>
                        <w:jc w:val="center"/>
                        <w:rPr>
                          <w:rFonts w:ascii="Book Antiqua" w:hAnsi="Book Antiqua" w:cs="Tahoma"/>
                          <w:szCs w:val="18"/>
                        </w:rPr>
                      </w:pPr>
                    </w:p>
                  </w:txbxContent>
                </v:textbox>
                <w10:wrap type="square" anchorx="margin" anchory="margin"/>
              </v:shape>
            </w:pict>
          </mc:Fallback>
        </mc:AlternateContent>
      </w:r>
    </w:p>
    <w:sectPr w:rsidR="00F5480E" w:rsidRPr="00F50627" w:rsidSect="0036014F">
      <w:headerReference w:type="even" r:id="rId79"/>
      <w:headerReference w:type="default" r:id="rId80"/>
      <w:footerReference w:type="default" r:id="rId81"/>
      <w:type w:val="continuous"/>
      <w:pgSz w:w="11907" w:h="16840" w:code="9"/>
      <w:pgMar w:top="811" w:right="992" w:bottom="992" w:left="1361" w:header="709" w:footer="709" w:gutter="0"/>
      <w:pgBorders w:display="notFirstPage" w:offsetFrom="page">
        <w:top w:val="twistedLines1" w:sz="20" w:space="24" w:color="FFFFFF" w:themeColor="background1"/>
        <w:left w:val="twistedLines1" w:sz="20" w:space="24" w:color="FFFFFF" w:themeColor="background1"/>
        <w:bottom w:val="twistedLines1" w:sz="20" w:space="24" w:color="FFFFFF" w:themeColor="background1"/>
        <w:right w:val="twistedLines1" w:sz="20" w:space="24" w:color="FFFFFF" w:themeColor="background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35075F" w14:textId="77777777" w:rsidR="00B60DE5" w:rsidRDefault="00B60DE5">
      <w:r>
        <w:separator/>
      </w:r>
    </w:p>
    <w:p w14:paraId="2F687957" w14:textId="77777777" w:rsidR="00B60DE5" w:rsidRDefault="00B60DE5"/>
  </w:endnote>
  <w:endnote w:type="continuationSeparator" w:id="0">
    <w:p w14:paraId="6B5FCCEC" w14:textId="77777777" w:rsidR="00B60DE5" w:rsidRDefault="00B60DE5">
      <w:r>
        <w:continuationSeparator/>
      </w:r>
    </w:p>
    <w:p w14:paraId="55456614" w14:textId="77777777" w:rsidR="00B60DE5" w:rsidRDefault="00B60D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0A4B6F" w:rsidRPr="006E031F" w14:paraId="29C45603" w14:textId="77777777" w:rsidTr="0041562B">
      <w:trPr>
        <w:gridAfter w:val="1"/>
        <w:wAfter w:w="6" w:type="pct"/>
        <w:trHeight w:val="288"/>
      </w:trPr>
      <w:tc>
        <w:tcPr>
          <w:tcW w:w="600" w:type="pct"/>
          <w:vMerge w:val="restart"/>
          <w:vAlign w:val="center"/>
        </w:tcPr>
        <w:p w14:paraId="65FB61FF" w14:textId="77777777" w:rsidR="000A4B6F" w:rsidRPr="008B206B" w:rsidRDefault="000A4B6F" w:rsidP="0041562B">
          <w:pPr>
            <w:pStyle w:val="Footer"/>
            <w:spacing w:before="0"/>
            <w:rPr>
              <w:szCs w:val="18"/>
            </w:rPr>
          </w:pPr>
          <w:r w:rsidRPr="008B206B">
            <w:rPr>
              <w:szCs w:val="18"/>
            </w:rPr>
            <w:t xml:space="preserve">Anul </w:t>
          </w:r>
        </w:p>
        <w:p w14:paraId="77EB7363" w14:textId="117472E3" w:rsidR="000A4B6F" w:rsidRPr="00E97917" w:rsidRDefault="000A4B6F" w:rsidP="005C287F">
          <w:pPr>
            <w:spacing w:before="0"/>
            <w:jc w:val="center"/>
            <w:rPr>
              <w:szCs w:val="18"/>
            </w:rPr>
          </w:pPr>
          <w:r w:rsidRPr="00E97917">
            <w:rPr>
              <w:rFonts w:ascii="Book Antiqua" w:hAnsi="Book Antiqua"/>
              <w:color w:val="808080"/>
              <w:szCs w:val="18"/>
            </w:rPr>
            <w:t>20</w:t>
          </w:r>
          <w:r>
            <w:rPr>
              <w:rFonts w:ascii="Book Antiqua" w:hAnsi="Book Antiqua"/>
              <w:color w:val="808080"/>
              <w:szCs w:val="18"/>
            </w:rPr>
            <w:t>21</w:t>
          </w:r>
        </w:p>
      </w:tc>
      <w:tc>
        <w:tcPr>
          <w:tcW w:w="824" w:type="pct"/>
          <w:vMerge w:val="restart"/>
          <w:vAlign w:val="center"/>
        </w:tcPr>
        <w:p w14:paraId="1EB6918E" w14:textId="43050518" w:rsidR="000A4B6F" w:rsidRPr="008B206B" w:rsidRDefault="000A4B6F" w:rsidP="00DD6BA6">
          <w:pPr>
            <w:pStyle w:val="Footer"/>
            <w:spacing w:before="0"/>
            <w:rPr>
              <w:szCs w:val="18"/>
            </w:rPr>
          </w:pPr>
          <w:r>
            <w:rPr>
              <w:szCs w:val="18"/>
            </w:rPr>
            <w:t>Numărul 30</w:t>
          </w:r>
        </w:p>
      </w:tc>
      <w:tc>
        <w:tcPr>
          <w:tcW w:w="2650" w:type="pct"/>
          <w:vAlign w:val="center"/>
        </w:tcPr>
        <w:p w14:paraId="5CFAC056" w14:textId="470513E2" w:rsidR="000A4B6F" w:rsidRPr="00CD7AF9" w:rsidRDefault="000A4B6F" w:rsidP="00DD6BA6">
          <w:pPr>
            <w:spacing w:before="0"/>
            <w:jc w:val="center"/>
            <w:rPr>
              <w:rFonts w:ascii="Book Antiqua" w:hAnsi="Book Antiqua"/>
              <w:b/>
              <w:color w:val="000080"/>
              <w:spacing w:val="10"/>
              <w:szCs w:val="18"/>
            </w:rPr>
          </w:pPr>
          <w:r>
            <w:rPr>
              <w:rFonts w:ascii="Book Antiqua" w:hAnsi="Book Antiqua"/>
              <w:b/>
              <w:color w:val="000080"/>
              <w:spacing w:val="10"/>
              <w:szCs w:val="18"/>
            </w:rPr>
            <w:t>26 - 30 iulie</w:t>
          </w:r>
        </w:p>
      </w:tc>
      <w:tc>
        <w:tcPr>
          <w:tcW w:w="921" w:type="pct"/>
          <w:vAlign w:val="center"/>
        </w:tcPr>
        <w:p w14:paraId="1AB19596" w14:textId="77777777" w:rsidR="000A4B6F" w:rsidRPr="008B206B" w:rsidRDefault="000A4B6F"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936E79">
            <w:rPr>
              <w:noProof/>
              <w:szCs w:val="18"/>
            </w:rPr>
            <w:t>2</w:t>
          </w:r>
          <w:r w:rsidRPr="008B206B">
            <w:rPr>
              <w:szCs w:val="18"/>
            </w:rPr>
            <w:fldChar w:fldCharType="end"/>
          </w:r>
        </w:p>
      </w:tc>
    </w:tr>
    <w:tr w:rsidR="000A4B6F" w:rsidRPr="006E031F" w14:paraId="5A7A2BD8" w14:textId="77777777" w:rsidTr="00E119C2">
      <w:trPr>
        <w:trHeight w:val="257"/>
      </w:trPr>
      <w:tc>
        <w:tcPr>
          <w:tcW w:w="600" w:type="pct"/>
          <w:vMerge/>
        </w:tcPr>
        <w:p w14:paraId="6C24859B" w14:textId="77777777" w:rsidR="000A4B6F" w:rsidRPr="006E031F" w:rsidRDefault="000A4B6F" w:rsidP="0041562B">
          <w:pPr>
            <w:spacing w:before="0"/>
            <w:jc w:val="center"/>
            <w:rPr>
              <w:rFonts w:ascii="Book Antiqua" w:hAnsi="Book Antiqua"/>
              <w:b/>
              <w:color w:val="808080"/>
              <w:szCs w:val="18"/>
            </w:rPr>
          </w:pPr>
        </w:p>
      </w:tc>
      <w:tc>
        <w:tcPr>
          <w:tcW w:w="824" w:type="pct"/>
          <w:vMerge/>
          <w:vAlign w:val="center"/>
        </w:tcPr>
        <w:p w14:paraId="50268750" w14:textId="77777777" w:rsidR="000A4B6F" w:rsidRPr="006E031F" w:rsidRDefault="000A4B6F" w:rsidP="0041562B">
          <w:pPr>
            <w:spacing w:before="0"/>
            <w:jc w:val="center"/>
            <w:rPr>
              <w:rFonts w:ascii="Book Antiqua" w:hAnsi="Book Antiqua"/>
              <w:b/>
              <w:color w:val="808080"/>
              <w:szCs w:val="18"/>
            </w:rPr>
          </w:pPr>
        </w:p>
      </w:tc>
      <w:tc>
        <w:tcPr>
          <w:tcW w:w="2650" w:type="pct"/>
        </w:tcPr>
        <w:p w14:paraId="7121F994" w14:textId="77777777" w:rsidR="000A4B6F" w:rsidRPr="006E031F" w:rsidRDefault="000A4B6F"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0A4B6F" w:rsidRPr="006E031F" w:rsidRDefault="000A4B6F" w:rsidP="0041562B">
          <w:pPr>
            <w:spacing w:before="0"/>
            <w:rPr>
              <w:rFonts w:ascii="Book Antiqua" w:hAnsi="Book Antiqua"/>
              <w:b/>
              <w:color w:val="808080"/>
              <w:szCs w:val="18"/>
            </w:rPr>
          </w:pPr>
        </w:p>
      </w:tc>
    </w:tr>
  </w:tbl>
  <w:p w14:paraId="1BF0DCEE" w14:textId="5F76118D" w:rsidR="000A4B6F" w:rsidRPr="00B445F1" w:rsidRDefault="000A4B6F" w:rsidP="00EF3149">
    <w:pPr>
      <w:tabs>
        <w:tab w:val="left" w:pos="1956"/>
        <w:tab w:val="center" w:pos="4762"/>
      </w:tabs>
    </w:pPr>
    <w:r>
      <w:tab/>
    </w:r>
    <w:r>
      <w:tab/>
    </w:r>
  </w:p>
  <w:p w14:paraId="30EB9954" w14:textId="77777777" w:rsidR="000A4B6F" w:rsidRDefault="000A4B6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33EF61" w14:textId="77777777" w:rsidR="00B60DE5" w:rsidRDefault="00B60DE5">
      <w:r>
        <w:separator/>
      </w:r>
    </w:p>
    <w:p w14:paraId="5C732AFD" w14:textId="77777777" w:rsidR="00B60DE5" w:rsidRDefault="00B60DE5"/>
  </w:footnote>
  <w:footnote w:type="continuationSeparator" w:id="0">
    <w:p w14:paraId="776D8EC1" w14:textId="77777777" w:rsidR="00B60DE5" w:rsidRDefault="00B60DE5">
      <w:r>
        <w:continuationSeparator/>
      </w:r>
    </w:p>
    <w:p w14:paraId="410A8BFB" w14:textId="77777777" w:rsidR="00B60DE5" w:rsidRDefault="00B60DE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0A4B6F" w:rsidRDefault="000A4B6F" w:rsidP="00633305">
    <w:pPr>
      <w:pStyle w:val="Header"/>
    </w:pPr>
  </w:p>
  <w:p w14:paraId="3D4EE5EE" w14:textId="77777777" w:rsidR="000A4B6F" w:rsidRDefault="000A4B6F"/>
  <w:p w14:paraId="16D7B7A0" w14:textId="77777777" w:rsidR="000A4B6F" w:rsidRDefault="000A4B6F"/>
  <w:p w14:paraId="32F98579" w14:textId="77777777" w:rsidR="000A4B6F" w:rsidRDefault="000A4B6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0A4B6F" w:rsidRDefault="000A4B6F"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4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E130D"/>
    <w:multiLevelType w:val="multilevel"/>
    <w:tmpl w:val="08980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D73FD"/>
    <w:multiLevelType w:val="multilevel"/>
    <w:tmpl w:val="EC7AA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2F240F"/>
    <w:multiLevelType w:val="multilevel"/>
    <w:tmpl w:val="198A2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3D62DE"/>
    <w:multiLevelType w:val="multilevel"/>
    <w:tmpl w:val="34E81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D91ED2"/>
    <w:multiLevelType w:val="multilevel"/>
    <w:tmpl w:val="1A522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AF7251"/>
    <w:multiLevelType w:val="multilevel"/>
    <w:tmpl w:val="95F8D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0F4FC9"/>
    <w:multiLevelType w:val="multilevel"/>
    <w:tmpl w:val="436AC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FA5833"/>
    <w:multiLevelType w:val="multilevel"/>
    <w:tmpl w:val="D6F2C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0A28DB"/>
    <w:multiLevelType w:val="multilevel"/>
    <w:tmpl w:val="3CA86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484D08"/>
    <w:multiLevelType w:val="multilevel"/>
    <w:tmpl w:val="BF1C4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E93626"/>
    <w:multiLevelType w:val="multilevel"/>
    <w:tmpl w:val="04546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924184"/>
    <w:multiLevelType w:val="multilevel"/>
    <w:tmpl w:val="2A2A1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A9541C9"/>
    <w:multiLevelType w:val="multilevel"/>
    <w:tmpl w:val="0FA2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982EC1"/>
    <w:multiLevelType w:val="multilevel"/>
    <w:tmpl w:val="AB580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EF22633"/>
    <w:multiLevelType w:val="multilevel"/>
    <w:tmpl w:val="67080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9E0C6C"/>
    <w:multiLevelType w:val="multilevel"/>
    <w:tmpl w:val="9B56E1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E11844"/>
    <w:multiLevelType w:val="multilevel"/>
    <w:tmpl w:val="1DA82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A844DC"/>
    <w:multiLevelType w:val="multilevel"/>
    <w:tmpl w:val="F954D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907ECD"/>
    <w:multiLevelType w:val="multilevel"/>
    <w:tmpl w:val="A7981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524ACD"/>
    <w:multiLevelType w:val="multilevel"/>
    <w:tmpl w:val="9C1EC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2E429F"/>
    <w:multiLevelType w:val="multilevel"/>
    <w:tmpl w:val="12FA4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314419"/>
    <w:multiLevelType w:val="multilevel"/>
    <w:tmpl w:val="759C7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6A1451"/>
    <w:multiLevelType w:val="multilevel"/>
    <w:tmpl w:val="19E0E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D254DD"/>
    <w:multiLevelType w:val="multilevel"/>
    <w:tmpl w:val="EEF24E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9E7AF9"/>
    <w:multiLevelType w:val="multilevel"/>
    <w:tmpl w:val="DA3A9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1965DF"/>
    <w:multiLevelType w:val="multilevel"/>
    <w:tmpl w:val="CAD60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8B1A86"/>
    <w:multiLevelType w:val="multilevel"/>
    <w:tmpl w:val="6660C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58522B"/>
    <w:multiLevelType w:val="multilevel"/>
    <w:tmpl w:val="E7DC7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533F73"/>
    <w:multiLevelType w:val="multilevel"/>
    <w:tmpl w:val="E2D0C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6942F9"/>
    <w:multiLevelType w:val="multilevel"/>
    <w:tmpl w:val="1CF8B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D269BB"/>
    <w:multiLevelType w:val="multilevel"/>
    <w:tmpl w:val="D144C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8A5F9E"/>
    <w:multiLevelType w:val="multilevel"/>
    <w:tmpl w:val="D1288C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7394E81"/>
    <w:multiLevelType w:val="multilevel"/>
    <w:tmpl w:val="E4960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A555BC"/>
    <w:multiLevelType w:val="multilevel"/>
    <w:tmpl w:val="A1B05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C432277"/>
    <w:multiLevelType w:val="multilevel"/>
    <w:tmpl w:val="B9F468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D507127"/>
    <w:multiLevelType w:val="multilevel"/>
    <w:tmpl w:val="4E708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C371AB"/>
    <w:multiLevelType w:val="multilevel"/>
    <w:tmpl w:val="DD34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4E5460"/>
    <w:multiLevelType w:val="multilevel"/>
    <w:tmpl w:val="414C5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A07634"/>
    <w:multiLevelType w:val="multilevel"/>
    <w:tmpl w:val="F8267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EC0479"/>
    <w:multiLevelType w:val="multilevel"/>
    <w:tmpl w:val="674A0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3E0C17"/>
    <w:multiLevelType w:val="multilevel"/>
    <w:tmpl w:val="E16A5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1162BC"/>
    <w:multiLevelType w:val="hybridMultilevel"/>
    <w:tmpl w:val="6866A924"/>
    <w:lvl w:ilvl="0" w:tplc="E43EB91A">
      <w:start w:val="1"/>
      <w:numFmt w:val="bullet"/>
      <w:lvlText w:val=""/>
      <w:lvlJc w:val="left"/>
      <w:pPr>
        <w:ind w:left="360" w:hanging="360"/>
      </w:pPr>
      <w:rPr>
        <w:rFonts w:ascii="Wingdings" w:hAnsi="Wingdings" w:hint="default"/>
        <w:color w:val="auto"/>
        <w:sz w:val="18"/>
        <w:szCs w:val="1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15:restartNumberingAfterBreak="0">
    <w:nsid w:val="7A317F8C"/>
    <w:multiLevelType w:val="multilevel"/>
    <w:tmpl w:val="C0064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846B63"/>
    <w:multiLevelType w:val="multilevel"/>
    <w:tmpl w:val="2946D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7"/>
  </w:num>
  <w:num w:numId="3">
    <w:abstractNumId w:val="43"/>
  </w:num>
  <w:num w:numId="4">
    <w:abstractNumId w:val="45"/>
  </w:num>
  <w:num w:numId="5">
    <w:abstractNumId w:val="30"/>
  </w:num>
  <w:num w:numId="6">
    <w:abstractNumId w:val="25"/>
  </w:num>
  <w:num w:numId="7">
    <w:abstractNumId w:val="14"/>
  </w:num>
  <w:num w:numId="8">
    <w:abstractNumId w:val="32"/>
  </w:num>
  <w:num w:numId="9">
    <w:abstractNumId w:val="36"/>
  </w:num>
  <w:num w:numId="10">
    <w:abstractNumId w:val="16"/>
  </w:num>
  <w:num w:numId="11">
    <w:abstractNumId w:val="10"/>
  </w:num>
  <w:num w:numId="12">
    <w:abstractNumId w:val="12"/>
  </w:num>
  <w:num w:numId="13">
    <w:abstractNumId w:val="24"/>
  </w:num>
  <w:num w:numId="14">
    <w:abstractNumId w:val="40"/>
  </w:num>
  <w:num w:numId="15">
    <w:abstractNumId w:val="28"/>
  </w:num>
  <w:num w:numId="16">
    <w:abstractNumId w:val="9"/>
  </w:num>
  <w:num w:numId="17">
    <w:abstractNumId w:val="13"/>
  </w:num>
  <w:num w:numId="18">
    <w:abstractNumId w:val="2"/>
  </w:num>
  <w:num w:numId="19">
    <w:abstractNumId w:val="18"/>
  </w:num>
  <w:num w:numId="20">
    <w:abstractNumId w:val="44"/>
  </w:num>
  <w:num w:numId="21">
    <w:abstractNumId w:val="26"/>
  </w:num>
  <w:num w:numId="22">
    <w:abstractNumId w:val="29"/>
  </w:num>
  <w:num w:numId="23">
    <w:abstractNumId w:val="5"/>
  </w:num>
  <w:num w:numId="24">
    <w:abstractNumId w:val="3"/>
  </w:num>
  <w:num w:numId="25">
    <w:abstractNumId w:val="35"/>
  </w:num>
  <w:num w:numId="26">
    <w:abstractNumId w:val="27"/>
  </w:num>
  <w:num w:numId="27">
    <w:abstractNumId w:val="15"/>
  </w:num>
  <w:num w:numId="28">
    <w:abstractNumId w:val="23"/>
  </w:num>
  <w:num w:numId="29">
    <w:abstractNumId w:val="34"/>
  </w:num>
  <w:num w:numId="30">
    <w:abstractNumId w:val="21"/>
  </w:num>
  <w:num w:numId="31">
    <w:abstractNumId w:val="0"/>
  </w:num>
  <w:num w:numId="32">
    <w:abstractNumId w:val="19"/>
  </w:num>
  <w:num w:numId="33">
    <w:abstractNumId w:val="8"/>
  </w:num>
  <w:num w:numId="34">
    <w:abstractNumId w:val="17"/>
  </w:num>
  <w:num w:numId="35">
    <w:abstractNumId w:val="20"/>
  </w:num>
  <w:num w:numId="36">
    <w:abstractNumId w:val="41"/>
  </w:num>
  <w:num w:numId="37">
    <w:abstractNumId w:val="6"/>
  </w:num>
  <w:num w:numId="38">
    <w:abstractNumId w:val="37"/>
  </w:num>
  <w:num w:numId="39">
    <w:abstractNumId w:val="4"/>
  </w:num>
  <w:num w:numId="40">
    <w:abstractNumId w:val="11"/>
  </w:num>
  <w:num w:numId="41">
    <w:abstractNumId w:val="42"/>
  </w:num>
  <w:num w:numId="42">
    <w:abstractNumId w:val="1"/>
  </w:num>
  <w:num w:numId="43">
    <w:abstractNumId w:val="31"/>
  </w:num>
  <w:num w:numId="44">
    <w:abstractNumId w:val="38"/>
  </w:num>
  <w:num w:numId="45">
    <w:abstractNumId w:val="39"/>
  </w:num>
  <w:num w:numId="46">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58F"/>
    <w:rsid w:val="000015D1"/>
    <w:rsid w:val="00001E0A"/>
    <w:rsid w:val="0000348F"/>
    <w:rsid w:val="000035FE"/>
    <w:rsid w:val="0000369F"/>
    <w:rsid w:val="000041A4"/>
    <w:rsid w:val="000042CB"/>
    <w:rsid w:val="00004E05"/>
    <w:rsid w:val="00005140"/>
    <w:rsid w:val="000063B7"/>
    <w:rsid w:val="00006880"/>
    <w:rsid w:val="00006E87"/>
    <w:rsid w:val="000077EE"/>
    <w:rsid w:val="0000780C"/>
    <w:rsid w:val="00007812"/>
    <w:rsid w:val="00010040"/>
    <w:rsid w:val="000100A9"/>
    <w:rsid w:val="000103ED"/>
    <w:rsid w:val="00010909"/>
    <w:rsid w:val="00010C39"/>
    <w:rsid w:val="00011182"/>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73F4"/>
    <w:rsid w:val="000175C6"/>
    <w:rsid w:val="00017A56"/>
    <w:rsid w:val="00017DF3"/>
    <w:rsid w:val="00020226"/>
    <w:rsid w:val="00020877"/>
    <w:rsid w:val="00020935"/>
    <w:rsid w:val="00020E7D"/>
    <w:rsid w:val="00021096"/>
    <w:rsid w:val="00021E0D"/>
    <w:rsid w:val="00021F94"/>
    <w:rsid w:val="000223F0"/>
    <w:rsid w:val="0002247B"/>
    <w:rsid w:val="000232F6"/>
    <w:rsid w:val="0002362A"/>
    <w:rsid w:val="00023C31"/>
    <w:rsid w:val="0002475A"/>
    <w:rsid w:val="0002483C"/>
    <w:rsid w:val="00025276"/>
    <w:rsid w:val="00025AD7"/>
    <w:rsid w:val="00025F2D"/>
    <w:rsid w:val="00026116"/>
    <w:rsid w:val="0002641A"/>
    <w:rsid w:val="00026EE7"/>
    <w:rsid w:val="000274FE"/>
    <w:rsid w:val="000275DF"/>
    <w:rsid w:val="00027E91"/>
    <w:rsid w:val="00027F40"/>
    <w:rsid w:val="00030013"/>
    <w:rsid w:val="00030371"/>
    <w:rsid w:val="00030A31"/>
    <w:rsid w:val="000310BD"/>
    <w:rsid w:val="000315D2"/>
    <w:rsid w:val="00031773"/>
    <w:rsid w:val="00031978"/>
    <w:rsid w:val="000319C8"/>
    <w:rsid w:val="00031A65"/>
    <w:rsid w:val="00031B48"/>
    <w:rsid w:val="00031D15"/>
    <w:rsid w:val="0003201F"/>
    <w:rsid w:val="00032095"/>
    <w:rsid w:val="000324C4"/>
    <w:rsid w:val="0003297B"/>
    <w:rsid w:val="0003356B"/>
    <w:rsid w:val="00035BFE"/>
    <w:rsid w:val="0003611C"/>
    <w:rsid w:val="0003633A"/>
    <w:rsid w:val="00036672"/>
    <w:rsid w:val="00036C94"/>
    <w:rsid w:val="00036D2F"/>
    <w:rsid w:val="00036E55"/>
    <w:rsid w:val="0003712B"/>
    <w:rsid w:val="00037557"/>
    <w:rsid w:val="000377D0"/>
    <w:rsid w:val="00037F51"/>
    <w:rsid w:val="000401F7"/>
    <w:rsid w:val="000403D1"/>
    <w:rsid w:val="00040596"/>
    <w:rsid w:val="000406FB"/>
    <w:rsid w:val="00040AF4"/>
    <w:rsid w:val="00040DF4"/>
    <w:rsid w:val="00041044"/>
    <w:rsid w:val="00041B6A"/>
    <w:rsid w:val="00041ED8"/>
    <w:rsid w:val="000424FF"/>
    <w:rsid w:val="00042E5C"/>
    <w:rsid w:val="00042F14"/>
    <w:rsid w:val="000430CC"/>
    <w:rsid w:val="00043850"/>
    <w:rsid w:val="00043C04"/>
    <w:rsid w:val="00043D2F"/>
    <w:rsid w:val="00043D86"/>
    <w:rsid w:val="0004487B"/>
    <w:rsid w:val="00044ABD"/>
    <w:rsid w:val="00044ACD"/>
    <w:rsid w:val="00044C04"/>
    <w:rsid w:val="00044D78"/>
    <w:rsid w:val="00044E6B"/>
    <w:rsid w:val="00045561"/>
    <w:rsid w:val="00045823"/>
    <w:rsid w:val="00046479"/>
    <w:rsid w:val="00046990"/>
    <w:rsid w:val="00046B60"/>
    <w:rsid w:val="00046BDD"/>
    <w:rsid w:val="0004726D"/>
    <w:rsid w:val="00047F08"/>
    <w:rsid w:val="0005010E"/>
    <w:rsid w:val="00050427"/>
    <w:rsid w:val="00050431"/>
    <w:rsid w:val="00050538"/>
    <w:rsid w:val="0005082F"/>
    <w:rsid w:val="00050C20"/>
    <w:rsid w:val="00050F19"/>
    <w:rsid w:val="00051359"/>
    <w:rsid w:val="00051A26"/>
    <w:rsid w:val="00051C38"/>
    <w:rsid w:val="00051D2B"/>
    <w:rsid w:val="00052098"/>
    <w:rsid w:val="000520F2"/>
    <w:rsid w:val="00052204"/>
    <w:rsid w:val="000528EC"/>
    <w:rsid w:val="00052C47"/>
    <w:rsid w:val="000530A8"/>
    <w:rsid w:val="00053F24"/>
    <w:rsid w:val="00054286"/>
    <w:rsid w:val="000542E4"/>
    <w:rsid w:val="0005436C"/>
    <w:rsid w:val="00054668"/>
    <w:rsid w:val="000546E6"/>
    <w:rsid w:val="00054759"/>
    <w:rsid w:val="00054807"/>
    <w:rsid w:val="0005499A"/>
    <w:rsid w:val="00054AC8"/>
    <w:rsid w:val="00054D16"/>
    <w:rsid w:val="0005505F"/>
    <w:rsid w:val="0005522F"/>
    <w:rsid w:val="00055981"/>
    <w:rsid w:val="00055E70"/>
    <w:rsid w:val="000560BC"/>
    <w:rsid w:val="00056558"/>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64F6"/>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55D"/>
    <w:rsid w:val="000759DD"/>
    <w:rsid w:val="00075CCA"/>
    <w:rsid w:val="00076021"/>
    <w:rsid w:val="00076C6C"/>
    <w:rsid w:val="00076F88"/>
    <w:rsid w:val="00077499"/>
    <w:rsid w:val="00077640"/>
    <w:rsid w:val="00077D46"/>
    <w:rsid w:val="000811A0"/>
    <w:rsid w:val="000815CC"/>
    <w:rsid w:val="00081DEB"/>
    <w:rsid w:val="000822A3"/>
    <w:rsid w:val="00082BA1"/>
    <w:rsid w:val="00082D09"/>
    <w:rsid w:val="000833C0"/>
    <w:rsid w:val="00083B64"/>
    <w:rsid w:val="00083D18"/>
    <w:rsid w:val="00084436"/>
    <w:rsid w:val="00085282"/>
    <w:rsid w:val="0008533F"/>
    <w:rsid w:val="000856AD"/>
    <w:rsid w:val="0008576A"/>
    <w:rsid w:val="00085EBB"/>
    <w:rsid w:val="000877E3"/>
    <w:rsid w:val="00087E0B"/>
    <w:rsid w:val="0009029C"/>
    <w:rsid w:val="000903EE"/>
    <w:rsid w:val="0009097B"/>
    <w:rsid w:val="00092732"/>
    <w:rsid w:val="0009294A"/>
    <w:rsid w:val="00092CEF"/>
    <w:rsid w:val="000938A7"/>
    <w:rsid w:val="00094239"/>
    <w:rsid w:val="00094794"/>
    <w:rsid w:val="00094999"/>
    <w:rsid w:val="00094C06"/>
    <w:rsid w:val="00095227"/>
    <w:rsid w:val="00095277"/>
    <w:rsid w:val="0009561F"/>
    <w:rsid w:val="0009616F"/>
    <w:rsid w:val="000974F7"/>
    <w:rsid w:val="000976EE"/>
    <w:rsid w:val="00097DBC"/>
    <w:rsid w:val="000A0921"/>
    <w:rsid w:val="000A0A65"/>
    <w:rsid w:val="000A0E5B"/>
    <w:rsid w:val="000A1220"/>
    <w:rsid w:val="000A18F8"/>
    <w:rsid w:val="000A25A8"/>
    <w:rsid w:val="000A27E9"/>
    <w:rsid w:val="000A2AA9"/>
    <w:rsid w:val="000A2E2C"/>
    <w:rsid w:val="000A3962"/>
    <w:rsid w:val="000A3C23"/>
    <w:rsid w:val="000A409E"/>
    <w:rsid w:val="000A40CF"/>
    <w:rsid w:val="000A4B6F"/>
    <w:rsid w:val="000A4BC7"/>
    <w:rsid w:val="000A51E0"/>
    <w:rsid w:val="000A5652"/>
    <w:rsid w:val="000A5DFD"/>
    <w:rsid w:val="000A6166"/>
    <w:rsid w:val="000A6FDB"/>
    <w:rsid w:val="000A77FE"/>
    <w:rsid w:val="000A7B12"/>
    <w:rsid w:val="000B019A"/>
    <w:rsid w:val="000B04EF"/>
    <w:rsid w:val="000B0CC4"/>
    <w:rsid w:val="000B1579"/>
    <w:rsid w:val="000B1BD4"/>
    <w:rsid w:val="000B20BD"/>
    <w:rsid w:val="000B22DC"/>
    <w:rsid w:val="000B284B"/>
    <w:rsid w:val="000B287F"/>
    <w:rsid w:val="000B2CCF"/>
    <w:rsid w:val="000B2DD6"/>
    <w:rsid w:val="000B2F76"/>
    <w:rsid w:val="000B34EB"/>
    <w:rsid w:val="000B3709"/>
    <w:rsid w:val="000B391B"/>
    <w:rsid w:val="000B3EDA"/>
    <w:rsid w:val="000B4106"/>
    <w:rsid w:val="000B41ED"/>
    <w:rsid w:val="000B4456"/>
    <w:rsid w:val="000B4807"/>
    <w:rsid w:val="000B4988"/>
    <w:rsid w:val="000B4C16"/>
    <w:rsid w:val="000B5950"/>
    <w:rsid w:val="000B630B"/>
    <w:rsid w:val="000B65ED"/>
    <w:rsid w:val="000B684D"/>
    <w:rsid w:val="000B730C"/>
    <w:rsid w:val="000B7F99"/>
    <w:rsid w:val="000C0256"/>
    <w:rsid w:val="000C0370"/>
    <w:rsid w:val="000C053D"/>
    <w:rsid w:val="000C0669"/>
    <w:rsid w:val="000C0B35"/>
    <w:rsid w:val="000C1BFC"/>
    <w:rsid w:val="000C1DAF"/>
    <w:rsid w:val="000C25BD"/>
    <w:rsid w:val="000C2618"/>
    <w:rsid w:val="000C310B"/>
    <w:rsid w:val="000C4375"/>
    <w:rsid w:val="000C4762"/>
    <w:rsid w:val="000C483B"/>
    <w:rsid w:val="000C4CFB"/>
    <w:rsid w:val="000C4E08"/>
    <w:rsid w:val="000C5375"/>
    <w:rsid w:val="000C5C5B"/>
    <w:rsid w:val="000C615C"/>
    <w:rsid w:val="000C6191"/>
    <w:rsid w:val="000C65AD"/>
    <w:rsid w:val="000C671C"/>
    <w:rsid w:val="000C74C6"/>
    <w:rsid w:val="000C7BA6"/>
    <w:rsid w:val="000C7FB1"/>
    <w:rsid w:val="000D0440"/>
    <w:rsid w:val="000D0704"/>
    <w:rsid w:val="000D10F8"/>
    <w:rsid w:val="000D1279"/>
    <w:rsid w:val="000D1BEB"/>
    <w:rsid w:val="000D233C"/>
    <w:rsid w:val="000D2A49"/>
    <w:rsid w:val="000D2E10"/>
    <w:rsid w:val="000D2E85"/>
    <w:rsid w:val="000D3C67"/>
    <w:rsid w:val="000D3DE8"/>
    <w:rsid w:val="000D41E5"/>
    <w:rsid w:val="000D4266"/>
    <w:rsid w:val="000D4526"/>
    <w:rsid w:val="000D4614"/>
    <w:rsid w:val="000D4720"/>
    <w:rsid w:val="000D4BDE"/>
    <w:rsid w:val="000D61A6"/>
    <w:rsid w:val="000D623A"/>
    <w:rsid w:val="000D6419"/>
    <w:rsid w:val="000D74C3"/>
    <w:rsid w:val="000D74FD"/>
    <w:rsid w:val="000D77BB"/>
    <w:rsid w:val="000E0056"/>
    <w:rsid w:val="000E0363"/>
    <w:rsid w:val="000E0D6A"/>
    <w:rsid w:val="000E1549"/>
    <w:rsid w:val="000E1670"/>
    <w:rsid w:val="000E1856"/>
    <w:rsid w:val="000E1D33"/>
    <w:rsid w:val="000E1FA3"/>
    <w:rsid w:val="000E2031"/>
    <w:rsid w:val="000E245C"/>
    <w:rsid w:val="000E24F7"/>
    <w:rsid w:val="000E2D73"/>
    <w:rsid w:val="000E37A1"/>
    <w:rsid w:val="000E3988"/>
    <w:rsid w:val="000E3D83"/>
    <w:rsid w:val="000E4DC3"/>
    <w:rsid w:val="000E5114"/>
    <w:rsid w:val="000E52B4"/>
    <w:rsid w:val="000E6A54"/>
    <w:rsid w:val="000E6C52"/>
    <w:rsid w:val="000E6DFB"/>
    <w:rsid w:val="000E7163"/>
    <w:rsid w:val="000E74A8"/>
    <w:rsid w:val="000E7509"/>
    <w:rsid w:val="000E7556"/>
    <w:rsid w:val="000E7845"/>
    <w:rsid w:val="000E79CD"/>
    <w:rsid w:val="000E7A38"/>
    <w:rsid w:val="000E7FD2"/>
    <w:rsid w:val="000F00A6"/>
    <w:rsid w:val="000F0215"/>
    <w:rsid w:val="000F07A0"/>
    <w:rsid w:val="000F0995"/>
    <w:rsid w:val="000F0D65"/>
    <w:rsid w:val="000F0F95"/>
    <w:rsid w:val="000F1116"/>
    <w:rsid w:val="000F1EDA"/>
    <w:rsid w:val="000F2176"/>
    <w:rsid w:val="000F222B"/>
    <w:rsid w:val="000F2486"/>
    <w:rsid w:val="000F2B94"/>
    <w:rsid w:val="000F2E32"/>
    <w:rsid w:val="000F32C8"/>
    <w:rsid w:val="000F3326"/>
    <w:rsid w:val="000F3675"/>
    <w:rsid w:val="000F373B"/>
    <w:rsid w:val="000F373D"/>
    <w:rsid w:val="000F4A45"/>
    <w:rsid w:val="000F4AA7"/>
    <w:rsid w:val="000F4DCB"/>
    <w:rsid w:val="000F4EE7"/>
    <w:rsid w:val="000F5031"/>
    <w:rsid w:val="000F5615"/>
    <w:rsid w:val="000F5A51"/>
    <w:rsid w:val="000F5BB7"/>
    <w:rsid w:val="000F6A5B"/>
    <w:rsid w:val="000F6D72"/>
    <w:rsid w:val="000F7BF0"/>
    <w:rsid w:val="000F7F13"/>
    <w:rsid w:val="001002F0"/>
    <w:rsid w:val="001003D7"/>
    <w:rsid w:val="00100481"/>
    <w:rsid w:val="00100AEF"/>
    <w:rsid w:val="00100EA3"/>
    <w:rsid w:val="00100FAF"/>
    <w:rsid w:val="0010137F"/>
    <w:rsid w:val="00101BB8"/>
    <w:rsid w:val="001020C9"/>
    <w:rsid w:val="0010239D"/>
    <w:rsid w:val="001028A7"/>
    <w:rsid w:val="001028BE"/>
    <w:rsid w:val="0010295E"/>
    <w:rsid w:val="00102DC3"/>
    <w:rsid w:val="001035DD"/>
    <w:rsid w:val="00103E63"/>
    <w:rsid w:val="00104718"/>
    <w:rsid w:val="00104E34"/>
    <w:rsid w:val="00104EE0"/>
    <w:rsid w:val="00105D1B"/>
    <w:rsid w:val="00106842"/>
    <w:rsid w:val="00106BC5"/>
    <w:rsid w:val="00107168"/>
    <w:rsid w:val="00107715"/>
    <w:rsid w:val="00107AD6"/>
    <w:rsid w:val="00107BF5"/>
    <w:rsid w:val="00110C62"/>
    <w:rsid w:val="001118C2"/>
    <w:rsid w:val="001118C4"/>
    <w:rsid w:val="0011244C"/>
    <w:rsid w:val="00112783"/>
    <w:rsid w:val="00112D62"/>
    <w:rsid w:val="001130BA"/>
    <w:rsid w:val="00113164"/>
    <w:rsid w:val="001134B2"/>
    <w:rsid w:val="00113F39"/>
    <w:rsid w:val="0011415D"/>
    <w:rsid w:val="00114725"/>
    <w:rsid w:val="0011474C"/>
    <w:rsid w:val="001147C5"/>
    <w:rsid w:val="00114E37"/>
    <w:rsid w:val="0011509E"/>
    <w:rsid w:val="001150D2"/>
    <w:rsid w:val="001153DC"/>
    <w:rsid w:val="001154CD"/>
    <w:rsid w:val="00115DC1"/>
    <w:rsid w:val="00115F77"/>
    <w:rsid w:val="0011601F"/>
    <w:rsid w:val="001160AB"/>
    <w:rsid w:val="001169C3"/>
    <w:rsid w:val="001171CC"/>
    <w:rsid w:val="00117517"/>
    <w:rsid w:val="00117931"/>
    <w:rsid w:val="001179A5"/>
    <w:rsid w:val="001179A9"/>
    <w:rsid w:val="00120287"/>
    <w:rsid w:val="0012071B"/>
    <w:rsid w:val="00120808"/>
    <w:rsid w:val="00121232"/>
    <w:rsid w:val="0012140F"/>
    <w:rsid w:val="001214BD"/>
    <w:rsid w:val="00121B95"/>
    <w:rsid w:val="00121E55"/>
    <w:rsid w:val="00123687"/>
    <w:rsid w:val="001237BB"/>
    <w:rsid w:val="00123BCB"/>
    <w:rsid w:val="0012494A"/>
    <w:rsid w:val="00124BEB"/>
    <w:rsid w:val="00124BFF"/>
    <w:rsid w:val="00124EEA"/>
    <w:rsid w:val="00124F12"/>
    <w:rsid w:val="001255C7"/>
    <w:rsid w:val="001256EA"/>
    <w:rsid w:val="00125A9D"/>
    <w:rsid w:val="00125AA5"/>
    <w:rsid w:val="00126823"/>
    <w:rsid w:val="00126AE0"/>
    <w:rsid w:val="00127351"/>
    <w:rsid w:val="00127672"/>
    <w:rsid w:val="00127D90"/>
    <w:rsid w:val="00130129"/>
    <w:rsid w:val="0013014A"/>
    <w:rsid w:val="001302ED"/>
    <w:rsid w:val="00130AAF"/>
    <w:rsid w:val="00131C4E"/>
    <w:rsid w:val="00131D35"/>
    <w:rsid w:val="00131D61"/>
    <w:rsid w:val="00131F4B"/>
    <w:rsid w:val="001324DA"/>
    <w:rsid w:val="001325F6"/>
    <w:rsid w:val="001328EC"/>
    <w:rsid w:val="00132966"/>
    <w:rsid w:val="00132F19"/>
    <w:rsid w:val="001335D6"/>
    <w:rsid w:val="00133687"/>
    <w:rsid w:val="001337C9"/>
    <w:rsid w:val="001338AF"/>
    <w:rsid w:val="00133ED9"/>
    <w:rsid w:val="00134870"/>
    <w:rsid w:val="00134995"/>
    <w:rsid w:val="00135174"/>
    <w:rsid w:val="00135CB7"/>
    <w:rsid w:val="0013600C"/>
    <w:rsid w:val="00136B29"/>
    <w:rsid w:val="0013746B"/>
    <w:rsid w:val="00137A66"/>
    <w:rsid w:val="00137A9C"/>
    <w:rsid w:val="00137AE2"/>
    <w:rsid w:val="00137B14"/>
    <w:rsid w:val="0014064D"/>
    <w:rsid w:val="001406E6"/>
    <w:rsid w:val="00140897"/>
    <w:rsid w:val="0014106F"/>
    <w:rsid w:val="00141356"/>
    <w:rsid w:val="001413F8"/>
    <w:rsid w:val="00141914"/>
    <w:rsid w:val="0014214E"/>
    <w:rsid w:val="001424F4"/>
    <w:rsid w:val="0014268E"/>
    <w:rsid w:val="00142F0E"/>
    <w:rsid w:val="00142FEC"/>
    <w:rsid w:val="00143233"/>
    <w:rsid w:val="00143C1D"/>
    <w:rsid w:val="00144B03"/>
    <w:rsid w:val="00144B80"/>
    <w:rsid w:val="00145289"/>
    <w:rsid w:val="00145776"/>
    <w:rsid w:val="00146A21"/>
    <w:rsid w:val="001476EA"/>
    <w:rsid w:val="0014798B"/>
    <w:rsid w:val="00147B3C"/>
    <w:rsid w:val="00147B72"/>
    <w:rsid w:val="001505F3"/>
    <w:rsid w:val="001506F9"/>
    <w:rsid w:val="001512DB"/>
    <w:rsid w:val="0015159E"/>
    <w:rsid w:val="001515DC"/>
    <w:rsid w:val="001517E4"/>
    <w:rsid w:val="0015195F"/>
    <w:rsid w:val="0015233C"/>
    <w:rsid w:val="001523FC"/>
    <w:rsid w:val="001529CE"/>
    <w:rsid w:val="00153246"/>
    <w:rsid w:val="00153423"/>
    <w:rsid w:val="00153EAB"/>
    <w:rsid w:val="00153F49"/>
    <w:rsid w:val="0015449C"/>
    <w:rsid w:val="001549BB"/>
    <w:rsid w:val="00154C36"/>
    <w:rsid w:val="001560CB"/>
    <w:rsid w:val="00156E2C"/>
    <w:rsid w:val="00156EA0"/>
    <w:rsid w:val="001571C0"/>
    <w:rsid w:val="00157444"/>
    <w:rsid w:val="0015788C"/>
    <w:rsid w:val="00157A75"/>
    <w:rsid w:val="00160234"/>
    <w:rsid w:val="00160515"/>
    <w:rsid w:val="00160F37"/>
    <w:rsid w:val="001613B0"/>
    <w:rsid w:val="00161652"/>
    <w:rsid w:val="0016188F"/>
    <w:rsid w:val="00161B2F"/>
    <w:rsid w:val="00162473"/>
    <w:rsid w:val="001625C0"/>
    <w:rsid w:val="0016343E"/>
    <w:rsid w:val="001637EB"/>
    <w:rsid w:val="00163907"/>
    <w:rsid w:val="00164CC4"/>
    <w:rsid w:val="00164E41"/>
    <w:rsid w:val="00165279"/>
    <w:rsid w:val="00165DBF"/>
    <w:rsid w:val="001661AB"/>
    <w:rsid w:val="0016626D"/>
    <w:rsid w:val="00166307"/>
    <w:rsid w:val="00166BFC"/>
    <w:rsid w:val="00166E62"/>
    <w:rsid w:val="00167407"/>
    <w:rsid w:val="00167773"/>
    <w:rsid w:val="00170276"/>
    <w:rsid w:val="001702C9"/>
    <w:rsid w:val="001702FD"/>
    <w:rsid w:val="00171461"/>
    <w:rsid w:val="00171A7D"/>
    <w:rsid w:val="00172425"/>
    <w:rsid w:val="00172D2C"/>
    <w:rsid w:val="00173D0B"/>
    <w:rsid w:val="00173DFF"/>
    <w:rsid w:val="0017457D"/>
    <w:rsid w:val="001751A5"/>
    <w:rsid w:val="001751D7"/>
    <w:rsid w:val="00175217"/>
    <w:rsid w:val="00175884"/>
    <w:rsid w:val="00175E42"/>
    <w:rsid w:val="00176604"/>
    <w:rsid w:val="00176B34"/>
    <w:rsid w:val="00176D02"/>
    <w:rsid w:val="00176F0F"/>
    <w:rsid w:val="00177439"/>
    <w:rsid w:val="0017757A"/>
    <w:rsid w:val="00177864"/>
    <w:rsid w:val="001800BE"/>
    <w:rsid w:val="00180686"/>
    <w:rsid w:val="00180826"/>
    <w:rsid w:val="00181127"/>
    <w:rsid w:val="00181839"/>
    <w:rsid w:val="001818BF"/>
    <w:rsid w:val="00181A00"/>
    <w:rsid w:val="00181AD7"/>
    <w:rsid w:val="001822A3"/>
    <w:rsid w:val="001823FB"/>
    <w:rsid w:val="00182737"/>
    <w:rsid w:val="00182B42"/>
    <w:rsid w:val="001836FD"/>
    <w:rsid w:val="00183B55"/>
    <w:rsid w:val="00184100"/>
    <w:rsid w:val="0018465A"/>
    <w:rsid w:val="00184D71"/>
    <w:rsid w:val="00185F73"/>
    <w:rsid w:val="00186F62"/>
    <w:rsid w:val="001878BA"/>
    <w:rsid w:val="00187BDE"/>
    <w:rsid w:val="00187C23"/>
    <w:rsid w:val="00190381"/>
    <w:rsid w:val="001907A1"/>
    <w:rsid w:val="00190FC9"/>
    <w:rsid w:val="00191379"/>
    <w:rsid w:val="00191D2C"/>
    <w:rsid w:val="001927D7"/>
    <w:rsid w:val="001927FF"/>
    <w:rsid w:val="00192B0E"/>
    <w:rsid w:val="00192E17"/>
    <w:rsid w:val="0019352E"/>
    <w:rsid w:val="00193795"/>
    <w:rsid w:val="00194A78"/>
    <w:rsid w:val="00194B05"/>
    <w:rsid w:val="00194FC1"/>
    <w:rsid w:val="00195065"/>
    <w:rsid w:val="001957D1"/>
    <w:rsid w:val="00196641"/>
    <w:rsid w:val="00196EEB"/>
    <w:rsid w:val="001975DC"/>
    <w:rsid w:val="001975EE"/>
    <w:rsid w:val="00197924"/>
    <w:rsid w:val="00197B3C"/>
    <w:rsid w:val="00197C87"/>
    <w:rsid w:val="00197EE6"/>
    <w:rsid w:val="001A08E3"/>
    <w:rsid w:val="001A0D33"/>
    <w:rsid w:val="001A0EA1"/>
    <w:rsid w:val="001A1330"/>
    <w:rsid w:val="001A13BC"/>
    <w:rsid w:val="001A14D8"/>
    <w:rsid w:val="001A1648"/>
    <w:rsid w:val="001A28BA"/>
    <w:rsid w:val="001A2B66"/>
    <w:rsid w:val="001A3122"/>
    <w:rsid w:val="001A39E5"/>
    <w:rsid w:val="001A41EB"/>
    <w:rsid w:val="001A48B2"/>
    <w:rsid w:val="001A4ABE"/>
    <w:rsid w:val="001A4EB7"/>
    <w:rsid w:val="001A5219"/>
    <w:rsid w:val="001A5687"/>
    <w:rsid w:val="001A59DA"/>
    <w:rsid w:val="001A6957"/>
    <w:rsid w:val="001A6CAE"/>
    <w:rsid w:val="001A6E93"/>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F54"/>
    <w:rsid w:val="001B3126"/>
    <w:rsid w:val="001B3B2C"/>
    <w:rsid w:val="001B3C60"/>
    <w:rsid w:val="001B4211"/>
    <w:rsid w:val="001B4372"/>
    <w:rsid w:val="001B454E"/>
    <w:rsid w:val="001B47BC"/>
    <w:rsid w:val="001B64E3"/>
    <w:rsid w:val="001B6986"/>
    <w:rsid w:val="001B6A50"/>
    <w:rsid w:val="001B7757"/>
    <w:rsid w:val="001B787B"/>
    <w:rsid w:val="001B7DA9"/>
    <w:rsid w:val="001C07E5"/>
    <w:rsid w:val="001C08BA"/>
    <w:rsid w:val="001C0FF6"/>
    <w:rsid w:val="001C1364"/>
    <w:rsid w:val="001C1BAF"/>
    <w:rsid w:val="001C2FFD"/>
    <w:rsid w:val="001C3146"/>
    <w:rsid w:val="001C3185"/>
    <w:rsid w:val="001C3701"/>
    <w:rsid w:val="001C42EF"/>
    <w:rsid w:val="001C4B46"/>
    <w:rsid w:val="001C4E26"/>
    <w:rsid w:val="001C502F"/>
    <w:rsid w:val="001C5316"/>
    <w:rsid w:val="001C55BD"/>
    <w:rsid w:val="001C728C"/>
    <w:rsid w:val="001C73A2"/>
    <w:rsid w:val="001C73B6"/>
    <w:rsid w:val="001C7AC2"/>
    <w:rsid w:val="001C7CEC"/>
    <w:rsid w:val="001D0158"/>
    <w:rsid w:val="001D08E8"/>
    <w:rsid w:val="001D0D1D"/>
    <w:rsid w:val="001D0FBC"/>
    <w:rsid w:val="001D18B9"/>
    <w:rsid w:val="001D1A63"/>
    <w:rsid w:val="001D1C16"/>
    <w:rsid w:val="001D1DAE"/>
    <w:rsid w:val="001D2050"/>
    <w:rsid w:val="001D2826"/>
    <w:rsid w:val="001D3184"/>
    <w:rsid w:val="001D3908"/>
    <w:rsid w:val="001D4232"/>
    <w:rsid w:val="001D423C"/>
    <w:rsid w:val="001D4793"/>
    <w:rsid w:val="001D479C"/>
    <w:rsid w:val="001D49B1"/>
    <w:rsid w:val="001D4C5A"/>
    <w:rsid w:val="001D4C5C"/>
    <w:rsid w:val="001D4F7A"/>
    <w:rsid w:val="001D50C0"/>
    <w:rsid w:val="001D52CC"/>
    <w:rsid w:val="001D53AF"/>
    <w:rsid w:val="001D5674"/>
    <w:rsid w:val="001D5936"/>
    <w:rsid w:val="001D596D"/>
    <w:rsid w:val="001D5BA9"/>
    <w:rsid w:val="001D5D71"/>
    <w:rsid w:val="001D6BDF"/>
    <w:rsid w:val="001D723F"/>
    <w:rsid w:val="001D7394"/>
    <w:rsid w:val="001D75A5"/>
    <w:rsid w:val="001D76FB"/>
    <w:rsid w:val="001D7BE7"/>
    <w:rsid w:val="001D7C86"/>
    <w:rsid w:val="001E0162"/>
    <w:rsid w:val="001E09B2"/>
    <w:rsid w:val="001E0B69"/>
    <w:rsid w:val="001E0C93"/>
    <w:rsid w:val="001E1318"/>
    <w:rsid w:val="001E1A08"/>
    <w:rsid w:val="001E20B8"/>
    <w:rsid w:val="001E2554"/>
    <w:rsid w:val="001E2CEF"/>
    <w:rsid w:val="001E2F10"/>
    <w:rsid w:val="001E3172"/>
    <w:rsid w:val="001E3B34"/>
    <w:rsid w:val="001E3D3C"/>
    <w:rsid w:val="001E400F"/>
    <w:rsid w:val="001E4ECD"/>
    <w:rsid w:val="001E54EE"/>
    <w:rsid w:val="001E5576"/>
    <w:rsid w:val="001E5663"/>
    <w:rsid w:val="001E5B23"/>
    <w:rsid w:val="001E5B51"/>
    <w:rsid w:val="001E5C23"/>
    <w:rsid w:val="001E6024"/>
    <w:rsid w:val="001E643D"/>
    <w:rsid w:val="001E66C9"/>
    <w:rsid w:val="001E6A9E"/>
    <w:rsid w:val="001E6C6A"/>
    <w:rsid w:val="001E71CE"/>
    <w:rsid w:val="001E75C1"/>
    <w:rsid w:val="001E7C25"/>
    <w:rsid w:val="001E7E91"/>
    <w:rsid w:val="001F0007"/>
    <w:rsid w:val="001F0DA3"/>
    <w:rsid w:val="001F10FE"/>
    <w:rsid w:val="001F1629"/>
    <w:rsid w:val="001F1763"/>
    <w:rsid w:val="001F215C"/>
    <w:rsid w:val="001F2334"/>
    <w:rsid w:val="001F284C"/>
    <w:rsid w:val="001F287A"/>
    <w:rsid w:val="001F2FFB"/>
    <w:rsid w:val="001F30F6"/>
    <w:rsid w:val="001F327F"/>
    <w:rsid w:val="001F35B3"/>
    <w:rsid w:val="001F3621"/>
    <w:rsid w:val="001F3651"/>
    <w:rsid w:val="001F4202"/>
    <w:rsid w:val="001F474E"/>
    <w:rsid w:val="001F5108"/>
    <w:rsid w:val="001F5EBB"/>
    <w:rsid w:val="001F619B"/>
    <w:rsid w:val="001F63F6"/>
    <w:rsid w:val="001F7413"/>
    <w:rsid w:val="001F7445"/>
    <w:rsid w:val="001F7A61"/>
    <w:rsid w:val="001F7AB1"/>
    <w:rsid w:val="001F7CB5"/>
    <w:rsid w:val="001F7CE6"/>
    <w:rsid w:val="002004EF"/>
    <w:rsid w:val="00200921"/>
    <w:rsid w:val="00200AEA"/>
    <w:rsid w:val="00200DC1"/>
    <w:rsid w:val="00201826"/>
    <w:rsid w:val="002018E6"/>
    <w:rsid w:val="00201A36"/>
    <w:rsid w:val="00201C76"/>
    <w:rsid w:val="00201F4B"/>
    <w:rsid w:val="00202E43"/>
    <w:rsid w:val="002037CB"/>
    <w:rsid w:val="00203806"/>
    <w:rsid w:val="00204812"/>
    <w:rsid w:val="00204869"/>
    <w:rsid w:val="00204B6B"/>
    <w:rsid w:val="00204C2C"/>
    <w:rsid w:val="00204CA9"/>
    <w:rsid w:val="0020513E"/>
    <w:rsid w:val="0020538A"/>
    <w:rsid w:val="00205C79"/>
    <w:rsid w:val="00206201"/>
    <w:rsid w:val="00206509"/>
    <w:rsid w:val="0020653A"/>
    <w:rsid w:val="0020660E"/>
    <w:rsid w:val="00206FE3"/>
    <w:rsid w:val="00207389"/>
    <w:rsid w:val="002075AC"/>
    <w:rsid w:val="00207830"/>
    <w:rsid w:val="00207893"/>
    <w:rsid w:val="00207E1D"/>
    <w:rsid w:val="00210A19"/>
    <w:rsid w:val="00211419"/>
    <w:rsid w:val="0021151B"/>
    <w:rsid w:val="00211C60"/>
    <w:rsid w:val="00211E5F"/>
    <w:rsid w:val="00212863"/>
    <w:rsid w:val="002128E5"/>
    <w:rsid w:val="002129BF"/>
    <w:rsid w:val="00212DCB"/>
    <w:rsid w:val="002138AD"/>
    <w:rsid w:val="00213CB1"/>
    <w:rsid w:val="0021467A"/>
    <w:rsid w:val="0021470E"/>
    <w:rsid w:val="00214F55"/>
    <w:rsid w:val="00214FCB"/>
    <w:rsid w:val="00215142"/>
    <w:rsid w:val="00215C5A"/>
    <w:rsid w:val="002162E0"/>
    <w:rsid w:val="002165A0"/>
    <w:rsid w:val="0021684C"/>
    <w:rsid w:val="002171AB"/>
    <w:rsid w:val="00217358"/>
    <w:rsid w:val="0021739F"/>
    <w:rsid w:val="00217A5C"/>
    <w:rsid w:val="00217A90"/>
    <w:rsid w:val="00217C63"/>
    <w:rsid w:val="00220035"/>
    <w:rsid w:val="00220A12"/>
    <w:rsid w:val="00220F67"/>
    <w:rsid w:val="0022131B"/>
    <w:rsid w:val="002219F0"/>
    <w:rsid w:val="0022284F"/>
    <w:rsid w:val="002239D5"/>
    <w:rsid w:val="00223FA3"/>
    <w:rsid w:val="002242DC"/>
    <w:rsid w:val="0022442D"/>
    <w:rsid w:val="00224A78"/>
    <w:rsid w:val="00224B61"/>
    <w:rsid w:val="00224E66"/>
    <w:rsid w:val="00225B47"/>
    <w:rsid w:val="002260D8"/>
    <w:rsid w:val="00226383"/>
    <w:rsid w:val="002266FE"/>
    <w:rsid w:val="00226970"/>
    <w:rsid w:val="00227669"/>
    <w:rsid w:val="0022789E"/>
    <w:rsid w:val="00227DE9"/>
    <w:rsid w:val="002307AB"/>
    <w:rsid w:val="002308E0"/>
    <w:rsid w:val="00230E3D"/>
    <w:rsid w:val="00230F54"/>
    <w:rsid w:val="00231DC6"/>
    <w:rsid w:val="002320B0"/>
    <w:rsid w:val="0023383A"/>
    <w:rsid w:val="00233B56"/>
    <w:rsid w:val="00233BE1"/>
    <w:rsid w:val="0023405C"/>
    <w:rsid w:val="00234387"/>
    <w:rsid w:val="002349C9"/>
    <w:rsid w:val="00234AEC"/>
    <w:rsid w:val="00234B8E"/>
    <w:rsid w:val="00234F8A"/>
    <w:rsid w:val="002353A5"/>
    <w:rsid w:val="0023590F"/>
    <w:rsid w:val="00235AA2"/>
    <w:rsid w:val="0023614E"/>
    <w:rsid w:val="00236888"/>
    <w:rsid w:val="00236A45"/>
    <w:rsid w:val="00236F02"/>
    <w:rsid w:val="002372EE"/>
    <w:rsid w:val="0023759D"/>
    <w:rsid w:val="00237A91"/>
    <w:rsid w:val="00240247"/>
    <w:rsid w:val="00240358"/>
    <w:rsid w:val="002417EC"/>
    <w:rsid w:val="00242467"/>
    <w:rsid w:val="002425F6"/>
    <w:rsid w:val="0024264E"/>
    <w:rsid w:val="00242DE1"/>
    <w:rsid w:val="00242DFF"/>
    <w:rsid w:val="00243A87"/>
    <w:rsid w:val="00243AD6"/>
    <w:rsid w:val="00243E5C"/>
    <w:rsid w:val="00244D8F"/>
    <w:rsid w:val="00245700"/>
    <w:rsid w:val="002462EB"/>
    <w:rsid w:val="002463A0"/>
    <w:rsid w:val="002463B4"/>
    <w:rsid w:val="00247483"/>
    <w:rsid w:val="002474E6"/>
    <w:rsid w:val="002477F4"/>
    <w:rsid w:val="00247BBC"/>
    <w:rsid w:val="002518C5"/>
    <w:rsid w:val="002519CA"/>
    <w:rsid w:val="00251D16"/>
    <w:rsid w:val="00251EC3"/>
    <w:rsid w:val="00251EEE"/>
    <w:rsid w:val="00252020"/>
    <w:rsid w:val="00253261"/>
    <w:rsid w:val="0025328A"/>
    <w:rsid w:val="0025372A"/>
    <w:rsid w:val="00253B9E"/>
    <w:rsid w:val="002545E5"/>
    <w:rsid w:val="00254FAE"/>
    <w:rsid w:val="002553F0"/>
    <w:rsid w:val="002555C7"/>
    <w:rsid w:val="00256632"/>
    <w:rsid w:val="0025688A"/>
    <w:rsid w:val="00256A3D"/>
    <w:rsid w:val="00256E80"/>
    <w:rsid w:val="00257640"/>
    <w:rsid w:val="0026018C"/>
    <w:rsid w:val="002608C1"/>
    <w:rsid w:val="00260921"/>
    <w:rsid w:val="00260DB5"/>
    <w:rsid w:val="0026109A"/>
    <w:rsid w:val="002625FD"/>
    <w:rsid w:val="00262628"/>
    <w:rsid w:val="00262783"/>
    <w:rsid w:val="002630D9"/>
    <w:rsid w:val="002632A9"/>
    <w:rsid w:val="00264048"/>
    <w:rsid w:val="0026419B"/>
    <w:rsid w:val="002642AC"/>
    <w:rsid w:val="0026431C"/>
    <w:rsid w:val="0026451D"/>
    <w:rsid w:val="0026487D"/>
    <w:rsid w:val="002649DD"/>
    <w:rsid w:val="0026566A"/>
    <w:rsid w:val="0026638C"/>
    <w:rsid w:val="00266787"/>
    <w:rsid w:val="00266880"/>
    <w:rsid w:val="00266CF8"/>
    <w:rsid w:val="00266F80"/>
    <w:rsid w:val="002671AB"/>
    <w:rsid w:val="0026763E"/>
    <w:rsid w:val="0026779F"/>
    <w:rsid w:val="002677C6"/>
    <w:rsid w:val="00267C7C"/>
    <w:rsid w:val="00267D74"/>
    <w:rsid w:val="0027005E"/>
    <w:rsid w:val="00270170"/>
    <w:rsid w:val="00270243"/>
    <w:rsid w:val="002703ED"/>
    <w:rsid w:val="00270C7C"/>
    <w:rsid w:val="00271173"/>
    <w:rsid w:val="00271C5E"/>
    <w:rsid w:val="00271F89"/>
    <w:rsid w:val="0027208B"/>
    <w:rsid w:val="002721E9"/>
    <w:rsid w:val="00272D1C"/>
    <w:rsid w:val="00272FA0"/>
    <w:rsid w:val="00272FAE"/>
    <w:rsid w:val="0027300E"/>
    <w:rsid w:val="00273800"/>
    <w:rsid w:val="00274A43"/>
    <w:rsid w:val="00274B19"/>
    <w:rsid w:val="00275525"/>
    <w:rsid w:val="002757E6"/>
    <w:rsid w:val="00275AB8"/>
    <w:rsid w:val="00275FB8"/>
    <w:rsid w:val="002765D1"/>
    <w:rsid w:val="00276B05"/>
    <w:rsid w:val="00276B6B"/>
    <w:rsid w:val="00276BF5"/>
    <w:rsid w:val="00277963"/>
    <w:rsid w:val="00280FE5"/>
    <w:rsid w:val="00281031"/>
    <w:rsid w:val="00281983"/>
    <w:rsid w:val="00281B3A"/>
    <w:rsid w:val="00281BF8"/>
    <w:rsid w:val="002825B6"/>
    <w:rsid w:val="00282E64"/>
    <w:rsid w:val="00282EF9"/>
    <w:rsid w:val="00285397"/>
    <w:rsid w:val="00285432"/>
    <w:rsid w:val="00285609"/>
    <w:rsid w:val="0028580E"/>
    <w:rsid w:val="00285A80"/>
    <w:rsid w:val="0028656F"/>
    <w:rsid w:val="00286646"/>
    <w:rsid w:val="00287859"/>
    <w:rsid w:val="00290245"/>
    <w:rsid w:val="00290EEF"/>
    <w:rsid w:val="002914A0"/>
    <w:rsid w:val="00291615"/>
    <w:rsid w:val="00291A64"/>
    <w:rsid w:val="00291B14"/>
    <w:rsid w:val="002921E3"/>
    <w:rsid w:val="0029276A"/>
    <w:rsid w:val="0029283F"/>
    <w:rsid w:val="00292B5A"/>
    <w:rsid w:val="00292B61"/>
    <w:rsid w:val="002930C0"/>
    <w:rsid w:val="002933FF"/>
    <w:rsid w:val="002934DB"/>
    <w:rsid w:val="00294CCF"/>
    <w:rsid w:val="0029564B"/>
    <w:rsid w:val="0029575A"/>
    <w:rsid w:val="002957A1"/>
    <w:rsid w:val="00295B1D"/>
    <w:rsid w:val="00295F01"/>
    <w:rsid w:val="00295FE7"/>
    <w:rsid w:val="0029662B"/>
    <w:rsid w:val="002966AA"/>
    <w:rsid w:val="00296EA7"/>
    <w:rsid w:val="00297B5B"/>
    <w:rsid w:val="00297D73"/>
    <w:rsid w:val="002A051F"/>
    <w:rsid w:val="002A07C0"/>
    <w:rsid w:val="002A0CFC"/>
    <w:rsid w:val="002A1638"/>
    <w:rsid w:val="002A2810"/>
    <w:rsid w:val="002A3DB6"/>
    <w:rsid w:val="002A42C7"/>
    <w:rsid w:val="002A490D"/>
    <w:rsid w:val="002A513B"/>
    <w:rsid w:val="002A5751"/>
    <w:rsid w:val="002A5C47"/>
    <w:rsid w:val="002A5C97"/>
    <w:rsid w:val="002A5F1B"/>
    <w:rsid w:val="002A6217"/>
    <w:rsid w:val="002A665E"/>
    <w:rsid w:val="002A67F9"/>
    <w:rsid w:val="002A6AFF"/>
    <w:rsid w:val="002A6B4D"/>
    <w:rsid w:val="002A6DC2"/>
    <w:rsid w:val="002A6F57"/>
    <w:rsid w:val="002A6FEC"/>
    <w:rsid w:val="002A749C"/>
    <w:rsid w:val="002A7F03"/>
    <w:rsid w:val="002B048C"/>
    <w:rsid w:val="002B05EE"/>
    <w:rsid w:val="002B0609"/>
    <w:rsid w:val="002B0625"/>
    <w:rsid w:val="002B115E"/>
    <w:rsid w:val="002B11D8"/>
    <w:rsid w:val="002B1641"/>
    <w:rsid w:val="002B1739"/>
    <w:rsid w:val="002B1778"/>
    <w:rsid w:val="002B2390"/>
    <w:rsid w:val="002B2797"/>
    <w:rsid w:val="002B332B"/>
    <w:rsid w:val="002B3806"/>
    <w:rsid w:val="002B3879"/>
    <w:rsid w:val="002B3AF9"/>
    <w:rsid w:val="002B4AA6"/>
    <w:rsid w:val="002B564A"/>
    <w:rsid w:val="002B5F1D"/>
    <w:rsid w:val="002B5F40"/>
    <w:rsid w:val="002B5FC7"/>
    <w:rsid w:val="002B610F"/>
    <w:rsid w:val="002B64C5"/>
    <w:rsid w:val="002B6B77"/>
    <w:rsid w:val="002B6D03"/>
    <w:rsid w:val="002B7832"/>
    <w:rsid w:val="002B7B71"/>
    <w:rsid w:val="002B7E97"/>
    <w:rsid w:val="002B7F97"/>
    <w:rsid w:val="002C0DC7"/>
    <w:rsid w:val="002C16F6"/>
    <w:rsid w:val="002C203E"/>
    <w:rsid w:val="002C2576"/>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233"/>
    <w:rsid w:val="002C5DE2"/>
    <w:rsid w:val="002C6A9D"/>
    <w:rsid w:val="002C7EDB"/>
    <w:rsid w:val="002D0556"/>
    <w:rsid w:val="002D09BA"/>
    <w:rsid w:val="002D1207"/>
    <w:rsid w:val="002D16AD"/>
    <w:rsid w:val="002D1785"/>
    <w:rsid w:val="002D179C"/>
    <w:rsid w:val="002D218D"/>
    <w:rsid w:val="002D26C8"/>
    <w:rsid w:val="002D27F0"/>
    <w:rsid w:val="002D2863"/>
    <w:rsid w:val="002D3A04"/>
    <w:rsid w:val="002D40D1"/>
    <w:rsid w:val="002D478E"/>
    <w:rsid w:val="002D4B78"/>
    <w:rsid w:val="002D552C"/>
    <w:rsid w:val="002D5C92"/>
    <w:rsid w:val="002D5EDD"/>
    <w:rsid w:val="002D72B6"/>
    <w:rsid w:val="002D7406"/>
    <w:rsid w:val="002D7944"/>
    <w:rsid w:val="002E00ED"/>
    <w:rsid w:val="002E0297"/>
    <w:rsid w:val="002E050C"/>
    <w:rsid w:val="002E05BD"/>
    <w:rsid w:val="002E08D9"/>
    <w:rsid w:val="002E1249"/>
    <w:rsid w:val="002E13DE"/>
    <w:rsid w:val="002E14AC"/>
    <w:rsid w:val="002E212A"/>
    <w:rsid w:val="002E22E2"/>
    <w:rsid w:val="002E270D"/>
    <w:rsid w:val="002E2B64"/>
    <w:rsid w:val="002E2F40"/>
    <w:rsid w:val="002E36A7"/>
    <w:rsid w:val="002E3702"/>
    <w:rsid w:val="002E39D6"/>
    <w:rsid w:val="002E3E5C"/>
    <w:rsid w:val="002E3F81"/>
    <w:rsid w:val="002E4272"/>
    <w:rsid w:val="002E48C4"/>
    <w:rsid w:val="002E4CF4"/>
    <w:rsid w:val="002E5079"/>
    <w:rsid w:val="002E57B7"/>
    <w:rsid w:val="002E5DFC"/>
    <w:rsid w:val="002E5E1C"/>
    <w:rsid w:val="002E661A"/>
    <w:rsid w:val="002E6718"/>
    <w:rsid w:val="002E7628"/>
    <w:rsid w:val="002E795E"/>
    <w:rsid w:val="002E7E1A"/>
    <w:rsid w:val="002E7FA8"/>
    <w:rsid w:val="002F0492"/>
    <w:rsid w:val="002F04CB"/>
    <w:rsid w:val="002F051F"/>
    <w:rsid w:val="002F0589"/>
    <w:rsid w:val="002F09DD"/>
    <w:rsid w:val="002F10C3"/>
    <w:rsid w:val="002F1A6E"/>
    <w:rsid w:val="002F1C0D"/>
    <w:rsid w:val="002F1DA0"/>
    <w:rsid w:val="002F2133"/>
    <w:rsid w:val="002F25A3"/>
    <w:rsid w:val="002F25F5"/>
    <w:rsid w:val="002F289D"/>
    <w:rsid w:val="002F2D56"/>
    <w:rsid w:val="002F31E8"/>
    <w:rsid w:val="002F3583"/>
    <w:rsid w:val="002F3AE3"/>
    <w:rsid w:val="002F3D94"/>
    <w:rsid w:val="002F3F2D"/>
    <w:rsid w:val="002F4146"/>
    <w:rsid w:val="002F4349"/>
    <w:rsid w:val="002F4D1A"/>
    <w:rsid w:val="002F55C2"/>
    <w:rsid w:val="002F55DE"/>
    <w:rsid w:val="002F596D"/>
    <w:rsid w:val="002F5E3A"/>
    <w:rsid w:val="002F66DC"/>
    <w:rsid w:val="002F69E4"/>
    <w:rsid w:val="002F6ACE"/>
    <w:rsid w:val="002F6B2C"/>
    <w:rsid w:val="002F6E4E"/>
    <w:rsid w:val="002F6FD2"/>
    <w:rsid w:val="002F743E"/>
    <w:rsid w:val="002F7768"/>
    <w:rsid w:val="002F7974"/>
    <w:rsid w:val="002F79AB"/>
    <w:rsid w:val="00300B3D"/>
    <w:rsid w:val="00300B6C"/>
    <w:rsid w:val="00301E85"/>
    <w:rsid w:val="003026C4"/>
    <w:rsid w:val="003027D3"/>
    <w:rsid w:val="00302ECE"/>
    <w:rsid w:val="00304281"/>
    <w:rsid w:val="0030531D"/>
    <w:rsid w:val="003055A8"/>
    <w:rsid w:val="003059E3"/>
    <w:rsid w:val="00305F30"/>
    <w:rsid w:val="00306AD8"/>
    <w:rsid w:val="003071D7"/>
    <w:rsid w:val="00307264"/>
    <w:rsid w:val="003072E2"/>
    <w:rsid w:val="00307525"/>
    <w:rsid w:val="003075AF"/>
    <w:rsid w:val="00307C1A"/>
    <w:rsid w:val="00307D66"/>
    <w:rsid w:val="00310134"/>
    <w:rsid w:val="00310891"/>
    <w:rsid w:val="00310A44"/>
    <w:rsid w:val="00310F9D"/>
    <w:rsid w:val="00310FB6"/>
    <w:rsid w:val="00311065"/>
    <w:rsid w:val="00311BE4"/>
    <w:rsid w:val="00311E94"/>
    <w:rsid w:val="00311ED3"/>
    <w:rsid w:val="00311F6D"/>
    <w:rsid w:val="003120C4"/>
    <w:rsid w:val="0031217E"/>
    <w:rsid w:val="00312690"/>
    <w:rsid w:val="00312EF1"/>
    <w:rsid w:val="0031346E"/>
    <w:rsid w:val="0031349E"/>
    <w:rsid w:val="0031360D"/>
    <w:rsid w:val="003141F3"/>
    <w:rsid w:val="003148CB"/>
    <w:rsid w:val="00314AB7"/>
    <w:rsid w:val="00314F74"/>
    <w:rsid w:val="00315E04"/>
    <w:rsid w:val="00316091"/>
    <w:rsid w:val="00316810"/>
    <w:rsid w:val="00316956"/>
    <w:rsid w:val="003174A6"/>
    <w:rsid w:val="00317D33"/>
    <w:rsid w:val="00320236"/>
    <w:rsid w:val="0032024B"/>
    <w:rsid w:val="00320464"/>
    <w:rsid w:val="0032046C"/>
    <w:rsid w:val="003205A4"/>
    <w:rsid w:val="00320E61"/>
    <w:rsid w:val="003212F3"/>
    <w:rsid w:val="003213C5"/>
    <w:rsid w:val="003221DE"/>
    <w:rsid w:val="003221FA"/>
    <w:rsid w:val="0032230D"/>
    <w:rsid w:val="00322655"/>
    <w:rsid w:val="00322688"/>
    <w:rsid w:val="0032297B"/>
    <w:rsid w:val="00322C30"/>
    <w:rsid w:val="00322D24"/>
    <w:rsid w:val="0032343A"/>
    <w:rsid w:val="00324017"/>
    <w:rsid w:val="00324B26"/>
    <w:rsid w:val="00324D71"/>
    <w:rsid w:val="00324DBA"/>
    <w:rsid w:val="00324EB4"/>
    <w:rsid w:val="00324F15"/>
    <w:rsid w:val="00325314"/>
    <w:rsid w:val="00325560"/>
    <w:rsid w:val="00325B03"/>
    <w:rsid w:val="00325D0A"/>
    <w:rsid w:val="00326ED3"/>
    <w:rsid w:val="00327387"/>
    <w:rsid w:val="00327B5D"/>
    <w:rsid w:val="00330177"/>
    <w:rsid w:val="00330C33"/>
    <w:rsid w:val="00330E57"/>
    <w:rsid w:val="00330FF3"/>
    <w:rsid w:val="00331854"/>
    <w:rsid w:val="00331DFF"/>
    <w:rsid w:val="003321EC"/>
    <w:rsid w:val="003324C6"/>
    <w:rsid w:val="00332E79"/>
    <w:rsid w:val="003338C9"/>
    <w:rsid w:val="00333A83"/>
    <w:rsid w:val="00333D83"/>
    <w:rsid w:val="00334A87"/>
    <w:rsid w:val="00335388"/>
    <w:rsid w:val="003358C1"/>
    <w:rsid w:val="00335B52"/>
    <w:rsid w:val="00335CAB"/>
    <w:rsid w:val="00337FC4"/>
    <w:rsid w:val="00340074"/>
    <w:rsid w:val="003403E7"/>
    <w:rsid w:val="0034083C"/>
    <w:rsid w:val="00340A61"/>
    <w:rsid w:val="003418E1"/>
    <w:rsid w:val="00341DAB"/>
    <w:rsid w:val="00342CCF"/>
    <w:rsid w:val="00342FF8"/>
    <w:rsid w:val="00343B87"/>
    <w:rsid w:val="00344216"/>
    <w:rsid w:val="003448CE"/>
    <w:rsid w:val="0034491B"/>
    <w:rsid w:val="003452CD"/>
    <w:rsid w:val="003457B8"/>
    <w:rsid w:val="00345F74"/>
    <w:rsid w:val="00345FC0"/>
    <w:rsid w:val="00346192"/>
    <w:rsid w:val="00346D37"/>
    <w:rsid w:val="00346F41"/>
    <w:rsid w:val="00347585"/>
    <w:rsid w:val="00350183"/>
    <w:rsid w:val="0035095A"/>
    <w:rsid w:val="003509F8"/>
    <w:rsid w:val="00350BE1"/>
    <w:rsid w:val="00350D44"/>
    <w:rsid w:val="00350DAE"/>
    <w:rsid w:val="00351019"/>
    <w:rsid w:val="00351947"/>
    <w:rsid w:val="00352672"/>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C1D"/>
    <w:rsid w:val="00355C92"/>
    <w:rsid w:val="00355D4C"/>
    <w:rsid w:val="0035601E"/>
    <w:rsid w:val="003561F7"/>
    <w:rsid w:val="00356C3B"/>
    <w:rsid w:val="00357692"/>
    <w:rsid w:val="00357755"/>
    <w:rsid w:val="0036014F"/>
    <w:rsid w:val="00360466"/>
    <w:rsid w:val="0036054C"/>
    <w:rsid w:val="003605C0"/>
    <w:rsid w:val="00360AEF"/>
    <w:rsid w:val="00361062"/>
    <w:rsid w:val="0036156E"/>
    <w:rsid w:val="00361C03"/>
    <w:rsid w:val="00361C42"/>
    <w:rsid w:val="00361CC6"/>
    <w:rsid w:val="00361FF3"/>
    <w:rsid w:val="00362464"/>
    <w:rsid w:val="0036267A"/>
    <w:rsid w:val="00362C9F"/>
    <w:rsid w:val="00362D5B"/>
    <w:rsid w:val="00363396"/>
    <w:rsid w:val="00363A15"/>
    <w:rsid w:val="00363CD9"/>
    <w:rsid w:val="00363D10"/>
    <w:rsid w:val="00363F6B"/>
    <w:rsid w:val="00364104"/>
    <w:rsid w:val="003643D9"/>
    <w:rsid w:val="003644B7"/>
    <w:rsid w:val="00364664"/>
    <w:rsid w:val="003647CB"/>
    <w:rsid w:val="00364A80"/>
    <w:rsid w:val="00364DF6"/>
    <w:rsid w:val="00364F82"/>
    <w:rsid w:val="003654A5"/>
    <w:rsid w:val="003654C4"/>
    <w:rsid w:val="00365896"/>
    <w:rsid w:val="00365F76"/>
    <w:rsid w:val="003662B5"/>
    <w:rsid w:val="00366591"/>
    <w:rsid w:val="00366682"/>
    <w:rsid w:val="00367029"/>
    <w:rsid w:val="00367375"/>
    <w:rsid w:val="003677D3"/>
    <w:rsid w:val="00367B92"/>
    <w:rsid w:val="00367ECA"/>
    <w:rsid w:val="00367EE0"/>
    <w:rsid w:val="003701F2"/>
    <w:rsid w:val="00370304"/>
    <w:rsid w:val="0037032A"/>
    <w:rsid w:val="00370923"/>
    <w:rsid w:val="0037109F"/>
    <w:rsid w:val="00371350"/>
    <w:rsid w:val="003716D4"/>
    <w:rsid w:val="0037238B"/>
    <w:rsid w:val="003729FB"/>
    <w:rsid w:val="00373655"/>
    <w:rsid w:val="00373B35"/>
    <w:rsid w:val="00373EF4"/>
    <w:rsid w:val="003745B7"/>
    <w:rsid w:val="0037471B"/>
    <w:rsid w:val="00374AB6"/>
    <w:rsid w:val="00374C98"/>
    <w:rsid w:val="00374DD1"/>
    <w:rsid w:val="00374F39"/>
    <w:rsid w:val="003760F8"/>
    <w:rsid w:val="003764AA"/>
    <w:rsid w:val="00376A1B"/>
    <w:rsid w:val="00376C11"/>
    <w:rsid w:val="00377541"/>
    <w:rsid w:val="0037767E"/>
    <w:rsid w:val="00377B3F"/>
    <w:rsid w:val="003805DF"/>
    <w:rsid w:val="00380F80"/>
    <w:rsid w:val="0038187F"/>
    <w:rsid w:val="00382738"/>
    <w:rsid w:val="00382E06"/>
    <w:rsid w:val="00383D93"/>
    <w:rsid w:val="0038400B"/>
    <w:rsid w:val="00384011"/>
    <w:rsid w:val="0038490B"/>
    <w:rsid w:val="00384BDB"/>
    <w:rsid w:val="0038517B"/>
    <w:rsid w:val="00386077"/>
    <w:rsid w:val="003865C6"/>
    <w:rsid w:val="00386E40"/>
    <w:rsid w:val="00387E78"/>
    <w:rsid w:val="0039037F"/>
    <w:rsid w:val="003906B3"/>
    <w:rsid w:val="003906B9"/>
    <w:rsid w:val="003911C1"/>
    <w:rsid w:val="0039205A"/>
    <w:rsid w:val="0039260D"/>
    <w:rsid w:val="00392790"/>
    <w:rsid w:val="0039282C"/>
    <w:rsid w:val="00392B8C"/>
    <w:rsid w:val="00392E22"/>
    <w:rsid w:val="0039300D"/>
    <w:rsid w:val="0039353F"/>
    <w:rsid w:val="003935B0"/>
    <w:rsid w:val="003943FB"/>
    <w:rsid w:val="00394495"/>
    <w:rsid w:val="00394510"/>
    <w:rsid w:val="003947E4"/>
    <w:rsid w:val="00394911"/>
    <w:rsid w:val="00394C6C"/>
    <w:rsid w:val="003957D6"/>
    <w:rsid w:val="00396546"/>
    <w:rsid w:val="00396760"/>
    <w:rsid w:val="00397BD5"/>
    <w:rsid w:val="003A035E"/>
    <w:rsid w:val="003A0926"/>
    <w:rsid w:val="003A0B0A"/>
    <w:rsid w:val="003A1C81"/>
    <w:rsid w:val="003A201E"/>
    <w:rsid w:val="003A2464"/>
    <w:rsid w:val="003A2914"/>
    <w:rsid w:val="003A29C2"/>
    <w:rsid w:val="003A2FBB"/>
    <w:rsid w:val="003A309E"/>
    <w:rsid w:val="003A3287"/>
    <w:rsid w:val="003A3C43"/>
    <w:rsid w:val="003A415F"/>
    <w:rsid w:val="003A4AEE"/>
    <w:rsid w:val="003A5554"/>
    <w:rsid w:val="003A5CEC"/>
    <w:rsid w:val="003A5D3B"/>
    <w:rsid w:val="003A6053"/>
    <w:rsid w:val="003A624E"/>
    <w:rsid w:val="003A646F"/>
    <w:rsid w:val="003A6652"/>
    <w:rsid w:val="003B0124"/>
    <w:rsid w:val="003B03E9"/>
    <w:rsid w:val="003B05D2"/>
    <w:rsid w:val="003B0CD9"/>
    <w:rsid w:val="003B0E2F"/>
    <w:rsid w:val="003B1627"/>
    <w:rsid w:val="003B16CB"/>
    <w:rsid w:val="003B17C3"/>
    <w:rsid w:val="003B19ED"/>
    <w:rsid w:val="003B1A7E"/>
    <w:rsid w:val="003B2FD0"/>
    <w:rsid w:val="003B34A2"/>
    <w:rsid w:val="003B379C"/>
    <w:rsid w:val="003B4326"/>
    <w:rsid w:val="003B4333"/>
    <w:rsid w:val="003B44B8"/>
    <w:rsid w:val="003B5288"/>
    <w:rsid w:val="003B53F9"/>
    <w:rsid w:val="003B59A8"/>
    <w:rsid w:val="003B5AD4"/>
    <w:rsid w:val="003B61AA"/>
    <w:rsid w:val="003B62AE"/>
    <w:rsid w:val="003B67AD"/>
    <w:rsid w:val="003B686F"/>
    <w:rsid w:val="003B735E"/>
    <w:rsid w:val="003B752D"/>
    <w:rsid w:val="003B788C"/>
    <w:rsid w:val="003B7D7A"/>
    <w:rsid w:val="003C013D"/>
    <w:rsid w:val="003C03E5"/>
    <w:rsid w:val="003C0F29"/>
    <w:rsid w:val="003C1066"/>
    <w:rsid w:val="003C199E"/>
    <w:rsid w:val="003C216E"/>
    <w:rsid w:val="003C26C1"/>
    <w:rsid w:val="003C2C26"/>
    <w:rsid w:val="003C2D8F"/>
    <w:rsid w:val="003C2DB4"/>
    <w:rsid w:val="003C312D"/>
    <w:rsid w:val="003C3267"/>
    <w:rsid w:val="003C32BB"/>
    <w:rsid w:val="003C33F6"/>
    <w:rsid w:val="003C3B6A"/>
    <w:rsid w:val="003C3FC4"/>
    <w:rsid w:val="003C4231"/>
    <w:rsid w:val="003C4678"/>
    <w:rsid w:val="003C4B66"/>
    <w:rsid w:val="003C4F86"/>
    <w:rsid w:val="003C4FC6"/>
    <w:rsid w:val="003C5420"/>
    <w:rsid w:val="003C5648"/>
    <w:rsid w:val="003C61A0"/>
    <w:rsid w:val="003C62D3"/>
    <w:rsid w:val="003C66C5"/>
    <w:rsid w:val="003C6A51"/>
    <w:rsid w:val="003C6BE5"/>
    <w:rsid w:val="003C6C1B"/>
    <w:rsid w:val="003C6D61"/>
    <w:rsid w:val="003C6EF5"/>
    <w:rsid w:val="003C7216"/>
    <w:rsid w:val="003C7E30"/>
    <w:rsid w:val="003D0ACE"/>
    <w:rsid w:val="003D0C8B"/>
    <w:rsid w:val="003D1201"/>
    <w:rsid w:val="003D122A"/>
    <w:rsid w:val="003D23F6"/>
    <w:rsid w:val="003D26AB"/>
    <w:rsid w:val="003D2840"/>
    <w:rsid w:val="003D2858"/>
    <w:rsid w:val="003D3898"/>
    <w:rsid w:val="003D3E69"/>
    <w:rsid w:val="003D3EF5"/>
    <w:rsid w:val="003D4357"/>
    <w:rsid w:val="003D4AD2"/>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40A"/>
    <w:rsid w:val="003E092E"/>
    <w:rsid w:val="003E0E06"/>
    <w:rsid w:val="003E1570"/>
    <w:rsid w:val="003E1E00"/>
    <w:rsid w:val="003E247E"/>
    <w:rsid w:val="003E28D4"/>
    <w:rsid w:val="003E3327"/>
    <w:rsid w:val="003E41DB"/>
    <w:rsid w:val="003E5691"/>
    <w:rsid w:val="003E5BAE"/>
    <w:rsid w:val="003E652E"/>
    <w:rsid w:val="003E6E97"/>
    <w:rsid w:val="003E718B"/>
    <w:rsid w:val="003E76AC"/>
    <w:rsid w:val="003E77B2"/>
    <w:rsid w:val="003E7C3C"/>
    <w:rsid w:val="003F1228"/>
    <w:rsid w:val="003F15F6"/>
    <w:rsid w:val="003F1893"/>
    <w:rsid w:val="003F1E0C"/>
    <w:rsid w:val="003F1ED8"/>
    <w:rsid w:val="003F25B1"/>
    <w:rsid w:val="003F303E"/>
    <w:rsid w:val="003F327D"/>
    <w:rsid w:val="003F3BEE"/>
    <w:rsid w:val="003F4371"/>
    <w:rsid w:val="003F4F13"/>
    <w:rsid w:val="003F63DE"/>
    <w:rsid w:val="003F6515"/>
    <w:rsid w:val="003F6D5C"/>
    <w:rsid w:val="003F6D8F"/>
    <w:rsid w:val="003F73C0"/>
    <w:rsid w:val="003F771E"/>
    <w:rsid w:val="003F77A5"/>
    <w:rsid w:val="003F78D0"/>
    <w:rsid w:val="003F7E8D"/>
    <w:rsid w:val="00400049"/>
    <w:rsid w:val="00400C64"/>
    <w:rsid w:val="00400CD0"/>
    <w:rsid w:val="004012A7"/>
    <w:rsid w:val="00401387"/>
    <w:rsid w:val="00401862"/>
    <w:rsid w:val="00402005"/>
    <w:rsid w:val="00402445"/>
    <w:rsid w:val="0040345E"/>
    <w:rsid w:val="00404205"/>
    <w:rsid w:val="00404682"/>
    <w:rsid w:val="00404D91"/>
    <w:rsid w:val="00404FC0"/>
    <w:rsid w:val="004054B4"/>
    <w:rsid w:val="00406149"/>
    <w:rsid w:val="00406300"/>
    <w:rsid w:val="0040670B"/>
    <w:rsid w:val="00406A00"/>
    <w:rsid w:val="00407144"/>
    <w:rsid w:val="004074AD"/>
    <w:rsid w:val="0040765F"/>
    <w:rsid w:val="004077AC"/>
    <w:rsid w:val="00407CD6"/>
    <w:rsid w:val="0041028F"/>
    <w:rsid w:val="004103E1"/>
    <w:rsid w:val="00410558"/>
    <w:rsid w:val="0041075C"/>
    <w:rsid w:val="00411095"/>
    <w:rsid w:val="004111C1"/>
    <w:rsid w:val="004111F4"/>
    <w:rsid w:val="004113AE"/>
    <w:rsid w:val="00411FCC"/>
    <w:rsid w:val="0041226B"/>
    <w:rsid w:val="00412B0A"/>
    <w:rsid w:val="0041379D"/>
    <w:rsid w:val="00413D05"/>
    <w:rsid w:val="00413EDB"/>
    <w:rsid w:val="0041458A"/>
    <w:rsid w:val="00414794"/>
    <w:rsid w:val="00414894"/>
    <w:rsid w:val="004148E7"/>
    <w:rsid w:val="004149B3"/>
    <w:rsid w:val="00415338"/>
    <w:rsid w:val="0041562B"/>
    <w:rsid w:val="0041620D"/>
    <w:rsid w:val="004162CB"/>
    <w:rsid w:val="00416372"/>
    <w:rsid w:val="00416D10"/>
    <w:rsid w:val="00417070"/>
    <w:rsid w:val="0041721F"/>
    <w:rsid w:val="00417661"/>
    <w:rsid w:val="004205CA"/>
    <w:rsid w:val="00420848"/>
    <w:rsid w:val="00420919"/>
    <w:rsid w:val="00420E90"/>
    <w:rsid w:val="004212D9"/>
    <w:rsid w:val="00421AD4"/>
    <w:rsid w:val="00421D17"/>
    <w:rsid w:val="00421E08"/>
    <w:rsid w:val="00421EE9"/>
    <w:rsid w:val="00421FA9"/>
    <w:rsid w:val="00422839"/>
    <w:rsid w:val="00422889"/>
    <w:rsid w:val="00422A7F"/>
    <w:rsid w:val="00422E08"/>
    <w:rsid w:val="004233FB"/>
    <w:rsid w:val="004245B5"/>
    <w:rsid w:val="00424F8D"/>
    <w:rsid w:val="00424F9B"/>
    <w:rsid w:val="00425C5F"/>
    <w:rsid w:val="00425FEA"/>
    <w:rsid w:val="0042626D"/>
    <w:rsid w:val="00426644"/>
    <w:rsid w:val="0042677A"/>
    <w:rsid w:val="004276E7"/>
    <w:rsid w:val="00427745"/>
    <w:rsid w:val="004278D0"/>
    <w:rsid w:val="00427C15"/>
    <w:rsid w:val="00427C29"/>
    <w:rsid w:val="00427FEA"/>
    <w:rsid w:val="00431264"/>
    <w:rsid w:val="004313BD"/>
    <w:rsid w:val="004313F5"/>
    <w:rsid w:val="00431400"/>
    <w:rsid w:val="00431564"/>
    <w:rsid w:val="0043218A"/>
    <w:rsid w:val="004323C3"/>
    <w:rsid w:val="00432A3D"/>
    <w:rsid w:val="00432B7C"/>
    <w:rsid w:val="0043336E"/>
    <w:rsid w:val="00433DCF"/>
    <w:rsid w:val="00433E45"/>
    <w:rsid w:val="00433E5C"/>
    <w:rsid w:val="00433ECD"/>
    <w:rsid w:val="00434D00"/>
    <w:rsid w:val="00434DD7"/>
    <w:rsid w:val="00435110"/>
    <w:rsid w:val="00435803"/>
    <w:rsid w:val="004359EB"/>
    <w:rsid w:val="00435A6F"/>
    <w:rsid w:val="00435C40"/>
    <w:rsid w:val="00435FF6"/>
    <w:rsid w:val="00436000"/>
    <w:rsid w:val="00436298"/>
    <w:rsid w:val="00436390"/>
    <w:rsid w:val="00436746"/>
    <w:rsid w:val="004370A3"/>
    <w:rsid w:val="00437983"/>
    <w:rsid w:val="00437BD1"/>
    <w:rsid w:val="00440290"/>
    <w:rsid w:val="00440A01"/>
    <w:rsid w:val="004412F9"/>
    <w:rsid w:val="00441C28"/>
    <w:rsid w:val="0044207F"/>
    <w:rsid w:val="004435D7"/>
    <w:rsid w:val="004438D6"/>
    <w:rsid w:val="0044410E"/>
    <w:rsid w:val="0044439F"/>
    <w:rsid w:val="0044450A"/>
    <w:rsid w:val="0044454C"/>
    <w:rsid w:val="00444590"/>
    <w:rsid w:val="004446CB"/>
    <w:rsid w:val="00444888"/>
    <w:rsid w:val="00445487"/>
    <w:rsid w:val="00445BBD"/>
    <w:rsid w:val="004467A3"/>
    <w:rsid w:val="00446BE5"/>
    <w:rsid w:val="00446EC3"/>
    <w:rsid w:val="00447371"/>
    <w:rsid w:val="004473B3"/>
    <w:rsid w:val="004478BF"/>
    <w:rsid w:val="00447A47"/>
    <w:rsid w:val="00447B91"/>
    <w:rsid w:val="00447BB7"/>
    <w:rsid w:val="00447FD5"/>
    <w:rsid w:val="0045062E"/>
    <w:rsid w:val="0045073F"/>
    <w:rsid w:val="00450CCA"/>
    <w:rsid w:val="00451626"/>
    <w:rsid w:val="00451A5F"/>
    <w:rsid w:val="00451F98"/>
    <w:rsid w:val="00452B8D"/>
    <w:rsid w:val="00452BC9"/>
    <w:rsid w:val="004538E9"/>
    <w:rsid w:val="00453AD6"/>
    <w:rsid w:val="00454109"/>
    <w:rsid w:val="00454539"/>
    <w:rsid w:val="0045460A"/>
    <w:rsid w:val="00454BFE"/>
    <w:rsid w:val="00454C16"/>
    <w:rsid w:val="00455531"/>
    <w:rsid w:val="00455656"/>
    <w:rsid w:val="00455D47"/>
    <w:rsid w:val="004567E1"/>
    <w:rsid w:val="00456844"/>
    <w:rsid w:val="00456917"/>
    <w:rsid w:val="0045717A"/>
    <w:rsid w:val="004575EE"/>
    <w:rsid w:val="004577B7"/>
    <w:rsid w:val="00457997"/>
    <w:rsid w:val="0046064B"/>
    <w:rsid w:val="00460E3F"/>
    <w:rsid w:val="00461061"/>
    <w:rsid w:val="00461847"/>
    <w:rsid w:val="00461C2E"/>
    <w:rsid w:val="00461CD5"/>
    <w:rsid w:val="004626A4"/>
    <w:rsid w:val="004632B7"/>
    <w:rsid w:val="00463C2C"/>
    <w:rsid w:val="00464154"/>
    <w:rsid w:val="00464248"/>
    <w:rsid w:val="004644C1"/>
    <w:rsid w:val="004650DB"/>
    <w:rsid w:val="00465387"/>
    <w:rsid w:val="004658F3"/>
    <w:rsid w:val="00465C87"/>
    <w:rsid w:val="00465CF3"/>
    <w:rsid w:val="0046641C"/>
    <w:rsid w:val="004666D0"/>
    <w:rsid w:val="00466950"/>
    <w:rsid w:val="0046701C"/>
    <w:rsid w:val="004673D9"/>
    <w:rsid w:val="00467416"/>
    <w:rsid w:val="0046747A"/>
    <w:rsid w:val="00467602"/>
    <w:rsid w:val="004704D5"/>
    <w:rsid w:val="0047059B"/>
    <w:rsid w:val="004705E0"/>
    <w:rsid w:val="00470AC7"/>
    <w:rsid w:val="0047103D"/>
    <w:rsid w:val="0047152D"/>
    <w:rsid w:val="004717BF"/>
    <w:rsid w:val="00471E55"/>
    <w:rsid w:val="00472175"/>
    <w:rsid w:val="00472259"/>
    <w:rsid w:val="0047267F"/>
    <w:rsid w:val="00472D3E"/>
    <w:rsid w:val="00473126"/>
    <w:rsid w:val="00473693"/>
    <w:rsid w:val="00474000"/>
    <w:rsid w:val="004741B4"/>
    <w:rsid w:val="00474258"/>
    <w:rsid w:val="004743F5"/>
    <w:rsid w:val="004748A4"/>
    <w:rsid w:val="00474A9F"/>
    <w:rsid w:val="00474B26"/>
    <w:rsid w:val="004752F7"/>
    <w:rsid w:val="0047536E"/>
    <w:rsid w:val="0047569C"/>
    <w:rsid w:val="00476339"/>
    <w:rsid w:val="00476E29"/>
    <w:rsid w:val="0047777F"/>
    <w:rsid w:val="00477929"/>
    <w:rsid w:val="0048013A"/>
    <w:rsid w:val="00480191"/>
    <w:rsid w:val="00480958"/>
    <w:rsid w:val="00480B12"/>
    <w:rsid w:val="00480BBF"/>
    <w:rsid w:val="00480C0B"/>
    <w:rsid w:val="00480D7D"/>
    <w:rsid w:val="00481098"/>
    <w:rsid w:val="00481A33"/>
    <w:rsid w:val="00482607"/>
    <w:rsid w:val="00483949"/>
    <w:rsid w:val="00483E43"/>
    <w:rsid w:val="0048414B"/>
    <w:rsid w:val="004847F6"/>
    <w:rsid w:val="00484A3D"/>
    <w:rsid w:val="00484D97"/>
    <w:rsid w:val="00484EBE"/>
    <w:rsid w:val="00485B58"/>
    <w:rsid w:val="00485C69"/>
    <w:rsid w:val="004860EA"/>
    <w:rsid w:val="00486EB5"/>
    <w:rsid w:val="00487067"/>
    <w:rsid w:val="004873EF"/>
    <w:rsid w:val="004877B3"/>
    <w:rsid w:val="00487831"/>
    <w:rsid w:val="004878D0"/>
    <w:rsid w:val="00487E11"/>
    <w:rsid w:val="00490066"/>
    <w:rsid w:val="00490631"/>
    <w:rsid w:val="004906D3"/>
    <w:rsid w:val="00490993"/>
    <w:rsid w:val="00491028"/>
    <w:rsid w:val="00491312"/>
    <w:rsid w:val="0049164E"/>
    <w:rsid w:val="00491BED"/>
    <w:rsid w:val="00491DD2"/>
    <w:rsid w:val="00491E01"/>
    <w:rsid w:val="00492781"/>
    <w:rsid w:val="00492840"/>
    <w:rsid w:val="00492C68"/>
    <w:rsid w:val="00493296"/>
    <w:rsid w:val="004939D7"/>
    <w:rsid w:val="004941BC"/>
    <w:rsid w:val="004942EB"/>
    <w:rsid w:val="00494335"/>
    <w:rsid w:val="00494336"/>
    <w:rsid w:val="0049471D"/>
    <w:rsid w:val="0049484F"/>
    <w:rsid w:val="00494D9D"/>
    <w:rsid w:val="00495111"/>
    <w:rsid w:val="0049534F"/>
    <w:rsid w:val="00495DBA"/>
    <w:rsid w:val="00495F4D"/>
    <w:rsid w:val="004967E2"/>
    <w:rsid w:val="00496EB0"/>
    <w:rsid w:val="0049735C"/>
    <w:rsid w:val="004973CB"/>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983"/>
    <w:rsid w:val="004A5219"/>
    <w:rsid w:val="004A533B"/>
    <w:rsid w:val="004A542B"/>
    <w:rsid w:val="004A548C"/>
    <w:rsid w:val="004A5CB6"/>
    <w:rsid w:val="004A5FB8"/>
    <w:rsid w:val="004A667F"/>
    <w:rsid w:val="004A6FE4"/>
    <w:rsid w:val="004B0679"/>
    <w:rsid w:val="004B0951"/>
    <w:rsid w:val="004B0C45"/>
    <w:rsid w:val="004B1045"/>
    <w:rsid w:val="004B1143"/>
    <w:rsid w:val="004B17FC"/>
    <w:rsid w:val="004B1BF8"/>
    <w:rsid w:val="004B233B"/>
    <w:rsid w:val="004B270F"/>
    <w:rsid w:val="004B2AFC"/>
    <w:rsid w:val="004B4569"/>
    <w:rsid w:val="004B5510"/>
    <w:rsid w:val="004B5C9E"/>
    <w:rsid w:val="004B614B"/>
    <w:rsid w:val="004B6697"/>
    <w:rsid w:val="004B66A1"/>
    <w:rsid w:val="004B71AF"/>
    <w:rsid w:val="004B725A"/>
    <w:rsid w:val="004B73E2"/>
    <w:rsid w:val="004B7DD9"/>
    <w:rsid w:val="004C04EA"/>
    <w:rsid w:val="004C05D2"/>
    <w:rsid w:val="004C0DD7"/>
    <w:rsid w:val="004C19BB"/>
    <w:rsid w:val="004C20C6"/>
    <w:rsid w:val="004C23FB"/>
    <w:rsid w:val="004C2FE0"/>
    <w:rsid w:val="004C3051"/>
    <w:rsid w:val="004C3C8D"/>
    <w:rsid w:val="004C3DCC"/>
    <w:rsid w:val="004C4127"/>
    <w:rsid w:val="004C416D"/>
    <w:rsid w:val="004C41DC"/>
    <w:rsid w:val="004C42BD"/>
    <w:rsid w:val="004C4839"/>
    <w:rsid w:val="004C4AA4"/>
    <w:rsid w:val="004C5AB2"/>
    <w:rsid w:val="004C5B3D"/>
    <w:rsid w:val="004C62B4"/>
    <w:rsid w:val="004C62C9"/>
    <w:rsid w:val="004C6569"/>
    <w:rsid w:val="004C691E"/>
    <w:rsid w:val="004C6F48"/>
    <w:rsid w:val="004C79A4"/>
    <w:rsid w:val="004D0013"/>
    <w:rsid w:val="004D060E"/>
    <w:rsid w:val="004D0791"/>
    <w:rsid w:val="004D08B8"/>
    <w:rsid w:val="004D0986"/>
    <w:rsid w:val="004D1369"/>
    <w:rsid w:val="004D25BC"/>
    <w:rsid w:val="004D294F"/>
    <w:rsid w:val="004D2B90"/>
    <w:rsid w:val="004D32AC"/>
    <w:rsid w:val="004D3533"/>
    <w:rsid w:val="004D3924"/>
    <w:rsid w:val="004D3E26"/>
    <w:rsid w:val="004D504E"/>
    <w:rsid w:val="004D53D3"/>
    <w:rsid w:val="004D55D5"/>
    <w:rsid w:val="004D58A5"/>
    <w:rsid w:val="004D5A87"/>
    <w:rsid w:val="004D5BD0"/>
    <w:rsid w:val="004D67B1"/>
    <w:rsid w:val="004D6866"/>
    <w:rsid w:val="004D730E"/>
    <w:rsid w:val="004D7360"/>
    <w:rsid w:val="004D77C5"/>
    <w:rsid w:val="004D7A9D"/>
    <w:rsid w:val="004E0187"/>
    <w:rsid w:val="004E127D"/>
    <w:rsid w:val="004E189D"/>
    <w:rsid w:val="004E1F50"/>
    <w:rsid w:val="004E21EB"/>
    <w:rsid w:val="004E26AE"/>
    <w:rsid w:val="004E3258"/>
    <w:rsid w:val="004E3413"/>
    <w:rsid w:val="004E37B0"/>
    <w:rsid w:val="004E38DD"/>
    <w:rsid w:val="004E3953"/>
    <w:rsid w:val="004E3B23"/>
    <w:rsid w:val="004E3B53"/>
    <w:rsid w:val="004E3B98"/>
    <w:rsid w:val="004E47BB"/>
    <w:rsid w:val="004E48F3"/>
    <w:rsid w:val="004E49AD"/>
    <w:rsid w:val="004E66B6"/>
    <w:rsid w:val="004E672F"/>
    <w:rsid w:val="004E7624"/>
    <w:rsid w:val="004E7850"/>
    <w:rsid w:val="004E7A32"/>
    <w:rsid w:val="004E7E83"/>
    <w:rsid w:val="004F00F1"/>
    <w:rsid w:val="004F0339"/>
    <w:rsid w:val="004F0355"/>
    <w:rsid w:val="004F042E"/>
    <w:rsid w:val="004F0514"/>
    <w:rsid w:val="004F071A"/>
    <w:rsid w:val="004F1B66"/>
    <w:rsid w:val="004F22CA"/>
    <w:rsid w:val="004F23BB"/>
    <w:rsid w:val="004F31A3"/>
    <w:rsid w:val="004F35C9"/>
    <w:rsid w:val="004F3785"/>
    <w:rsid w:val="004F4149"/>
    <w:rsid w:val="004F482A"/>
    <w:rsid w:val="004F4D14"/>
    <w:rsid w:val="004F4E85"/>
    <w:rsid w:val="004F5298"/>
    <w:rsid w:val="004F5589"/>
    <w:rsid w:val="004F58E8"/>
    <w:rsid w:val="004F594E"/>
    <w:rsid w:val="004F5953"/>
    <w:rsid w:val="004F666D"/>
    <w:rsid w:val="004F6737"/>
    <w:rsid w:val="004F7589"/>
    <w:rsid w:val="004F7A44"/>
    <w:rsid w:val="004F7C29"/>
    <w:rsid w:val="004F7E9B"/>
    <w:rsid w:val="00500269"/>
    <w:rsid w:val="00500816"/>
    <w:rsid w:val="00500A23"/>
    <w:rsid w:val="00500F08"/>
    <w:rsid w:val="005012D9"/>
    <w:rsid w:val="005017BD"/>
    <w:rsid w:val="005019BE"/>
    <w:rsid w:val="00501A35"/>
    <w:rsid w:val="00501A9F"/>
    <w:rsid w:val="00501C76"/>
    <w:rsid w:val="00501E63"/>
    <w:rsid w:val="0050226E"/>
    <w:rsid w:val="00502801"/>
    <w:rsid w:val="00502CBB"/>
    <w:rsid w:val="0050307D"/>
    <w:rsid w:val="00503087"/>
    <w:rsid w:val="005038DB"/>
    <w:rsid w:val="005038F8"/>
    <w:rsid w:val="00504158"/>
    <w:rsid w:val="005043C4"/>
    <w:rsid w:val="00504671"/>
    <w:rsid w:val="00504ABB"/>
    <w:rsid w:val="00505541"/>
    <w:rsid w:val="005060D4"/>
    <w:rsid w:val="00506D4D"/>
    <w:rsid w:val="0050754A"/>
    <w:rsid w:val="0050768E"/>
    <w:rsid w:val="00507747"/>
    <w:rsid w:val="0051063B"/>
    <w:rsid w:val="00511279"/>
    <w:rsid w:val="00511332"/>
    <w:rsid w:val="00511C41"/>
    <w:rsid w:val="00512417"/>
    <w:rsid w:val="00512570"/>
    <w:rsid w:val="0051313F"/>
    <w:rsid w:val="005137B3"/>
    <w:rsid w:val="0051394B"/>
    <w:rsid w:val="0051395E"/>
    <w:rsid w:val="005144BA"/>
    <w:rsid w:val="0051482F"/>
    <w:rsid w:val="00514ADE"/>
    <w:rsid w:val="00514CCA"/>
    <w:rsid w:val="00514F57"/>
    <w:rsid w:val="00516949"/>
    <w:rsid w:val="005173FA"/>
    <w:rsid w:val="0051799E"/>
    <w:rsid w:val="00520299"/>
    <w:rsid w:val="00520CD1"/>
    <w:rsid w:val="00520FCC"/>
    <w:rsid w:val="00521881"/>
    <w:rsid w:val="00522222"/>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37CB"/>
    <w:rsid w:val="00533FE3"/>
    <w:rsid w:val="00534122"/>
    <w:rsid w:val="0053414B"/>
    <w:rsid w:val="0053499D"/>
    <w:rsid w:val="00534B8F"/>
    <w:rsid w:val="00534BE1"/>
    <w:rsid w:val="00534E11"/>
    <w:rsid w:val="00535395"/>
    <w:rsid w:val="0053577E"/>
    <w:rsid w:val="00535838"/>
    <w:rsid w:val="00535B1D"/>
    <w:rsid w:val="00535E09"/>
    <w:rsid w:val="005361BD"/>
    <w:rsid w:val="00536915"/>
    <w:rsid w:val="00536DD4"/>
    <w:rsid w:val="00540622"/>
    <w:rsid w:val="005406D6"/>
    <w:rsid w:val="00540FEC"/>
    <w:rsid w:val="00541181"/>
    <w:rsid w:val="00541A8A"/>
    <w:rsid w:val="005421BF"/>
    <w:rsid w:val="0054228C"/>
    <w:rsid w:val="0054253B"/>
    <w:rsid w:val="00542BAC"/>
    <w:rsid w:val="00542DB0"/>
    <w:rsid w:val="00542FB2"/>
    <w:rsid w:val="00543384"/>
    <w:rsid w:val="00543541"/>
    <w:rsid w:val="005447DD"/>
    <w:rsid w:val="005451DC"/>
    <w:rsid w:val="005453EC"/>
    <w:rsid w:val="0054560C"/>
    <w:rsid w:val="00545A59"/>
    <w:rsid w:val="00545C07"/>
    <w:rsid w:val="005461D8"/>
    <w:rsid w:val="00546CFD"/>
    <w:rsid w:val="00546F72"/>
    <w:rsid w:val="00547F79"/>
    <w:rsid w:val="00550CAB"/>
    <w:rsid w:val="00551026"/>
    <w:rsid w:val="0055120F"/>
    <w:rsid w:val="00551641"/>
    <w:rsid w:val="00551F2C"/>
    <w:rsid w:val="00552337"/>
    <w:rsid w:val="0055249A"/>
    <w:rsid w:val="00552694"/>
    <w:rsid w:val="005526B3"/>
    <w:rsid w:val="00553300"/>
    <w:rsid w:val="00553DCA"/>
    <w:rsid w:val="00553ED6"/>
    <w:rsid w:val="00554204"/>
    <w:rsid w:val="00554470"/>
    <w:rsid w:val="0055467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F6"/>
    <w:rsid w:val="00557E18"/>
    <w:rsid w:val="00557FB4"/>
    <w:rsid w:val="005606FC"/>
    <w:rsid w:val="00561271"/>
    <w:rsid w:val="00561B80"/>
    <w:rsid w:val="00561C98"/>
    <w:rsid w:val="0056287F"/>
    <w:rsid w:val="00562DDF"/>
    <w:rsid w:val="005634E1"/>
    <w:rsid w:val="005637B9"/>
    <w:rsid w:val="00563D6C"/>
    <w:rsid w:val="00563FB3"/>
    <w:rsid w:val="00564049"/>
    <w:rsid w:val="00564808"/>
    <w:rsid w:val="00564D22"/>
    <w:rsid w:val="00564EFC"/>
    <w:rsid w:val="00565034"/>
    <w:rsid w:val="0056588D"/>
    <w:rsid w:val="00565F6D"/>
    <w:rsid w:val="00566403"/>
    <w:rsid w:val="00566C30"/>
    <w:rsid w:val="00566CEB"/>
    <w:rsid w:val="00566FDE"/>
    <w:rsid w:val="005672EB"/>
    <w:rsid w:val="005674E5"/>
    <w:rsid w:val="005677D2"/>
    <w:rsid w:val="00567E57"/>
    <w:rsid w:val="005700C4"/>
    <w:rsid w:val="00570656"/>
    <w:rsid w:val="00570EC5"/>
    <w:rsid w:val="005711CC"/>
    <w:rsid w:val="005712F0"/>
    <w:rsid w:val="005715B8"/>
    <w:rsid w:val="00571DE5"/>
    <w:rsid w:val="005727BF"/>
    <w:rsid w:val="00572808"/>
    <w:rsid w:val="00572A1E"/>
    <w:rsid w:val="00572DEF"/>
    <w:rsid w:val="00572E6F"/>
    <w:rsid w:val="0057383C"/>
    <w:rsid w:val="00573AE2"/>
    <w:rsid w:val="00573DC1"/>
    <w:rsid w:val="00573F22"/>
    <w:rsid w:val="00573F5F"/>
    <w:rsid w:val="00573FDC"/>
    <w:rsid w:val="0057400C"/>
    <w:rsid w:val="0057427C"/>
    <w:rsid w:val="005742D3"/>
    <w:rsid w:val="00574C28"/>
    <w:rsid w:val="00575182"/>
    <w:rsid w:val="0057555C"/>
    <w:rsid w:val="0057619A"/>
    <w:rsid w:val="005767CD"/>
    <w:rsid w:val="00576DC1"/>
    <w:rsid w:val="00576F5F"/>
    <w:rsid w:val="00577A03"/>
    <w:rsid w:val="005809E2"/>
    <w:rsid w:val="00580A31"/>
    <w:rsid w:val="00580DBA"/>
    <w:rsid w:val="005810B5"/>
    <w:rsid w:val="0058182D"/>
    <w:rsid w:val="005819B7"/>
    <w:rsid w:val="00581B34"/>
    <w:rsid w:val="00581F1A"/>
    <w:rsid w:val="00581FC7"/>
    <w:rsid w:val="00582397"/>
    <w:rsid w:val="00582820"/>
    <w:rsid w:val="00585041"/>
    <w:rsid w:val="005850ED"/>
    <w:rsid w:val="00586159"/>
    <w:rsid w:val="005868D3"/>
    <w:rsid w:val="00586CD2"/>
    <w:rsid w:val="00586FD0"/>
    <w:rsid w:val="0058770A"/>
    <w:rsid w:val="00587A84"/>
    <w:rsid w:val="00587BB5"/>
    <w:rsid w:val="0059009C"/>
    <w:rsid w:val="00590164"/>
    <w:rsid w:val="00590B67"/>
    <w:rsid w:val="00590C56"/>
    <w:rsid w:val="00591392"/>
    <w:rsid w:val="00591553"/>
    <w:rsid w:val="00592749"/>
    <w:rsid w:val="00593348"/>
    <w:rsid w:val="0059421F"/>
    <w:rsid w:val="00594864"/>
    <w:rsid w:val="0059534F"/>
    <w:rsid w:val="00595891"/>
    <w:rsid w:val="005960DB"/>
    <w:rsid w:val="00596CF7"/>
    <w:rsid w:val="0059716B"/>
    <w:rsid w:val="005973A2"/>
    <w:rsid w:val="00597699"/>
    <w:rsid w:val="005A04B2"/>
    <w:rsid w:val="005A050B"/>
    <w:rsid w:val="005A08E0"/>
    <w:rsid w:val="005A1224"/>
    <w:rsid w:val="005A14D8"/>
    <w:rsid w:val="005A1CD3"/>
    <w:rsid w:val="005A1E0D"/>
    <w:rsid w:val="005A26E6"/>
    <w:rsid w:val="005A2898"/>
    <w:rsid w:val="005A3D77"/>
    <w:rsid w:val="005A40C2"/>
    <w:rsid w:val="005A40CC"/>
    <w:rsid w:val="005A433E"/>
    <w:rsid w:val="005A4830"/>
    <w:rsid w:val="005A4C11"/>
    <w:rsid w:val="005A4E18"/>
    <w:rsid w:val="005A5426"/>
    <w:rsid w:val="005A579F"/>
    <w:rsid w:val="005A57B4"/>
    <w:rsid w:val="005A5AB0"/>
    <w:rsid w:val="005A620E"/>
    <w:rsid w:val="005A674B"/>
    <w:rsid w:val="005A6AD6"/>
    <w:rsid w:val="005A6C5B"/>
    <w:rsid w:val="005A78B4"/>
    <w:rsid w:val="005B023B"/>
    <w:rsid w:val="005B0A26"/>
    <w:rsid w:val="005B143D"/>
    <w:rsid w:val="005B155C"/>
    <w:rsid w:val="005B1562"/>
    <w:rsid w:val="005B17D9"/>
    <w:rsid w:val="005B204F"/>
    <w:rsid w:val="005B20F7"/>
    <w:rsid w:val="005B25E6"/>
    <w:rsid w:val="005B2DD4"/>
    <w:rsid w:val="005B2E3E"/>
    <w:rsid w:val="005B2F8B"/>
    <w:rsid w:val="005B351E"/>
    <w:rsid w:val="005B42F3"/>
    <w:rsid w:val="005B48B5"/>
    <w:rsid w:val="005B5506"/>
    <w:rsid w:val="005B5A01"/>
    <w:rsid w:val="005B5F18"/>
    <w:rsid w:val="005B783B"/>
    <w:rsid w:val="005B7DB1"/>
    <w:rsid w:val="005B7EA6"/>
    <w:rsid w:val="005B7ECE"/>
    <w:rsid w:val="005C051D"/>
    <w:rsid w:val="005C0A9E"/>
    <w:rsid w:val="005C105F"/>
    <w:rsid w:val="005C193A"/>
    <w:rsid w:val="005C22FF"/>
    <w:rsid w:val="005C23A4"/>
    <w:rsid w:val="005C2404"/>
    <w:rsid w:val="005C287F"/>
    <w:rsid w:val="005C2AE2"/>
    <w:rsid w:val="005C3DA3"/>
    <w:rsid w:val="005C3E1B"/>
    <w:rsid w:val="005C40D7"/>
    <w:rsid w:val="005C4C24"/>
    <w:rsid w:val="005C4F51"/>
    <w:rsid w:val="005C553A"/>
    <w:rsid w:val="005C5556"/>
    <w:rsid w:val="005C563C"/>
    <w:rsid w:val="005C5853"/>
    <w:rsid w:val="005C5AE4"/>
    <w:rsid w:val="005C5E8E"/>
    <w:rsid w:val="005C6EBC"/>
    <w:rsid w:val="005C7273"/>
    <w:rsid w:val="005C77CC"/>
    <w:rsid w:val="005C78E1"/>
    <w:rsid w:val="005C7DE7"/>
    <w:rsid w:val="005D00DE"/>
    <w:rsid w:val="005D05B5"/>
    <w:rsid w:val="005D06A8"/>
    <w:rsid w:val="005D110A"/>
    <w:rsid w:val="005D1545"/>
    <w:rsid w:val="005D189D"/>
    <w:rsid w:val="005D2318"/>
    <w:rsid w:val="005D2C7B"/>
    <w:rsid w:val="005D2EF4"/>
    <w:rsid w:val="005D37A5"/>
    <w:rsid w:val="005D38C4"/>
    <w:rsid w:val="005D38C8"/>
    <w:rsid w:val="005D3B0A"/>
    <w:rsid w:val="005D3BCC"/>
    <w:rsid w:val="005D4208"/>
    <w:rsid w:val="005D4511"/>
    <w:rsid w:val="005D46F4"/>
    <w:rsid w:val="005D4E94"/>
    <w:rsid w:val="005D5197"/>
    <w:rsid w:val="005D5409"/>
    <w:rsid w:val="005D5486"/>
    <w:rsid w:val="005D577C"/>
    <w:rsid w:val="005D5916"/>
    <w:rsid w:val="005D623D"/>
    <w:rsid w:val="005D6255"/>
    <w:rsid w:val="005D656D"/>
    <w:rsid w:val="005D663E"/>
    <w:rsid w:val="005D6772"/>
    <w:rsid w:val="005D7884"/>
    <w:rsid w:val="005E0249"/>
    <w:rsid w:val="005E0595"/>
    <w:rsid w:val="005E0ACF"/>
    <w:rsid w:val="005E0FFC"/>
    <w:rsid w:val="005E1459"/>
    <w:rsid w:val="005E14C9"/>
    <w:rsid w:val="005E1544"/>
    <w:rsid w:val="005E19F5"/>
    <w:rsid w:val="005E1A98"/>
    <w:rsid w:val="005E1EB2"/>
    <w:rsid w:val="005E2059"/>
    <w:rsid w:val="005E24FA"/>
    <w:rsid w:val="005E259E"/>
    <w:rsid w:val="005E2642"/>
    <w:rsid w:val="005E30B7"/>
    <w:rsid w:val="005E30C1"/>
    <w:rsid w:val="005E3348"/>
    <w:rsid w:val="005E3457"/>
    <w:rsid w:val="005E3720"/>
    <w:rsid w:val="005E3D2C"/>
    <w:rsid w:val="005E3E06"/>
    <w:rsid w:val="005E3F6E"/>
    <w:rsid w:val="005E40D4"/>
    <w:rsid w:val="005E4654"/>
    <w:rsid w:val="005E4DAE"/>
    <w:rsid w:val="005E4FFC"/>
    <w:rsid w:val="005E52E4"/>
    <w:rsid w:val="005E5632"/>
    <w:rsid w:val="005E5BBD"/>
    <w:rsid w:val="005E633B"/>
    <w:rsid w:val="005E7047"/>
    <w:rsid w:val="005E77DD"/>
    <w:rsid w:val="005F08C6"/>
    <w:rsid w:val="005F15C1"/>
    <w:rsid w:val="005F2A7C"/>
    <w:rsid w:val="005F3870"/>
    <w:rsid w:val="005F3E24"/>
    <w:rsid w:val="005F3E31"/>
    <w:rsid w:val="005F410E"/>
    <w:rsid w:val="005F5D10"/>
    <w:rsid w:val="005F5ECC"/>
    <w:rsid w:val="005F658E"/>
    <w:rsid w:val="005F6A5C"/>
    <w:rsid w:val="005F6AFA"/>
    <w:rsid w:val="005F6D31"/>
    <w:rsid w:val="005F71F9"/>
    <w:rsid w:val="005F7390"/>
    <w:rsid w:val="005F7448"/>
    <w:rsid w:val="005F7D19"/>
    <w:rsid w:val="005F7E63"/>
    <w:rsid w:val="00600000"/>
    <w:rsid w:val="00600206"/>
    <w:rsid w:val="00600447"/>
    <w:rsid w:val="006004D8"/>
    <w:rsid w:val="00601137"/>
    <w:rsid w:val="00601929"/>
    <w:rsid w:val="00601EFF"/>
    <w:rsid w:val="00602672"/>
    <w:rsid w:val="0060289B"/>
    <w:rsid w:val="0060330A"/>
    <w:rsid w:val="006039B5"/>
    <w:rsid w:val="00603A40"/>
    <w:rsid w:val="00603C32"/>
    <w:rsid w:val="00603D4C"/>
    <w:rsid w:val="00603D9C"/>
    <w:rsid w:val="00604326"/>
    <w:rsid w:val="00604B33"/>
    <w:rsid w:val="00604F24"/>
    <w:rsid w:val="006054DA"/>
    <w:rsid w:val="006056D3"/>
    <w:rsid w:val="00605A13"/>
    <w:rsid w:val="00605C05"/>
    <w:rsid w:val="00606565"/>
    <w:rsid w:val="0060670F"/>
    <w:rsid w:val="00606F0D"/>
    <w:rsid w:val="00606FD8"/>
    <w:rsid w:val="0060708C"/>
    <w:rsid w:val="00607168"/>
    <w:rsid w:val="006072A8"/>
    <w:rsid w:val="00607F64"/>
    <w:rsid w:val="00610457"/>
    <w:rsid w:val="006105D6"/>
    <w:rsid w:val="0061064D"/>
    <w:rsid w:val="00610BF6"/>
    <w:rsid w:val="00611972"/>
    <w:rsid w:val="00611D8B"/>
    <w:rsid w:val="00612216"/>
    <w:rsid w:val="00612287"/>
    <w:rsid w:val="00613627"/>
    <w:rsid w:val="006137C6"/>
    <w:rsid w:val="00613F48"/>
    <w:rsid w:val="00614963"/>
    <w:rsid w:val="00614A04"/>
    <w:rsid w:val="006150F7"/>
    <w:rsid w:val="00615275"/>
    <w:rsid w:val="006156AC"/>
    <w:rsid w:val="006159D8"/>
    <w:rsid w:val="00615CAB"/>
    <w:rsid w:val="00615EEA"/>
    <w:rsid w:val="00615F4B"/>
    <w:rsid w:val="00616022"/>
    <w:rsid w:val="006167B7"/>
    <w:rsid w:val="006168FC"/>
    <w:rsid w:val="006176AF"/>
    <w:rsid w:val="006176E8"/>
    <w:rsid w:val="00617785"/>
    <w:rsid w:val="00617814"/>
    <w:rsid w:val="00617A10"/>
    <w:rsid w:val="0062078C"/>
    <w:rsid w:val="0062099C"/>
    <w:rsid w:val="00620A72"/>
    <w:rsid w:val="00620F1A"/>
    <w:rsid w:val="006217D8"/>
    <w:rsid w:val="00621ED7"/>
    <w:rsid w:val="0062206E"/>
    <w:rsid w:val="006221C3"/>
    <w:rsid w:val="006222D2"/>
    <w:rsid w:val="006223D0"/>
    <w:rsid w:val="006228AA"/>
    <w:rsid w:val="00622F85"/>
    <w:rsid w:val="006232A0"/>
    <w:rsid w:val="006234AD"/>
    <w:rsid w:val="00623ACA"/>
    <w:rsid w:val="00623D92"/>
    <w:rsid w:val="00623FC7"/>
    <w:rsid w:val="006241FA"/>
    <w:rsid w:val="0062475B"/>
    <w:rsid w:val="00624C99"/>
    <w:rsid w:val="00624ED1"/>
    <w:rsid w:val="00625CE4"/>
    <w:rsid w:val="006260E1"/>
    <w:rsid w:val="00626932"/>
    <w:rsid w:val="00626ED4"/>
    <w:rsid w:val="00627BFD"/>
    <w:rsid w:val="00627F62"/>
    <w:rsid w:val="00630940"/>
    <w:rsid w:val="006318D4"/>
    <w:rsid w:val="00633305"/>
    <w:rsid w:val="006341E7"/>
    <w:rsid w:val="006344B9"/>
    <w:rsid w:val="00634942"/>
    <w:rsid w:val="00635404"/>
    <w:rsid w:val="00635FF9"/>
    <w:rsid w:val="00636BD5"/>
    <w:rsid w:val="00636CA5"/>
    <w:rsid w:val="006375C7"/>
    <w:rsid w:val="0063765E"/>
    <w:rsid w:val="0063789C"/>
    <w:rsid w:val="00637D60"/>
    <w:rsid w:val="00637D6D"/>
    <w:rsid w:val="006401E1"/>
    <w:rsid w:val="006401F5"/>
    <w:rsid w:val="00640A20"/>
    <w:rsid w:val="00640CFF"/>
    <w:rsid w:val="0064122F"/>
    <w:rsid w:val="00641328"/>
    <w:rsid w:val="00642386"/>
    <w:rsid w:val="006428C8"/>
    <w:rsid w:val="00642967"/>
    <w:rsid w:val="00642CB7"/>
    <w:rsid w:val="00642CEC"/>
    <w:rsid w:val="00642DC3"/>
    <w:rsid w:val="00642F1E"/>
    <w:rsid w:val="006432A5"/>
    <w:rsid w:val="006437FF"/>
    <w:rsid w:val="00643DB6"/>
    <w:rsid w:val="00644B91"/>
    <w:rsid w:val="006450F7"/>
    <w:rsid w:val="0064520B"/>
    <w:rsid w:val="00645332"/>
    <w:rsid w:val="006453A8"/>
    <w:rsid w:val="006453FA"/>
    <w:rsid w:val="00645E54"/>
    <w:rsid w:val="00646603"/>
    <w:rsid w:val="00646857"/>
    <w:rsid w:val="00646CD8"/>
    <w:rsid w:val="00647217"/>
    <w:rsid w:val="006476FD"/>
    <w:rsid w:val="00647B60"/>
    <w:rsid w:val="006505F0"/>
    <w:rsid w:val="00650B0A"/>
    <w:rsid w:val="006521CC"/>
    <w:rsid w:val="00652324"/>
    <w:rsid w:val="00652C04"/>
    <w:rsid w:val="00652D3B"/>
    <w:rsid w:val="00653174"/>
    <w:rsid w:val="00653270"/>
    <w:rsid w:val="006538AC"/>
    <w:rsid w:val="00653BED"/>
    <w:rsid w:val="00653E4F"/>
    <w:rsid w:val="00653EDB"/>
    <w:rsid w:val="00654226"/>
    <w:rsid w:val="00654BC9"/>
    <w:rsid w:val="006550E0"/>
    <w:rsid w:val="006552A9"/>
    <w:rsid w:val="006558F2"/>
    <w:rsid w:val="006559BE"/>
    <w:rsid w:val="00656E97"/>
    <w:rsid w:val="00657434"/>
    <w:rsid w:val="006575C0"/>
    <w:rsid w:val="006577F4"/>
    <w:rsid w:val="006578CA"/>
    <w:rsid w:val="00657B0F"/>
    <w:rsid w:val="00657CB5"/>
    <w:rsid w:val="00657E6F"/>
    <w:rsid w:val="00660DC6"/>
    <w:rsid w:val="00660E9E"/>
    <w:rsid w:val="00660FD4"/>
    <w:rsid w:val="00661214"/>
    <w:rsid w:val="006612F1"/>
    <w:rsid w:val="006618FA"/>
    <w:rsid w:val="00661C16"/>
    <w:rsid w:val="00662666"/>
    <w:rsid w:val="00662933"/>
    <w:rsid w:val="00662B14"/>
    <w:rsid w:val="0066338F"/>
    <w:rsid w:val="00663544"/>
    <w:rsid w:val="00663698"/>
    <w:rsid w:val="006642C9"/>
    <w:rsid w:val="006648BA"/>
    <w:rsid w:val="00664CA4"/>
    <w:rsid w:val="00665260"/>
    <w:rsid w:val="006659C8"/>
    <w:rsid w:val="006665DE"/>
    <w:rsid w:val="0066709C"/>
    <w:rsid w:val="00671691"/>
    <w:rsid w:val="00672451"/>
    <w:rsid w:val="00672C8F"/>
    <w:rsid w:val="00672D13"/>
    <w:rsid w:val="00672D42"/>
    <w:rsid w:val="00673083"/>
    <w:rsid w:val="00673141"/>
    <w:rsid w:val="00673267"/>
    <w:rsid w:val="0067355C"/>
    <w:rsid w:val="00673783"/>
    <w:rsid w:val="00673CA8"/>
    <w:rsid w:val="00673E88"/>
    <w:rsid w:val="0067408D"/>
    <w:rsid w:val="00674224"/>
    <w:rsid w:val="0067434D"/>
    <w:rsid w:val="00674A46"/>
    <w:rsid w:val="00674C7B"/>
    <w:rsid w:val="00674CEB"/>
    <w:rsid w:val="00674DBE"/>
    <w:rsid w:val="00674EAE"/>
    <w:rsid w:val="00675725"/>
    <w:rsid w:val="00675F14"/>
    <w:rsid w:val="0067611C"/>
    <w:rsid w:val="006766AF"/>
    <w:rsid w:val="00676D28"/>
    <w:rsid w:val="006770C3"/>
    <w:rsid w:val="00677177"/>
    <w:rsid w:val="00677C4D"/>
    <w:rsid w:val="0068074E"/>
    <w:rsid w:val="0068091E"/>
    <w:rsid w:val="00680E13"/>
    <w:rsid w:val="00681E0C"/>
    <w:rsid w:val="00682436"/>
    <w:rsid w:val="0068280A"/>
    <w:rsid w:val="0068415C"/>
    <w:rsid w:val="0068492C"/>
    <w:rsid w:val="00684C11"/>
    <w:rsid w:val="00684EE3"/>
    <w:rsid w:val="00685041"/>
    <w:rsid w:val="006851F3"/>
    <w:rsid w:val="00685716"/>
    <w:rsid w:val="00685DDC"/>
    <w:rsid w:val="00686CA9"/>
    <w:rsid w:val="00687036"/>
    <w:rsid w:val="006870DD"/>
    <w:rsid w:val="006871C1"/>
    <w:rsid w:val="00687317"/>
    <w:rsid w:val="006873E6"/>
    <w:rsid w:val="00687F60"/>
    <w:rsid w:val="00690C95"/>
    <w:rsid w:val="00690F02"/>
    <w:rsid w:val="0069118C"/>
    <w:rsid w:val="00691CD5"/>
    <w:rsid w:val="00691D87"/>
    <w:rsid w:val="006929A2"/>
    <w:rsid w:val="00692A4A"/>
    <w:rsid w:val="006932BF"/>
    <w:rsid w:val="00693960"/>
    <w:rsid w:val="00693CB5"/>
    <w:rsid w:val="00693F1C"/>
    <w:rsid w:val="00694126"/>
    <w:rsid w:val="006941F2"/>
    <w:rsid w:val="00694A6B"/>
    <w:rsid w:val="00694B10"/>
    <w:rsid w:val="006950C1"/>
    <w:rsid w:val="00695101"/>
    <w:rsid w:val="006953CE"/>
    <w:rsid w:val="0069544A"/>
    <w:rsid w:val="00695509"/>
    <w:rsid w:val="0069558A"/>
    <w:rsid w:val="00695AC1"/>
    <w:rsid w:val="00695B0F"/>
    <w:rsid w:val="00696271"/>
    <w:rsid w:val="006963CF"/>
    <w:rsid w:val="006963DB"/>
    <w:rsid w:val="00696665"/>
    <w:rsid w:val="00696896"/>
    <w:rsid w:val="00696ABB"/>
    <w:rsid w:val="006972BC"/>
    <w:rsid w:val="00697DDC"/>
    <w:rsid w:val="006A0068"/>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7B6"/>
    <w:rsid w:val="006A5E61"/>
    <w:rsid w:val="006A65B5"/>
    <w:rsid w:val="006A682F"/>
    <w:rsid w:val="006A6F45"/>
    <w:rsid w:val="006A747A"/>
    <w:rsid w:val="006A7B13"/>
    <w:rsid w:val="006A7D69"/>
    <w:rsid w:val="006B115D"/>
    <w:rsid w:val="006B1683"/>
    <w:rsid w:val="006B1A6E"/>
    <w:rsid w:val="006B2145"/>
    <w:rsid w:val="006B255E"/>
    <w:rsid w:val="006B25F1"/>
    <w:rsid w:val="006B2E16"/>
    <w:rsid w:val="006B2EC9"/>
    <w:rsid w:val="006B3472"/>
    <w:rsid w:val="006B3706"/>
    <w:rsid w:val="006B3EDF"/>
    <w:rsid w:val="006B4110"/>
    <w:rsid w:val="006B43BC"/>
    <w:rsid w:val="006B43E1"/>
    <w:rsid w:val="006B44DE"/>
    <w:rsid w:val="006B4B84"/>
    <w:rsid w:val="006B4E57"/>
    <w:rsid w:val="006B4FE3"/>
    <w:rsid w:val="006B545B"/>
    <w:rsid w:val="006B5CC8"/>
    <w:rsid w:val="006B5FA6"/>
    <w:rsid w:val="006B64CF"/>
    <w:rsid w:val="006B6E6D"/>
    <w:rsid w:val="006B7142"/>
    <w:rsid w:val="006B7859"/>
    <w:rsid w:val="006C0446"/>
    <w:rsid w:val="006C063B"/>
    <w:rsid w:val="006C0982"/>
    <w:rsid w:val="006C0A1B"/>
    <w:rsid w:val="006C0A5B"/>
    <w:rsid w:val="006C0A93"/>
    <w:rsid w:val="006C0AD8"/>
    <w:rsid w:val="006C15A5"/>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F7C"/>
    <w:rsid w:val="006C3F93"/>
    <w:rsid w:val="006C4760"/>
    <w:rsid w:val="006C486C"/>
    <w:rsid w:val="006C49A8"/>
    <w:rsid w:val="006C4CC0"/>
    <w:rsid w:val="006C4D91"/>
    <w:rsid w:val="006C4E96"/>
    <w:rsid w:val="006C5459"/>
    <w:rsid w:val="006C6180"/>
    <w:rsid w:val="006C6813"/>
    <w:rsid w:val="006C6A35"/>
    <w:rsid w:val="006C6E36"/>
    <w:rsid w:val="006D02EE"/>
    <w:rsid w:val="006D10ED"/>
    <w:rsid w:val="006D1915"/>
    <w:rsid w:val="006D214F"/>
    <w:rsid w:val="006D232A"/>
    <w:rsid w:val="006D27C1"/>
    <w:rsid w:val="006D2DA3"/>
    <w:rsid w:val="006D3288"/>
    <w:rsid w:val="006D3B53"/>
    <w:rsid w:val="006D3BC9"/>
    <w:rsid w:val="006D3F12"/>
    <w:rsid w:val="006D4092"/>
    <w:rsid w:val="006D409B"/>
    <w:rsid w:val="006D4AA7"/>
    <w:rsid w:val="006D4C16"/>
    <w:rsid w:val="006D5395"/>
    <w:rsid w:val="006D53DD"/>
    <w:rsid w:val="006D5DB7"/>
    <w:rsid w:val="006D638D"/>
    <w:rsid w:val="006D73A1"/>
    <w:rsid w:val="006D73A2"/>
    <w:rsid w:val="006D7E54"/>
    <w:rsid w:val="006E0663"/>
    <w:rsid w:val="006E0B62"/>
    <w:rsid w:val="006E17EC"/>
    <w:rsid w:val="006E190B"/>
    <w:rsid w:val="006E1E67"/>
    <w:rsid w:val="006E1EEB"/>
    <w:rsid w:val="006E20DE"/>
    <w:rsid w:val="006E2DDA"/>
    <w:rsid w:val="006E38AA"/>
    <w:rsid w:val="006E4082"/>
    <w:rsid w:val="006E40A4"/>
    <w:rsid w:val="006E4DC4"/>
    <w:rsid w:val="006E55EC"/>
    <w:rsid w:val="006E5833"/>
    <w:rsid w:val="006E5966"/>
    <w:rsid w:val="006E5E15"/>
    <w:rsid w:val="006E5EEB"/>
    <w:rsid w:val="006E64FA"/>
    <w:rsid w:val="006E6F02"/>
    <w:rsid w:val="006E75E7"/>
    <w:rsid w:val="006F1723"/>
    <w:rsid w:val="006F1A7C"/>
    <w:rsid w:val="006F1F67"/>
    <w:rsid w:val="006F257B"/>
    <w:rsid w:val="006F25F4"/>
    <w:rsid w:val="006F2EBA"/>
    <w:rsid w:val="006F2F79"/>
    <w:rsid w:val="006F2FFC"/>
    <w:rsid w:val="006F3B40"/>
    <w:rsid w:val="006F40A2"/>
    <w:rsid w:val="006F448E"/>
    <w:rsid w:val="006F4AED"/>
    <w:rsid w:val="006F4D25"/>
    <w:rsid w:val="006F4F0E"/>
    <w:rsid w:val="006F52EB"/>
    <w:rsid w:val="006F5D43"/>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A2"/>
    <w:rsid w:val="00702B1E"/>
    <w:rsid w:val="00702D28"/>
    <w:rsid w:val="00702D34"/>
    <w:rsid w:val="00702EE1"/>
    <w:rsid w:val="007036FB"/>
    <w:rsid w:val="00703E6C"/>
    <w:rsid w:val="0070427C"/>
    <w:rsid w:val="0070434D"/>
    <w:rsid w:val="007043C0"/>
    <w:rsid w:val="00704440"/>
    <w:rsid w:val="0070508B"/>
    <w:rsid w:val="0070530E"/>
    <w:rsid w:val="0070608B"/>
    <w:rsid w:val="007061E6"/>
    <w:rsid w:val="00706C9D"/>
    <w:rsid w:val="0070731E"/>
    <w:rsid w:val="00707688"/>
    <w:rsid w:val="00707AB1"/>
    <w:rsid w:val="00707AF9"/>
    <w:rsid w:val="00710712"/>
    <w:rsid w:val="007115CB"/>
    <w:rsid w:val="007129C2"/>
    <w:rsid w:val="00712C67"/>
    <w:rsid w:val="00712FA0"/>
    <w:rsid w:val="007136E8"/>
    <w:rsid w:val="00713745"/>
    <w:rsid w:val="00713D0F"/>
    <w:rsid w:val="007149B4"/>
    <w:rsid w:val="00714A11"/>
    <w:rsid w:val="0071525D"/>
    <w:rsid w:val="0071538F"/>
    <w:rsid w:val="007164C6"/>
    <w:rsid w:val="00716ACD"/>
    <w:rsid w:val="00716C45"/>
    <w:rsid w:val="007173AB"/>
    <w:rsid w:val="0071740C"/>
    <w:rsid w:val="0071741F"/>
    <w:rsid w:val="00720B55"/>
    <w:rsid w:val="00720BE1"/>
    <w:rsid w:val="00720E89"/>
    <w:rsid w:val="0072188F"/>
    <w:rsid w:val="00721A10"/>
    <w:rsid w:val="00721E56"/>
    <w:rsid w:val="007220AA"/>
    <w:rsid w:val="007220EF"/>
    <w:rsid w:val="00722817"/>
    <w:rsid w:val="00722DE4"/>
    <w:rsid w:val="00724223"/>
    <w:rsid w:val="007242CB"/>
    <w:rsid w:val="007242DB"/>
    <w:rsid w:val="007248A7"/>
    <w:rsid w:val="00725349"/>
    <w:rsid w:val="00725395"/>
    <w:rsid w:val="00725747"/>
    <w:rsid w:val="007258B8"/>
    <w:rsid w:val="00725A07"/>
    <w:rsid w:val="00725C60"/>
    <w:rsid w:val="007267B7"/>
    <w:rsid w:val="0072736E"/>
    <w:rsid w:val="007273EB"/>
    <w:rsid w:val="007279A9"/>
    <w:rsid w:val="00727E43"/>
    <w:rsid w:val="00730B8A"/>
    <w:rsid w:val="00730C1C"/>
    <w:rsid w:val="00730E25"/>
    <w:rsid w:val="0073106F"/>
    <w:rsid w:val="0073151A"/>
    <w:rsid w:val="0073160D"/>
    <w:rsid w:val="00731BCD"/>
    <w:rsid w:val="00732711"/>
    <w:rsid w:val="00732C88"/>
    <w:rsid w:val="00733697"/>
    <w:rsid w:val="00733795"/>
    <w:rsid w:val="00733CA8"/>
    <w:rsid w:val="00734071"/>
    <w:rsid w:val="00734100"/>
    <w:rsid w:val="007341FD"/>
    <w:rsid w:val="00734D0E"/>
    <w:rsid w:val="007355D3"/>
    <w:rsid w:val="0073599A"/>
    <w:rsid w:val="00735B32"/>
    <w:rsid w:val="007366D5"/>
    <w:rsid w:val="007367EC"/>
    <w:rsid w:val="00736EBE"/>
    <w:rsid w:val="00737091"/>
    <w:rsid w:val="0073726D"/>
    <w:rsid w:val="007374AD"/>
    <w:rsid w:val="007374F1"/>
    <w:rsid w:val="007405BA"/>
    <w:rsid w:val="007409B5"/>
    <w:rsid w:val="00741220"/>
    <w:rsid w:val="0074126D"/>
    <w:rsid w:val="0074146E"/>
    <w:rsid w:val="007414C5"/>
    <w:rsid w:val="00741745"/>
    <w:rsid w:val="00741D70"/>
    <w:rsid w:val="0074272E"/>
    <w:rsid w:val="007428A5"/>
    <w:rsid w:val="0074323A"/>
    <w:rsid w:val="00743613"/>
    <w:rsid w:val="007436C0"/>
    <w:rsid w:val="007436F5"/>
    <w:rsid w:val="00743E4E"/>
    <w:rsid w:val="00744046"/>
    <w:rsid w:val="0074407D"/>
    <w:rsid w:val="00744296"/>
    <w:rsid w:val="007442DE"/>
    <w:rsid w:val="00744799"/>
    <w:rsid w:val="007448F9"/>
    <w:rsid w:val="00744C63"/>
    <w:rsid w:val="00745B5F"/>
    <w:rsid w:val="00745C2B"/>
    <w:rsid w:val="00746379"/>
    <w:rsid w:val="00746F3E"/>
    <w:rsid w:val="00747A8D"/>
    <w:rsid w:val="00747A90"/>
    <w:rsid w:val="007507C1"/>
    <w:rsid w:val="007511C2"/>
    <w:rsid w:val="007513A4"/>
    <w:rsid w:val="00752138"/>
    <w:rsid w:val="00752295"/>
    <w:rsid w:val="007523A5"/>
    <w:rsid w:val="00752526"/>
    <w:rsid w:val="00752792"/>
    <w:rsid w:val="00752CE3"/>
    <w:rsid w:val="00752E33"/>
    <w:rsid w:val="0075308D"/>
    <w:rsid w:val="0075317A"/>
    <w:rsid w:val="007534E9"/>
    <w:rsid w:val="0075367D"/>
    <w:rsid w:val="00754285"/>
    <w:rsid w:val="0075448A"/>
    <w:rsid w:val="007544CC"/>
    <w:rsid w:val="0075452E"/>
    <w:rsid w:val="007549DC"/>
    <w:rsid w:val="00754F39"/>
    <w:rsid w:val="00755394"/>
    <w:rsid w:val="00755A40"/>
    <w:rsid w:val="00756170"/>
    <w:rsid w:val="00756194"/>
    <w:rsid w:val="00756369"/>
    <w:rsid w:val="00756666"/>
    <w:rsid w:val="00756F85"/>
    <w:rsid w:val="0075735A"/>
    <w:rsid w:val="00757390"/>
    <w:rsid w:val="007574E9"/>
    <w:rsid w:val="007574F6"/>
    <w:rsid w:val="00757661"/>
    <w:rsid w:val="007576EE"/>
    <w:rsid w:val="00757B31"/>
    <w:rsid w:val="00757B32"/>
    <w:rsid w:val="00757BF7"/>
    <w:rsid w:val="0076168E"/>
    <w:rsid w:val="00761EEE"/>
    <w:rsid w:val="00762167"/>
    <w:rsid w:val="0076245B"/>
    <w:rsid w:val="00762849"/>
    <w:rsid w:val="00762B29"/>
    <w:rsid w:val="00763402"/>
    <w:rsid w:val="00763496"/>
    <w:rsid w:val="00763767"/>
    <w:rsid w:val="00763787"/>
    <w:rsid w:val="007638B1"/>
    <w:rsid w:val="00763F1B"/>
    <w:rsid w:val="00764ABB"/>
    <w:rsid w:val="00764CAA"/>
    <w:rsid w:val="00764FD4"/>
    <w:rsid w:val="0076552F"/>
    <w:rsid w:val="0076556B"/>
    <w:rsid w:val="007656C6"/>
    <w:rsid w:val="00765ECC"/>
    <w:rsid w:val="00765FA6"/>
    <w:rsid w:val="007662AD"/>
    <w:rsid w:val="00766749"/>
    <w:rsid w:val="00766C08"/>
    <w:rsid w:val="00766C5B"/>
    <w:rsid w:val="00766D86"/>
    <w:rsid w:val="00767E70"/>
    <w:rsid w:val="007700F1"/>
    <w:rsid w:val="00770383"/>
    <w:rsid w:val="0077045F"/>
    <w:rsid w:val="007707C2"/>
    <w:rsid w:val="00770AB9"/>
    <w:rsid w:val="00771DBD"/>
    <w:rsid w:val="00771F44"/>
    <w:rsid w:val="007720E3"/>
    <w:rsid w:val="0077233C"/>
    <w:rsid w:val="00772D8D"/>
    <w:rsid w:val="00773586"/>
    <w:rsid w:val="00773A31"/>
    <w:rsid w:val="00774595"/>
    <w:rsid w:val="00775126"/>
    <w:rsid w:val="007752D5"/>
    <w:rsid w:val="007754F6"/>
    <w:rsid w:val="00775A73"/>
    <w:rsid w:val="00775B8A"/>
    <w:rsid w:val="00775BB0"/>
    <w:rsid w:val="00776886"/>
    <w:rsid w:val="007768CF"/>
    <w:rsid w:val="00776BD0"/>
    <w:rsid w:val="00776D94"/>
    <w:rsid w:val="00776FF9"/>
    <w:rsid w:val="00777030"/>
    <w:rsid w:val="007779A2"/>
    <w:rsid w:val="007779E1"/>
    <w:rsid w:val="00777D0B"/>
    <w:rsid w:val="0078090D"/>
    <w:rsid w:val="007809F7"/>
    <w:rsid w:val="00780C5B"/>
    <w:rsid w:val="00780E4A"/>
    <w:rsid w:val="00781575"/>
    <w:rsid w:val="00781768"/>
    <w:rsid w:val="00782071"/>
    <w:rsid w:val="00782158"/>
    <w:rsid w:val="00782235"/>
    <w:rsid w:val="0078249C"/>
    <w:rsid w:val="00782B47"/>
    <w:rsid w:val="00782E04"/>
    <w:rsid w:val="00783227"/>
    <w:rsid w:val="00783892"/>
    <w:rsid w:val="0078393E"/>
    <w:rsid w:val="00783D54"/>
    <w:rsid w:val="00784258"/>
    <w:rsid w:val="00784815"/>
    <w:rsid w:val="00784A47"/>
    <w:rsid w:val="00784F45"/>
    <w:rsid w:val="00784FBB"/>
    <w:rsid w:val="00785077"/>
    <w:rsid w:val="00785A03"/>
    <w:rsid w:val="00785A24"/>
    <w:rsid w:val="007865A9"/>
    <w:rsid w:val="00786A77"/>
    <w:rsid w:val="00786A88"/>
    <w:rsid w:val="007873E2"/>
    <w:rsid w:val="0078753D"/>
    <w:rsid w:val="0078776C"/>
    <w:rsid w:val="00787A4A"/>
    <w:rsid w:val="00787AFD"/>
    <w:rsid w:val="00787BE4"/>
    <w:rsid w:val="0079028E"/>
    <w:rsid w:val="00790435"/>
    <w:rsid w:val="00790AD4"/>
    <w:rsid w:val="0079126A"/>
    <w:rsid w:val="0079129D"/>
    <w:rsid w:val="007912E4"/>
    <w:rsid w:val="007917FD"/>
    <w:rsid w:val="00791DE7"/>
    <w:rsid w:val="00791E4B"/>
    <w:rsid w:val="00791F71"/>
    <w:rsid w:val="00792746"/>
    <w:rsid w:val="007929E2"/>
    <w:rsid w:val="00792BA6"/>
    <w:rsid w:val="00792DAD"/>
    <w:rsid w:val="0079319E"/>
    <w:rsid w:val="007933FA"/>
    <w:rsid w:val="007937FE"/>
    <w:rsid w:val="007942C7"/>
    <w:rsid w:val="007944DD"/>
    <w:rsid w:val="007947D2"/>
    <w:rsid w:val="00794AD2"/>
    <w:rsid w:val="00794BE9"/>
    <w:rsid w:val="0079521B"/>
    <w:rsid w:val="00795B9A"/>
    <w:rsid w:val="00795C8C"/>
    <w:rsid w:val="007964A3"/>
    <w:rsid w:val="0079674B"/>
    <w:rsid w:val="00797033"/>
    <w:rsid w:val="007970F5"/>
    <w:rsid w:val="007A0A94"/>
    <w:rsid w:val="007A1343"/>
    <w:rsid w:val="007A13C4"/>
    <w:rsid w:val="007A1AE5"/>
    <w:rsid w:val="007A1E21"/>
    <w:rsid w:val="007A1E60"/>
    <w:rsid w:val="007A2161"/>
    <w:rsid w:val="007A23B2"/>
    <w:rsid w:val="007A2BF6"/>
    <w:rsid w:val="007A2BFF"/>
    <w:rsid w:val="007A3039"/>
    <w:rsid w:val="007A31C5"/>
    <w:rsid w:val="007A3308"/>
    <w:rsid w:val="007A3671"/>
    <w:rsid w:val="007A3788"/>
    <w:rsid w:val="007A3BE5"/>
    <w:rsid w:val="007A3ED3"/>
    <w:rsid w:val="007A4639"/>
    <w:rsid w:val="007A4657"/>
    <w:rsid w:val="007A48A6"/>
    <w:rsid w:val="007A48B9"/>
    <w:rsid w:val="007A4A75"/>
    <w:rsid w:val="007A4BD7"/>
    <w:rsid w:val="007A55E3"/>
    <w:rsid w:val="007A572E"/>
    <w:rsid w:val="007A59E8"/>
    <w:rsid w:val="007A67C7"/>
    <w:rsid w:val="007A6D55"/>
    <w:rsid w:val="007A6F6D"/>
    <w:rsid w:val="007A70F0"/>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64"/>
    <w:rsid w:val="007B5213"/>
    <w:rsid w:val="007B5571"/>
    <w:rsid w:val="007B5BE0"/>
    <w:rsid w:val="007B5FC2"/>
    <w:rsid w:val="007B6BB0"/>
    <w:rsid w:val="007B798B"/>
    <w:rsid w:val="007B7EA5"/>
    <w:rsid w:val="007C01FF"/>
    <w:rsid w:val="007C0534"/>
    <w:rsid w:val="007C0D41"/>
    <w:rsid w:val="007C0DA2"/>
    <w:rsid w:val="007C1A18"/>
    <w:rsid w:val="007C2665"/>
    <w:rsid w:val="007C2756"/>
    <w:rsid w:val="007C2BE3"/>
    <w:rsid w:val="007C3119"/>
    <w:rsid w:val="007C35E9"/>
    <w:rsid w:val="007C38CB"/>
    <w:rsid w:val="007C3BDC"/>
    <w:rsid w:val="007C3D46"/>
    <w:rsid w:val="007C45E6"/>
    <w:rsid w:val="007C483E"/>
    <w:rsid w:val="007C551F"/>
    <w:rsid w:val="007C5C8E"/>
    <w:rsid w:val="007C5E6B"/>
    <w:rsid w:val="007C5F2D"/>
    <w:rsid w:val="007C61E1"/>
    <w:rsid w:val="007C637A"/>
    <w:rsid w:val="007C6760"/>
    <w:rsid w:val="007C676E"/>
    <w:rsid w:val="007C6B2B"/>
    <w:rsid w:val="007C7DED"/>
    <w:rsid w:val="007D0A8F"/>
    <w:rsid w:val="007D0AA5"/>
    <w:rsid w:val="007D0FA7"/>
    <w:rsid w:val="007D1076"/>
    <w:rsid w:val="007D1251"/>
    <w:rsid w:val="007D15D1"/>
    <w:rsid w:val="007D1C86"/>
    <w:rsid w:val="007D1EBF"/>
    <w:rsid w:val="007D23FB"/>
    <w:rsid w:val="007D338C"/>
    <w:rsid w:val="007D38A2"/>
    <w:rsid w:val="007D4370"/>
    <w:rsid w:val="007D4CFD"/>
    <w:rsid w:val="007D4DEF"/>
    <w:rsid w:val="007D4E23"/>
    <w:rsid w:val="007D5113"/>
    <w:rsid w:val="007D5211"/>
    <w:rsid w:val="007D5E75"/>
    <w:rsid w:val="007D62B8"/>
    <w:rsid w:val="007D68DC"/>
    <w:rsid w:val="007D6A5C"/>
    <w:rsid w:val="007D6A6A"/>
    <w:rsid w:val="007D6E5E"/>
    <w:rsid w:val="007D6F82"/>
    <w:rsid w:val="007D7326"/>
    <w:rsid w:val="007D737C"/>
    <w:rsid w:val="007D7597"/>
    <w:rsid w:val="007D7A9E"/>
    <w:rsid w:val="007E055A"/>
    <w:rsid w:val="007E0C8E"/>
    <w:rsid w:val="007E1606"/>
    <w:rsid w:val="007E1904"/>
    <w:rsid w:val="007E1ABF"/>
    <w:rsid w:val="007E1FAB"/>
    <w:rsid w:val="007E2525"/>
    <w:rsid w:val="007E26DA"/>
    <w:rsid w:val="007E26F1"/>
    <w:rsid w:val="007E2CCB"/>
    <w:rsid w:val="007E3619"/>
    <w:rsid w:val="007E3A35"/>
    <w:rsid w:val="007E3E08"/>
    <w:rsid w:val="007E419E"/>
    <w:rsid w:val="007E4BDF"/>
    <w:rsid w:val="007E4FB0"/>
    <w:rsid w:val="007E50F5"/>
    <w:rsid w:val="007E5418"/>
    <w:rsid w:val="007E60F8"/>
    <w:rsid w:val="007E61BE"/>
    <w:rsid w:val="007E6293"/>
    <w:rsid w:val="007E6944"/>
    <w:rsid w:val="007E6EFF"/>
    <w:rsid w:val="007E7126"/>
    <w:rsid w:val="007E773E"/>
    <w:rsid w:val="007E7845"/>
    <w:rsid w:val="007E797A"/>
    <w:rsid w:val="007E7DEC"/>
    <w:rsid w:val="007E7ED9"/>
    <w:rsid w:val="007E7F8A"/>
    <w:rsid w:val="007E7F93"/>
    <w:rsid w:val="007E7F95"/>
    <w:rsid w:val="007F0582"/>
    <w:rsid w:val="007F0C47"/>
    <w:rsid w:val="007F116E"/>
    <w:rsid w:val="007F1AC8"/>
    <w:rsid w:val="007F1CC7"/>
    <w:rsid w:val="007F1E13"/>
    <w:rsid w:val="007F1F0F"/>
    <w:rsid w:val="007F1F14"/>
    <w:rsid w:val="007F1FEE"/>
    <w:rsid w:val="007F2D11"/>
    <w:rsid w:val="007F3744"/>
    <w:rsid w:val="007F386A"/>
    <w:rsid w:val="007F43BC"/>
    <w:rsid w:val="007F4BBE"/>
    <w:rsid w:val="007F4C58"/>
    <w:rsid w:val="007F5A06"/>
    <w:rsid w:val="007F62DC"/>
    <w:rsid w:val="007F6320"/>
    <w:rsid w:val="007F6973"/>
    <w:rsid w:val="007F6D0D"/>
    <w:rsid w:val="007F6FAB"/>
    <w:rsid w:val="007F71E3"/>
    <w:rsid w:val="007F73A3"/>
    <w:rsid w:val="007F766A"/>
    <w:rsid w:val="007F7BA2"/>
    <w:rsid w:val="007F7E5E"/>
    <w:rsid w:val="008006AE"/>
    <w:rsid w:val="00801AD9"/>
    <w:rsid w:val="00801E84"/>
    <w:rsid w:val="00801FFE"/>
    <w:rsid w:val="00802339"/>
    <w:rsid w:val="0080241D"/>
    <w:rsid w:val="008024EB"/>
    <w:rsid w:val="00802D34"/>
    <w:rsid w:val="00803697"/>
    <w:rsid w:val="00803A2A"/>
    <w:rsid w:val="00803BC2"/>
    <w:rsid w:val="00803F9C"/>
    <w:rsid w:val="008040B4"/>
    <w:rsid w:val="00804294"/>
    <w:rsid w:val="00804A16"/>
    <w:rsid w:val="00804CCB"/>
    <w:rsid w:val="00805234"/>
    <w:rsid w:val="0080529F"/>
    <w:rsid w:val="00805312"/>
    <w:rsid w:val="0080537E"/>
    <w:rsid w:val="008053E0"/>
    <w:rsid w:val="008055EE"/>
    <w:rsid w:val="00805ADD"/>
    <w:rsid w:val="00805AF2"/>
    <w:rsid w:val="00805C13"/>
    <w:rsid w:val="00806751"/>
    <w:rsid w:val="008067DB"/>
    <w:rsid w:val="0080737B"/>
    <w:rsid w:val="008073FE"/>
    <w:rsid w:val="00807502"/>
    <w:rsid w:val="00807E9B"/>
    <w:rsid w:val="00807F45"/>
    <w:rsid w:val="00807F98"/>
    <w:rsid w:val="0081010C"/>
    <w:rsid w:val="008106BF"/>
    <w:rsid w:val="00811251"/>
    <w:rsid w:val="008117CE"/>
    <w:rsid w:val="00811A36"/>
    <w:rsid w:val="00811B6E"/>
    <w:rsid w:val="0081218B"/>
    <w:rsid w:val="00813165"/>
    <w:rsid w:val="00813AA0"/>
    <w:rsid w:val="00813D76"/>
    <w:rsid w:val="00813E11"/>
    <w:rsid w:val="00813E8E"/>
    <w:rsid w:val="00813EA4"/>
    <w:rsid w:val="008145B2"/>
    <w:rsid w:val="008147D7"/>
    <w:rsid w:val="00814C94"/>
    <w:rsid w:val="00815094"/>
    <w:rsid w:val="0081532B"/>
    <w:rsid w:val="00815562"/>
    <w:rsid w:val="00815F0F"/>
    <w:rsid w:val="00815F2A"/>
    <w:rsid w:val="00816A62"/>
    <w:rsid w:val="00816AA5"/>
    <w:rsid w:val="00816DCC"/>
    <w:rsid w:val="00816F46"/>
    <w:rsid w:val="00817642"/>
    <w:rsid w:val="00817A52"/>
    <w:rsid w:val="00817BEF"/>
    <w:rsid w:val="0082015E"/>
    <w:rsid w:val="00820308"/>
    <w:rsid w:val="008208F9"/>
    <w:rsid w:val="0082091F"/>
    <w:rsid w:val="0082253C"/>
    <w:rsid w:val="008225D5"/>
    <w:rsid w:val="00822BB8"/>
    <w:rsid w:val="00823354"/>
    <w:rsid w:val="008239B6"/>
    <w:rsid w:val="00823A85"/>
    <w:rsid w:val="00823BBF"/>
    <w:rsid w:val="00823E06"/>
    <w:rsid w:val="00823E67"/>
    <w:rsid w:val="00823EC5"/>
    <w:rsid w:val="00824252"/>
    <w:rsid w:val="00824322"/>
    <w:rsid w:val="00824AC8"/>
    <w:rsid w:val="00825679"/>
    <w:rsid w:val="008256C2"/>
    <w:rsid w:val="00825FDB"/>
    <w:rsid w:val="00825FF2"/>
    <w:rsid w:val="008275DC"/>
    <w:rsid w:val="0082776F"/>
    <w:rsid w:val="00827BED"/>
    <w:rsid w:val="00827DC2"/>
    <w:rsid w:val="00827ECD"/>
    <w:rsid w:val="00830536"/>
    <w:rsid w:val="00830BD5"/>
    <w:rsid w:val="0083117B"/>
    <w:rsid w:val="00831516"/>
    <w:rsid w:val="00832333"/>
    <w:rsid w:val="008324F6"/>
    <w:rsid w:val="008326B7"/>
    <w:rsid w:val="00833391"/>
    <w:rsid w:val="00833C15"/>
    <w:rsid w:val="00833EEF"/>
    <w:rsid w:val="0083464C"/>
    <w:rsid w:val="00834B2C"/>
    <w:rsid w:val="00834E97"/>
    <w:rsid w:val="00834FEB"/>
    <w:rsid w:val="008352AF"/>
    <w:rsid w:val="008356B6"/>
    <w:rsid w:val="00835828"/>
    <w:rsid w:val="0083590E"/>
    <w:rsid w:val="00835D5E"/>
    <w:rsid w:val="00836104"/>
    <w:rsid w:val="008365DF"/>
    <w:rsid w:val="00836B36"/>
    <w:rsid w:val="00836B64"/>
    <w:rsid w:val="00836F8D"/>
    <w:rsid w:val="008370CA"/>
    <w:rsid w:val="0083787C"/>
    <w:rsid w:val="00837E27"/>
    <w:rsid w:val="0084004C"/>
    <w:rsid w:val="00841720"/>
    <w:rsid w:val="00841A83"/>
    <w:rsid w:val="00841A9E"/>
    <w:rsid w:val="00842717"/>
    <w:rsid w:val="008428EC"/>
    <w:rsid w:val="00842C14"/>
    <w:rsid w:val="00843787"/>
    <w:rsid w:val="0084378A"/>
    <w:rsid w:val="00843A72"/>
    <w:rsid w:val="00843B47"/>
    <w:rsid w:val="00844058"/>
    <w:rsid w:val="00844419"/>
    <w:rsid w:val="00844489"/>
    <w:rsid w:val="00844DE7"/>
    <w:rsid w:val="008457C1"/>
    <w:rsid w:val="008458EC"/>
    <w:rsid w:val="00845D4E"/>
    <w:rsid w:val="00845DCB"/>
    <w:rsid w:val="00846334"/>
    <w:rsid w:val="0084696F"/>
    <w:rsid w:val="00847338"/>
    <w:rsid w:val="00847BA6"/>
    <w:rsid w:val="00847D06"/>
    <w:rsid w:val="00847FD8"/>
    <w:rsid w:val="00850885"/>
    <w:rsid w:val="00850D95"/>
    <w:rsid w:val="00850DBD"/>
    <w:rsid w:val="00850FC6"/>
    <w:rsid w:val="008510E8"/>
    <w:rsid w:val="00851907"/>
    <w:rsid w:val="00851A95"/>
    <w:rsid w:val="00851C73"/>
    <w:rsid w:val="008522F1"/>
    <w:rsid w:val="00852B46"/>
    <w:rsid w:val="00852C77"/>
    <w:rsid w:val="00852D72"/>
    <w:rsid w:val="00853178"/>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55F"/>
    <w:rsid w:val="00860B21"/>
    <w:rsid w:val="00860CD8"/>
    <w:rsid w:val="00861219"/>
    <w:rsid w:val="008614C2"/>
    <w:rsid w:val="00861A8B"/>
    <w:rsid w:val="0086200A"/>
    <w:rsid w:val="008622B3"/>
    <w:rsid w:val="008623A7"/>
    <w:rsid w:val="008627C6"/>
    <w:rsid w:val="008628BB"/>
    <w:rsid w:val="00862B3F"/>
    <w:rsid w:val="008638F1"/>
    <w:rsid w:val="00863DA3"/>
    <w:rsid w:val="0086458E"/>
    <w:rsid w:val="00864632"/>
    <w:rsid w:val="0086464D"/>
    <w:rsid w:val="00864A3F"/>
    <w:rsid w:val="00864FDB"/>
    <w:rsid w:val="00865203"/>
    <w:rsid w:val="00865675"/>
    <w:rsid w:val="00865D65"/>
    <w:rsid w:val="008660A5"/>
    <w:rsid w:val="008662E6"/>
    <w:rsid w:val="008662FC"/>
    <w:rsid w:val="00866960"/>
    <w:rsid w:val="00866F12"/>
    <w:rsid w:val="00867ABE"/>
    <w:rsid w:val="00867B5E"/>
    <w:rsid w:val="00870074"/>
    <w:rsid w:val="00871060"/>
    <w:rsid w:val="00872095"/>
    <w:rsid w:val="008723B1"/>
    <w:rsid w:val="00872953"/>
    <w:rsid w:val="00872994"/>
    <w:rsid w:val="00872A9E"/>
    <w:rsid w:val="00873147"/>
    <w:rsid w:val="0087321C"/>
    <w:rsid w:val="0087328A"/>
    <w:rsid w:val="00873353"/>
    <w:rsid w:val="008737DC"/>
    <w:rsid w:val="00873DFD"/>
    <w:rsid w:val="00874E25"/>
    <w:rsid w:val="00874FD9"/>
    <w:rsid w:val="00876031"/>
    <w:rsid w:val="008760BF"/>
    <w:rsid w:val="00876736"/>
    <w:rsid w:val="00876A62"/>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FDE"/>
    <w:rsid w:val="008844F2"/>
    <w:rsid w:val="00884BD8"/>
    <w:rsid w:val="008853AB"/>
    <w:rsid w:val="008859AD"/>
    <w:rsid w:val="008859D1"/>
    <w:rsid w:val="00885FC5"/>
    <w:rsid w:val="0088655F"/>
    <w:rsid w:val="008869D6"/>
    <w:rsid w:val="008875A7"/>
    <w:rsid w:val="00887BA3"/>
    <w:rsid w:val="00887CC2"/>
    <w:rsid w:val="00887CE2"/>
    <w:rsid w:val="00887D8E"/>
    <w:rsid w:val="00890B7A"/>
    <w:rsid w:val="00891E17"/>
    <w:rsid w:val="00892DEB"/>
    <w:rsid w:val="008939B4"/>
    <w:rsid w:val="008949A0"/>
    <w:rsid w:val="008949A9"/>
    <w:rsid w:val="00894B98"/>
    <w:rsid w:val="0089506F"/>
    <w:rsid w:val="00895BB3"/>
    <w:rsid w:val="0089690B"/>
    <w:rsid w:val="00896A55"/>
    <w:rsid w:val="00896C18"/>
    <w:rsid w:val="00897893"/>
    <w:rsid w:val="00897A47"/>
    <w:rsid w:val="00897DBE"/>
    <w:rsid w:val="00897F3E"/>
    <w:rsid w:val="008A01B0"/>
    <w:rsid w:val="008A0A0B"/>
    <w:rsid w:val="008A0EA2"/>
    <w:rsid w:val="008A17FA"/>
    <w:rsid w:val="008A22E4"/>
    <w:rsid w:val="008A2BB5"/>
    <w:rsid w:val="008A2E9F"/>
    <w:rsid w:val="008A31BB"/>
    <w:rsid w:val="008A34EA"/>
    <w:rsid w:val="008A4153"/>
    <w:rsid w:val="008A41F8"/>
    <w:rsid w:val="008A43C6"/>
    <w:rsid w:val="008A4B61"/>
    <w:rsid w:val="008A5414"/>
    <w:rsid w:val="008A5E5A"/>
    <w:rsid w:val="008A60A4"/>
    <w:rsid w:val="008A6617"/>
    <w:rsid w:val="008A6B9B"/>
    <w:rsid w:val="008A6D4D"/>
    <w:rsid w:val="008A718D"/>
    <w:rsid w:val="008A75A1"/>
    <w:rsid w:val="008B036E"/>
    <w:rsid w:val="008B0856"/>
    <w:rsid w:val="008B1274"/>
    <w:rsid w:val="008B1318"/>
    <w:rsid w:val="008B15C9"/>
    <w:rsid w:val="008B1DC3"/>
    <w:rsid w:val="008B1F2F"/>
    <w:rsid w:val="008B2AB1"/>
    <w:rsid w:val="008B2C4C"/>
    <w:rsid w:val="008B361D"/>
    <w:rsid w:val="008B39F3"/>
    <w:rsid w:val="008B47F9"/>
    <w:rsid w:val="008B4803"/>
    <w:rsid w:val="008B4C0B"/>
    <w:rsid w:val="008B59BE"/>
    <w:rsid w:val="008B5FDB"/>
    <w:rsid w:val="008B644C"/>
    <w:rsid w:val="008B662B"/>
    <w:rsid w:val="008B702F"/>
    <w:rsid w:val="008B72BE"/>
    <w:rsid w:val="008B72C8"/>
    <w:rsid w:val="008C0840"/>
    <w:rsid w:val="008C0A9B"/>
    <w:rsid w:val="008C1A38"/>
    <w:rsid w:val="008C26CE"/>
    <w:rsid w:val="008C2EDC"/>
    <w:rsid w:val="008C33F2"/>
    <w:rsid w:val="008C3944"/>
    <w:rsid w:val="008C3C36"/>
    <w:rsid w:val="008C3C49"/>
    <w:rsid w:val="008C3C97"/>
    <w:rsid w:val="008C3D15"/>
    <w:rsid w:val="008C3FF6"/>
    <w:rsid w:val="008C474A"/>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14A4"/>
    <w:rsid w:val="008D1541"/>
    <w:rsid w:val="008D17D3"/>
    <w:rsid w:val="008D1B8F"/>
    <w:rsid w:val="008D1D15"/>
    <w:rsid w:val="008D27C9"/>
    <w:rsid w:val="008D2A73"/>
    <w:rsid w:val="008D3F36"/>
    <w:rsid w:val="008D428A"/>
    <w:rsid w:val="008D428F"/>
    <w:rsid w:val="008D43C2"/>
    <w:rsid w:val="008D4533"/>
    <w:rsid w:val="008D461E"/>
    <w:rsid w:val="008D4980"/>
    <w:rsid w:val="008D4A45"/>
    <w:rsid w:val="008D4D95"/>
    <w:rsid w:val="008D50BF"/>
    <w:rsid w:val="008D5107"/>
    <w:rsid w:val="008D5C8B"/>
    <w:rsid w:val="008D6842"/>
    <w:rsid w:val="008D6D7F"/>
    <w:rsid w:val="008D6F5B"/>
    <w:rsid w:val="008D70D6"/>
    <w:rsid w:val="008D7663"/>
    <w:rsid w:val="008D781C"/>
    <w:rsid w:val="008D79DC"/>
    <w:rsid w:val="008E08EA"/>
    <w:rsid w:val="008E0F56"/>
    <w:rsid w:val="008E1060"/>
    <w:rsid w:val="008E1278"/>
    <w:rsid w:val="008E1C6C"/>
    <w:rsid w:val="008E26A3"/>
    <w:rsid w:val="008E2713"/>
    <w:rsid w:val="008E2BB5"/>
    <w:rsid w:val="008E3889"/>
    <w:rsid w:val="008E4888"/>
    <w:rsid w:val="008E5957"/>
    <w:rsid w:val="008E686A"/>
    <w:rsid w:val="008E6A83"/>
    <w:rsid w:val="008E6EFD"/>
    <w:rsid w:val="008E6F54"/>
    <w:rsid w:val="008E7570"/>
    <w:rsid w:val="008E786C"/>
    <w:rsid w:val="008E7E12"/>
    <w:rsid w:val="008F020A"/>
    <w:rsid w:val="008F0BF0"/>
    <w:rsid w:val="008F0D0E"/>
    <w:rsid w:val="008F11DE"/>
    <w:rsid w:val="008F1200"/>
    <w:rsid w:val="008F15E2"/>
    <w:rsid w:val="008F2022"/>
    <w:rsid w:val="008F27D7"/>
    <w:rsid w:val="008F2C84"/>
    <w:rsid w:val="008F3ADF"/>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300C"/>
    <w:rsid w:val="00903CA2"/>
    <w:rsid w:val="00903EF2"/>
    <w:rsid w:val="00904732"/>
    <w:rsid w:val="00905A5D"/>
    <w:rsid w:val="009063A0"/>
    <w:rsid w:val="009063D7"/>
    <w:rsid w:val="009065AB"/>
    <w:rsid w:val="0090678A"/>
    <w:rsid w:val="009067B7"/>
    <w:rsid w:val="00906D6A"/>
    <w:rsid w:val="00907026"/>
    <w:rsid w:val="00907EEC"/>
    <w:rsid w:val="009101CC"/>
    <w:rsid w:val="009101CF"/>
    <w:rsid w:val="009113FB"/>
    <w:rsid w:val="0091163E"/>
    <w:rsid w:val="00911CFE"/>
    <w:rsid w:val="009128CA"/>
    <w:rsid w:val="00913112"/>
    <w:rsid w:val="00913606"/>
    <w:rsid w:val="00913647"/>
    <w:rsid w:val="00913712"/>
    <w:rsid w:val="00913A0B"/>
    <w:rsid w:val="00913A65"/>
    <w:rsid w:val="00913E70"/>
    <w:rsid w:val="00914334"/>
    <w:rsid w:val="009144D8"/>
    <w:rsid w:val="00917080"/>
    <w:rsid w:val="009172A2"/>
    <w:rsid w:val="009172AE"/>
    <w:rsid w:val="00917459"/>
    <w:rsid w:val="00917A32"/>
    <w:rsid w:val="00917D96"/>
    <w:rsid w:val="00917ED9"/>
    <w:rsid w:val="00920123"/>
    <w:rsid w:val="00920368"/>
    <w:rsid w:val="00920528"/>
    <w:rsid w:val="009211C0"/>
    <w:rsid w:val="009219D3"/>
    <w:rsid w:val="009229AC"/>
    <w:rsid w:val="00922AC9"/>
    <w:rsid w:val="00922D97"/>
    <w:rsid w:val="009247CA"/>
    <w:rsid w:val="009248EA"/>
    <w:rsid w:val="00924CC4"/>
    <w:rsid w:val="00924F06"/>
    <w:rsid w:val="00925925"/>
    <w:rsid w:val="00925F29"/>
    <w:rsid w:val="009265D0"/>
    <w:rsid w:val="00926AD7"/>
    <w:rsid w:val="00926B61"/>
    <w:rsid w:val="00926B62"/>
    <w:rsid w:val="00926F96"/>
    <w:rsid w:val="00927858"/>
    <w:rsid w:val="009278A1"/>
    <w:rsid w:val="0093076B"/>
    <w:rsid w:val="00930BCD"/>
    <w:rsid w:val="009310E5"/>
    <w:rsid w:val="00931FED"/>
    <w:rsid w:val="00932968"/>
    <w:rsid w:val="00932EF1"/>
    <w:rsid w:val="00932F49"/>
    <w:rsid w:val="0093309E"/>
    <w:rsid w:val="009332CB"/>
    <w:rsid w:val="009336AF"/>
    <w:rsid w:val="009339F3"/>
    <w:rsid w:val="00934042"/>
    <w:rsid w:val="0093416E"/>
    <w:rsid w:val="00934418"/>
    <w:rsid w:val="00934611"/>
    <w:rsid w:val="009350AF"/>
    <w:rsid w:val="009354F0"/>
    <w:rsid w:val="009358A2"/>
    <w:rsid w:val="00936BA2"/>
    <w:rsid w:val="00936E79"/>
    <w:rsid w:val="00936FD8"/>
    <w:rsid w:val="00937024"/>
    <w:rsid w:val="0093743A"/>
    <w:rsid w:val="00937713"/>
    <w:rsid w:val="00940033"/>
    <w:rsid w:val="00940967"/>
    <w:rsid w:val="00940C89"/>
    <w:rsid w:val="00941603"/>
    <w:rsid w:val="00941CDA"/>
    <w:rsid w:val="009425EE"/>
    <w:rsid w:val="00942A91"/>
    <w:rsid w:val="00942DD3"/>
    <w:rsid w:val="00943CE8"/>
    <w:rsid w:val="00943F2F"/>
    <w:rsid w:val="009445EA"/>
    <w:rsid w:val="00944BF4"/>
    <w:rsid w:val="00944F68"/>
    <w:rsid w:val="0094545B"/>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2603"/>
    <w:rsid w:val="009532B0"/>
    <w:rsid w:val="009532EA"/>
    <w:rsid w:val="009535D7"/>
    <w:rsid w:val="009538D1"/>
    <w:rsid w:val="00953B6A"/>
    <w:rsid w:val="009541AA"/>
    <w:rsid w:val="0095423A"/>
    <w:rsid w:val="009547F5"/>
    <w:rsid w:val="00954D73"/>
    <w:rsid w:val="009559ED"/>
    <w:rsid w:val="00955EAE"/>
    <w:rsid w:val="009566D9"/>
    <w:rsid w:val="009569E4"/>
    <w:rsid w:val="00956D03"/>
    <w:rsid w:val="00956FC7"/>
    <w:rsid w:val="009570F0"/>
    <w:rsid w:val="00957692"/>
    <w:rsid w:val="009576B9"/>
    <w:rsid w:val="009577A5"/>
    <w:rsid w:val="0096047C"/>
    <w:rsid w:val="00960FE8"/>
    <w:rsid w:val="00961057"/>
    <w:rsid w:val="009612C9"/>
    <w:rsid w:val="00961434"/>
    <w:rsid w:val="0096143C"/>
    <w:rsid w:val="009619E9"/>
    <w:rsid w:val="00961BD5"/>
    <w:rsid w:val="00961C5A"/>
    <w:rsid w:val="00962280"/>
    <w:rsid w:val="00962364"/>
    <w:rsid w:val="009637C5"/>
    <w:rsid w:val="00963A13"/>
    <w:rsid w:val="00963C12"/>
    <w:rsid w:val="00963C79"/>
    <w:rsid w:val="00963DCB"/>
    <w:rsid w:val="00964BE8"/>
    <w:rsid w:val="0096515E"/>
    <w:rsid w:val="0096527D"/>
    <w:rsid w:val="0096563A"/>
    <w:rsid w:val="00966369"/>
    <w:rsid w:val="00966402"/>
    <w:rsid w:val="00966896"/>
    <w:rsid w:val="00966EF1"/>
    <w:rsid w:val="00967393"/>
    <w:rsid w:val="0096759E"/>
    <w:rsid w:val="0096785C"/>
    <w:rsid w:val="00970702"/>
    <w:rsid w:val="0097160D"/>
    <w:rsid w:val="009717A2"/>
    <w:rsid w:val="009717B7"/>
    <w:rsid w:val="00971B48"/>
    <w:rsid w:val="00972E30"/>
    <w:rsid w:val="00972ECD"/>
    <w:rsid w:val="00973077"/>
    <w:rsid w:val="00973114"/>
    <w:rsid w:val="009734CE"/>
    <w:rsid w:val="0097359F"/>
    <w:rsid w:val="009736AF"/>
    <w:rsid w:val="00974963"/>
    <w:rsid w:val="009749D6"/>
    <w:rsid w:val="00974FBC"/>
    <w:rsid w:val="0097511D"/>
    <w:rsid w:val="00975477"/>
    <w:rsid w:val="00975C40"/>
    <w:rsid w:val="00976389"/>
    <w:rsid w:val="009763B7"/>
    <w:rsid w:val="0097641B"/>
    <w:rsid w:val="00976E60"/>
    <w:rsid w:val="009771AA"/>
    <w:rsid w:val="0097724D"/>
    <w:rsid w:val="00977AA1"/>
    <w:rsid w:val="00977E6A"/>
    <w:rsid w:val="00980002"/>
    <w:rsid w:val="00980D00"/>
    <w:rsid w:val="00981425"/>
    <w:rsid w:val="00981C29"/>
    <w:rsid w:val="00981C89"/>
    <w:rsid w:val="00981E71"/>
    <w:rsid w:val="00981F35"/>
    <w:rsid w:val="0098211B"/>
    <w:rsid w:val="00983075"/>
    <w:rsid w:val="009838F4"/>
    <w:rsid w:val="0098446D"/>
    <w:rsid w:val="00985235"/>
    <w:rsid w:val="00985335"/>
    <w:rsid w:val="0098539B"/>
    <w:rsid w:val="00986C67"/>
    <w:rsid w:val="00986CEF"/>
    <w:rsid w:val="00986E38"/>
    <w:rsid w:val="00987031"/>
    <w:rsid w:val="00987E77"/>
    <w:rsid w:val="009906C4"/>
    <w:rsid w:val="00990868"/>
    <w:rsid w:val="00990F6B"/>
    <w:rsid w:val="00991617"/>
    <w:rsid w:val="009916A7"/>
    <w:rsid w:val="00991AD6"/>
    <w:rsid w:val="00991F06"/>
    <w:rsid w:val="00992346"/>
    <w:rsid w:val="0099255D"/>
    <w:rsid w:val="009928F2"/>
    <w:rsid w:val="00992B71"/>
    <w:rsid w:val="009947CD"/>
    <w:rsid w:val="009950CC"/>
    <w:rsid w:val="00995454"/>
    <w:rsid w:val="0099571C"/>
    <w:rsid w:val="00995C64"/>
    <w:rsid w:val="00996CB1"/>
    <w:rsid w:val="00996D86"/>
    <w:rsid w:val="00996E3B"/>
    <w:rsid w:val="00997441"/>
    <w:rsid w:val="009979AF"/>
    <w:rsid w:val="00997C86"/>
    <w:rsid w:val="009A021C"/>
    <w:rsid w:val="009A0AA5"/>
    <w:rsid w:val="009A0B9C"/>
    <w:rsid w:val="009A1F7D"/>
    <w:rsid w:val="009A2116"/>
    <w:rsid w:val="009A22D6"/>
    <w:rsid w:val="009A384A"/>
    <w:rsid w:val="009A39BE"/>
    <w:rsid w:val="009A3C6D"/>
    <w:rsid w:val="009A4120"/>
    <w:rsid w:val="009A4775"/>
    <w:rsid w:val="009A4870"/>
    <w:rsid w:val="009A48D8"/>
    <w:rsid w:val="009A4D21"/>
    <w:rsid w:val="009A5E3D"/>
    <w:rsid w:val="009A5F5C"/>
    <w:rsid w:val="009A74DA"/>
    <w:rsid w:val="009A7645"/>
    <w:rsid w:val="009A7B47"/>
    <w:rsid w:val="009A7BBE"/>
    <w:rsid w:val="009B02C6"/>
    <w:rsid w:val="009B0582"/>
    <w:rsid w:val="009B058B"/>
    <w:rsid w:val="009B0A13"/>
    <w:rsid w:val="009B0A34"/>
    <w:rsid w:val="009B1C38"/>
    <w:rsid w:val="009B2EEA"/>
    <w:rsid w:val="009B2F6E"/>
    <w:rsid w:val="009B3593"/>
    <w:rsid w:val="009B3627"/>
    <w:rsid w:val="009B3B88"/>
    <w:rsid w:val="009B3D50"/>
    <w:rsid w:val="009B49C3"/>
    <w:rsid w:val="009B4A11"/>
    <w:rsid w:val="009B4B42"/>
    <w:rsid w:val="009B51E1"/>
    <w:rsid w:val="009B5805"/>
    <w:rsid w:val="009B59D8"/>
    <w:rsid w:val="009B5B66"/>
    <w:rsid w:val="009B5EAC"/>
    <w:rsid w:val="009B6114"/>
    <w:rsid w:val="009B629B"/>
    <w:rsid w:val="009B65E6"/>
    <w:rsid w:val="009B6759"/>
    <w:rsid w:val="009B7240"/>
    <w:rsid w:val="009B77AD"/>
    <w:rsid w:val="009C02A0"/>
    <w:rsid w:val="009C02C6"/>
    <w:rsid w:val="009C03BC"/>
    <w:rsid w:val="009C044A"/>
    <w:rsid w:val="009C0586"/>
    <w:rsid w:val="009C06E4"/>
    <w:rsid w:val="009C1288"/>
    <w:rsid w:val="009C1872"/>
    <w:rsid w:val="009C1C4D"/>
    <w:rsid w:val="009C1FBD"/>
    <w:rsid w:val="009C2AD6"/>
    <w:rsid w:val="009C32AC"/>
    <w:rsid w:val="009C3D60"/>
    <w:rsid w:val="009C40D2"/>
    <w:rsid w:val="009C444C"/>
    <w:rsid w:val="009C450F"/>
    <w:rsid w:val="009C4FDE"/>
    <w:rsid w:val="009C59FD"/>
    <w:rsid w:val="009C5A1B"/>
    <w:rsid w:val="009C5A48"/>
    <w:rsid w:val="009C6A51"/>
    <w:rsid w:val="009C701A"/>
    <w:rsid w:val="009C706C"/>
    <w:rsid w:val="009C78C2"/>
    <w:rsid w:val="009C7913"/>
    <w:rsid w:val="009C7DFB"/>
    <w:rsid w:val="009C7E58"/>
    <w:rsid w:val="009D0B1E"/>
    <w:rsid w:val="009D12B6"/>
    <w:rsid w:val="009D1318"/>
    <w:rsid w:val="009D1925"/>
    <w:rsid w:val="009D1D6F"/>
    <w:rsid w:val="009D28A0"/>
    <w:rsid w:val="009D33A9"/>
    <w:rsid w:val="009D387E"/>
    <w:rsid w:val="009D3918"/>
    <w:rsid w:val="009D3EA8"/>
    <w:rsid w:val="009D3F90"/>
    <w:rsid w:val="009D447F"/>
    <w:rsid w:val="009D4D23"/>
    <w:rsid w:val="009D4EC1"/>
    <w:rsid w:val="009D5B58"/>
    <w:rsid w:val="009D5F71"/>
    <w:rsid w:val="009D6262"/>
    <w:rsid w:val="009D6299"/>
    <w:rsid w:val="009D63ED"/>
    <w:rsid w:val="009D652F"/>
    <w:rsid w:val="009D7DD7"/>
    <w:rsid w:val="009E01EA"/>
    <w:rsid w:val="009E06F2"/>
    <w:rsid w:val="009E0CC1"/>
    <w:rsid w:val="009E10A2"/>
    <w:rsid w:val="009E1585"/>
    <w:rsid w:val="009E199A"/>
    <w:rsid w:val="009E1BF6"/>
    <w:rsid w:val="009E21B1"/>
    <w:rsid w:val="009E25B6"/>
    <w:rsid w:val="009E26A0"/>
    <w:rsid w:val="009E31DB"/>
    <w:rsid w:val="009E32C4"/>
    <w:rsid w:val="009E35BD"/>
    <w:rsid w:val="009E3CB9"/>
    <w:rsid w:val="009E42AF"/>
    <w:rsid w:val="009E4B45"/>
    <w:rsid w:val="009E4E01"/>
    <w:rsid w:val="009E4F1E"/>
    <w:rsid w:val="009E5848"/>
    <w:rsid w:val="009E5AB1"/>
    <w:rsid w:val="009E5CA6"/>
    <w:rsid w:val="009E5DED"/>
    <w:rsid w:val="009F076A"/>
    <w:rsid w:val="009F10A8"/>
    <w:rsid w:val="009F1769"/>
    <w:rsid w:val="009F1BED"/>
    <w:rsid w:val="009F1E3B"/>
    <w:rsid w:val="009F209A"/>
    <w:rsid w:val="009F2146"/>
    <w:rsid w:val="009F27AB"/>
    <w:rsid w:val="009F2A17"/>
    <w:rsid w:val="009F2AEF"/>
    <w:rsid w:val="009F2BFC"/>
    <w:rsid w:val="009F2C0F"/>
    <w:rsid w:val="009F2EA9"/>
    <w:rsid w:val="009F2F46"/>
    <w:rsid w:val="009F379B"/>
    <w:rsid w:val="009F3802"/>
    <w:rsid w:val="009F3C1C"/>
    <w:rsid w:val="009F3C49"/>
    <w:rsid w:val="009F3DBE"/>
    <w:rsid w:val="009F402E"/>
    <w:rsid w:val="009F4FF3"/>
    <w:rsid w:val="009F54EC"/>
    <w:rsid w:val="009F5AFF"/>
    <w:rsid w:val="009F5E04"/>
    <w:rsid w:val="009F6047"/>
    <w:rsid w:val="009F6FCD"/>
    <w:rsid w:val="009F7095"/>
    <w:rsid w:val="009F73EF"/>
    <w:rsid w:val="009F762E"/>
    <w:rsid w:val="009F7F53"/>
    <w:rsid w:val="00A003F5"/>
    <w:rsid w:val="00A00EEA"/>
    <w:rsid w:val="00A017B5"/>
    <w:rsid w:val="00A01C7B"/>
    <w:rsid w:val="00A01CC0"/>
    <w:rsid w:val="00A01D17"/>
    <w:rsid w:val="00A02142"/>
    <w:rsid w:val="00A02593"/>
    <w:rsid w:val="00A02735"/>
    <w:rsid w:val="00A02855"/>
    <w:rsid w:val="00A02C62"/>
    <w:rsid w:val="00A02F5E"/>
    <w:rsid w:val="00A033F7"/>
    <w:rsid w:val="00A03619"/>
    <w:rsid w:val="00A0373E"/>
    <w:rsid w:val="00A04125"/>
    <w:rsid w:val="00A041A5"/>
    <w:rsid w:val="00A043F2"/>
    <w:rsid w:val="00A04ACD"/>
    <w:rsid w:val="00A04CE7"/>
    <w:rsid w:val="00A04D6E"/>
    <w:rsid w:val="00A05AFD"/>
    <w:rsid w:val="00A05B18"/>
    <w:rsid w:val="00A05DE2"/>
    <w:rsid w:val="00A06CEE"/>
    <w:rsid w:val="00A0710B"/>
    <w:rsid w:val="00A071D2"/>
    <w:rsid w:val="00A07400"/>
    <w:rsid w:val="00A07795"/>
    <w:rsid w:val="00A07EDC"/>
    <w:rsid w:val="00A105DA"/>
    <w:rsid w:val="00A10618"/>
    <w:rsid w:val="00A1066D"/>
    <w:rsid w:val="00A10885"/>
    <w:rsid w:val="00A10F91"/>
    <w:rsid w:val="00A1125D"/>
    <w:rsid w:val="00A11357"/>
    <w:rsid w:val="00A11A37"/>
    <w:rsid w:val="00A12A42"/>
    <w:rsid w:val="00A13200"/>
    <w:rsid w:val="00A1322A"/>
    <w:rsid w:val="00A13ACB"/>
    <w:rsid w:val="00A13DE4"/>
    <w:rsid w:val="00A14566"/>
    <w:rsid w:val="00A14E3E"/>
    <w:rsid w:val="00A150EF"/>
    <w:rsid w:val="00A166D7"/>
    <w:rsid w:val="00A16A77"/>
    <w:rsid w:val="00A16AB1"/>
    <w:rsid w:val="00A16B76"/>
    <w:rsid w:val="00A17197"/>
    <w:rsid w:val="00A17342"/>
    <w:rsid w:val="00A17485"/>
    <w:rsid w:val="00A17E37"/>
    <w:rsid w:val="00A17FFB"/>
    <w:rsid w:val="00A205AD"/>
    <w:rsid w:val="00A208AB"/>
    <w:rsid w:val="00A20AED"/>
    <w:rsid w:val="00A20C21"/>
    <w:rsid w:val="00A21CB2"/>
    <w:rsid w:val="00A21F8F"/>
    <w:rsid w:val="00A221E8"/>
    <w:rsid w:val="00A22804"/>
    <w:rsid w:val="00A22C2D"/>
    <w:rsid w:val="00A2368D"/>
    <w:rsid w:val="00A23E53"/>
    <w:rsid w:val="00A23F23"/>
    <w:rsid w:val="00A244F3"/>
    <w:rsid w:val="00A24C3B"/>
    <w:rsid w:val="00A25067"/>
    <w:rsid w:val="00A25083"/>
    <w:rsid w:val="00A25597"/>
    <w:rsid w:val="00A259CF"/>
    <w:rsid w:val="00A25DEB"/>
    <w:rsid w:val="00A25E51"/>
    <w:rsid w:val="00A268C7"/>
    <w:rsid w:val="00A26C7E"/>
    <w:rsid w:val="00A277D8"/>
    <w:rsid w:val="00A27CC5"/>
    <w:rsid w:val="00A27D1F"/>
    <w:rsid w:val="00A27D25"/>
    <w:rsid w:val="00A300AF"/>
    <w:rsid w:val="00A30AD8"/>
    <w:rsid w:val="00A30F86"/>
    <w:rsid w:val="00A32718"/>
    <w:rsid w:val="00A32808"/>
    <w:rsid w:val="00A3290D"/>
    <w:rsid w:val="00A32CB3"/>
    <w:rsid w:val="00A32E48"/>
    <w:rsid w:val="00A337DC"/>
    <w:rsid w:val="00A33BF8"/>
    <w:rsid w:val="00A33E1A"/>
    <w:rsid w:val="00A33EA6"/>
    <w:rsid w:val="00A33FD1"/>
    <w:rsid w:val="00A34147"/>
    <w:rsid w:val="00A3563D"/>
    <w:rsid w:val="00A35ECF"/>
    <w:rsid w:val="00A364D5"/>
    <w:rsid w:val="00A364FE"/>
    <w:rsid w:val="00A3700F"/>
    <w:rsid w:val="00A37406"/>
    <w:rsid w:val="00A37EFD"/>
    <w:rsid w:val="00A40008"/>
    <w:rsid w:val="00A4011D"/>
    <w:rsid w:val="00A40E0B"/>
    <w:rsid w:val="00A413C7"/>
    <w:rsid w:val="00A41D52"/>
    <w:rsid w:val="00A41E12"/>
    <w:rsid w:val="00A4233A"/>
    <w:rsid w:val="00A42524"/>
    <w:rsid w:val="00A429AF"/>
    <w:rsid w:val="00A42A20"/>
    <w:rsid w:val="00A42C77"/>
    <w:rsid w:val="00A445F6"/>
    <w:rsid w:val="00A44B5A"/>
    <w:rsid w:val="00A44FE4"/>
    <w:rsid w:val="00A4524D"/>
    <w:rsid w:val="00A45263"/>
    <w:rsid w:val="00A45428"/>
    <w:rsid w:val="00A45988"/>
    <w:rsid w:val="00A45B2A"/>
    <w:rsid w:val="00A46305"/>
    <w:rsid w:val="00A4656F"/>
    <w:rsid w:val="00A46909"/>
    <w:rsid w:val="00A4725C"/>
    <w:rsid w:val="00A47B17"/>
    <w:rsid w:val="00A50BC5"/>
    <w:rsid w:val="00A50F6D"/>
    <w:rsid w:val="00A510EE"/>
    <w:rsid w:val="00A5162E"/>
    <w:rsid w:val="00A51F92"/>
    <w:rsid w:val="00A520A7"/>
    <w:rsid w:val="00A52200"/>
    <w:rsid w:val="00A525AD"/>
    <w:rsid w:val="00A526C6"/>
    <w:rsid w:val="00A52ACF"/>
    <w:rsid w:val="00A52C2A"/>
    <w:rsid w:val="00A531D3"/>
    <w:rsid w:val="00A5351F"/>
    <w:rsid w:val="00A541C6"/>
    <w:rsid w:val="00A546A1"/>
    <w:rsid w:val="00A550B7"/>
    <w:rsid w:val="00A5553D"/>
    <w:rsid w:val="00A5560B"/>
    <w:rsid w:val="00A56CC7"/>
    <w:rsid w:val="00A56DB7"/>
    <w:rsid w:val="00A571EF"/>
    <w:rsid w:val="00A57259"/>
    <w:rsid w:val="00A57377"/>
    <w:rsid w:val="00A573E0"/>
    <w:rsid w:val="00A574A6"/>
    <w:rsid w:val="00A57787"/>
    <w:rsid w:val="00A57AFE"/>
    <w:rsid w:val="00A57C58"/>
    <w:rsid w:val="00A60995"/>
    <w:rsid w:val="00A60E98"/>
    <w:rsid w:val="00A61A3A"/>
    <w:rsid w:val="00A61CE0"/>
    <w:rsid w:val="00A623B3"/>
    <w:rsid w:val="00A628B4"/>
    <w:rsid w:val="00A63015"/>
    <w:rsid w:val="00A63546"/>
    <w:rsid w:val="00A63739"/>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B9B"/>
    <w:rsid w:val="00A71D97"/>
    <w:rsid w:val="00A71DAC"/>
    <w:rsid w:val="00A71EB9"/>
    <w:rsid w:val="00A7233B"/>
    <w:rsid w:val="00A72814"/>
    <w:rsid w:val="00A72B82"/>
    <w:rsid w:val="00A72E31"/>
    <w:rsid w:val="00A736D1"/>
    <w:rsid w:val="00A73B2D"/>
    <w:rsid w:val="00A74218"/>
    <w:rsid w:val="00A747A9"/>
    <w:rsid w:val="00A748BD"/>
    <w:rsid w:val="00A74B14"/>
    <w:rsid w:val="00A74FC0"/>
    <w:rsid w:val="00A7504F"/>
    <w:rsid w:val="00A75D77"/>
    <w:rsid w:val="00A75FC8"/>
    <w:rsid w:val="00A762B6"/>
    <w:rsid w:val="00A76CDE"/>
    <w:rsid w:val="00A76D0D"/>
    <w:rsid w:val="00A77327"/>
    <w:rsid w:val="00A775AE"/>
    <w:rsid w:val="00A77B25"/>
    <w:rsid w:val="00A80009"/>
    <w:rsid w:val="00A80770"/>
    <w:rsid w:val="00A80D36"/>
    <w:rsid w:val="00A80D63"/>
    <w:rsid w:val="00A814F5"/>
    <w:rsid w:val="00A8256C"/>
    <w:rsid w:val="00A82E38"/>
    <w:rsid w:val="00A8324F"/>
    <w:rsid w:val="00A83B5C"/>
    <w:rsid w:val="00A83FD0"/>
    <w:rsid w:val="00A846E8"/>
    <w:rsid w:val="00A84C07"/>
    <w:rsid w:val="00A84C78"/>
    <w:rsid w:val="00A8500F"/>
    <w:rsid w:val="00A85036"/>
    <w:rsid w:val="00A856BE"/>
    <w:rsid w:val="00A8587B"/>
    <w:rsid w:val="00A8592A"/>
    <w:rsid w:val="00A862BE"/>
    <w:rsid w:val="00A86914"/>
    <w:rsid w:val="00A874CA"/>
    <w:rsid w:val="00A87E54"/>
    <w:rsid w:val="00A903A1"/>
    <w:rsid w:val="00A9062A"/>
    <w:rsid w:val="00A90EEF"/>
    <w:rsid w:val="00A923AB"/>
    <w:rsid w:val="00A9259E"/>
    <w:rsid w:val="00A92929"/>
    <w:rsid w:val="00A931F3"/>
    <w:rsid w:val="00A93529"/>
    <w:rsid w:val="00A93698"/>
    <w:rsid w:val="00A9395B"/>
    <w:rsid w:val="00A93EBF"/>
    <w:rsid w:val="00A94140"/>
    <w:rsid w:val="00A94798"/>
    <w:rsid w:val="00A94E46"/>
    <w:rsid w:val="00A953AC"/>
    <w:rsid w:val="00A9555D"/>
    <w:rsid w:val="00A959B7"/>
    <w:rsid w:val="00A95A70"/>
    <w:rsid w:val="00A95AB9"/>
    <w:rsid w:val="00A95B6B"/>
    <w:rsid w:val="00A96618"/>
    <w:rsid w:val="00A96658"/>
    <w:rsid w:val="00A96A13"/>
    <w:rsid w:val="00A96B9F"/>
    <w:rsid w:val="00A96C99"/>
    <w:rsid w:val="00A96EFF"/>
    <w:rsid w:val="00A970E6"/>
    <w:rsid w:val="00A97323"/>
    <w:rsid w:val="00A973EA"/>
    <w:rsid w:val="00A97F12"/>
    <w:rsid w:val="00AA04EF"/>
    <w:rsid w:val="00AA0A92"/>
    <w:rsid w:val="00AA0A9C"/>
    <w:rsid w:val="00AA174B"/>
    <w:rsid w:val="00AA1932"/>
    <w:rsid w:val="00AA1B5A"/>
    <w:rsid w:val="00AA38E4"/>
    <w:rsid w:val="00AA40AE"/>
    <w:rsid w:val="00AA4235"/>
    <w:rsid w:val="00AA4893"/>
    <w:rsid w:val="00AA556A"/>
    <w:rsid w:val="00AA556C"/>
    <w:rsid w:val="00AA577D"/>
    <w:rsid w:val="00AA6520"/>
    <w:rsid w:val="00AA6B5E"/>
    <w:rsid w:val="00AA6C43"/>
    <w:rsid w:val="00AA70CE"/>
    <w:rsid w:val="00AA72DD"/>
    <w:rsid w:val="00AA7B56"/>
    <w:rsid w:val="00AA7BD4"/>
    <w:rsid w:val="00AA7C3F"/>
    <w:rsid w:val="00AB0350"/>
    <w:rsid w:val="00AB06B4"/>
    <w:rsid w:val="00AB0910"/>
    <w:rsid w:val="00AB12BC"/>
    <w:rsid w:val="00AB2625"/>
    <w:rsid w:val="00AB27AE"/>
    <w:rsid w:val="00AB2C10"/>
    <w:rsid w:val="00AB3714"/>
    <w:rsid w:val="00AB3750"/>
    <w:rsid w:val="00AB386A"/>
    <w:rsid w:val="00AB3A21"/>
    <w:rsid w:val="00AB40ED"/>
    <w:rsid w:val="00AB48F0"/>
    <w:rsid w:val="00AB4E40"/>
    <w:rsid w:val="00AB5C94"/>
    <w:rsid w:val="00AB5D94"/>
    <w:rsid w:val="00AB632E"/>
    <w:rsid w:val="00AB6411"/>
    <w:rsid w:val="00AB646F"/>
    <w:rsid w:val="00AB668C"/>
    <w:rsid w:val="00AB6814"/>
    <w:rsid w:val="00AB6C1B"/>
    <w:rsid w:val="00AB6E71"/>
    <w:rsid w:val="00AB73F5"/>
    <w:rsid w:val="00AB745E"/>
    <w:rsid w:val="00AB797C"/>
    <w:rsid w:val="00AB7BA1"/>
    <w:rsid w:val="00AC02FC"/>
    <w:rsid w:val="00AC0ACE"/>
    <w:rsid w:val="00AC0BEC"/>
    <w:rsid w:val="00AC1258"/>
    <w:rsid w:val="00AC138C"/>
    <w:rsid w:val="00AC19CF"/>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AD5"/>
    <w:rsid w:val="00AC7188"/>
    <w:rsid w:val="00AC7862"/>
    <w:rsid w:val="00AD009B"/>
    <w:rsid w:val="00AD0131"/>
    <w:rsid w:val="00AD058F"/>
    <w:rsid w:val="00AD0ABF"/>
    <w:rsid w:val="00AD17BD"/>
    <w:rsid w:val="00AD194C"/>
    <w:rsid w:val="00AD19F4"/>
    <w:rsid w:val="00AD224F"/>
    <w:rsid w:val="00AD23A7"/>
    <w:rsid w:val="00AD2C3E"/>
    <w:rsid w:val="00AD3246"/>
    <w:rsid w:val="00AD3279"/>
    <w:rsid w:val="00AD397A"/>
    <w:rsid w:val="00AD3EF9"/>
    <w:rsid w:val="00AD45C8"/>
    <w:rsid w:val="00AD4828"/>
    <w:rsid w:val="00AD50C3"/>
    <w:rsid w:val="00AD5268"/>
    <w:rsid w:val="00AD5751"/>
    <w:rsid w:val="00AD57B4"/>
    <w:rsid w:val="00AD63A7"/>
    <w:rsid w:val="00AD6863"/>
    <w:rsid w:val="00AD6E7D"/>
    <w:rsid w:val="00AD7E04"/>
    <w:rsid w:val="00AD7EC7"/>
    <w:rsid w:val="00AE01BC"/>
    <w:rsid w:val="00AE0B2C"/>
    <w:rsid w:val="00AE0D2C"/>
    <w:rsid w:val="00AE1836"/>
    <w:rsid w:val="00AE1A93"/>
    <w:rsid w:val="00AE2AEC"/>
    <w:rsid w:val="00AE301F"/>
    <w:rsid w:val="00AE33EB"/>
    <w:rsid w:val="00AE36D2"/>
    <w:rsid w:val="00AE3AE8"/>
    <w:rsid w:val="00AE3C96"/>
    <w:rsid w:val="00AE41C6"/>
    <w:rsid w:val="00AE435A"/>
    <w:rsid w:val="00AE435F"/>
    <w:rsid w:val="00AE55C2"/>
    <w:rsid w:val="00AE59AC"/>
    <w:rsid w:val="00AE5BAC"/>
    <w:rsid w:val="00AE5E7A"/>
    <w:rsid w:val="00AE65E4"/>
    <w:rsid w:val="00AE6A9A"/>
    <w:rsid w:val="00AE6CAD"/>
    <w:rsid w:val="00AE7853"/>
    <w:rsid w:val="00AF01B9"/>
    <w:rsid w:val="00AF04A4"/>
    <w:rsid w:val="00AF1303"/>
    <w:rsid w:val="00AF18D8"/>
    <w:rsid w:val="00AF1938"/>
    <w:rsid w:val="00AF1A98"/>
    <w:rsid w:val="00AF258C"/>
    <w:rsid w:val="00AF282F"/>
    <w:rsid w:val="00AF290A"/>
    <w:rsid w:val="00AF2A02"/>
    <w:rsid w:val="00AF2B1E"/>
    <w:rsid w:val="00AF346A"/>
    <w:rsid w:val="00AF4086"/>
    <w:rsid w:val="00AF4249"/>
    <w:rsid w:val="00AF4299"/>
    <w:rsid w:val="00AF54C0"/>
    <w:rsid w:val="00AF637F"/>
    <w:rsid w:val="00AF6631"/>
    <w:rsid w:val="00AF72D2"/>
    <w:rsid w:val="00AF793E"/>
    <w:rsid w:val="00AF7F85"/>
    <w:rsid w:val="00B0018C"/>
    <w:rsid w:val="00B00512"/>
    <w:rsid w:val="00B00821"/>
    <w:rsid w:val="00B00826"/>
    <w:rsid w:val="00B00ADA"/>
    <w:rsid w:val="00B00D20"/>
    <w:rsid w:val="00B012E1"/>
    <w:rsid w:val="00B01CA2"/>
    <w:rsid w:val="00B01F09"/>
    <w:rsid w:val="00B01F93"/>
    <w:rsid w:val="00B02130"/>
    <w:rsid w:val="00B02470"/>
    <w:rsid w:val="00B02910"/>
    <w:rsid w:val="00B02BA0"/>
    <w:rsid w:val="00B02D4B"/>
    <w:rsid w:val="00B02EAD"/>
    <w:rsid w:val="00B03616"/>
    <w:rsid w:val="00B0367E"/>
    <w:rsid w:val="00B03B39"/>
    <w:rsid w:val="00B0429D"/>
    <w:rsid w:val="00B04400"/>
    <w:rsid w:val="00B04FB1"/>
    <w:rsid w:val="00B053ED"/>
    <w:rsid w:val="00B05452"/>
    <w:rsid w:val="00B05676"/>
    <w:rsid w:val="00B05A17"/>
    <w:rsid w:val="00B05E16"/>
    <w:rsid w:val="00B06122"/>
    <w:rsid w:val="00B06197"/>
    <w:rsid w:val="00B0668A"/>
    <w:rsid w:val="00B06C0C"/>
    <w:rsid w:val="00B07906"/>
    <w:rsid w:val="00B07BED"/>
    <w:rsid w:val="00B07BFF"/>
    <w:rsid w:val="00B07D01"/>
    <w:rsid w:val="00B10422"/>
    <w:rsid w:val="00B10804"/>
    <w:rsid w:val="00B10DCA"/>
    <w:rsid w:val="00B10DF7"/>
    <w:rsid w:val="00B11DE2"/>
    <w:rsid w:val="00B11E9A"/>
    <w:rsid w:val="00B126D6"/>
    <w:rsid w:val="00B12808"/>
    <w:rsid w:val="00B12DF4"/>
    <w:rsid w:val="00B12F66"/>
    <w:rsid w:val="00B13A9E"/>
    <w:rsid w:val="00B13E4A"/>
    <w:rsid w:val="00B14480"/>
    <w:rsid w:val="00B14E52"/>
    <w:rsid w:val="00B15922"/>
    <w:rsid w:val="00B15AD0"/>
    <w:rsid w:val="00B15CB5"/>
    <w:rsid w:val="00B16C49"/>
    <w:rsid w:val="00B16C4D"/>
    <w:rsid w:val="00B16CCA"/>
    <w:rsid w:val="00B16D50"/>
    <w:rsid w:val="00B177AA"/>
    <w:rsid w:val="00B178B7"/>
    <w:rsid w:val="00B2101F"/>
    <w:rsid w:val="00B21268"/>
    <w:rsid w:val="00B215B1"/>
    <w:rsid w:val="00B22079"/>
    <w:rsid w:val="00B223F7"/>
    <w:rsid w:val="00B229B6"/>
    <w:rsid w:val="00B22A87"/>
    <w:rsid w:val="00B22D2D"/>
    <w:rsid w:val="00B2339A"/>
    <w:rsid w:val="00B233F0"/>
    <w:rsid w:val="00B23490"/>
    <w:rsid w:val="00B24E53"/>
    <w:rsid w:val="00B253E4"/>
    <w:rsid w:val="00B26318"/>
    <w:rsid w:val="00B26A79"/>
    <w:rsid w:val="00B26DF9"/>
    <w:rsid w:val="00B26F20"/>
    <w:rsid w:val="00B26FC6"/>
    <w:rsid w:val="00B2705E"/>
    <w:rsid w:val="00B27247"/>
    <w:rsid w:val="00B27A7D"/>
    <w:rsid w:val="00B3099D"/>
    <w:rsid w:val="00B30CEC"/>
    <w:rsid w:val="00B3112E"/>
    <w:rsid w:val="00B3131A"/>
    <w:rsid w:val="00B31751"/>
    <w:rsid w:val="00B31904"/>
    <w:rsid w:val="00B31DC7"/>
    <w:rsid w:val="00B328CF"/>
    <w:rsid w:val="00B33682"/>
    <w:rsid w:val="00B3374E"/>
    <w:rsid w:val="00B3378D"/>
    <w:rsid w:val="00B33A79"/>
    <w:rsid w:val="00B34F30"/>
    <w:rsid w:val="00B3587C"/>
    <w:rsid w:val="00B35B4C"/>
    <w:rsid w:val="00B36643"/>
    <w:rsid w:val="00B367A3"/>
    <w:rsid w:val="00B36B39"/>
    <w:rsid w:val="00B36DF7"/>
    <w:rsid w:val="00B36F3F"/>
    <w:rsid w:val="00B37AE3"/>
    <w:rsid w:val="00B40054"/>
    <w:rsid w:val="00B40DA9"/>
    <w:rsid w:val="00B41B1D"/>
    <w:rsid w:val="00B42129"/>
    <w:rsid w:val="00B4226A"/>
    <w:rsid w:val="00B42C86"/>
    <w:rsid w:val="00B43569"/>
    <w:rsid w:val="00B438C1"/>
    <w:rsid w:val="00B441D4"/>
    <w:rsid w:val="00B444B4"/>
    <w:rsid w:val="00B445F1"/>
    <w:rsid w:val="00B44F2D"/>
    <w:rsid w:val="00B45956"/>
    <w:rsid w:val="00B4621B"/>
    <w:rsid w:val="00B464A1"/>
    <w:rsid w:val="00B465D8"/>
    <w:rsid w:val="00B4664B"/>
    <w:rsid w:val="00B468FB"/>
    <w:rsid w:val="00B46FF6"/>
    <w:rsid w:val="00B47476"/>
    <w:rsid w:val="00B47483"/>
    <w:rsid w:val="00B47652"/>
    <w:rsid w:val="00B47A5A"/>
    <w:rsid w:val="00B47BE4"/>
    <w:rsid w:val="00B504DE"/>
    <w:rsid w:val="00B50EED"/>
    <w:rsid w:val="00B51773"/>
    <w:rsid w:val="00B51CA7"/>
    <w:rsid w:val="00B51CD9"/>
    <w:rsid w:val="00B5208C"/>
    <w:rsid w:val="00B524B0"/>
    <w:rsid w:val="00B52975"/>
    <w:rsid w:val="00B52DBD"/>
    <w:rsid w:val="00B52DC8"/>
    <w:rsid w:val="00B550BA"/>
    <w:rsid w:val="00B551F1"/>
    <w:rsid w:val="00B5523D"/>
    <w:rsid w:val="00B556AC"/>
    <w:rsid w:val="00B565D2"/>
    <w:rsid w:val="00B56678"/>
    <w:rsid w:val="00B577BB"/>
    <w:rsid w:val="00B57D26"/>
    <w:rsid w:val="00B57D34"/>
    <w:rsid w:val="00B57DD6"/>
    <w:rsid w:val="00B57E81"/>
    <w:rsid w:val="00B6003C"/>
    <w:rsid w:val="00B60655"/>
    <w:rsid w:val="00B60999"/>
    <w:rsid w:val="00B60A70"/>
    <w:rsid w:val="00B60A7D"/>
    <w:rsid w:val="00B60DE5"/>
    <w:rsid w:val="00B61071"/>
    <w:rsid w:val="00B62292"/>
    <w:rsid w:val="00B62901"/>
    <w:rsid w:val="00B6304D"/>
    <w:rsid w:val="00B63837"/>
    <w:rsid w:val="00B63CB2"/>
    <w:rsid w:val="00B63F34"/>
    <w:rsid w:val="00B646F5"/>
    <w:rsid w:val="00B647CE"/>
    <w:rsid w:val="00B64811"/>
    <w:rsid w:val="00B64F12"/>
    <w:rsid w:val="00B65403"/>
    <w:rsid w:val="00B65493"/>
    <w:rsid w:val="00B66100"/>
    <w:rsid w:val="00B66352"/>
    <w:rsid w:val="00B66472"/>
    <w:rsid w:val="00B664F5"/>
    <w:rsid w:val="00B66BA4"/>
    <w:rsid w:val="00B66D91"/>
    <w:rsid w:val="00B6744C"/>
    <w:rsid w:val="00B67973"/>
    <w:rsid w:val="00B67DF4"/>
    <w:rsid w:val="00B67F7A"/>
    <w:rsid w:val="00B70565"/>
    <w:rsid w:val="00B70E4B"/>
    <w:rsid w:val="00B70EBD"/>
    <w:rsid w:val="00B7176D"/>
    <w:rsid w:val="00B71B66"/>
    <w:rsid w:val="00B722A3"/>
    <w:rsid w:val="00B724FC"/>
    <w:rsid w:val="00B73197"/>
    <w:rsid w:val="00B732A7"/>
    <w:rsid w:val="00B7345A"/>
    <w:rsid w:val="00B73D8E"/>
    <w:rsid w:val="00B73FE6"/>
    <w:rsid w:val="00B74125"/>
    <w:rsid w:val="00B74622"/>
    <w:rsid w:val="00B74A2F"/>
    <w:rsid w:val="00B74E3E"/>
    <w:rsid w:val="00B751F1"/>
    <w:rsid w:val="00B75402"/>
    <w:rsid w:val="00B754DC"/>
    <w:rsid w:val="00B754EB"/>
    <w:rsid w:val="00B75637"/>
    <w:rsid w:val="00B75BAD"/>
    <w:rsid w:val="00B75FC1"/>
    <w:rsid w:val="00B76027"/>
    <w:rsid w:val="00B76666"/>
    <w:rsid w:val="00B76854"/>
    <w:rsid w:val="00B772DB"/>
    <w:rsid w:val="00B77554"/>
    <w:rsid w:val="00B777BD"/>
    <w:rsid w:val="00B77B24"/>
    <w:rsid w:val="00B77EA2"/>
    <w:rsid w:val="00B810C3"/>
    <w:rsid w:val="00B81393"/>
    <w:rsid w:val="00B81924"/>
    <w:rsid w:val="00B81AA9"/>
    <w:rsid w:val="00B81EE3"/>
    <w:rsid w:val="00B827CE"/>
    <w:rsid w:val="00B829A3"/>
    <w:rsid w:val="00B8316A"/>
    <w:rsid w:val="00B832DC"/>
    <w:rsid w:val="00B835FC"/>
    <w:rsid w:val="00B83A02"/>
    <w:rsid w:val="00B8401F"/>
    <w:rsid w:val="00B84358"/>
    <w:rsid w:val="00B845CE"/>
    <w:rsid w:val="00B845FB"/>
    <w:rsid w:val="00B84767"/>
    <w:rsid w:val="00B848F8"/>
    <w:rsid w:val="00B849D4"/>
    <w:rsid w:val="00B85244"/>
    <w:rsid w:val="00B8527E"/>
    <w:rsid w:val="00B8571C"/>
    <w:rsid w:val="00B858D4"/>
    <w:rsid w:val="00B86588"/>
    <w:rsid w:val="00B86FD9"/>
    <w:rsid w:val="00B8721A"/>
    <w:rsid w:val="00B873BA"/>
    <w:rsid w:val="00B9016F"/>
    <w:rsid w:val="00B90895"/>
    <w:rsid w:val="00B912AA"/>
    <w:rsid w:val="00B91347"/>
    <w:rsid w:val="00B91934"/>
    <w:rsid w:val="00B91E5F"/>
    <w:rsid w:val="00B92090"/>
    <w:rsid w:val="00B926B5"/>
    <w:rsid w:val="00B9364B"/>
    <w:rsid w:val="00B93809"/>
    <w:rsid w:val="00B94672"/>
    <w:rsid w:val="00B949F6"/>
    <w:rsid w:val="00B94D86"/>
    <w:rsid w:val="00B94E66"/>
    <w:rsid w:val="00B94F5D"/>
    <w:rsid w:val="00B9512E"/>
    <w:rsid w:val="00B956B9"/>
    <w:rsid w:val="00B95C26"/>
    <w:rsid w:val="00B96052"/>
    <w:rsid w:val="00B96436"/>
    <w:rsid w:val="00B9682D"/>
    <w:rsid w:val="00B97088"/>
    <w:rsid w:val="00B9738B"/>
    <w:rsid w:val="00B974DC"/>
    <w:rsid w:val="00B977CA"/>
    <w:rsid w:val="00B977D9"/>
    <w:rsid w:val="00B979C1"/>
    <w:rsid w:val="00BA0194"/>
    <w:rsid w:val="00BA13AF"/>
    <w:rsid w:val="00BA1B98"/>
    <w:rsid w:val="00BA1EEE"/>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F1E"/>
    <w:rsid w:val="00BA5A49"/>
    <w:rsid w:val="00BA6097"/>
    <w:rsid w:val="00BA652B"/>
    <w:rsid w:val="00BA7145"/>
    <w:rsid w:val="00BA7341"/>
    <w:rsid w:val="00BA735B"/>
    <w:rsid w:val="00BA78BA"/>
    <w:rsid w:val="00BA7C18"/>
    <w:rsid w:val="00BA7D39"/>
    <w:rsid w:val="00BB01D5"/>
    <w:rsid w:val="00BB0397"/>
    <w:rsid w:val="00BB1608"/>
    <w:rsid w:val="00BB2307"/>
    <w:rsid w:val="00BB3086"/>
    <w:rsid w:val="00BB3637"/>
    <w:rsid w:val="00BB38DB"/>
    <w:rsid w:val="00BB3949"/>
    <w:rsid w:val="00BB3D13"/>
    <w:rsid w:val="00BB42CD"/>
    <w:rsid w:val="00BB4795"/>
    <w:rsid w:val="00BB55B5"/>
    <w:rsid w:val="00BB5930"/>
    <w:rsid w:val="00BB6952"/>
    <w:rsid w:val="00BB72B2"/>
    <w:rsid w:val="00BB77B4"/>
    <w:rsid w:val="00BB79FB"/>
    <w:rsid w:val="00BC0086"/>
    <w:rsid w:val="00BC057F"/>
    <w:rsid w:val="00BC06C0"/>
    <w:rsid w:val="00BC1A56"/>
    <w:rsid w:val="00BC1BDD"/>
    <w:rsid w:val="00BC28CF"/>
    <w:rsid w:val="00BC2E11"/>
    <w:rsid w:val="00BC34D3"/>
    <w:rsid w:val="00BC3EEF"/>
    <w:rsid w:val="00BC46BC"/>
    <w:rsid w:val="00BC4758"/>
    <w:rsid w:val="00BC4A4E"/>
    <w:rsid w:val="00BC4EFA"/>
    <w:rsid w:val="00BC56FF"/>
    <w:rsid w:val="00BC5B47"/>
    <w:rsid w:val="00BC5DD8"/>
    <w:rsid w:val="00BC67C5"/>
    <w:rsid w:val="00BC6D81"/>
    <w:rsid w:val="00BC6EDE"/>
    <w:rsid w:val="00BC6F5D"/>
    <w:rsid w:val="00BC6F69"/>
    <w:rsid w:val="00BC7515"/>
    <w:rsid w:val="00BC7B0F"/>
    <w:rsid w:val="00BD0321"/>
    <w:rsid w:val="00BD0E70"/>
    <w:rsid w:val="00BD18AE"/>
    <w:rsid w:val="00BD1B7E"/>
    <w:rsid w:val="00BD1F93"/>
    <w:rsid w:val="00BD2063"/>
    <w:rsid w:val="00BD20EE"/>
    <w:rsid w:val="00BD2106"/>
    <w:rsid w:val="00BD2245"/>
    <w:rsid w:val="00BD2DD4"/>
    <w:rsid w:val="00BD3C0C"/>
    <w:rsid w:val="00BD3E2F"/>
    <w:rsid w:val="00BD414D"/>
    <w:rsid w:val="00BD4339"/>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E23"/>
    <w:rsid w:val="00BE0956"/>
    <w:rsid w:val="00BE0D5B"/>
    <w:rsid w:val="00BE0EFC"/>
    <w:rsid w:val="00BE110B"/>
    <w:rsid w:val="00BE11C2"/>
    <w:rsid w:val="00BE1C03"/>
    <w:rsid w:val="00BE1EA5"/>
    <w:rsid w:val="00BE24A7"/>
    <w:rsid w:val="00BE276C"/>
    <w:rsid w:val="00BE2A54"/>
    <w:rsid w:val="00BE3261"/>
    <w:rsid w:val="00BE3383"/>
    <w:rsid w:val="00BE37B6"/>
    <w:rsid w:val="00BE5032"/>
    <w:rsid w:val="00BE504C"/>
    <w:rsid w:val="00BE5495"/>
    <w:rsid w:val="00BE5635"/>
    <w:rsid w:val="00BE5EA6"/>
    <w:rsid w:val="00BE621E"/>
    <w:rsid w:val="00BE62D2"/>
    <w:rsid w:val="00BE63EF"/>
    <w:rsid w:val="00BE6F02"/>
    <w:rsid w:val="00BE7124"/>
    <w:rsid w:val="00BE7174"/>
    <w:rsid w:val="00BE72EC"/>
    <w:rsid w:val="00BE741D"/>
    <w:rsid w:val="00BE7A77"/>
    <w:rsid w:val="00BE7E25"/>
    <w:rsid w:val="00BF036D"/>
    <w:rsid w:val="00BF102E"/>
    <w:rsid w:val="00BF10F0"/>
    <w:rsid w:val="00BF155E"/>
    <w:rsid w:val="00BF181D"/>
    <w:rsid w:val="00BF23EB"/>
    <w:rsid w:val="00BF2C27"/>
    <w:rsid w:val="00BF3263"/>
    <w:rsid w:val="00BF33C4"/>
    <w:rsid w:val="00BF3598"/>
    <w:rsid w:val="00BF3E55"/>
    <w:rsid w:val="00BF3E7A"/>
    <w:rsid w:val="00BF4437"/>
    <w:rsid w:val="00BF55AA"/>
    <w:rsid w:val="00BF569C"/>
    <w:rsid w:val="00BF5AE5"/>
    <w:rsid w:val="00BF5C16"/>
    <w:rsid w:val="00BF60A1"/>
    <w:rsid w:val="00BF60B6"/>
    <w:rsid w:val="00BF69E2"/>
    <w:rsid w:val="00BF77D1"/>
    <w:rsid w:val="00BF7FC5"/>
    <w:rsid w:val="00C00526"/>
    <w:rsid w:val="00C007F5"/>
    <w:rsid w:val="00C0169F"/>
    <w:rsid w:val="00C01DF5"/>
    <w:rsid w:val="00C01FA3"/>
    <w:rsid w:val="00C03579"/>
    <w:rsid w:val="00C0415E"/>
    <w:rsid w:val="00C04717"/>
    <w:rsid w:val="00C0491A"/>
    <w:rsid w:val="00C0492A"/>
    <w:rsid w:val="00C04B0D"/>
    <w:rsid w:val="00C04B6E"/>
    <w:rsid w:val="00C05163"/>
    <w:rsid w:val="00C06BB9"/>
    <w:rsid w:val="00C06F50"/>
    <w:rsid w:val="00C0779C"/>
    <w:rsid w:val="00C0786E"/>
    <w:rsid w:val="00C10334"/>
    <w:rsid w:val="00C10B8C"/>
    <w:rsid w:val="00C10DE9"/>
    <w:rsid w:val="00C11E62"/>
    <w:rsid w:val="00C12180"/>
    <w:rsid w:val="00C122D8"/>
    <w:rsid w:val="00C12323"/>
    <w:rsid w:val="00C12B5E"/>
    <w:rsid w:val="00C12B63"/>
    <w:rsid w:val="00C12FFB"/>
    <w:rsid w:val="00C132DB"/>
    <w:rsid w:val="00C13A8D"/>
    <w:rsid w:val="00C13ACF"/>
    <w:rsid w:val="00C13C0E"/>
    <w:rsid w:val="00C13F02"/>
    <w:rsid w:val="00C149F8"/>
    <w:rsid w:val="00C14D4E"/>
    <w:rsid w:val="00C14E0A"/>
    <w:rsid w:val="00C15465"/>
    <w:rsid w:val="00C15594"/>
    <w:rsid w:val="00C157ED"/>
    <w:rsid w:val="00C158A3"/>
    <w:rsid w:val="00C16601"/>
    <w:rsid w:val="00C16D98"/>
    <w:rsid w:val="00C17047"/>
    <w:rsid w:val="00C178CC"/>
    <w:rsid w:val="00C17D0D"/>
    <w:rsid w:val="00C17E49"/>
    <w:rsid w:val="00C206AB"/>
    <w:rsid w:val="00C20D11"/>
    <w:rsid w:val="00C20F55"/>
    <w:rsid w:val="00C21441"/>
    <w:rsid w:val="00C217A3"/>
    <w:rsid w:val="00C22071"/>
    <w:rsid w:val="00C2275B"/>
    <w:rsid w:val="00C2296D"/>
    <w:rsid w:val="00C22AA6"/>
    <w:rsid w:val="00C2300C"/>
    <w:rsid w:val="00C230A6"/>
    <w:rsid w:val="00C23419"/>
    <w:rsid w:val="00C235C1"/>
    <w:rsid w:val="00C236C1"/>
    <w:rsid w:val="00C23CC8"/>
    <w:rsid w:val="00C240FA"/>
    <w:rsid w:val="00C24800"/>
    <w:rsid w:val="00C248A8"/>
    <w:rsid w:val="00C25258"/>
    <w:rsid w:val="00C254A9"/>
    <w:rsid w:val="00C265B7"/>
    <w:rsid w:val="00C2699E"/>
    <w:rsid w:val="00C26D6E"/>
    <w:rsid w:val="00C27076"/>
    <w:rsid w:val="00C272B1"/>
    <w:rsid w:val="00C274B1"/>
    <w:rsid w:val="00C2756D"/>
    <w:rsid w:val="00C2757C"/>
    <w:rsid w:val="00C27A0C"/>
    <w:rsid w:val="00C3032E"/>
    <w:rsid w:val="00C30D91"/>
    <w:rsid w:val="00C30F2A"/>
    <w:rsid w:val="00C314E9"/>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CF1"/>
    <w:rsid w:val="00C37E5D"/>
    <w:rsid w:val="00C400A3"/>
    <w:rsid w:val="00C4016E"/>
    <w:rsid w:val="00C40A64"/>
    <w:rsid w:val="00C40ACA"/>
    <w:rsid w:val="00C4150E"/>
    <w:rsid w:val="00C4183B"/>
    <w:rsid w:val="00C41919"/>
    <w:rsid w:val="00C41EDB"/>
    <w:rsid w:val="00C42984"/>
    <w:rsid w:val="00C42ACD"/>
    <w:rsid w:val="00C4349E"/>
    <w:rsid w:val="00C44128"/>
    <w:rsid w:val="00C44499"/>
    <w:rsid w:val="00C44BFC"/>
    <w:rsid w:val="00C45075"/>
    <w:rsid w:val="00C4539A"/>
    <w:rsid w:val="00C454D1"/>
    <w:rsid w:val="00C454D8"/>
    <w:rsid w:val="00C45622"/>
    <w:rsid w:val="00C45780"/>
    <w:rsid w:val="00C45DBD"/>
    <w:rsid w:val="00C46B59"/>
    <w:rsid w:val="00C46E3F"/>
    <w:rsid w:val="00C47091"/>
    <w:rsid w:val="00C47235"/>
    <w:rsid w:val="00C477EE"/>
    <w:rsid w:val="00C502C7"/>
    <w:rsid w:val="00C50DB3"/>
    <w:rsid w:val="00C50E79"/>
    <w:rsid w:val="00C5165E"/>
    <w:rsid w:val="00C51775"/>
    <w:rsid w:val="00C51BAE"/>
    <w:rsid w:val="00C51E2B"/>
    <w:rsid w:val="00C5234F"/>
    <w:rsid w:val="00C52AD4"/>
    <w:rsid w:val="00C53C62"/>
    <w:rsid w:val="00C53E45"/>
    <w:rsid w:val="00C53EC5"/>
    <w:rsid w:val="00C54432"/>
    <w:rsid w:val="00C5497D"/>
    <w:rsid w:val="00C54B74"/>
    <w:rsid w:val="00C54C84"/>
    <w:rsid w:val="00C55799"/>
    <w:rsid w:val="00C55BCB"/>
    <w:rsid w:val="00C56C81"/>
    <w:rsid w:val="00C56F91"/>
    <w:rsid w:val="00C570E8"/>
    <w:rsid w:val="00C57116"/>
    <w:rsid w:val="00C5762B"/>
    <w:rsid w:val="00C577C7"/>
    <w:rsid w:val="00C57F81"/>
    <w:rsid w:val="00C605BC"/>
    <w:rsid w:val="00C6062B"/>
    <w:rsid w:val="00C60C7D"/>
    <w:rsid w:val="00C6151B"/>
    <w:rsid w:val="00C61755"/>
    <w:rsid w:val="00C61DF0"/>
    <w:rsid w:val="00C61E21"/>
    <w:rsid w:val="00C61ED3"/>
    <w:rsid w:val="00C6209E"/>
    <w:rsid w:val="00C620B8"/>
    <w:rsid w:val="00C625ED"/>
    <w:rsid w:val="00C6334B"/>
    <w:rsid w:val="00C63A55"/>
    <w:rsid w:val="00C63B2E"/>
    <w:rsid w:val="00C63B93"/>
    <w:rsid w:val="00C64410"/>
    <w:rsid w:val="00C645CF"/>
    <w:rsid w:val="00C64B29"/>
    <w:rsid w:val="00C64C8F"/>
    <w:rsid w:val="00C64CAF"/>
    <w:rsid w:val="00C64F9E"/>
    <w:rsid w:val="00C651B5"/>
    <w:rsid w:val="00C6569C"/>
    <w:rsid w:val="00C65870"/>
    <w:rsid w:val="00C66444"/>
    <w:rsid w:val="00C6680E"/>
    <w:rsid w:val="00C66C34"/>
    <w:rsid w:val="00C67034"/>
    <w:rsid w:val="00C6742D"/>
    <w:rsid w:val="00C67710"/>
    <w:rsid w:val="00C6788C"/>
    <w:rsid w:val="00C718AE"/>
    <w:rsid w:val="00C71992"/>
    <w:rsid w:val="00C71BA8"/>
    <w:rsid w:val="00C71DB6"/>
    <w:rsid w:val="00C71E6C"/>
    <w:rsid w:val="00C72283"/>
    <w:rsid w:val="00C7255B"/>
    <w:rsid w:val="00C7346C"/>
    <w:rsid w:val="00C7350E"/>
    <w:rsid w:val="00C736F9"/>
    <w:rsid w:val="00C73A7C"/>
    <w:rsid w:val="00C74411"/>
    <w:rsid w:val="00C747A7"/>
    <w:rsid w:val="00C75088"/>
    <w:rsid w:val="00C7534B"/>
    <w:rsid w:val="00C75AF2"/>
    <w:rsid w:val="00C76288"/>
    <w:rsid w:val="00C76933"/>
    <w:rsid w:val="00C76D7C"/>
    <w:rsid w:val="00C77A44"/>
    <w:rsid w:val="00C77B09"/>
    <w:rsid w:val="00C77B10"/>
    <w:rsid w:val="00C803F5"/>
    <w:rsid w:val="00C805E9"/>
    <w:rsid w:val="00C80AD2"/>
    <w:rsid w:val="00C81401"/>
    <w:rsid w:val="00C8142E"/>
    <w:rsid w:val="00C814C0"/>
    <w:rsid w:val="00C816E4"/>
    <w:rsid w:val="00C81AE2"/>
    <w:rsid w:val="00C81B41"/>
    <w:rsid w:val="00C822DF"/>
    <w:rsid w:val="00C82307"/>
    <w:rsid w:val="00C826A9"/>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90024"/>
    <w:rsid w:val="00C9035F"/>
    <w:rsid w:val="00C904E5"/>
    <w:rsid w:val="00C909C8"/>
    <w:rsid w:val="00C91FA5"/>
    <w:rsid w:val="00C91FCB"/>
    <w:rsid w:val="00C9210C"/>
    <w:rsid w:val="00C92224"/>
    <w:rsid w:val="00C927D5"/>
    <w:rsid w:val="00C92DAD"/>
    <w:rsid w:val="00C92E18"/>
    <w:rsid w:val="00C93276"/>
    <w:rsid w:val="00C93689"/>
    <w:rsid w:val="00C93F91"/>
    <w:rsid w:val="00C94CE6"/>
    <w:rsid w:val="00C94DDF"/>
    <w:rsid w:val="00C94ECD"/>
    <w:rsid w:val="00C952B4"/>
    <w:rsid w:val="00C9560B"/>
    <w:rsid w:val="00C95A68"/>
    <w:rsid w:val="00C95CAB"/>
    <w:rsid w:val="00C95E22"/>
    <w:rsid w:val="00C962BA"/>
    <w:rsid w:val="00C96428"/>
    <w:rsid w:val="00C96A41"/>
    <w:rsid w:val="00C96EAA"/>
    <w:rsid w:val="00C9708F"/>
    <w:rsid w:val="00C9734F"/>
    <w:rsid w:val="00C97E8F"/>
    <w:rsid w:val="00CA02A4"/>
    <w:rsid w:val="00CA0941"/>
    <w:rsid w:val="00CA0FD9"/>
    <w:rsid w:val="00CA23C1"/>
    <w:rsid w:val="00CA2E3E"/>
    <w:rsid w:val="00CA334A"/>
    <w:rsid w:val="00CA3358"/>
    <w:rsid w:val="00CA3384"/>
    <w:rsid w:val="00CA33BC"/>
    <w:rsid w:val="00CA3AB5"/>
    <w:rsid w:val="00CA3E59"/>
    <w:rsid w:val="00CA4CC0"/>
    <w:rsid w:val="00CA51EB"/>
    <w:rsid w:val="00CA5801"/>
    <w:rsid w:val="00CA59BA"/>
    <w:rsid w:val="00CA663A"/>
    <w:rsid w:val="00CA689C"/>
    <w:rsid w:val="00CA77F3"/>
    <w:rsid w:val="00CB0388"/>
    <w:rsid w:val="00CB0C81"/>
    <w:rsid w:val="00CB0CD2"/>
    <w:rsid w:val="00CB1429"/>
    <w:rsid w:val="00CB275D"/>
    <w:rsid w:val="00CB2B0B"/>
    <w:rsid w:val="00CB2BF6"/>
    <w:rsid w:val="00CB2ECC"/>
    <w:rsid w:val="00CB2FB0"/>
    <w:rsid w:val="00CB3415"/>
    <w:rsid w:val="00CB370F"/>
    <w:rsid w:val="00CB3E59"/>
    <w:rsid w:val="00CB3E8C"/>
    <w:rsid w:val="00CB40E8"/>
    <w:rsid w:val="00CB4A5E"/>
    <w:rsid w:val="00CB5471"/>
    <w:rsid w:val="00CB5E32"/>
    <w:rsid w:val="00CB63AF"/>
    <w:rsid w:val="00CB68BC"/>
    <w:rsid w:val="00CB6FB4"/>
    <w:rsid w:val="00CB79C7"/>
    <w:rsid w:val="00CC0147"/>
    <w:rsid w:val="00CC049C"/>
    <w:rsid w:val="00CC0D03"/>
    <w:rsid w:val="00CC0DE5"/>
    <w:rsid w:val="00CC1C9D"/>
    <w:rsid w:val="00CC21C3"/>
    <w:rsid w:val="00CC279F"/>
    <w:rsid w:val="00CC3000"/>
    <w:rsid w:val="00CC3AC9"/>
    <w:rsid w:val="00CC3C53"/>
    <w:rsid w:val="00CC4431"/>
    <w:rsid w:val="00CC454D"/>
    <w:rsid w:val="00CC4BF5"/>
    <w:rsid w:val="00CC4F20"/>
    <w:rsid w:val="00CC5378"/>
    <w:rsid w:val="00CC596D"/>
    <w:rsid w:val="00CC5BAD"/>
    <w:rsid w:val="00CC5C25"/>
    <w:rsid w:val="00CC5C3D"/>
    <w:rsid w:val="00CC6694"/>
    <w:rsid w:val="00CC68EA"/>
    <w:rsid w:val="00CC693E"/>
    <w:rsid w:val="00CC696E"/>
    <w:rsid w:val="00CC6A39"/>
    <w:rsid w:val="00CC6F85"/>
    <w:rsid w:val="00CD10D4"/>
    <w:rsid w:val="00CD239B"/>
    <w:rsid w:val="00CD2479"/>
    <w:rsid w:val="00CD257A"/>
    <w:rsid w:val="00CD26F6"/>
    <w:rsid w:val="00CD2D6B"/>
    <w:rsid w:val="00CD3164"/>
    <w:rsid w:val="00CD379D"/>
    <w:rsid w:val="00CD3A27"/>
    <w:rsid w:val="00CD3C9F"/>
    <w:rsid w:val="00CD3F40"/>
    <w:rsid w:val="00CD40BE"/>
    <w:rsid w:val="00CD4C9B"/>
    <w:rsid w:val="00CD53C7"/>
    <w:rsid w:val="00CD57DE"/>
    <w:rsid w:val="00CD5CDC"/>
    <w:rsid w:val="00CD5D65"/>
    <w:rsid w:val="00CD5F18"/>
    <w:rsid w:val="00CD66FA"/>
    <w:rsid w:val="00CD6BE6"/>
    <w:rsid w:val="00CD73AF"/>
    <w:rsid w:val="00CD74F6"/>
    <w:rsid w:val="00CD7AF9"/>
    <w:rsid w:val="00CD7C28"/>
    <w:rsid w:val="00CE039B"/>
    <w:rsid w:val="00CE04ED"/>
    <w:rsid w:val="00CE0BC9"/>
    <w:rsid w:val="00CE0C3D"/>
    <w:rsid w:val="00CE0E45"/>
    <w:rsid w:val="00CE15AF"/>
    <w:rsid w:val="00CE15CE"/>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9DB"/>
    <w:rsid w:val="00CE5A50"/>
    <w:rsid w:val="00CE5FA0"/>
    <w:rsid w:val="00CE62B9"/>
    <w:rsid w:val="00CE63F8"/>
    <w:rsid w:val="00CE7501"/>
    <w:rsid w:val="00CF0281"/>
    <w:rsid w:val="00CF070D"/>
    <w:rsid w:val="00CF0730"/>
    <w:rsid w:val="00CF085E"/>
    <w:rsid w:val="00CF0C98"/>
    <w:rsid w:val="00CF17C9"/>
    <w:rsid w:val="00CF1CE7"/>
    <w:rsid w:val="00CF4256"/>
    <w:rsid w:val="00CF47E8"/>
    <w:rsid w:val="00CF4AE0"/>
    <w:rsid w:val="00CF51EA"/>
    <w:rsid w:val="00CF5D68"/>
    <w:rsid w:val="00CF6166"/>
    <w:rsid w:val="00CF66D4"/>
    <w:rsid w:val="00CF68DC"/>
    <w:rsid w:val="00CF695C"/>
    <w:rsid w:val="00CF75DC"/>
    <w:rsid w:val="00D00BD6"/>
    <w:rsid w:val="00D010FA"/>
    <w:rsid w:val="00D016E3"/>
    <w:rsid w:val="00D01A74"/>
    <w:rsid w:val="00D0204A"/>
    <w:rsid w:val="00D023C9"/>
    <w:rsid w:val="00D024CD"/>
    <w:rsid w:val="00D026D7"/>
    <w:rsid w:val="00D02AE4"/>
    <w:rsid w:val="00D030DD"/>
    <w:rsid w:val="00D03A1D"/>
    <w:rsid w:val="00D046A8"/>
    <w:rsid w:val="00D04969"/>
    <w:rsid w:val="00D04A18"/>
    <w:rsid w:val="00D04BC8"/>
    <w:rsid w:val="00D055DF"/>
    <w:rsid w:val="00D056AA"/>
    <w:rsid w:val="00D058C4"/>
    <w:rsid w:val="00D05BDE"/>
    <w:rsid w:val="00D06263"/>
    <w:rsid w:val="00D06676"/>
    <w:rsid w:val="00D0678D"/>
    <w:rsid w:val="00D0694E"/>
    <w:rsid w:val="00D06ECD"/>
    <w:rsid w:val="00D075F8"/>
    <w:rsid w:val="00D07D36"/>
    <w:rsid w:val="00D07EDF"/>
    <w:rsid w:val="00D07FAC"/>
    <w:rsid w:val="00D10005"/>
    <w:rsid w:val="00D103EB"/>
    <w:rsid w:val="00D104FD"/>
    <w:rsid w:val="00D10AF9"/>
    <w:rsid w:val="00D10C62"/>
    <w:rsid w:val="00D10FC5"/>
    <w:rsid w:val="00D11143"/>
    <w:rsid w:val="00D11486"/>
    <w:rsid w:val="00D115F3"/>
    <w:rsid w:val="00D1189A"/>
    <w:rsid w:val="00D1291A"/>
    <w:rsid w:val="00D13057"/>
    <w:rsid w:val="00D132A8"/>
    <w:rsid w:val="00D133B9"/>
    <w:rsid w:val="00D138D6"/>
    <w:rsid w:val="00D13968"/>
    <w:rsid w:val="00D13BAE"/>
    <w:rsid w:val="00D13C30"/>
    <w:rsid w:val="00D144BA"/>
    <w:rsid w:val="00D146B7"/>
    <w:rsid w:val="00D14758"/>
    <w:rsid w:val="00D14867"/>
    <w:rsid w:val="00D14F55"/>
    <w:rsid w:val="00D1513F"/>
    <w:rsid w:val="00D1570B"/>
    <w:rsid w:val="00D15C6F"/>
    <w:rsid w:val="00D16198"/>
    <w:rsid w:val="00D16472"/>
    <w:rsid w:val="00D1653E"/>
    <w:rsid w:val="00D16766"/>
    <w:rsid w:val="00D17040"/>
    <w:rsid w:val="00D17A00"/>
    <w:rsid w:val="00D17E92"/>
    <w:rsid w:val="00D20AA0"/>
    <w:rsid w:val="00D21420"/>
    <w:rsid w:val="00D2177E"/>
    <w:rsid w:val="00D21D5F"/>
    <w:rsid w:val="00D225F0"/>
    <w:rsid w:val="00D229AE"/>
    <w:rsid w:val="00D22B14"/>
    <w:rsid w:val="00D22C3C"/>
    <w:rsid w:val="00D23180"/>
    <w:rsid w:val="00D24389"/>
    <w:rsid w:val="00D244CE"/>
    <w:rsid w:val="00D245B4"/>
    <w:rsid w:val="00D246ED"/>
    <w:rsid w:val="00D249B1"/>
    <w:rsid w:val="00D25395"/>
    <w:rsid w:val="00D254B1"/>
    <w:rsid w:val="00D2613D"/>
    <w:rsid w:val="00D26871"/>
    <w:rsid w:val="00D273A2"/>
    <w:rsid w:val="00D27770"/>
    <w:rsid w:val="00D27C43"/>
    <w:rsid w:val="00D304B3"/>
    <w:rsid w:val="00D30661"/>
    <w:rsid w:val="00D3140D"/>
    <w:rsid w:val="00D31967"/>
    <w:rsid w:val="00D31ABB"/>
    <w:rsid w:val="00D31D0C"/>
    <w:rsid w:val="00D31DB9"/>
    <w:rsid w:val="00D31F11"/>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83D"/>
    <w:rsid w:val="00D35E23"/>
    <w:rsid w:val="00D374AC"/>
    <w:rsid w:val="00D37839"/>
    <w:rsid w:val="00D3783C"/>
    <w:rsid w:val="00D37A61"/>
    <w:rsid w:val="00D4012E"/>
    <w:rsid w:val="00D408D7"/>
    <w:rsid w:val="00D40AF0"/>
    <w:rsid w:val="00D41126"/>
    <w:rsid w:val="00D414C9"/>
    <w:rsid w:val="00D4156D"/>
    <w:rsid w:val="00D41A1D"/>
    <w:rsid w:val="00D41BB8"/>
    <w:rsid w:val="00D4274F"/>
    <w:rsid w:val="00D42883"/>
    <w:rsid w:val="00D43B6B"/>
    <w:rsid w:val="00D43F1A"/>
    <w:rsid w:val="00D4415D"/>
    <w:rsid w:val="00D446EA"/>
    <w:rsid w:val="00D44782"/>
    <w:rsid w:val="00D4487B"/>
    <w:rsid w:val="00D44943"/>
    <w:rsid w:val="00D454F8"/>
    <w:rsid w:val="00D45500"/>
    <w:rsid w:val="00D4589F"/>
    <w:rsid w:val="00D46402"/>
    <w:rsid w:val="00D464C7"/>
    <w:rsid w:val="00D46C33"/>
    <w:rsid w:val="00D472BA"/>
    <w:rsid w:val="00D47377"/>
    <w:rsid w:val="00D478B0"/>
    <w:rsid w:val="00D47A8A"/>
    <w:rsid w:val="00D503A8"/>
    <w:rsid w:val="00D507C2"/>
    <w:rsid w:val="00D508B4"/>
    <w:rsid w:val="00D50C7A"/>
    <w:rsid w:val="00D50D57"/>
    <w:rsid w:val="00D51008"/>
    <w:rsid w:val="00D518AE"/>
    <w:rsid w:val="00D51CCB"/>
    <w:rsid w:val="00D5218D"/>
    <w:rsid w:val="00D5220C"/>
    <w:rsid w:val="00D5226D"/>
    <w:rsid w:val="00D52C9A"/>
    <w:rsid w:val="00D535C2"/>
    <w:rsid w:val="00D53809"/>
    <w:rsid w:val="00D53909"/>
    <w:rsid w:val="00D539C6"/>
    <w:rsid w:val="00D5466E"/>
    <w:rsid w:val="00D548C1"/>
    <w:rsid w:val="00D54D75"/>
    <w:rsid w:val="00D5512B"/>
    <w:rsid w:val="00D55D0F"/>
    <w:rsid w:val="00D55F50"/>
    <w:rsid w:val="00D56509"/>
    <w:rsid w:val="00D576C0"/>
    <w:rsid w:val="00D577EE"/>
    <w:rsid w:val="00D57A3F"/>
    <w:rsid w:val="00D57A59"/>
    <w:rsid w:val="00D60232"/>
    <w:rsid w:val="00D603AF"/>
    <w:rsid w:val="00D609F8"/>
    <w:rsid w:val="00D628DE"/>
    <w:rsid w:val="00D63066"/>
    <w:rsid w:val="00D631BB"/>
    <w:rsid w:val="00D63364"/>
    <w:rsid w:val="00D6353F"/>
    <w:rsid w:val="00D63ACD"/>
    <w:rsid w:val="00D64010"/>
    <w:rsid w:val="00D64170"/>
    <w:rsid w:val="00D64675"/>
    <w:rsid w:val="00D64B81"/>
    <w:rsid w:val="00D64CD3"/>
    <w:rsid w:val="00D65D0A"/>
    <w:rsid w:val="00D65DCA"/>
    <w:rsid w:val="00D65EBD"/>
    <w:rsid w:val="00D664A3"/>
    <w:rsid w:val="00D667E6"/>
    <w:rsid w:val="00D66DE0"/>
    <w:rsid w:val="00D673DA"/>
    <w:rsid w:val="00D6776A"/>
    <w:rsid w:val="00D67775"/>
    <w:rsid w:val="00D677BC"/>
    <w:rsid w:val="00D6791E"/>
    <w:rsid w:val="00D67982"/>
    <w:rsid w:val="00D67BA4"/>
    <w:rsid w:val="00D67D7E"/>
    <w:rsid w:val="00D7091D"/>
    <w:rsid w:val="00D70949"/>
    <w:rsid w:val="00D71301"/>
    <w:rsid w:val="00D71BF0"/>
    <w:rsid w:val="00D71FA7"/>
    <w:rsid w:val="00D721F6"/>
    <w:rsid w:val="00D72716"/>
    <w:rsid w:val="00D7284D"/>
    <w:rsid w:val="00D72891"/>
    <w:rsid w:val="00D72AEC"/>
    <w:rsid w:val="00D72BD0"/>
    <w:rsid w:val="00D72F1E"/>
    <w:rsid w:val="00D73734"/>
    <w:rsid w:val="00D74ECE"/>
    <w:rsid w:val="00D75AFB"/>
    <w:rsid w:val="00D77232"/>
    <w:rsid w:val="00D77379"/>
    <w:rsid w:val="00D80358"/>
    <w:rsid w:val="00D805CD"/>
    <w:rsid w:val="00D80DBF"/>
    <w:rsid w:val="00D81A70"/>
    <w:rsid w:val="00D82097"/>
    <w:rsid w:val="00D82471"/>
    <w:rsid w:val="00D82629"/>
    <w:rsid w:val="00D82776"/>
    <w:rsid w:val="00D82E13"/>
    <w:rsid w:val="00D82FA0"/>
    <w:rsid w:val="00D83868"/>
    <w:rsid w:val="00D83DD1"/>
    <w:rsid w:val="00D83FE3"/>
    <w:rsid w:val="00D8499B"/>
    <w:rsid w:val="00D85269"/>
    <w:rsid w:val="00D86817"/>
    <w:rsid w:val="00D86BC1"/>
    <w:rsid w:val="00D87233"/>
    <w:rsid w:val="00D87407"/>
    <w:rsid w:val="00D87587"/>
    <w:rsid w:val="00D87908"/>
    <w:rsid w:val="00D87A58"/>
    <w:rsid w:val="00D90317"/>
    <w:rsid w:val="00D9042C"/>
    <w:rsid w:val="00D9083D"/>
    <w:rsid w:val="00D90C30"/>
    <w:rsid w:val="00D90F45"/>
    <w:rsid w:val="00D913BC"/>
    <w:rsid w:val="00D918CB"/>
    <w:rsid w:val="00D91995"/>
    <w:rsid w:val="00D92612"/>
    <w:rsid w:val="00D92906"/>
    <w:rsid w:val="00D92E45"/>
    <w:rsid w:val="00D92ECE"/>
    <w:rsid w:val="00D93254"/>
    <w:rsid w:val="00D93371"/>
    <w:rsid w:val="00D93A7E"/>
    <w:rsid w:val="00D93F9D"/>
    <w:rsid w:val="00D941FB"/>
    <w:rsid w:val="00D94774"/>
    <w:rsid w:val="00D948B6"/>
    <w:rsid w:val="00D94D96"/>
    <w:rsid w:val="00D94F49"/>
    <w:rsid w:val="00D9554F"/>
    <w:rsid w:val="00D957CD"/>
    <w:rsid w:val="00D9590D"/>
    <w:rsid w:val="00D959F5"/>
    <w:rsid w:val="00D9614B"/>
    <w:rsid w:val="00D96358"/>
    <w:rsid w:val="00D967E4"/>
    <w:rsid w:val="00D97DE6"/>
    <w:rsid w:val="00DA0508"/>
    <w:rsid w:val="00DA0660"/>
    <w:rsid w:val="00DA08C0"/>
    <w:rsid w:val="00DA0AC5"/>
    <w:rsid w:val="00DA0D3C"/>
    <w:rsid w:val="00DA0FA0"/>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79AC"/>
    <w:rsid w:val="00DA7B2D"/>
    <w:rsid w:val="00DB076F"/>
    <w:rsid w:val="00DB0D0D"/>
    <w:rsid w:val="00DB0FB6"/>
    <w:rsid w:val="00DB156A"/>
    <w:rsid w:val="00DB1642"/>
    <w:rsid w:val="00DB1B1C"/>
    <w:rsid w:val="00DB202D"/>
    <w:rsid w:val="00DB21B0"/>
    <w:rsid w:val="00DB2299"/>
    <w:rsid w:val="00DB24A4"/>
    <w:rsid w:val="00DB24E3"/>
    <w:rsid w:val="00DB268D"/>
    <w:rsid w:val="00DB2CD4"/>
    <w:rsid w:val="00DB30BF"/>
    <w:rsid w:val="00DB3113"/>
    <w:rsid w:val="00DB33E3"/>
    <w:rsid w:val="00DB3F4C"/>
    <w:rsid w:val="00DB4352"/>
    <w:rsid w:val="00DB477D"/>
    <w:rsid w:val="00DB4893"/>
    <w:rsid w:val="00DB48BA"/>
    <w:rsid w:val="00DB49A5"/>
    <w:rsid w:val="00DB4D09"/>
    <w:rsid w:val="00DB4D81"/>
    <w:rsid w:val="00DB5303"/>
    <w:rsid w:val="00DB5AAF"/>
    <w:rsid w:val="00DB6851"/>
    <w:rsid w:val="00DB715D"/>
    <w:rsid w:val="00DB7170"/>
    <w:rsid w:val="00DB736F"/>
    <w:rsid w:val="00DB74D3"/>
    <w:rsid w:val="00DC0422"/>
    <w:rsid w:val="00DC0486"/>
    <w:rsid w:val="00DC0635"/>
    <w:rsid w:val="00DC0FEE"/>
    <w:rsid w:val="00DC106B"/>
    <w:rsid w:val="00DC18E6"/>
    <w:rsid w:val="00DC203A"/>
    <w:rsid w:val="00DC2131"/>
    <w:rsid w:val="00DC255C"/>
    <w:rsid w:val="00DC26DE"/>
    <w:rsid w:val="00DC2CCA"/>
    <w:rsid w:val="00DC3948"/>
    <w:rsid w:val="00DC3CCD"/>
    <w:rsid w:val="00DC3F23"/>
    <w:rsid w:val="00DC447B"/>
    <w:rsid w:val="00DC4A08"/>
    <w:rsid w:val="00DC4DCF"/>
    <w:rsid w:val="00DC4F61"/>
    <w:rsid w:val="00DC5114"/>
    <w:rsid w:val="00DC5C07"/>
    <w:rsid w:val="00DC5C1C"/>
    <w:rsid w:val="00DC60EE"/>
    <w:rsid w:val="00DC6120"/>
    <w:rsid w:val="00DC626F"/>
    <w:rsid w:val="00DC676F"/>
    <w:rsid w:val="00DC67ED"/>
    <w:rsid w:val="00DC6DA4"/>
    <w:rsid w:val="00DC75E5"/>
    <w:rsid w:val="00DC7D56"/>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BA6"/>
    <w:rsid w:val="00DD6CC1"/>
    <w:rsid w:val="00DD7957"/>
    <w:rsid w:val="00DD7F27"/>
    <w:rsid w:val="00DE10C5"/>
    <w:rsid w:val="00DE12C7"/>
    <w:rsid w:val="00DE156A"/>
    <w:rsid w:val="00DE1DAB"/>
    <w:rsid w:val="00DE25B1"/>
    <w:rsid w:val="00DE28D5"/>
    <w:rsid w:val="00DE392C"/>
    <w:rsid w:val="00DE3AFD"/>
    <w:rsid w:val="00DE3C76"/>
    <w:rsid w:val="00DE3DBD"/>
    <w:rsid w:val="00DE3E8B"/>
    <w:rsid w:val="00DE3F6B"/>
    <w:rsid w:val="00DE48B5"/>
    <w:rsid w:val="00DE4AC1"/>
    <w:rsid w:val="00DE5C8E"/>
    <w:rsid w:val="00DE6155"/>
    <w:rsid w:val="00DE6D68"/>
    <w:rsid w:val="00DE7113"/>
    <w:rsid w:val="00DE766C"/>
    <w:rsid w:val="00DF0077"/>
    <w:rsid w:val="00DF010D"/>
    <w:rsid w:val="00DF0315"/>
    <w:rsid w:val="00DF0836"/>
    <w:rsid w:val="00DF0BED"/>
    <w:rsid w:val="00DF0C9A"/>
    <w:rsid w:val="00DF183E"/>
    <w:rsid w:val="00DF18C6"/>
    <w:rsid w:val="00DF1968"/>
    <w:rsid w:val="00DF1E27"/>
    <w:rsid w:val="00DF1E8E"/>
    <w:rsid w:val="00DF2183"/>
    <w:rsid w:val="00DF2F48"/>
    <w:rsid w:val="00DF31F2"/>
    <w:rsid w:val="00DF4323"/>
    <w:rsid w:val="00DF4C16"/>
    <w:rsid w:val="00DF4F95"/>
    <w:rsid w:val="00DF5AF0"/>
    <w:rsid w:val="00DF694B"/>
    <w:rsid w:val="00DF6AF3"/>
    <w:rsid w:val="00DF6F72"/>
    <w:rsid w:val="00DF71BB"/>
    <w:rsid w:val="00DF78C8"/>
    <w:rsid w:val="00DF7DB9"/>
    <w:rsid w:val="00DF7F45"/>
    <w:rsid w:val="00E00A47"/>
    <w:rsid w:val="00E0181D"/>
    <w:rsid w:val="00E01CCA"/>
    <w:rsid w:val="00E02392"/>
    <w:rsid w:val="00E02508"/>
    <w:rsid w:val="00E02814"/>
    <w:rsid w:val="00E029CF"/>
    <w:rsid w:val="00E02BF4"/>
    <w:rsid w:val="00E02D4A"/>
    <w:rsid w:val="00E0303E"/>
    <w:rsid w:val="00E04149"/>
    <w:rsid w:val="00E043C4"/>
    <w:rsid w:val="00E04D5D"/>
    <w:rsid w:val="00E06535"/>
    <w:rsid w:val="00E0686F"/>
    <w:rsid w:val="00E06A13"/>
    <w:rsid w:val="00E07C03"/>
    <w:rsid w:val="00E07D42"/>
    <w:rsid w:val="00E07F05"/>
    <w:rsid w:val="00E101AB"/>
    <w:rsid w:val="00E10C72"/>
    <w:rsid w:val="00E1165A"/>
    <w:rsid w:val="00E119C2"/>
    <w:rsid w:val="00E11DE4"/>
    <w:rsid w:val="00E11F4A"/>
    <w:rsid w:val="00E12368"/>
    <w:rsid w:val="00E124D2"/>
    <w:rsid w:val="00E12BF3"/>
    <w:rsid w:val="00E13142"/>
    <w:rsid w:val="00E13249"/>
    <w:rsid w:val="00E13435"/>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4E8"/>
    <w:rsid w:val="00E17AC8"/>
    <w:rsid w:val="00E20D21"/>
    <w:rsid w:val="00E20F04"/>
    <w:rsid w:val="00E213AF"/>
    <w:rsid w:val="00E21CCC"/>
    <w:rsid w:val="00E21CEC"/>
    <w:rsid w:val="00E22510"/>
    <w:rsid w:val="00E22686"/>
    <w:rsid w:val="00E228D9"/>
    <w:rsid w:val="00E22C7B"/>
    <w:rsid w:val="00E232AF"/>
    <w:rsid w:val="00E2390C"/>
    <w:rsid w:val="00E2445E"/>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30B8B"/>
    <w:rsid w:val="00E310DE"/>
    <w:rsid w:val="00E3119D"/>
    <w:rsid w:val="00E3135C"/>
    <w:rsid w:val="00E317F8"/>
    <w:rsid w:val="00E3214B"/>
    <w:rsid w:val="00E32158"/>
    <w:rsid w:val="00E328B8"/>
    <w:rsid w:val="00E33315"/>
    <w:rsid w:val="00E3345B"/>
    <w:rsid w:val="00E33481"/>
    <w:rsid w:val="00E335C9"/>
    <w:rsid w:val="00E337BD"/>
    <w:rsid w:val="00E33C80"/>
    <w:rsid w:val="00E344DD"/>
    <w:rsid w:val="00E346CD"/>
    <w:rsid w:val="00E34A6B"/>
    <w:rsid w:val="00E34B5C"/>
    <w:rsid w:val="00E34C0C"/>
    <w:rsid w:val="00E34ED5"/>
    <w:rsid w:val="00E354E4"/>
    <w:rsid w:val="00E3568A"/>
    <w:rsid w:val="00E359D8"/>
    <w:rsid w:val="00E35BB3"/>
    <w:rsid w:val="00E363EB"/>
    <w:rsid w:val="00E36647"/>
    <w:rsid w:val="00E3757C"/>
    <w:rsid w:val="00E40157"/>
    <w:rsid w:val="00E40F81"/>
    <w:rsid w:val="00E41369"/>
    <w:rsid w:val="00E41790"/>
    <w:rsid w:val="00E41E21"/>
    <w:rsid w:val="00E422BC"/>
    <w:rsid w:val="00E426A2"/>
    <w:rsid w:val="00E42AB7"/>
    <w:rsid w:val="00E42F0D"/>
    <w:rsid w:val="00E43153"/>
    <w:rsid w:val="00E43983"/>
    <w:rsid w:val="00E43D3A"/>
    <w:rsid w:val="00E43EEC"/>
    <w:rsid w:val="00E43FE9"/>
    <w:rsid w:val="00E44AA8"/>
    <w:rsid w:val="00E44F06"/>
    <w:rsid w:val="00E455AD"/>
    <w:rsid w:val="00E461B8"/>
    <w:rsid w:val="00E465EB"/>
    <w:rsid w:val="00E46B48"/>
    <w:rsid w:val="00E46D8D"/>
    <w:rsid w:val="00E50027"/>
    <w:rsid w:val="00E514FF"/>
    <w:rsid w:val="00E51601"/>
    <w:rsid w:val="00E5247B"/>
    <w:rsid w:val="00E52A1C"/>
    <w:rsid w:val="00E52ADD"/>
    <w:rsid w:val="00E52CCB"/>
    <w:rsid w:val="00E52DE4"/>
    <w:rsid w:val="00E52EFB"/>
    <w:rsid w:val="00E53396"/>
    <w:rsid w:val="00E547FE"/>
    <w:rsid w:val="00E54901"/>
    <w:rsid w:val="00E553F5"/>
    <w:rsid w:val="00E554C1"/>
    <w:rsid w:val="00E55ECC"/>
    <w:rsid w:val="00E55EEF"/>
    <w:rsid w:val="00E56077"/>
    <w:rsid w:val="00E5612C"/>
    <w:rsid w:val="00E56DE0"/>
    <w:rsid w:val="00E56EEF"/>
    <w:rsid w:val="00E571A9"/>
    <w:rsid w:val="00E57F28"/>
    <w:rsid w:val="00E60814"/>
    <w:rsid w:val="00E60827"/>
    <w:rsid w:val="00E60C09"/>
    <w:rsid w:val="00E6174D"/>
    <w:rsid w:val="00E62937"/>
    <w:rsid w:val="00E62D7A"/>
    <w:rsid w:val="00E632E1"/>
    <w:rsid w:val="00E63474"/>
    <w:rsid w:val="00E6473F"/>
    <w:rsid w:val="00E64A7A"/>
    <w:rsid w:val="00E6510F"/>
    <w:rsid w:val="00E65242"/>
    <w:rsid w:val="00E654A3"/>
    <w:rsid w:val="00E654F6"/>
    <w:rsid w:val="00E6694B"/>
    <w:rsid w:val="00E66E90"/>
    <w:rsid w:val="00E679E4"/>
    <w:rsid w:val="00E67A3C"/>
    <w:rsid w:val="00E67F71"/>
    <w:rsid w:val="00E700D2"/>
    <w:rsid w:val="00E70196"/>
    <w:rsid w:val="00E70396"/>
    <w:rsid w:val="00E70AE7"/>
    <w:rsid w:val="00E70D05"/>
    <w:rsid w:val="00E72789"/>
    <w:rsid w:val="00E7278F"/>
    <w:rsid w:val="00E72B13"/>
    <w:rsid w:val="00E72EAB"/>
    <w:rsid w:val="00E72ECD"/>
    <w:rsid w:val="00E73402"/>
    <w:rsid w:val="00E73407"/>
    <w:rsid w:val="00E73513"/>
    <w:rsid w:val="00E73E7B"/>
    <w:rsid w:val="00E7436C"/>
    <w:rsid w:val="00E745E6"/>
    <w:rsid w:val="00E74819"/>
    <w:rsid w:val="00E74CB5"/>
    <w:rsid w:val="00E75823"/>
    <w:rsid w:val="00E75BFE"/>
    <w:rsid w:val="00E7789C"/>
    <w:rsid w:val="00E77A75"/>
    <w:rsid w:val="00E77BE7"/>
    <w:rsid w:val="00E77EED"/>
    <w:rsid w:val="00E80053"/>
    <w:rsid w:val="00E80371"/>
    <w:rsid w:val="00E8076E"/>
    <w:rsid w:val="00E80E6A"/>
    <w:rsid w:val="00E82193"/>
    <w:rsid w:val="00E824B0"/>
    <w:rsid w:val="00E824C3"/>
    <w:rsid w:val="00E8276C"/>
    <w:rsid w:val="00E82FBD"/>
    <w:rsid w:val="00E833C6"/>
    <w:rsid w:val="00E83B14"/>
    <w:rsid w:val="00E83D43"/>
    <w:rsid w:val="00E845FF"/>
    <w:rsid w:val="00E84616"/>
    <w:rsid w:val="00E84729"/>
    <w:rsid w:val="00E84F23"/>
    <w:rsid w:val="00E8574E"/>
    <w:rsid w:val="00E85CAF"/>
    <w:rsid w:val="00E85FE5"/>
    <w:rsid w:val="00E8621B"/>
    <w:rsid w:val="00E863D0"/>
    <w:rsid w:val="00E86DA8"/>
    <w:rsid w:val="00E87518"/>
    <w:rsid w:val="00E87869"/>
    <w:rsid w:val="00E87A12"/>
    <w:rsid w:val="00E87A13"/>
    <w:rsid w:val="00E900A5"/>
    <w:rsid w:val="00E90972"/>
    <w:rsid w:val="00E91BB1"/>
    <w:rsid w:val="00E91F53"/>
    <w:rsid w:val="00E91FDB"/>
    <w:rsid w:val="00E924BC"/>
    <w:rsid w:val="00E92BB1"/>
    <w:rsid w:val="00E92DC3"/>
    <w:rsid w:val="00E930FF"/>
    <w:rsid w:val="00E9351C"/>
    <w:rsid w:val="00E93F68"/>
    <w:rsid w:val="00E94432"/>
    <w:rsid w:val="00E94ED2"/>
    <w:rsid w:val="00E9530B"/>
    <w:rsid w:val="00E95337"/>
    <w:rsid w:val="00E95FAC"/>
    <w:rsid w:val="00E960A6"/>
    <w:rsid w:val="00E96353"/>
    <w:rsid w:val="00E963DA"/>
    <w:rsid w:val="00E96A28"/>
    <w:rsid w:val="00E97838"/>
    <w:rsid w:val="00E97917"/>
    <w:rsid w:val="00EA0472"/>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CD3"/>
    <w:rsid w:val="00EA4073"/>
    <w:rsid w:val="00EA41F7"/>
    <w:rsid w:val="00EA50C4"/>
    <w:rsid w:val="00EA5185"/>
    <w:rsid w:val="00EA645C"/>
    <w:rsid w:val="00EA6B3E"/>
    <w:rsid w:val="00EA73A7"/>
    <w:rsid w:val="00EA73F7"/>
    <w:rsid w:val="00EB01B7"/>
    <w:rsid w:val="00EB05C5"/>
    <w:rsid w:val="00EB10E0"/>
    <w:rsid w:val="00EB16F1"/>
    <w:rsid w:val="00EB19EB"/>
    <w:rsid w:val="00EB1A60"/>
    <w:rsid w:val="00EB1BE8"/>
    <w:rsid w:val="00EB20AF"/>
    <w:rsid w:val="00EB28E9"/>
    <w:rsid w:val="00EB295D"/>
    <w:rsid w:val="00EB2B68"/>
    <w:rsid w:val="00EB2DAD"/>
    <w:rsid w:val="00EB30B4"/>
    <w:rsid w:val="00EB31D1"/>
    <w:rsid w:val="00EB37A8"/>
    <w:rsid w:val="00EB37AD"/>
    <w:rsid w:val="00EB400F"/>
    <w:rsid w:val="00EB4155"/>
    <w:rsid w:val="00EB5164"/>
    <w:rsid w:val="00EB598B"/>
    <w:rsid w:val="00EB5AD9"/>
    <w:rsid w:val="00EB5B94"/>
    <w:rsid w:val="00EB6158"/>
    <w:rsid w:val="00EB6A87"/>
    <w:rsid w:val="00EB6B0D"/>
    <w:rsid w:val="00EB6B52"/>
    <w:rsid w:val="00EB6F1B"/>
    <w:rsid w:val="00EB730A"/>
    <w:rsid w:val="00EB75B7"/>
    <w:rsid w:val="00EB76CD"/>
    <w:rsid w:val="00EB7B0C"/>
    <w:rsid w:val="00EB7E17"/>
    <w:rsid w:val="00EC01D4"/>
    <w:rsid w:val="00EC0540"/>
    <w:rsid w:val="00EC102E"/>
    <w:rsid w:val="00EC109A"/>
    <w:rsid w:val="00EC160D"/>
    <w:rsid w:val="00EC16A4"/>
    <w:rsid w:val="00EC2636"/>
    <w:rsid w:val="00EC390F"/>
    <w:rsid w:val="00EC3B5D"/>
    <w:rsid w:val="00EC44C8"/>
    <w:rsid w:val="00EC4861"/>
    <w:rsid w:val="00EC4B96"/>
    <w:rsid w:val="00EC4C56"/>
    <w:rsid w:val="00EC4CF3"/>
    <w:rsid w:val="00EC5053"/>
    <w:rsid w:val="00EC506F"/>
    <w:rsid w:val="00EC587B"/>
    <w:rsid w:val="00EC6022"/>
    <w:rsid w:val="00EC67E8"/>
    <w:rsid w:val="00EC6B10"/>
    <w:rsid w:val="00EC6DFA"/>
    <w:rsid w:val="00EC6FF1"/>
    <w:rsid w:val="00EC744F"/>
    <w:rsid w:val="00EC746C"/>
    <w:rsid w:val="00EC766F"/>
    <w:rsid w:val="00EC7739"/>
    <w:rsid w:val="00EC775E"/>
    <w:rsid w:val="00ED0163"/>
    <w:rsid w:val="00ED0B95"/>
    <w:rsid w:val="00ED1205"/>
    <w:rsid w:val="00ED1482"/>
    <w:rsid w:val="00ED14A9"/>
    <w:rsid w:val="00ED1BD5"/>
    <w:rsid w:val="00ED259C"/>
    <w:rsid w:val="00ED293F"/>
    <w:rsid w:val="00ED2C37"/>
    <w:rsid w:val="00ED36F8"/>
    <w:rsid w:val="00ED3949"/>
    <w:rsid w:val="00ED3FB1"/>
    <w:rsid w:val="00ED47FB"/>
    <w:rsid w:val="00ED4E1C"/>
    <w:rsid w:val="00ED5858"/>
    <w:rsid w:val="00ED677B"/>
    <w:rsid w:val="00ED67E5"/>
    <w:rsid w:val="00ED68D2"/>
    <w:rsid w:val="00ED6B37"/>
    <w:rsid w:val="00ED77EC"/>
    <w:rsid w:val="00ED7BC5"/>
    <w:rsid w:val="00EE0716"/>
    <w:rsid w:val="00EE0E87"/>
    <w:rsid w:val="00EE109B"/>
    <w:rsid w:val="00EE123D"/>
    <w:rsid w:val="00EE1570"/>
    <w:rsid w:val="00EE1AE5"/>
    <w:rsid w:val="00EE2BFE"/>
    <w:rsid w:val="00EE2DE0"/>
    <w:rsid w:val="00EE3A18"/>
    <w:rsid w:val="00EE41AE"/>
    <w:rsid w:val="00EE4BE0"/>
    <w:rsid w:val="00EE4CA1"/>
    <w:rsid w:val="00EE4D3E"/>
    <w:rsid w:val="00EE503B"/>
    <w:rsid w:val="00EE56C0"/>
    <w:rsid w:val="00EE57C5"/>
    <w:rsid w:val="00EE6652"/>
    <w:rsid w:val="00EE6BA9"/>
    <w:rsid w:val="00EE6FDB"/>
    <w:rsid w:val="00EE7896"/>
    <w:rsid w:val="00EE7A4E"/>
    <w:rsid w:val="00EF00A0"/>
    <w:rsid w:val="00EF09AB"/>
    <w:rsid w:val="00EF11E8"/>
    <w:rsid w:val="00EF120C"/>
    <w:rsid w:val="00EF154B"/>
    <w:rsid w:val="00EF19EA"/>
    <w:rsid w:val="00EF22FA"/>
    <w:rsid w:val="00EF2435"/>
    <w:rsid w:val="00EF2C32"/>
    <w:rsid w:val="00EF312A"/>
    <w:rsid w:val="00EF3149"/>
    <w:rsid w:val="00EF338F"/>
    <w:rsid w:val="00EF36BA"/>
    <w:rsid w:val="00EF381B"/>
    <w:rsid w:val="00EF38FC"/>
    <w:rsid w:val="00EF39E7"/>
    <w:rsid w:val="00EF3B91"/>
    <w:rsid w:val="00EF3ED5"/>
    <w:rsid w:val="00EF3FE1"/>
    <w:rsid w:val="00EF4041"/>
    <w:rsid w:val="00EF45B9"/>
    <w:rsid w:val="00EF5440"/>
    <w:rsid w:val="00EF61FB"/>
    <w:rsid w:val="00EF6874"/>
    <w:rsid w:val="00EF6DE3"/>
    <w:rsid w:val="00EF762D"/>
    <w:rsid w:val="00EF78B7"/>
    <w:rsid w:val="00F00696"/>
    <w:rsid w:val="00F0074D"/>
    <w:rsid w:val="00F013B6"/>
    <w:rsid w:val="00F01532"/>
    <w:rsid w:val="00F01A35"/>
    <w:rsid w:val="00F01D80"/>
    <w:rsid w:val="00F02069"/>
    <w:rsid w:val="00F022E6"/>
    <w:rsid w:val="00F025C3"/>
    <w:rsid w:val="00F03623"/>
    <w:rsid w:val="00F03798"/>
    <w:rsid w:val="00F03A41"/>
    <w:rsid w:val="00F03E26"/>
    <w:rsid w:val="00F04162"/>
    <w:rsid w:val="00F048AE"/>
    <w:rsid w:val="00F04B2C"/>
    <w:rsid w:val="00F04C1D"/>
    <w:rsid w:val="00F04E0F"/>
    <w:rsid w:val="00F051AC"/>
    <w:rsid w:val="00F051F1"/>
    <w:rsid w:val="00F05968"/>
    <w:rsid w:val="00F05D46"/>
    <w:rsid w:val="00F05EE1"/>
    <w:rsid w:val="00F061E0"/>
    <w:rsid w:val="00F066D2"/>
    <w:rsid w:val="00F0681E"/>
    <w:rsid w:val="00F06C0D"/>
    <w:rsid w:val="00F06F23"/>
    <w:rsid w:val="00F070BE"/>
    <w:rsid w:val="00F10045"/>
    <w:rsid w:val="00F1030D"/>
    <w:rsid w:val="00F105A6"/>
    <w:rsid w:val="00F10992"/>
    <w:rsid w:val="00F11DBD"/>
    <w:rsid w:val="00F11DC0"/>
    <w:rsid w:val="00F11EC3"/>
    <w:rsid w:val="00F12428"/>
    <w:rsid w:val="00F12678"/>
    <w:rsid w:val="00F13209"/>
    <w:rsid w:val="00F13338"/>
    <w:rsid w:val="00F13FD1"/>
    <w:rsid w:val="00F1401A"/>
    <w:rsid w:val="00F14663"/>
    <w:rsid w:val="00F15292"/>
    <w:rsid w:val="00F154F8"/>
    <w:rsid w:val="00F157AE"/>
    <w:rsid w:val="00F15FCD"/>
    <w:rsid w:val="00F167E0"/>
    <w:rsid w:val="00F17694"/>
    <w:rsid w:val="00F17A64"/>
    <w:rsid w:val="00F17AE7"/>
    <w:rsid w:val="00F17D67"/>
    <w:rsid w:val="00F2019F"/>
    <w:rsid w:val="00F204C6"/>
    <w:rsid w:val="00F20533"/>
    <w:rsid w:val="00F20B9B"/>
    <w:rsid w:val="00F20C1B"/>
    <w:rsid w:val="00F21026"/>
    <w:rsid w:val="00F218A1"/>
    <w:rsid w:val="00F218E4"/>
    <w:rsid w:val="00F221BE"/>
    <w:rsid w:val="00F224CD"/>
    <w:rsid w:val="00F22DA0"/>
    <w:rsid w:val="00F2335E"/>
    <w:rsid w:val="00F23CC3"/>
    <w:rsid w:val="00F2449A"/>
    <w:rsid w:val="00F2455E"/>
    <w:rsid w:val="00F245CD"/>
    <w:rsid w:val="00F248D3"/>
    <w:rsid w:val="00F24ABA"/>
    <w:rsid w:val="00F2528A"/>
    <w:rsid w:val="00F252B9"/>
    <w:rsid w:val="00F25461"/>
    <w:rsid w:val="00F254BD"/>
    <w:rsid w:val="00F255D0"/>
    <w:rsid w:val="00F262AA"/>
    <w:rsid w:val="00F26F9D"/>
    <w:rsid w:val="00F27E42"/>
    <w:rsid w:val="00F303BD"/>
    <w:rsid w:val="00F31591"/>
    <w:rsid w:val="00F31944"/>
    <w:rsid w:val="00F3221C"/>
    <w:rsid w:val="00F32C81"/>
    <w:rsid w:val="00F32F13"/>
    <w:rsid w:val="00F33952"/>
    <w:rsid w:val="00F33E50"/>
    <w:rsid w:val="00F33EF5"/>
    <w:rsid w:val="00F341FA"/>
    <w:rsid w:val="00F34A4B"/>
    <w:rsid w:val="00F356B1"/>
    <w:rsid w:val="00F35A97"/>
    <w:rsid w:val="00F35E84"/>
    <w:rsid w:val="00F35EB2"/>
    <w:rsid w:val="00F36328"/>
    <w:rsid w:val="00F369CC"/>
    <w:rsid w:val="00F36F43"/>
    <w:rsid w:val="00F37256"/>
    <w:rsid w:val="00F40217"/>
    <w:rsid w:val="00F40221"/>
    <w:rsid w:val="00F40FC4"/>
    <w:rsid w:val="00F4281E"/>
    <w:rsid w:val="00F436FC"/>
    <w:rsid w:val="00F437B5"/>
    <w:rsid w:val="00F43C53"/>
    <w:rsid w:val="00F4402F"/>
    <w:rsid w:val="00F443C6"/>
    <w:rsid w:val="00F44DB4"/>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5018F"/>
    <w:rsid w:val="00F50627"/>
    <w:rsid w:val="00F5084F"/>
    <w:rsid w:val="00F50957"/>
    <w:rsid w:val="00F50A07"/>
    <w:rsid w:val="00F5127D"/>
    <w:rsid w:val="00F52139"/>
    <w:rsid w:val="00F52277"/>
    <w:rsid w:val="00F527FC"/>
    <w:rsid w:val="00F534F9"/>
    <w:rsid w:val="00F53630"/>
    <w:rsid w:val="00F53960"/>
    <w:rsid w:val="00F53ACE"/>
    <w:rsid w:val="00F53C34"/>
    <w:rsid w:val="00F53F63"/>
    <w:rsid w:val="00F541E7"/>
    <w:rsid w:val="00F54280"/>
    <w:rsid w:val="00F544BB"/>
    <w:rsid w:val="00F5480E"/>
    <w:rsid w:val="00F54D19"/>
    <w:rsid w:val="00F550C0"/>
    <w:rsid w:val="00F552BD"/>
    <w:rsid w:val="00F55362"/>
    <w:rsid w:val="00F55364"/>
    <w:rsid w:val="00F5573A"/>
    <w:rsid w:val="00F55CF2"/>
    <w:rsid w:val="00F56195"/>
    <w:rsid w:val="00F56236"/>
    <w:rsid w:val="00F568C6"/>
    <w:rsid w:val="00F56A1B"/>
    <w:rsid w:val="00F56B78"/>
    <w:rsid w:val="00F56C71"/>
    <w:rsid w:val="00F56F24"/>
    <w:rsid w:val="00F56FB8"/>
    <w:rsid w:val="00F57327"/>
    <w:rsid w:val="00F57434"/>
    <w:rsid w:val="00F579B4"/>
    <w:rsid w:val="00F57C36"/>
    <w:rsid w:val="00F606BB"/>
    <w:rsid w:val="00F607CA"/>
    <w:rsid w:val="00F61371"/>
    <w:rsid w:val="00F614B7"/>
    <w:rsid w:val="00F61551"/>
    <w:rsid w:val="00F624B2"/>
    <w:rsid w:val="00F62590"/>
    <w:rsid w:val="00F62D46"/>
    <w:rsid w:val="00F62E23"/>
    <w:rsid w:val="00F63656"/>
    <w:rsid w:val="00F64BAE"/>
    <w:rsid w:val="00F64C47"/>
    <w:rsid w:val="00F64DC6"/>
    <w:rsid w:val="00F64E02"/>
    <w:rsid w:val="00F64EA1"/>
    <w:rsid w:val="00F652EA"/>
    <w:rsid w:val="00F66288"/>
    <w:rsid w:val="00F667CC"/>
    <w:rsid w:val="00F669F8"/>
    <w:rsid w:val="00F66CBA"/>
    <w:rsid w:val="00F67C20"/>
    <w:rsid w:val="00F67CC0"/>
    <w:rsid w:val="00F67CD4"/>
    <w:rsid w:val="00F70152"/>
    <w:rsid w:val="00F70379"/>
    <w:rsid w:val="00F70778"/>
    <w:rsid w:val="00F7080C"/>
    <w:rsid w:val="00F70D80"/>
    <w:rsid w:val="00F70FA7"/>
    <w:rsid w:val="00F711D3"/>
    <w:rsid w:val="00F71266"/>
    <w:rsid w:val="00F712A9"/>
    <w:rsid w:val="00F7170B"/>
    <w:rsid w:val="00F731EB"/>
    <w:rsid w:val="00F73807"/>
    <w:rsid w:val="00F73C8C"/>
    <w:rsid w:val="00F74408"/>
    <w:rsid w:val="00F754F1"/>
    <w:rsid w:val="00F760AA"/>
    <w:rsid w:val="00F760DC"/>
    <w:rsid w:val="00F7617F"/>
    <w:rsid w:val="00F7760D"/>
    <w:rsid w:val="00F80594"/>
    <w:rsid w:val="00F80A71"/>
    <w:rsid w:val="00F80DE1"/>
    <w:rsid w:val="00F80EA0"/>
    <w:rsid w:val="00F8135F"/>
    <w:rsid w:val="00F813E9"/>
    <w:rsid w:val="00F814AF"/>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B99"/>
    <w:rsid w:val="00F85D84"/>
    <w:rsid w:val="00F85FE0"/>
    <w:rsid w:val="00F875EC"/>
    <w:rsid w:val="00F906E2"/>
    <w:rsid w:val="00F909B2"/>
    <w:rsid w:val="00F91821"/>
    <w:rsid w:val="00F91843"/>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259D"/>
    <w:rsid w:val="00FA2A1D"/>
    <w:rsid w:val="00FA2B41"/>
    <w:rsid w:val="00FA2C3D"/>
    <w:rsid w:val="00FA2FBB"/>
    <w:rsid w:val="00FA30E5"/>
    <w:rsid w:val="00FA33F4"/>
    <w:rsid w:val="00FA3863"/>
    <w:rsid w:val="00FA3F91"/>
    <w:rsid w:val="00FA4557"/>
    <w:rsid w:val="00FA45AD"/>
    <w:rsid w:val="00FA4D20"/>
    <w:rsid w:val="00FA508A"/>
    <w:rsid w:val="00FA543F"/>
    <w:rsid w:val="00FA5725"/>
    <w:rsid w:val="00FA57AA"/>
    <w:rsid w:val="00FA6545"/>
    <w:rsid w:val="00FA65F5"/>
    <w:rsid w:val="00FA6D7F"/>
    <w:rsid w:val="00FA781D"/>
    <w:rsid w:val="00FA7C9D"/>
    <w:rsid w:val="00FA7F03"/>
    <w:rsid w:val="00FB00D2"/>
    <w:rsid w:val="00FB0119"/>
    <w:rsid w:val="00FB0E41"/>
    <w:rsid w:val="00FB1C98"/>
    <w:rsid w:val="00FB27F6"/>
    <w:rsid w:val="00FB2AD3"/>
    <w:rsid w:val="00FB2B05"/>
    <w:rsid w:val="00FB3747"/>
    <w:rsid w:val="00FB3749"/>
    <w:rsid w:val="00FB3792"/>
    <w:rsid w:val="00FB3902"/>
    <w:rsid w:val="00FB3B8A"/>
    <w:rsid w:val="00FB4C6F"/>
    <w:rsid w:val="00FB5197"/>
    <w:rsid w:val="00FB5B5B"/>
    <w:rsid w:val="00FB6393"/>
    <w:rsid w:val="00FB6A13"/>
    <w:rsid w:val="00FB6D42"/>
    <w:rsid w:val="00FB71B4"/>
    <w:rsid w:val="00FB71DC"/>
    <w:rsid w:val="00FB730B"/>
    <w:rsid w:val="00FB737C"/>
    <w:rsid w:val="00FB7662"/>
    <w:rsid w:val="00FB7883"/>
    <w:rsid w:val="00FC007F"/>
    <w:rsid w:val="00FC089D"/>
    <w:rsid w:val="00FC08F3"/>
    <w:rsid w:val="00FC0B54"/>
    <w:rsid w:val="00FC101A"/>
    <w:rsid w:val="00FC1250"/>
    <w:rsid w:val="00FC1380"/>
    <w:rsid w:val="00FC1462"/>
    <w:rsid w:val="00FC19A7"/>
    <w:rsid w:val="00FC1AD9"/>
    <w:rsid w:val="00FC1EF3"/>
    <w:rsid w:val="00FC2286"/>
    <w:rsid w:val="00FC25D4"/>
    <w:rsid w:val="00FC2635"/>
    <w:rsid w:val="00FC3892"/>
    <w:rsid w:val="00FC3FE2"/>
    <w:rsid w:val="00FC4167"/>
    <w:rsid w:val="00FC4852"/>
    <w:rsid w:val="00FC4A3F"/>
    <w:rsid w:val="00FC4D63"/>
    <w:rsid w:val="00FC53D3"/>
    <w:rsid w:val="00FC5A67"/>
    <w:rsid w:val="00FC5F9E"/>
    <w:rsid w:val="00FC6979"/>
    <w:rsid w:val="00FC6DD5"/>
    <w:rsid w:val="00FC6F0E"/>
    <w:rsid w:val="00FC6F6F"/>
    <w:rsid w:val="00FC7BF1"/>
    <w:rsid w:val="00FC7C77"/>
    <w:rsid w:val="00FC7CF1"/>
    <w:rsid w:val="00FD0058"/>
    <w:rsid w:val="00FD0276"/>
    <w:rsid w:val="00FD0688"/>
    <w:rsid w:val="00FD09A0"/>
    <w:rsid w:val="00FD0A9A"/>
    <w:rsid w:val="00FD15B1"/>
    <w:rsid w:val="00FD226E"/>
    <w:rsid w:val="00FD2452"/>
    <w:rsid w:val="00FD34F7"/>
    <w:rsid w:val="00FD394B"/>
    <w:rsid w:val="00FD39F8"/>
    <w:rsid w:val="00FD3ACE"/>
    <w:rsid w:val="00FD3F1D"/>
    <w:rsid w:val="00FD40EF"/>
    <w:rsid w:val="00FD49FD"/>
    <w:rsid w:val="00FD4ADC"/>
    <w:rsid w:val="00FD4B13"/>
    <w:rsid w:val="00FD4E05"/>
    <w:rsid w:val="00FD4E79"/>
    <w:rsid w:val="00FD53BE"/>
    <w:rsid w:val="00FD5C17"/>
    <w:rsid w:val="00FD5F93"/>
    <w:rsid w:val="00FD618A"/>
    <w:rsid w:val="00FD6220"/>
    <w:rsid w:val="00FD730B"/>
    <w:rsid w:val="00FD7508"/>
    <w:rsid w:val="00FD7930"/>
    <w:rsid w:val="00FE0B48"/>
    <w:rsid w:val="00FE11C5"/>
    <w:rsid w:val="00FE14A4"/>
    <w:rsid w:val="00FE153E"/>
    <w:rsid w:val="00FE172D"/>
    <w:rsid w:val="00FE2034"/>
    <w:rsid w:val="00FE21C1"/>
    <w:rsid w:val="00FE2314"/>
    <w:rsid w:val="00FE2604"/>
    <w:rsid w:val="00FE270A"/>
    <w:rsid w:val="00FE2890"/>
    <w:rsid w:val="00FE28D8"/>
    <w:rsid w:val="00FE2B4D"/>
    <w:rsid w:val="00FE2CC4"/>
    <w:rsid w:val="00FE3271"/>
    <w:rsid w:val="00FE3485"/>
    <w:rsid w:val="00FE3673"/>
    <w:rsid w:val="00FE36CF"/>
    <w:rsid w:val="00FE375C"/>
    <w:rsid w:val="00FE38A8"/>
    <w:rsid w:val="00FE3CAC"/>
    <w:rsid w:val="00FE3FE8"/>
    <w:rsid w:val="00FE4DA0"/>
    <w:rsid w:val="00FE5358"/>
    <w:rsid w:val="00FE5588"/>
    <w:rsid w:val="00FE6D72"/>
    <w:rsid w:val="00FE76F4"/>
    <w:rsid w:val="00FE78F6"/>
    <w:rsid w:val="00FE7CCE"/>
    <w:rsid w:val="00FF003D"/>
    <w:rsid w:val="00FF1201"/>
    <w:rsid w:val="00FF122F"/>
    <w:rsid w:val="00FF164B"/>
    <w:rsid w:val="00FF16D0"/>
    <w:rsid w:val="00FF17AB"/>
    <w:rsid w:val="00FF1ABE"/>
    <w:rsid w:val="00FF20AF"/>
    <w:rsid w:val="00FF2526"/>
    <w:rsid w:val="00FF2A0A"/>
    <w:rsid w:val="00FF3BA4"/>
    <w:rsid w:val="00FF3D25"/>
    <w:rsid w:val="00FF4310"/>
    <w:rsid w:val="00FF4721"/>
    <w:rsid w:val="00FF49A4"/>
    <w:rsid w:val="00FF4AF7"/>
    <w:rsid w:val="00FF4E00"/>
    <w:rsid w:val="00FF4FA6"/>
    <w:rsid w:val="00FF538F"/>
    <w:rsid w:val="00FF5998"/>
    <w:rsid w:val="00FF5C79"/>
    <w:rsid w:val="00FF5FBC"/>
    <w:rsid w:val="00FF6316"/>
    <w:rsid w:val="00FF6548"/>
    <w:rsid w:val="00FF68ED"/>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B237F9"/>
  <w15:docId w15:val="{9EC4BA55-9FAB-448B-8A24-1E67099CA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3B23"/>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qFormat/>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801AD9"/>
    <w:pPr>
      <w:spacing w:before="240" w:after="60"/>
      <w:outlineLvl w:val="4"/>
    </w:pPr>
    <w:rPr>
      <w:b/>
      <w:bCs/>
      <w:i/>
      <w:iCs/>
      <w:sz w:val="26"/>
      <w:szCs w:val="26"/>
    </w:rPr>
  </w:style>
  <w:style w:type="paragraph" w:styleId="Heading6">
    <w:name w:val="heading 6"/>
    <w:basedOn w:val="Normal"/>
    <w:next w:val="Normal"/>
    <w:qFormat/>
    <w:rsid w:val="000F6A5B"/>
    <w:pPr>
      <w:spacing w:before="240" w:after="60"/>
      <w:outlineLvl w:val="5"/>
    </w:pPr>
    <w:rPr>
      <w:rFonts w:ascii="Times New Roman" w:hAnsi="Times New Roman"/>
      <w:b/>
      <w:bCs/>
      <w:sz w:val="22"/>
      <w:szCs w:val="22"/>
    </w:rPr>
  </w:style>
  <w:style w:type="paragraph" w:styleId="Heading7">
    <w:name w:val="heading 7"/>
    <w:basedOn w:val="Normal"/>
    <w:next w:val="Normal"/>
    <w:qFormat/>
    <w:rsid w:val="000F6A5B"/>
    <w:pPr>
      <w:spacing w:before="240" w:after="60"/>
      <w:outlineLvl w:val="6"/>
    </w:pPr>
    <w:rPr>
      <w:rFonts w:ascii="Times New Roman" w:hAnsi="Times New Roman"/>
      <w:sz w:val="24"/>
    </w:rPr>
  </w:style>
  <w:style w:type="paragraph" w:styleId="Heading8">
    <w:name w:val="heading 8"/>
    <w:basedOn w:val="Normal"/>
    <w:next w:val="Normal"/>
    <w:qFormat/>
    <w:rsid w:val="000F6A5B"/>
    <w:pPr>
      <w:spacing w:before="240" w:after="60"/>
      <w:outlineLvl w:val="7"/>
    </w:pPr>
    <w:rPr>
      <w:rFonts w:ascii="Times New Roman" w:hAnsi="Times New Roman"/>
      <w:i/>
      <w:iCs/>
      <w:sz w:val="24"/>
    </w:rPr>
  </w:style>
  <w:style w:type="paragraph" w:styleId="Heading9">
    <w:name w:val="heading 9"/>
    <w:basedOn w:val="Heading2"/>
    <w:next w:val="Normal"/>
    <w:qFormat/>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4D0013"/>
    <w:pPr>
      <w:tabs>
        <w:tab w:val="right" w:leader="dot" w:pos="9498"/>
      </w:tabs>
      <w:spacing w:before="80"/>
      <w:ind w:left="1276" w:right="27" w:hanging="283"/>
      <w:jc w:val="both"/>
    </w:pPr>
    <w:rPr>
      <w:rFonts w:ascii="Times New Roman" w:hAnsi="Times New Roman" w:cs="Arial"/>
      <w:b/>
      <w:smallCaps/>
      <w:noProof/>
      <w:sz w:val="16"/>
      <w:szCs w:val="20"/>
    </w:rPr>
  </w:style>
  <w:style w:type="paragraph" w:styleId="TOC3">
    <w:name w:val="toc 3"/>
    <w:basedOn w:val="Normal"/>
    <w:next w:val="Normal"/>
    <w:autoRedefine/>
    <w:uiPriority w:val="39"/>
    <w:rsid w:val="000035FE"/>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F70FA7"/>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qFormat/>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qFormat/>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UnresolvedMention">
    <w:name w:val="Unresolved Mention"/>
    <w:basedOn w:val="DefaultParagraphFont"/>
    <w:uiPriority w:val="99"/>
    <w:semiHidden/>
    <w:unhideWhenUsed/>
    <w:rsid w:val="00260D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sChild>
        <w:div w:id="2141531553">
          <w:marLeft w:val="0"/>
          <w:marRight w:val="0"/>
          <w:marTop w:val="0"/>
          <w:marBottom w:val="0"/>
          <w:divBdr>
            <w:top w:val="none" w:sz="0" w:space="0" w:color="auto"/>
            <w:left w:val="none" w:sz="0" w:space="0" w:color="auto"/>
            <w:bottom w:val="none" w:sz="0" w:space="0" w:color="auto"/>
            <w:right w:val="none" w:sz="0" w:space="0" w:color="auto"/>
          </w:divBdr>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sChild>
                    <w:div w:id="2133743559">
                      <w:marLeft w:val="0"/>
                      <w:marRight w:val="0"/>
                      <w:marTop w:val="0"/>
                      <w:marBottom w:val="0"/>
                      <w:divBdr>
                        <w:top w:val="none" w:sz="0" w:space="0" w:color="auto"/>
                        <w:left w:val="none" w:sz="0" w:space="0" w:color="auto"/>
                        <w:bottom w:val="none" w:sz="0" w:space="0" w:color="auto"/>
                        <w:right w:val="none" w:sz="0" w:space="0" w:color="auto"/>
                      </w:divBdr>
                      <w:divsChild>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3858">
                  <w:marLeft w:val="0"/>
                  <w:marRight w:val="0"/>
                  <w:marTop w:val="0"/>
                  <w:marBottom w:val="0"/>
                  <w:divBdr>
                    <w:top w:val="none" w:sz="0" w:space="0" w:color="auto"/>
                    <w:left w:val="none" w:sz="0" w:space="0" w:color="auto"/>
                    <w:bottom w:val="none" w:sz="0" w:space="0" w:color="auto"/>
                    <w:right w:val="none" w:sz="0" w:space="0" w:color="auto"/>
                  </w:divBdr>
                  <w:divsChild>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689">
                      <w:marLeft w:val="0"/>
                      <w:marRight w:val="0"/>
                      <w:marTop w:val="0"/>
                      <w:marBottom w:val="0"/>
                      <w:divBdr>
                        <w:top w:val="none" w:sz="0" w:space="0" w:color="auto"/>
                        <w:left w:val="none" w:sz="0" w:space="0" w:color="auto"/>
                        <w:bottom w:val="none" w:sz="0" w:space="0" w:color="auto"/>
                        <w:right w:val="none" w:sz="0" w:space="0" w:color="auto"/>
                      </w:divBdr>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sChild>
                                <w:div w:id="1962301194">
                                  <w:marLeft w:val="0"/>
                                  <w:marRight w:val="0"/>
                                  <w:marTop w:val="0"/>
                                  <w:marBottom w:val="0"/>
                                  <w:divBdr>
                                    <w:top w:val="none" w:sz="0" w:space="0" w:color="auto"/>
                                    <w:left w:val="none" w:sz="0" w:space="0" w:color="auto"/>
                                    <w:bottom w:val="none" w:sz="0" w:space="0" w:color="auto"/>
                                    <w:right w:val="none" w:sz="0" w:space="0" w:color="auto"/>
                                  </w:divBdr>
                                  <w:divsChild>
                                    <w:div w:id="1557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33207">
                  <w:marLeft w:val="0"/>
                  <w:marRight w:val="0"/>
                  <w:marTop w:val="0"/>
                  <w:marBottom w:val="0"/>
                  <w:divBdr>
                    <w:top w:val="none" w:sz="0" w:space="0" w:color="auto"/>
                    <w:left w:val="none" w:sz="0" w:space="0" w:color="auto"/>
                    <w:bottom w:val="none" w:sz="0" w:space="0" w:color="auto"/>
                    <w:right w:val="none" w:sz="0" w:space="0" w:color="auto"/>
                  </w:divBdr>
                  <w:divsChild>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sChild>
                    <w:div w:id="2108187871">
                      <w:marLeft w:val="0"/>
                      <w:marRight w:val="0"/>
                      <w:marTop w:val="0"/>
                      <w:marBottom w:val="0"/>
                      <w:divBdr>
                        <w:top w:val="none" w:sz="0" w:space="0" w:color="auto"/>
                        <w:left w:val="none" w:sz="0" w:space="0" w:color="auto"/>
                        <w:bottom w:val="none" w:sz="0" w:space="0" w:color="auto"/>
                        <w:right w:val="none" w:sz="0" w:space="0" w:color="auto"/>
                      </w:divBdr>
                      <w:divsChild>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205619432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sChild>
                <w:div w:id="21093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80910">
          <w:marLeft w:val="0"/>
          <w:marRight w:val="0"/>
          <w:marTop w:val="0"/>
          <w:marBottom w:val="0"/>
          <w:divBdr>
            <w:top w:val="none" w:sz="0" w:space="0" w:color="auto"/>
            <w:left w:val="none" w:sz="0" w:space="0" w:color="auto"/>
            <w:bottom w:val="none" w:sz="0" w:space="0" w:color="auto"/>
            <w:right w:val="none" w:sz="0" w:space="0" w:color="auto"/>
          </w:divBdr>
          <w:divsChild>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2119904279">
                              <w:marLeft w:val="0"/>
                              <w:marRight w:val="0"/>
                              <w:marTop w:val="0"/>
                              <w:marBottom w:val="0"/>
                              <w:divBdr>
                                <w:top w:val="none" w:sz="0" w:space="0" w:color="auto"/>
                                <w:left w:val="none" w:sz="0" w:space="0" w:color="auto"/>
                                <w:bottom w:val="none" w:sz="0" w:space="0" w:color="auto"/>
                                <w:right w:val="none" w:sz="0" w:space="0" w:color="auto"/>
                              </w:divBdr>
                            </w:div>
                            <w:div w:id="3674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1376393999">
          <w:marLeft w:val="0"/>
          <w:marRight w:val="0"/>
          <w:marTop w:val="0"/>
          <w:marBottom w:val="0"/>
          <w:divBdr>
            <w:top w:val="none" w:sz="0" w:space="0" w:color="auto"/>
            <w:left w:val="none" w:sz="0" w:space="0" w:color="auto"/>
            <w:bottom w:val="none" w:sz="0" w:space="0" w:color="auto"/>
            <w:right w:val="none" w:sz="0" w:space="0" w:color="auto"/>
          </w:divBdr>
        </w:div>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sChild>
            <w:div w:id="1971544437">
              <w:marLeft w:val="0"/>
              <w:marRight w:val="0"/>
              <w:marTop w:val="0"/>
              <w:marBottom w:val="0"/>
              <w:divBdr>
                <w:top w:val="none" w:sz="0" w:space="0" w:color="auto"/>
                <w:left w:val="none" w:sz="0" w:space="0" w:color="auto"/>
                <w:bottom w:val="none" w:sz="0" w:space="0" w:color="auto"/>
                <w:right w:val="none" w:sz="0" w:space="0" w:color="auto"/>
              </w:divBdr>
              <w:divsChild>
                <w:div w:id="6968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1518344727">
          <w:marLeft w:val="0"/>
          <w:marRight w:val="0"/>
          <w:marTop w:val="0"/>
          <w:marBottom w:val="0"/>
          <w:divBdr>
            <w:top w:val="none" w:sz="0" w:space="0" w:color="auto"/>
            <w:left w:val="none" w:sz="0" w:space="0" w:color="auto"/>
            <w:bottom w:val="none" w:sz="0" w:space="0" w:color="auto"/>
            <w:right w:val="none" w:sz="0" w:space="0" w:color="auto"/>
          </w:divBdr>
        </w:div>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 w:id="2139376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sChild>
                <w:div w:id="2006467051">
                  <w:marLeft w:val="0"/>
                  <w:marRight w:val="0"/>
                  <w:marTop w:val="0"/>
                  <w:marBottom w:val="0"/>
                  <w:divBdr>
                    <w:top w:val="none" w:sz="0" w:space="0" w:color="auto"/>
                    <w:left w:val="none" w:sz="0" w:space="0" w:color="auto"/>
                    <w:bottom w:val="none" w:sz="0" w:space="0" w:color="auto"/>
                    <w:right w:val="none" w:sz="0" w:space="0" w:color="auto"/>
                  </w:divBdr>
                  <w:divsChild>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1619138229">
                              <w:marLeft w:val="0"/>
                              <w:marRight w:val="0"/>
                              <w:marTop w:val="0"/>
                              <w:marBottom w:val="0"/>
                              <w:divBdr>
                                <w:top w:val="none" w:sz="0" w:space="0" w:color="auto"/>
                                <w:left w:val="none" w:sz="0" w:space="0" w:color="auto"/>
                                <w:bottom w:val="none" w:sz="0" w:space="0" w:color="auto"/>
                                <w:right w:val="none" w:sz="0" w:space="0" w:color="auto"/>
                              </w:divBdr>
                            </w:div>
                            <w:div w:id="54356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 w:id="1980721597">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1605574235">
                              <w:marLeft w:val="0"/>
                              <w:marRight w:val="0"/>
                              <w:marTop w:val="0"/>
                              <w:marBottom w:val="0"/>
                              <w:divBdr>
                                <w:top w:val="none" w:sz="0" w:space="0" w:color="auto"/>
                                <w:left w:val="none" w:sz="0" w:space="0" w:color="auto"/>
                                <w:bottom w:val="none" w:sz="0" w:space="0" w:color="auto"/>
                                <w:right w:val="none" w:sz="0" w:space="0" w:color="auto"/>
                              </w:divBdr>
                            </w:div>
                            <w:div w:id="46185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8086270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 w:id="2114937753">
          <w:marLeft w:val="0"/>
          <w:marRight w:val="0"/>
          <w:marTop w:val="60"/>
          <w:marBottom w:val="0"/>
          <w:divBdr>
            <w:top w:val="none" w:sz="0" w:space="0" w:color="auto"/>
            <w:left w:val="none" w:sz="0" w:space="0" w:color="auto"/>
            <w:bottom w:val="none" w:sz="0" w:space="0" w:color="auto"/>
            <w:right w:val="none" w:sz="0" w:space="0" w:color="auto"/>
          </w:divBdr>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sChild>
        <w:div w:id="2133791815">
          <w:marLeft w:val="0"/>
          <w:marRight w:val="0"/>
          <w:marTop w:val="0"/>
          <w:marBottom w:val="0"/>
          <w:divBdr>
            <w:top w:val="none" w:sz="0" w:space="0" w:color="auto"/>
            <w:left w:val="none" w:sz="0" w:space="0" w:color="auto"/>
            <w:bottom w:val="none" w:sz="0" w:space="0" w:color="auto"/>
            <w:right w:val="none" w:sz="0" w:space="0" w:color="auto"/>
          </w:divBdr>
          <w:divsChild>
            <w:div w:id="20931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0433">
          <w:marLeft w:val="0"/>
          <w:marRight w:val="0"/>
          <w:marTop w:val="0"/>
          <w:marBottom w:val="225"/>
          <w:divBdr>
            <w:top w:val="none" w:sz="0" w:space="0" w:color="auto"/>
            <w:left w:val="none" w:sz="0" w:space="0" w:color="auto"/>
            <w:bottom w:val="none" w:sz="0" w:space="0" w:color="auto"/>
            <w:right w:val="none" w:sz="0" w:space="0" w:color="auto"/>
          </w:divBdr>
          <w:divsChild>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9894302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sChild>
            <w:div w:id="20694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2029940103">
          <w:marLeft w:val="0"/>
          <w:marRight w:val="0"/>
          <w:marTop w:val="0"/>
          <w:marBottom w:val="0"/>
          <w:divBdr>
            <w:top w:val="none" w:sz="0" w:space="0" w:color="auto"/>
            <w:left w:val="none" w:sz="0" w:space="0" w:color="auto"/>
            <w:bottom w:val="none" w:sz="0" w:space="0" w:color="auto"/>
            <w:right w:val="none" w:sz="0" w:space="0" w:color="auto"/>
          </w:divBdr>
        </w:div>
        <w:div w:id="651712519">
          <w:marLeft w:val="0"/>
          <w:marRight w:val="0"/>
          <w:marTop w:val="0"/>
          <w:marBottom w:val="0"/>
          <w:divBdr>
            <w:top w:val="none" w:sz="0" w:space="0" w:color="auto"/>
            <w:left w:val="none" w:sz="0" w:space="0" w:color="auto"/>
            <w:bottom w:val="none" w:sz="0" w:space="0" w:color="auto"/>
            <w:right w:val="none" w:sz="0" w:space="0" w:color="auto"/>
          </w:divBdr>
          <w:divsChild>
            <w:div w:id="2033602076">
              <w:marLeft w:val="0"/>
              <w:marRight w:val="0"/>
              <w:marTop w:val="0"/>
              <w:marBottom w:val="0"/>
              <w:divBdr>
                <w:top w:val="none" w:sz="0" w:space="0" w:color="auto"/>
                <w:left w:val="none" w:sz="0" w:space="0" w:color="auto"/>
                <w:bottom w:val="none" w:sz="0" w:space="0" w:color="auto"/>
                <w:right w:val="none" w:sz="0" w:space="0" w:color="auto"/>
              </w:divBdr>
              <w:divsChild>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944268345">
                          <w:marLeft w:val="0"/>
                          <w:marRight w:val="0"/>
                          <w:marTop w:val="0"/>
                          <w:marBottom w:val="0"/>
                          <w:divBdr>
                            <w:top w:val="none" w:sz="0" w:space="0" w:color="auto"/>
                            <w:left w:val="none" w:sz="0" w:space="0" w:color="auto"/>
                            <w:bottom w:val="none" w:sz="0" w:space="0" w:color="auto"/>
                            <w:right w:val="none" w:sz="0" w:space="0" w:color="auto"/>
                          </w:divBdr>
                        </w:div>
                        <w:div w:id="127605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1903516396">
                          <w:marLeft w:val="0"/>
                          <w:marRight w:val="0"/>
                          <w:marTop w:val="0"/>
                          <w:marBottom w:val="0"/>
                          <w:divBdr>
                            <w:top w:val="none" w:sz="0" w:space="0" w:color="auto"/>
                            <w:left w:val="none" w:sz="0" w:space="0" w:color="auto"/>
                            <w:bottom w:val="none" w:sz="0" w:space="0" w:color="auto"/>
                            <w:right w:val="none" w:sz="0" w:space="0" w:color="auto"/>
                          </w:divBdr>
                        </w:div>
                        <w:div w:id="563564835">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82297546">
                          <w:marLeft w:val="0"/>
                          <w:marRight w:val="0"/>
                          <w:marTop w:val="0"/>
                          <w:marBottom w:val="0"/>
                          <w:divBdr>
                            <w:top w:val="none" w:sz="0" w:space="0" w:color="auto"/>
                            <w:left w:val="none" w:sz="0" w:space="0" w:color="auto"/>
                            <w:bottom w:val="none" w:sz="0" w:space="0" w:color="auto"/>
                            <w:right w:val="none" w:sz="0" w:space="0" w:color="auto"/>
                          </w:divBdr>
                        </w:div>
                        <w:div w:id="123616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 w:id="2062090617">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sChild>
        <w:div w:id="1987934140">
          <w:marLeft w:val="0"/>
          <w:marRight w:val="0"/>
          <w:marTop w:val="0"/>
          <w:marBottom w:val="0"/>
          <w:divBdr>
            <w:top w:val="none" w:sz="0" w:space="0" w:color="auto"/>
            <w:left w:val="none" w:sz="0" w:space="0" w:color="auto"/>
            <w:bottom w:val="none" w:sz="0" w:space="0" w:color="auto"/>
            <w:right w:val="none" w:sz="0" w:space="0" w:color="auto"/>
          </w:divBdr>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1768620635">
          <w:marLeft w:val="0"/>
          <w:marRight w:val="0"/>
          <w:marTop w:val="0"/>
          <w:marBottom w:val="0"/>
          <w:divBdr>
            <w:top w:val="none" w:sz="0" w:space="0" w:color="auto"/>
            <w:left w:val="none" w:sz="0" w:space="0" w:color="auto"/>
            <w:bottom w:val="none" w:sz="0" w:space="0" w:color="auto"/>
            <w:right w:val="none" w:sz="0" w:space="0" w:color="auto"/>
          </w:divBdr>
        </w:div>
        <w:div w:id="320937990">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sChild>
                                                            <w:div w:id="21136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sChild>
        <w:div w:id="2046564037">
          <w:marLeft w:val="0"/>
          <w:marRight w:val="0"/>
          <w:marTop w:val="0"/>
          <w:marBottom w:val="0"/>
          <w:divBdr>
            <w:top w:val="none" w:sz="0" w:space="0" w:color="auto"/>
            <w:left w:val="none" w:sz="0" w:space="0" w:color="auto"/>
            <w:bottom w:val="none" w:sz="0" w:space="0" w:color="auto"/>
            <w:right w:val="none" w:sz="0" w:space="0" w:color="auto"/>
          </w:divBdr>
        </w:div>
      </w:divsChild>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sChild>
        <w:div w:id="2091804833">
          <w:marLeft w:val="0"/>
          <w:marRight w:val="0"/>
          <w:marTop w:val="0"/>
          <w:marBottom w:val="0"/>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sChild>
        <w:div w:id="2123529869">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992175062">
          <w:marLeft w:val="0"/>
          <w:marRight w:val="0"/>
          <w:marTop w:val="0"/>
          <w:marBottom w:val="0"/>
          <w:divBdr>
            <w:top w:val="none" w:sz="0" w:space="0" w:color="auto"/>
            <w:left w:val="none" w:sz="0" w:space="0" w:color="auto"/>
            <w:bottom w:val="none" w:sz="0" w:space="0" w:color="auto"/>
            <w:right w:val="none" w:sz="0" w:space="0" w:color="auto"/>
          </w:divBdr>
        </w:div>
        <w:div w:id="1611669947">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sChild>
                                            <w:div w:id="2011761405">
                                              <w:marLeft w:val="0"/>
                                              <w:marRight w:val="0"/>
                                              <w:marTop w:val="0"/>
                                              <w:marBottom w:val="0"/>
                                              <w:divBdr>
                                                <w:top w:val="none" w:sz="0" w:space="0" w:color="auto"/>
                                                <w:left w:val="none" w:sz="0" w:space="0" w:color="auto"/>
                                                <w:bottom w:val="none" w:sz="0" w:space="0" w:color="auto"/>
                                                <w:right w:val="none" w:sz="0" w:space="0" w:color="auto"/>
                                              </w:divBdr>
                                              <w:divsChild>
                                                <w:div w:id="11611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sChild>
                                                <w:div w:id="21170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2018192017">
          <w:marLeft w:val="0"/>
          <w:marRight w:val="0"/>
          <w:marTop w:val="0"/>
          <w:marBottom w:val="0"/>
          <w:divBdr>
            <w:top w:val="none" w:sz="0" w:space="0" w:color="auto"/>
            <w:left w:val="none" w:sz="0" w:space="0" w:color="auto"/>
            <w:bottom w:val="none" w:sz="0" w:space="0" w:color="auto"/>
            <w:right w:val="none" w:sz="0" w:space="0" w:color="auto"/>
          </w:divBdr>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sChild>
        <w:div w:id="2008435811">
          <w:marLeft w:val="0"/>
          <w:marRight w:val="0"/>
          <w:marTop w:val="0"/>
          <w:marBottom w:val="0"/>
          <w:divBdr>
            <w:top w:val="none" w:sz="0" w:space="0" w:color="auto"/>
            <w:left w:val="none" w:sz="0" w:space="0" w:color="auto"/>
            <w:bottom w:val="none" w:sz="0" w:space="0" w:color="auto"/>
            <w:right w:val="none" w:sz="0" w:space="0" w:color="auto"/>
          </w:divBdr>
          <w:divsChild>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720250174">
          <w:marLeft w:val="0"/>
          <w:marRight w:val="0"/>
          <w:marTop w:val="0"/>
          <w:marBottom w:val="0"/>
          <w:divBdr>
            <w:top w:val="none" w:sz="0" w:space="0" w:color="auto"/>
            <w:left w:val="none" w:sz="0" w:space="0" w:color="auto"/>
            <w:bottom w:val="none" w:sz="0" w:space="0" w:color="auto"/>
            <w:right w:val="none" w:sz="0" w:space="0" w:color="auto"/>
          </w:divBdr>
        </w:div>
        <w:div w:id="143592983">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527357">
      <w:bodyDiv w:val="1"/>
      <w:marLeft w:val="0"/>
      <w:marRight w:val="0"/>
      <w:marTop w:val="0"/>
      <w:marBottom w:val="0"/>
      <w:divBdr>
        <w:top w:val="none" w:sz="0" w:space="0" w:color="auto"/>
        <w:left w:val="none" w:sz="0" w:space="0" w:color="auto"/>
        <w:bottom w:val="none" w:sz="0" w:space="0" w:color="auto"/>
        <w:right w:val="none" w:sz="0" w:space="0" w:color="auto"/>
      </w:divBdr>
      <w:divsChild>
        <w:div w:id="2093702688">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2965">
                          <w:marLeft w:val="0"/>
                          <w:marRight w:val="0"/>
                          <w:marTop w:val="0"/>
                          <w:marBottom w:val="0"/>
                          <w:divBdr>
                            <w:top w:val="none" w:sz="0" w:space="0" w:color="auto"/>
                            <w:left w:val="none" w:sz="0" w:space="0" w:color="auto"/>
                            <w:bottom w:val="none" w:sz="0" w:space="0" w:color="auto"/>
                            <w:right w:val="none" w:sz="0" w:space="0" w:color="auto"/>
                          </w:divBdr>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199880">
              <w:marLeft w:val="0"/>
              <w:marRight w:val="0"/>
              <w:marTop w:val="0"/>
              <w:marBottom w:val="0"/>
              <w:divBdr>
                <w:top w:val="none" w:sz="0" w:space="0" w:color="auto"/>
                <w:left w:val="none" w:sz="0" w:space="0" w:color="auto"/>
                <w:bottom w:val="none" w:sz="0" w:space="0" w:color="auto"/>
                <w:right w:val="none" w:sz="0" w:space="0" w:color="auto"/>
              </w:divBdr>
              <w:divsChild>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2016683580">
          <w:marLeft w:val="0"/>
          <w:marRight w:val="0"/>
          <w:marTop w:val="0"/>
          <w:marBottom w:val="0"/>
          <w:divBdr>
            <w:top w:val="none" w:sz="0" w:space="0" w:color="auto"/>
            <w:left w:val="none" w:sz="0" w:space="0" w:color="auto"/>
            <w:bottom w:val="none" w:sz="0" w:space="0" w:color="auto"/>
            <w:right w:val="none" w:sz="0" w:space="0" w:color="auto"/>
          </w:divBdr>
          <w:divsChild>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1460604840">
                              <w:marLeft w:val="0"/>
                              <w:marRight w:val="0"/>
                              <w:marTop w:val="0"/>
                              <w:marBottom w:val="0"/>
                              <w:divBdr>
                                <w:top w:val="none" w:sz="0" w:space="0" w:color="auto"/>
                                <w:left w:val="none" w:sz="0" w:space="0" w:color="auto"/>
                                <w:bottom w:val="none" w:sz="0" w:space="0" w:color="auto"/>
                                <w:right w:val="none" w:sz="0" w:space="0" w:color="auto"/>
                              </w:divBdr>
                            </w:div>
                            <w:div w:id="61101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 w:id="197042950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 w:id="2023890475">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1492255988">
          <w:marLeft w:val="0"/>
          <w:marRight w:val="0"/>
          <w:marTop w:val="0"/>
          <w:marBottom w:val="0"/>
          <w:divBdr>
            <w:top w:val="none" w:sz="0" w:space="0" w:color="auto"/>
            <w:left w:val="none" w:sz="0" w:space="0" w:color="auto"/>
            <w:bottom w:val="none" w:sz="0" w:space="0" w:color="auto"/>
            <w:right w:val="none" w:sz="0" w:space="0" w:color="auto"/>
          </w:divBdr>
        </w:div>
        <w:div w:id="461119340">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4028974">
      <w:bodyDiv w:val="1"/>
      <w:marLeft w:val="0"/>
      <w:marRight w:val="0"/>
      <w:marTop w:val="0"/>
      <w:marBottom w:val="0"/>
      <w:divBdr>
        <w:top w:val="none" w:sz="0" w:space="0" w:color="auto"/>
        <w:left w:val="none" w:sz="0" w:space="0" w:color="auto"/>
        <w:bottom w:val="none" w:sz="0" w:space="0" w:color="auto"/>
        <w:right w:val="none" w:sz="0" w:space="0" w:color="auto"/>
      </w:divBdr>
      <w:divsChild>
        <w:div w:id="20765841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sChild>
                    <w:div w:id="2063360076">
                      <w:marLeft w:val="0"/>
                      <w:marRight w:val="0"/>
                      <w:marTop w:val="0"/>
                      <w:marBottom w:val="0"/>
                      <w:divBdr>
                        <w:top w:val="none" w:sz="0" w:space="0" w:color="auto"/>
                        <w:left w:val="none" w:sz="0" w:space="0" w:color="auto"/>
                        <w:bottom w:val="none" w:sz="0" w:space="0" w:color="auto"/>
                        <w:right w:val="none" w:sz="0" w:space="0" w:color="auto"/>
                      </w:divBdr>
                      <w:divsChild>
                        <w:div w:id="87288352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 w:id="2000814981">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 w:id="2112237938">
                      <w:marLeft w:val="0"/>
                      <w:marRight w:val="0"/>
                      <w:marTop w:val="0"/>
                      <w:marBottom w:val="0"/>
                      <w:divBdr>
                        <w:top w:val="none" w:sz="0" w:space="0" w:color="auto"/>
                        <w:left w:val="none" w:sz="0" w:space="0" w:color="auto"/>
                        <w:bottom w:val="none" w:sz="0" w:space="0" w:color="auto"/>
                        <w:right w:val="none" w:sz="0" w:space="0" w:color="auto"/>
                      </w:divBdr>
                      <w:divsChild>
                        <w:div w:id="39250705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3913">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1078862280">
          <w:marLeft w:val="0"/>
          <w:marRight w:val="0"/>
          <w:marTop w:val="0"/>
          <w:marBottom w:val="0"/>
          <w:divBdr>
            <w:top w:val="none" w:sz="0" w:space="0" w:color="auto"/>
            <w:left w:val="none" w:sz="0" w:space="0" w:color="auto"/>
            <w:bottom w:val="none" w:sz="0" w:space="0" w:color="auto"/>
            <w:right w:val="none" w:sz="0" w:space="0" w:color="auto"/>
          </w:divBdr>
          <w:divsChild>
            <w:div w:id="2116169029">
              <w:marLeft w:val="0"/>
              <w:marRight w:val="0"/>
              <w:marTop w:val="0"/>
              <w:marBottom w:val="0"/>
              <w:divBdr>
                <w:top w:val="none" w:sz="0" w:space="0" w:color="auto"/>
                <w:left w:val="none" w:sz="0" w:space="0" w:color="auto"/>
                <w:bottom w:val="none" w:sz="0" w:space="0" w:color="auto"/>
                <w:right w:val="none" w:sz="0" w:space="0" w:color="auto"/>
              </w:divBdr>
              <w:divsChild>
                <w:div w:id="1768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825000101">
          <w:marLeft w:val="0"/>
          <w:marRight w:val="0"/>
          <w:marTop w:val="0"/>
          <w:marBottom w:val="0"/>
          <w:divBdr>
            <w:top w:val="none" w:sz="0" w:space="0" w:color="auto"/>
            <w:left w:val="none" w:sz="0" w:space="0" w:color="auto"/>
            <w:bottom w:val="none" w:sz="0" w:space="0" w:color="auto"/>
            <w:right w:val="none" w:sz="0" w:space="0" w:color="auto"/>
          </w:divBdr>
        </w:div>
        <w:div w:id="1411659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sChild>
                    <w:div w:id="2042195961">
                      <w:marLeft w:val="0"/>
                      <w:marRight w:val="0"/>
                      <w:marTop w:val="0"/>
                      <w:marBottom w:val="0"/>
                      <w:divBdr>
                        <w:top w:val="none" w:sz="0" w:space="0" w:color="auto"/>
                        <w:left w:val="none" w:sz="0" w:space="0" w:color="auto"/>
                        <w:bottom w:val="none" w:sz="0" w:space="0" w:color="auto"/>
                        <w:right w:val="none" w:sz="0" w:space="0" w:color="auto"/>
                      </w:divBdr>
                      <w:divsChild>
                        <w:div w:id="681663117">
                          <w:marLeft w:val="0"/>
                          <w:marRight w:val="0"/>
                          <w:marTop w:val="0"/>
                          <w:marBottom w:val="0"/>
                          <w:divBdr>
                            <w:top w:val="none" w:sz="0" w:space="0" w:color="auto"/>
                            <w:left w:val="none" w:sz="0" w:space="0" w:color="auto"/>
                            <w:bottom w:val="none" w:sz="0" w:space="0" w:color="auto"/>
                            <w:right w:val="none" w:sz="0" w:space="0" w:color="auto"/>
                          </w:divBdr>
                          <w:divsChild>
                            <w:div w:id="1228344306">
                              <w:marLeft w:val="0"/>
                              <w:marRight w:val="0"/>
                              <w:marTop w:val="0"/>
                              <w:marBottom w:val="0"/>
                              <w:divBdr>
                                <w:top w:val="none" w:sz="0" w:space="0" w:color="auto"/>
                                <w:left w:val="none" w:sz="0" w:space="0" w:color="auto"/>
                                <w:bottom w:val="none" w:sz="0" w:space="0" w:color="auto"/>
                                <w:right w:val="none" w:sz="0" w:space="0" w:color="auto"/>
                              </w:divBdr>
                            </w:div>
                            <w:div w:id="89058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936057896">
          <w:marLeft w:val="0"/>
          <w:marRight w:val="0"/>
          <w:marTop w:val="0"/>
          <w:marBottom w:val="0"/>
          <w:divBdr>
            <w:top w:val="none" w:sz="0" w:space="0" w:color="auto"/>
            <w:left w:val="none" w:sz="0" w:space="0" w:color="auto"/>
            <w:bottom w:val="none" w:sz="0" w:space="0" w:color="auto"/>
            <w:right w:val="none" w:sz="0" w:space="0" w:color="auto"/>
          </w:divBdr>
        </w:div>
        <w:div w:id="83697293">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 w:id="1959407446">
          <w:marLeft w:val="0"/>
          <w:marRight w:val="0"/>
          <w:marTop w:val="0"/>
          <w:marBottom w:val="0"/>
          <w:divBdr>
            <w:top w:val="none" w:sz="0" w:space="0" w:color="auto"/>
            <w:left w:val="none" w:sz="0" w:space="0" w:color="auto"/>
            <w:bottom w:val="none" w:sz="0" w:space="0" w:color="auto"/>
            <w:right w:val="none" w:sz="0" w:space="0" w:color="auto"/>
          </w:divBdr>
        </w:div>
      </w:divsChild>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2019036945">
          <w:marLeft w:val="0"/>
          <w:marRight w:val="0"/>
          <w:marTop w:val="0"/>
          <w:marBottom w:val="0"/>
          <w:divBdr>
            <w:top w:val="none" w:sz="0" w:space="0" w:color="auto"/>
            <w:left w:val="none" w:sz="0" w:space="0" w:color="auto"/>
            <w:bottom w:val="none" w:sz="0" w:space="0" w:color="auto"/>
            <w:right w:val="none" w:sz="0" w:space="0" w:color="auto"/>
          </w:divBdr>
        </w:div>
        <w:div w:id="1916281879">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 w:id="2086417739">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414274527">
                                              <w:marLeft w:val="0"/>
                                              <w:marRight w:val="0"/>
                                              <w:marTop w:val="0"/>
                                              <w:marBottom w:val="0"/>
                                              <w:divBdr>
                                                <w:top w:val="none" w:sz="0" w:space="0" w:color="auto"/>
                                                <w:left w:val="none" w:sz="0" w:space="0" w:color="auto"/>
                                                <w:bottom w:val="none" w:sz="0" w:space="0" w:color="auto"/>
                                                <w:right w:val="none" w:sz="0" w:space="0" w:color="auto"/>
                                              </w:divBdr>
                                              <w:divsChild>
                                                <w:div w:id="2109234261">
                                                  <w:marLeft w:val="0"/>
                                                  <w:marRight w:val="0"/>
                                                  <w:marTop w:val="0"/>
                                                  <w:marBottom w:val="0"/>
                                                  <w:divBdr>
                                                    <w:top w:val="none" w:sz="0" w:space="0" w:color="auto"/>
                                                    <w:left w:val="none" w:sz="0" w:space="0" w:color="auto"/>
                                                    <w:bottom w:val="none" w:sz="0" w:space="0" w:color="auto"/>
                                                    <w:right w:val="none" w:sz="0" w:space="0" w:color="auto"/>
                                                  </w:divBdr>
                                                  <w:divsChild>
                                                    <w:div w:id="354117722">
                                                      <w:marLeft w:val="0"/>
                                                      <w:marRight w:val="0"/>
                                                      <w:marTop w:val="0"/>
                                                      <w:marBottom w:val="0"/>
                                                      <w:divBdr>
                                                        <w:top w:val="none" w:sz="0" w:space="0" w:color="auto"/>
                                                        <w:left w:val="none" w:sz="0" w:space="0" w:color="auto"/>
                                                        <w:bottom w:val="none" w:sz="0" w:space="0" w:color="auto"/>
                                                        <w:right w:val="none" w:sz="0" w:space="0" w:color="auto"/>
                                                      </w:divBdr>
                                                      <w:divsChild>
                                                        <w:div w:id="1984772394">
                                                          <w:marLeft w:val="0"/>
                                                          <w:marRight w:val="0"/>
                                                          <w:marTop w:val="0"/>
                                                          <w:marBottom w:val="0"/>
                                                          <w:divBdr>
                                                            <w:top w:val="none" w:sz="0" w:space="0" w:color="auto"/>
                                                            <w:left w:val="none" w:sz="0" w:space="0" w:color="auto"/>
                                                            <w:bottom w:val="none" w:sz="0" w:space="0" w:color="auto"/>
                                                            <w:right w:val="none" w:sz="0" w:space="0" w:color="auto"/>
                                                          </w:divBdr>
                                                          <w:divsChild>
                                                            <w:div w:id="1073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sChild>
                                                    <w:div w:id="20578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605195">
                                          <w:marLeft w:val="60"/>
                                          <w:marRight w:val="0"/>
                                          <w:marTop w:val="75"/>
                                          <w:marBottom w:val="0"/>
                                          <w:divBdr>
                                            <w:top w:val="none" w:sz="0" w:space="0" w:color="auto"/>
                                            <w:left w:val="none" w:sz="0" w:space="0" w:color="auto"/>
                                            <w:bottom w:val="none" w:sz="0" w:space="0" w:color="auto"/>
                                            <w:right w:val="none" w:sz="0" w:space="0" w:color="auto"/>
                                          </w:divBdr>
                                          <w:divsChild>
                                            <w:div w:id="2057849662">
                                              <w:marLeft w:val="0"/>
                                              <w:marRight w:val="0"/>
                                              <w:marTop w:val="0"/>
                                              <w:marBottom w:val="0"/>
                                              <w:divBdr>
                                                <w:top w:val="none" w:sz="0" w:space="0" w:color="auto"/>
                                                <w:left w:val="none" w:sz="0" w:space="0" w:color="auto"/>
                                                <w:bottom w:val="none" w:sz="0" w:space="0" w:color="auto"/>
                                                <w:right w:val="none" w:sz="0" w:space="0" w:color="auto"/>
                                              </w:divBdr>
                                              <w:divsChild>
                                                <w:div w:id="11612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1788084551">
                                  <w:marLeft w:val="0"/>
                                  <w:marRight w:val="0"/>
                                  <w:marTop w:val="0"/>
                                  <w:marBottom w:val="0"/>
                                  <w:divBdr>
                                    <w:top w:val="none" w:sz="0" w:space="0" w:color="auto"/>
                                    <w:left w:val="none" w:sz="0" w:space="0" w:color="auto"/>
                                    <w:bottom w:val="none" w:sz="0" w:space="0" w:color="auto"/>
                                    <w:right w:val="none" w:sz="0" w:space="0" w:color="auto"/>
                                  </w:divBdr>
                                </w:div>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16827062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76075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 w:id="129625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 w:id="132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1043946423">
                                  <w:marLeft w:val="0"/>
                                  <w:marRight w:val="0"/>
                                  <w:marTop w:val="0"/>
                                  <w:marBottom w:val="0"/>
                                  <w:divBdr>
                                    <w:top w:val="none" w:sz="0" w:space="0" w:color="auto"/>
                                    <w:left w:val="none" w:sz="0" w:space="0" w:color="auto"/>
                                    <w:bottom w:val="none" w:sz="0" w:space="0" w:color="auto"/>
                                    <w:right w:val="none" w:sz="0" w:space="0" w:color="auto"/>
                                  </w:divBdr>
                                </w:div>
                                <w:div w:id="45039459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sChild>
                            <w:div w:id="1966814449">
                              <w:marLeft w:val="0"/>
                              <w:marRight w:val="0"/>
                              <w:marTop w:val="0"/>
                              <w:marBottom w:val="0"/>
                              <w:divBdr>
                                <w:top w:val="none" w:sz="0" w:space="0" w:color="auto"/>
                                <w:left w:val="none" w:sz="0" w:space="0" w:color="auto"/>
                                <w:bottom w:val="none" w:sz="0" w:space="0" w:color="auto"/>
                                <w:right w:val="none" w:sz="0" w:space="0" w:color="auto"/>
                              </w:divBdr>
                              <w:divsChild>
                                <w:div w:id="15342456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166712584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44862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 w:id="8188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1359508023">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53380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33673067">
              <w:marLeft w:val="0"/>
              <w:marRight w:val="0"/>
              <w:marTop w:val="0"/>
              <w:marBottom w:val="0"/>
              <w:divBdr>
                <w:top w:val="none" w:sz="0" w:space="0" w:color="auto"/>
                <w:left w:val="none" w:sz="0" w:space="0" w:color="auto"/>
                <w:bottom w:val="none" w:sz="0" w:space="0" w:color="auto"/>
                <w:right w:val="none" w:sz="0" w:space="0" w:color="auto"/>
              </w:divBdr>
              <w:divsChild>
                <w:div w:id="2106219306">
                  <w:marLeft w:val="0"/>
                  <w:marRight w:val="0"/>
                  <w:marTop w:val="0"/>
                  <w:marBottom w:val="0"/>
                  <w:divBdr>
                    <w:top w:val="none" w:sz="0" w:space="0" w:color="auto"/>
                    <w:left w:val="none" w:sz="0" w:space="0" w:color="auto"/>
                    <w:bottom w:val="none" w:sz="0" w:space="0" w:color="auto"/>
                    <w:right w:val="none" w:sz="0" w:space="0" w:color="auto"/>
                  </w:divBdr>
                  <w:divsChild>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1313945615">
                          <w:marLeft w:val="0"/>
                          <w:marRight w:val="0"/>
                          <w:marTop w:val="0"/>
                          <w:marBottom w:val="0"/>
                          <w:divBdr>
                            <w:top w:val="none" w:sz="0" w:space="0" w:color="auto"/>
                            <w:left w:val="none" w:sz="0" w:space="0" w:color="auto"/>
                            <w:bottom w:val="none" w:sz="0" w:space="0" w:color="auto"/>
                            <w:right w:val="none" w:sz="0" w:space="0" w:color="auto"/>
                          </w:divBdr>
                        </w:div>
                        <w:div w:id="5109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802262210">
                          <w:marLeft w:val="0"/>
                          <w:marRight w:val="0"/>
                          <w:marTop w:val="0"/>
                          <w:marBottom w:val="0"/>
                          <w:divBdr>
                            <w:top w:val="none" w:sz="0" w:space="0" w:color="auto"/>
                            <w:left w:val="none" w:sz="0" w:space="0" w:color="auto"/>
                            <w:bottom w:val="none" w:sz="0" w:space="0" w:color="auto"/>
                            <w:right w:val="none" w:sz="0" w:space="0" w:color="auto"/>
                          </w:divBdr>
                        </w:div>
                        <w:div w:id="1738554789">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sChild>
        <w:div w:id="2076779499">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sChild>
                    <w:div w:id="2057583576">
                      <w:marLeft w:val="0"/>
                      <w:marRight w:val="0"/>
                      <w:marTop w:val="0"/>
                      <w:marBottom w:val="0"/>
                      <w:divBdr>
                        <w:top w:val="none" w:sz="0" w:space="0" w:color="auto"/>
                        <w:left w:val="none" w:sz="0" w:space="0" w:color="auto"/>
                        <w:bottom w:val="none" w:sz="0" w:space="0" w:color="auto"/>
                        <w:right w:val="none" w:sz="0" w:space="0" w:color="auto"/>
                      </w:divBdr>
                      <w:divsChild>
                        <w:div w:id="1678076982">
                          <w:marLeft w:val="0"/>
                          <w:marRight w:val="0"/>
                          <w:marTop w:val="0"/>
                          <w:marBottom w:val="0"/>
                          <w:divBdr>
                            <w:top w:val="none" w:sz="0" w:space="0" w:color="auto"/>
                            <w:left w:val="none" w:sz="0" w:space="0" w:color="auto"/>
                            <w:bottom w:val="none" w:sz="0" w:space="0" w:color="auto"/>
                            <w:right w:val="none" w:sz="0" w:space="0" w:color="auto"/>
                          </w:divBdr>
                          <w:divsChild>
                            <w:div w:id="1714846223">
                              <w:marLeft w:val="0"/>
                              <w:marRight w:val="0"/>
                              <w:marTop w:val="0"/>
                              <w:marBottom w:val="0"/>
                              <w:divBdr>
                                <w:top w:val="none" w:sz="0" w:space="0" w:color="auto"/>
                                <w:left w:val="none" w:sz="0" w:space="0" w:color="auto"/>
                                <w:bottom w:val="none" w:sz="0" w:space="0" w:color="auto"/>
                                <w:right w:val="none" w:sz="0" w:space="0" w:color="auto"/>
                              </w:divBdr>
                            </w:div>
                            <w:div w:id="80763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0698">
              <w:marLeft w:val="0"/>
              <w:marRight w:val="0"/>
              <w:marTop w:val="0"/>
              <w:marBottom w:val="0"/>
              <w:divBdr>
                <w:top w:val="none" w:sz="0" w:space="0" w:color="auto"/>
                <w:left w:val="none" w:sz="0" w:space="0" w:color="auto"/>
                <w:bottom w:val="none" w:sz="0" w:space="0" w:color="auto"/>
                <w:right w:val="none" w:sz="0" w:space="0" w:color="auto"/>
              </w:divBdr>
              <w:divsChild>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 w:id="2017613234">
                      <w:marLeft w:val="0"/>
                      <w:marRight w:val="0"/>
                      <w:marTop w:val="0"/>
                      <w:marBottom w:val="0"/>
                      <w:divBdr>
                        <w:top w:val="none" w:sz="0" w:space="0" w:color="auto"/>
                        <w:left w:val="none" w:sz="0" w:space="0" w:color="auto"/>
                        <w:bottom w:val="none" w:sz="0" w:space="0" w:color="auto"/>
                        <w:right w:val="none" w:sz="0" w:space="0" w:color="auto"/>
                      </w:divBdr>
                      <w:divsChild>
                        <w:div w:id="1573091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060597176">
          <w:marLeft w:val="0"/>
          <w:marRight w:val="0"/>
          <w:marTop w:val="0"/>
          <w:marBottom w:val="0"/>
          <w:divBdr>
            <w:top w:val="none" w:sz="0" w:space="0" w:color="auto"/>
            <w:left w:val="none" w:sz="0" w:space="0" w:color="auto"/>
            <w:bottom w:val="none" w:sz="0" w:space="0" w:color="auto"/>
            <w:right w:val="none" w:sz="0" w:space="0" w:color="auto"/>
          </w:divBdr>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394544313">
                          <w:marLeft w:val="0"/>
                          <w:marRight w:val="0"/>
                          <w:marTop w:val="0"/>
                          <w:marBottom w:val="0"/>
                          <w:divBdr>
                            <w:top w:val="none" w:sz="0" w:space="0" w:color="auto"/>
                            <w:left w:val="none" w:sz="0" w:space="0" w:color="auto"/>
                            <w:bottom w:val="none" w:sz="0" w:space="0" w:color="auto"/>
                            <w:right w:val="none" w:sz="0" w:space="0" w:color="auto"/>
                          </w:divBdr>
                        </w:div>
                        <w:div w:id="12838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45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 w:id="209663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59180">
              <w:marLeft w:val="0"/>
              <w:marRight w:val="0"/>
              <w:marTop w:val="0"/>
              <w:marBottom w:val="0"/>
              <w:divBdr>
                <w:top w:val="none" w:sz="0" w:space="0" w:color="auto"/>
                <w:left w:val="none" w:sz="0" w:space="0" w:color="auto"/>
                <w:bottom w:val="none" w:sz="0" w:space="0" w:color="auto"/>
                <w:right w:val="none" w:sz="0" w:space="0" w:color="auto"/>
              </w:divBdr>
              <w:divsChild>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sChild>
        <w:div w:id="1967390827">
          <w:marLeft w:val="0"/>
          <w:marRight w:val="0"/>
          <w:marTop w:val="0"/>
          <w:marBottom w:val="0"/>
          <w:divBdr>
            <w:top w:val="none" w:sz="0" w:space="0" w:color="auto"/>
            <w:left w:val="none" w:sz="0" w:space="0" w:color="auto"/>
            <w:bottom w:val="none" w:sz="0" w:space="0" w:color="auto"/>
            <w:right w:val="none" w:sz="0" w:space="0" w:color="auto"/>
          </w:divBdr>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905531614">
                              <w:marLeft w:val="0"/>
                              <w:marRight w:val="0"/>
                              <w:marTop w:val="0"/>
                              <w:marBottom w:val="0"/>
                              <w:divBdr>
                                <w:top w:val="none" w:sz="0" w:space="0" w:color="auto"/>
                                <w:left w:val="none" w:sz="0" w:space="0" w:color="auto"/>
                                <w:bottom w:val="none" w:sz="0" w:space="0" w:color="auto"/>
                                <w:right w:val="none" w:sz="0" w:space="0" w:color="auto"/>
                              </w:divBdr>
                            </w:div>
                            <w:div w:id="152629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1486160893">
          <w:marLeft w:val="0"/>
          <w:marRight w:val="0"/>
          <w:marTop w:val="0"/>
          <w:marBottom w:val="0"/>
          <w:divBdr>
            <w:top w:val="none" w:sz="0" w:space="0" w:color="auto"/>
            <w:left w:val="none" w:sz="0" w:space="0" w:color="auto"/>
            <w:bottom w:val="none" w:sz="0" w:space="0" w:color="auto"/>
            <w:right w:val="none" w:sz="0" w:space="0" w:color="auto"/>
          </w:divBdr>
        </w:div>
        <w:div w:id="50346569">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436371126">
          <w:marLeft w:val="0"/>
          <w:marRight w:val="0"/>
          <w:marTop w:val="0"/>
          <w:marBottom w:val="0"/>
          <w:divBdr>
            <w:top w:val="none" w:sz="0" w:space="0" w:color="auto"/>
            <w:left w:val="none" w:sz="0" w:space="0" w:color="auto"/>
            <w:bottom w:val="none" w:sz="0" w:space="0" w:color="auto"/>
            <w:right w:val="none" w:sz="0" w:space="0" w:color="auto"/>
          </w:divBdr>
        </w:div>
        <w:div w:id="283197812">
          <w:marLeft w:val="0"/>
          <w:marRight w:val="0"/>
          <w:marTop w:val="0"/>
          <w:marBottom w:val="0"/>
          <w:divBdr>
            <w:top w:val="none" w:sz="0" w:space="0" w:color="auto"/>
            <w:left w:val="none" w:sz="0" w:space="0" w:color="auto"/>
            <w:bottom w:val="none" w:sz="0" w:space="0" w:color="auto"/>
            <w:right w:val="none" w:sz="0" w:space="0" w:color="auto"/>
          </w:divBdr>
        </w:div>
      </w:divsChild>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8">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sChild>
        <w:div w:id="2074348165">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sChild>
        <w:div w:id="2043438414">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sChild>
        <w:div w:id="2108966063">
          <w:marLeft w:val="0"/>
          <w:marRight w:val="0"/>
          <w:marTop w:val="0"/>
          <w:marBottom w:val="0"/>
          <w:divBdr>
            <w:top w:val="none" w:sz="0" w:space="0" w:color="auto"/>
            <w:left w:val="none" w:sz="0" w:space="0" w:color="auto"/>
            <w:bottom w:val="none" w:sz="0" w:space="0" w:color="auto"/>
            <w:right w:val="none" w:sz="0" w:space="0" w:color="auto"/>
          </w:divBdr>
          <w:divsChild>
            <w:div w:id="5909120">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638922030">
              <w:marLeft w:val="0"/>
              <w:marRight w:val="0"/>
              <w:marTop w:val="0"/>
              <w:marBottom w:val="0"/>
              <w:divBdr>
                <w:top w:val="none" w:sz="0" w:space="0" w:color="auto"/>
                <w:left w:val="none" w:sz="0" w:space="0" w:color="auto"/>
                <w:bottom w:val="none" w:sz="0" w:space="0" w:color="auto"/>
                <w:right w:val="none" w:sz="0" w:space="0" w:color="auto"/>
              </w:divBdr>
            </w:div>
            <w:div w:id="886916318">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20559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 w:id="2073650916">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913092">
      <w:bodyDiv w:val="1"/>
      <w:marLeft w:val="0"/>
      <w:marRight w:val="0"/>
      <w:marTop w:val="0"/>
      <w:marBottom w:val="0"/>
      <w:divBdr>
        <w:top w:val="none" w:sz="0" w:space="0" w:color="auto"/>
        <w:left w:val="none" w:sz="0" w:space="0" w:color="auto"/>
        <w:bottom w:val="none" w:sz="0" w:space="0" w:color="auto"/>
        <w:right w:val="none" w:sz="0" w:space="0" w:color="auto"/>
      </w:divBdr>
      <w:divsChild>
        <w:div w:id="2085759249">
          <w:marLeft w:val="0"/>
          <w:marRight w:val="0"/>
          <w:marTop w:val="0"/>
          <w:marBottom w:val="0"/>
          <w:divBdr>
            <w:top w:val="none" w:sz="0" w:space="0" w:color="auto"/>
            <w:left w:val="none" w:sz="0" w:space="0" w:color="auto"/>
            <w:bottom w:val="none" w:sz="0" w:space="0" w:color="auto"/>
            <w:right w:val="none" w:sz="0" w:space="0" w:color="auto"/>
          </w:divBdr>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sChild>
            <w:div w:id="2018073494">
              <w:marLeft w:val="0"/>
              <w:marRight w:val="0"/>
              <w:marTop w:val="0"/>
              <w:marBottom w:val="0"/>
              <w:divBdr>
                <w:top w:val="none" w:sz="0" w:space="0" w:color="auto"/>
                <w:left w:val="none" w:sz="0" w:space="0" w:color="auto"/>
                <w:bottom w:val="none" w:sz="0" w:space="0" w:color="auto"/>
                <w:right w:val="none" w:sz="0" w:space="0" w:color="auto"/>
              </w:divBdr>
              <w:divsChild>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1549338556">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sChild>
        <w:div w:id="1963805695">
          <w:marLeft w:val="0"/>
          <w:marRight w:val="0"/>
          <w:marTop w:val="0"/>
          <w:marBottom w:val="0"/>
          <w:divBdr>
            <w:top w:val="none" w:sz="0" w:space="0" w:color="auto"/>
            <w:left w:val="none" w:sz="0" w:space="0" w:color="auto"/>
            <w:bottom w:val="none" w:sz="0" w:space="0" w:color="auto"/>
            <w:right w:val="none" w:sz="0" w:space="0" w:color="auto"/>
          </w:divBdr>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2106263280">
          <w:marLeft w:val="0"/>
          <w:marRight w:val="0"/>
          <w:marTop w:val="0"/>
          <w:marBottom w:val="0"/>
          <w:divBdr>
            <w:top w:val="none" w:sz="0" w:space="0" w:color="auto"/>
            <w:left w:val="none" w:sz="0" w:space="0" w:color="auto"/>
            <w:bottom w:val="none" w:sz="0" w:space="0" w:color="auto"/>
            <w:right w:val="none" w:sz="0" w:space="0" w:color="auto"/>
          </w:divBdr>
          <w:divsChild>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sChild>
                <w:div w:id="2121801071">
                  <w:marLeft w:val="0"/>
                  <w:marRight w:val="0"/>
                  <w:marTop w:val="0"/>
                  <w:marBottom w:val="0"/>
                  <w:divBdr>
                    <w:top w:val="none" w:sz="0" w:space="0" w:color="auto"/>
                    <w:left w:val="none" w:sz="0" w:space="0" w:color="auto"/>
                    <w:bottom w:val="none" w:sz="0" w:space="0" w:color="auto"/>
                    <w:right w:val="none" w:sz="0" w:space="0" w:color="auto"/>
                  </w:divBdr>
                  <w:divsChild>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sChild>
                                                        <w:div w:id="1971588448">
                                                          <w:marLeft w:val="0"/>
                                                          <w:marRight w:val="0"/>
                                                          <w:marTop w:val="0"/>
                                                          <w:marBottom w:val="0"/>
                                                          <w:divBdr>
                                                            <w:top w:val="none" w:sz="0" w:space="0" w:color="auto"/>
                                                            <w:left w:val="none" w:sz="0" w:space="0" w:color="auto"/>
                                                            <w:bottom w:val="none" w:sz="0" w:space="0" w:color="auto"/>
                                                            <w:right w:val="none" w:sz="0" w:space="0" w:color="auto"/>
                                                          </w:divBdr>
                                                          <w:divsChild>
                                                            <w:div w:id="16906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7428">
                      <w:marLeft w:val="0"/>
                      <w:marRight w:val="0"/>
                      <w:marTop w:val="0"/>
                      <w:marBottom w:val="0"/>
                      <w:divBdr>
                        <w:top w:val="none" w:sz="0" w:space="0" w:color="auto"/>
                        <w:left w:val="none" w:sz="0" w:space="0" w:color="auto"/>
                        <w:bottom w:val="none" w:sz="0" w:space="0" w:color="auto"/>
                        <w:right w:val="none" w:sz="0" w:space="0" w:color="auto"/>
                      </w:divBdr>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 w:id="201067643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 w:id="2013218772">
                      <w:marLeft w:val="0"/>
                      <w:marRight w:val="0"/>
                      <w:marTop w:val="0"/>
                      <w:marBottom w:val="0"/>
                      <w:divBdr>
                        <w:top w:val="none" w:sz="0" w:space="0" w:color="auto"/>
                        <w:left w:val="none" w:sz="0" w:space="0" w:color="auto"/>
                        <w:bottom w:val="none" w:sz="0" w:space="0" w:color="auto"/>
                        <w:right w:val="none" w:sz="0" w:space="0" w:color="auto"/>
                      </w:divBdr>
                      <w:divsChild>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sChild>
                        <w:div w:id="1964923585">
                          <w:marLeft w:val="0"/>
                          <w:marRight w:val="0"/>
                          <w:marTop w:val="0"/>
                          <w:marBottom w:val="0"/>
                          <w:divBdr>
                            <w:top w:val="none" w:sz="0" w:space="0" w:color="auto"/>
                            <w:left w:val="none" w:sz="0" w:space="0" w:color="auto"/>
                            <w:bottom w:val="none" w:sz="0" w:space="0" w:color="auto"/>
                            <w:right w:val="none" w:sz="0" w:space="0" w:color="auto"/>
                          </w:divBdr>
                          <w:divsChild>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 w:id="1974359723">
                      <w:marLeft w:val="0"/>
                      <w:marRight w:val="0"/>
                      <w:marTop w:val="0"/>
                      <w:marBottom w:val="0"/>
                      <w:divBdr>
                        <w:top w:val="none" w:sz="0" w:space="0" w:color="auto"/>
                        <w:left w:val="none" w:sz="0" w:space="0" w:color="auto"/>
                        <w:bottom w:val="none" w:sz="0" w:space="0" w:color="auto"/>
                        <w:right w:val="none" w:sz="0" w:space="0" w:color="auto"/>
                      </w:divBdr>
                      <w:divsChild>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 w:id="2046057653">
                      <w:marLeft w:val="0"/>
                      <w:marRight w:val="0"/>
                      <w:marTop w:val="0"/>
                      <w:marBottom w:val="0"/>
                      <w:divBdr>
                        <w:top w:val="none" w:sz="0" w:space="0" w:color="auto"/>
                        <w:left w:val="none" w:sz="0" w:space="0" w:color="auto"/>
                        <w:bottom w:val="none" w:sz="0" w:space="0" w:color="auto"/>
                        <w:right w:val="none" w:sz="0" w:space="0" w:color="auto"/>
                      </w:divBdr>
                      <w:divsChild>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sChild>
                            <w:div w:id="1989437136">
                              <w:marLeft w:val="0"/>
                              <w:marRight w:val="0"/>
                              <w:marTop w:val="0"/>
                              <w:marBottom w:val="0"/>
                              <w:divBdr>
                                <w:top w:val="none" w:sz="0" w:space="0" w:color="auto"/>
                                <w:left w:val="none" w:sz="0" w:space="0" w:color="auto"/>
                                <w:bottom w:val="none" w:sz="0" w:space="0" w:color="auto"/>
                                <w:right w:val="none" w:sz="0" w:space="0" w:color="auto"/>
                              </w:divBdr>
                              <w:divsChild>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sChild>
                    <w:div w:id="2065173620">
                      <w:marLeft w:val="0"/>
                      <w:marRight w:val="0"/>
                      <w:marTop w:val="0"/>
                      <w:marBottom w:val="0"/>
                      <w:divBdr>
                        <w:top w:val="none" w:sz="0" w:space="0" w:color="auto"/>
                        <w:left w:val="none" w:sz="0" w:space="0" w:color="auto"/>
                        <w:bottom w:val="none" w:sz="0" w:space="0" w:color="auto"/>
                        <w:right w:val="none" w:sz="0" w:space="0" w:color="auto"/>
                      </w:divBdr>
                      <w:divsChild>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sChild>
                                    <w:div w:id="20301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213949459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sChild>
            <w:div w:id="2098670857">
              <w:marLeft w:val="0"/>
              <w:marRight w:val="0"/>
              <w:marTop w:val="0"/>
              <w:marBottom w:val="0"/>
              <w:divBdr>
                <w:top w:val="none" w:sz="0" w:space="0" w:color="auto"/>
                <w:left w:val="none" w:sz="0" w:space="0" w:color="auto"/>
                <w:bottom w:val="none" w:sz="0" w:space="0" w:color="auto"/>
                <w:right w:val="none" w:sz="0" w:space="0" w:color="auto"/>
              </w:divBdr>
              <w:divsChild>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69074">
                                              <w:marLeft w:val="0"/>
                                              <w:marRight w:val="0"/>
                                              <w:marTop w:val="0"/>
                                              <w:marBottom w:val="0"/>
                                              <w:divBdr>
                                                <w:top w:val="none" w:sz="0" w:space="0" w:color="auto"/>
                                                <w:left w:val="none" w:sz="0" w:space="0" w:color="auto"/>
                                                <w:bottom w:val="none" w:sz="0" w:space="0" w:color="auto"/>
                                                <w:right w:val="none" w:sz="0" w:space="0" w:color="auto"/>
                                              </w:divBdr>
                                              <w:divsChild>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sChild>
                <w:div w:id="2117288455">
                  <w:marLeft w:val="0"/>
                  <w:marRight w:val="0"/>
                  <w:marTop w:val="0"/>
                  <w:marBottom w:val="0"/>
                  <w:divBdr>
                    <w:top w:val="none" w:sz="0" w:space="0" w:color="auto"/>
                    <w:left w:val="none" w:sz="0" w:space="0" w:color="auto"/>
                    <w:bottom w:val="none" w:sz="0" w:space="0" w:color="auto"/>
                    <w:right w:val="none" w:sz="0" w:space="0" w:color="auto"/>
                  </w:divBdr>
                </w:div>
              </w:divsChild>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 w:id="1973444188">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768962147">
          <w:marLeft w:val="0"/>
          <w:marRight w:val="0"/>
          <w:marTop w:val="0"/>
          <w:marBottom w:val="0"/>
          <w:divBdr>
            <w:top w:val="none" w:sz="0" w:space="0" w:color="auto"/>
            <w:left w:val="none" w:sz="0" w:space="0" w:color="auto"/>
            <w:bottom w:val="none" w:sz="0" w:space="0" w:color="auto"/>
            <w:right w:val="none" w:sz="0" w:space="0" w:color="auto"/>
          </w:divBdr>
        </w:div>
        <w:div w:id="138160165">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4566450">
      <w:bodyDiv w:val="1"/>
      <w:marLeft w:val="0"/>
      <w:marRight w:val="0"/>
      <w:marTop w:val="0"/>
      <w:marBottom w:val="0"/>
      <w:divBdr>
        <w:top w:val="none" w:sz="0" w:space="0" w:color="auto"/>
        <w:left w:val="none" w:sz="0" w:space="0" w:color="auto"/>
        <w:bottom w:val="none" w:sz="0" w:space="0" w:color="auto"/>
        <w:right w:val="none" w:sz="0" w:space="0" w:color="auto"/>
      </w:divBdr>
      <w:divsChild>
        <w:div w:id="2119593572">
          <w:marLeft w:val="0"/>
          <w:marRight w:val="0"/>
          <w:marTop w:val="0"/>
          <w:marBottom w:val="0"/>
          <w:divBdr>
            <w:top w:val="none" w:sz="0" w:space="0" w:color="auto"/>
            <w:left w:val="none" w:sz="0" w:space="0" w:color="auto"/>
            <w:bottom w:val="none" w:sz="0" w:space="0" w:color="auto"/>
            <w:right w:val="none" w:sz="0" w:space="0" w:color="auto"/>
          </w:divBdr>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2080706332">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 w:id="2145463104">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 w:id="1962875116">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9147">
      <w:bodyDiv w:val="1"/>
      <w:marLeft w:val="0"/>
      <w:marRight w:val="0"/>
      <w:marTop w:val="0"/>
      <w:marBottom w:val="0"/>
      <w:divBdr>
        <w:top w:val="none" w:sz="0" w:space="0" w:color="auto"/>
        <w:left w:val="none" w:sz="0" w:space="0" w:color="auto"/>
        <w:bottom w:val="none" w:sz="0" w:space="0" w:color="auto"/>
        <w:right w:val="none" w:sz="0" w:space="0" w:color="auto"/>
      </w:divBdr>
      <w:divsChild>
        <w:div w:id="2087722751">
          <w:marLeft w:val="0"/>
          <w:marRight w:val="0"/>
          <w:marTop w:val="0"/>
          <w:marBottom w:val="0"/>
          <w:divBdr>
            <w:top w:val="none" w:sz="0" w:space="0" w:color="auto"/>
            <w:left w:val="none" w:sz="0" w:space="0" w:color="auto"/>
            <w:bottom w:val="none" w:sz="0" w:space="0" w:color="auto"/>
            <w:right w:val="none" w:sz="0" w:space="0" w:color="auto"/>
          </w:divBdr>
        </w:div>
      </w:divsChild>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946548279">
                              <w:marLeft w:val="0"/>
                              <w:marRight w:val="0"/>
                              <w:marTop w:val="0"/>
                              <w:marBottom w:val="0"/>
                              <w:divBdr>
                                <w:top w:val="none" w:sz="0" w:space="0" w:color="auto"/>
                                <w:left w:val="none" w:sz="0" w:space="0" w:color="auto"/>
                                <w:bottom w:val="none" w:sz="0" w:space="0" w:color="auto"/>
                                <w:right w:val="none" w:sz="0" w:space="0" w:color="auto"/>
                              </w:divBdr>
                            </w:div>
                            <w:div w:id="29191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sChild>
        <w:div w:id="2097627775">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sChild>
        <w:div w:id="2119441988">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 w:id="2078163853">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sChild>
        <w:div w:id="2027125376">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1432430486">
          <w:marLeft w:val="0"/>
          <w:marRight w:val="0"/>
          <w:marTop w:val="0"/>
          <w:marBottom w:val="0"/>
          <w:divBdr>
            <w:top w:val="none" w:sz="0" w:space="0" w:color="auto"/>
            <w:left w:val="none" w:sz="0" w:space="0" w:color="auto"/>
            <w:bottom w:val="none" w:sz="0" w:space="0" w:color="auto"/>
            <w:right w:val="none" w:sz="0" w:space="0" w:color="auto"/>
          </w:divBdr>
        </w:div>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1072897550">
                          <w:marLeft w:val="0"/>
                          <w:marRight w:val="0"/>
                          <w:marTop w:val="0"/>
                          <w:marBottom w:val="0"/>
                          <w:divBdr>
                            <w:top w:val="none" w:sz="0" w:space="0" w:color="auto"/>
                            <w:left w:val="none" w:sz="0" w:space="0" w:color="auto"/>
                            <w:bottom w:val="none" w:sz="0" w:space="0" w:color="auto"/>
                            <w:right w:val="none" w:sz="0" w:space="0" w:color="auto"/>
                          </w:divBdr>
                        </w:div>
                        <w:div w:id="54914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69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 w:id="2048214351">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2041733800">
                          <w:marLeft w:val="0"/>
                          <w:marRight w:val="0"/>
                          <w:marTop w:val="0"/>
                          <w:marBottom w:val="0"/>
                          <w:divBdr>
                            <w:top w:val="none" w:sz="0" w:space="0" w:color="auto"/>
                            <w:left w:val="none" w:sz="0" w:space="0" w:color="auto"/>
                            <w:bottom w:val="none" w:sz="0" w:space="0" w:color="auto"/>
                            <w:right w:val="none" w:sz="0" w:space="0" w:color="auto"/>
                          </w:divBdr>
                        </w:div>
                        <w:div w:id="1910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 w:id="2079668823">
          <w:marLeft w:val="0"/>
          <w:marRight w:val="0"/>
          <w:marTop w:val="0"/>
          <w:marBottom w:val="0"/>
          <w:divBdr>
            <w:top w:val="none" w:sz="0" w:space="0" w:color="auto"/>
            <w:left w:val="none" w:sz="0" w:space="0" w:color="auto"/>
            <w:bottom w:val="none" w:sz="0" w:space="0" w:color="auto"/>
            <w:right w:val="none" w:sz="0" w:space="0" w:color="auto"/>
          </w:divBdr>
        </w:div>
      </w:divsChild>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831016616">
          <w:marLeft w:val="0"/>
          <w:marRight w:val="0"/>
          <w:marTop w:val="0"/>
          <w:marBottom w:val="0"/>
          <w:divBdr>
            <w:top w:val="none" w:sz="0" w:space="0" w:color="auto"/>
            <w:left w:val="none" w:sz="0" w:space="0" w:color="auto"/>
            <w:bottom w:val="none" w:sz="0" w:space="0" w:color="auto"/>
            <w:right w:val="none" w:sz="0" w:space="0" w:color="auto"/>
          </w:divBdr>
        </w:div>
        <w:div w:id="1276131906">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sChild>
        <w:div w:id="2089229842">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sChild>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2125154307">
          <w:marLeft w:val="0"/>
          <w:marRight w:val="0"/>
          <w:marTop w:val="0"/>
          <w:marBottom w:val="0"/>
          <w:divBdr>
            <w:top w:val="none" w:sz="0" w:space="0" w:color="auto"/>
            <w:left w:val="none" w:sz="0" w:space="0" w:color="auto"/>
            <w:bottom w:val="none" w:sz="0" w:space="0" w:color="auto"/>
            <w:right w:val="none" w:sz="0" w:space="0" w:color="auto"/>
          </w:divBdr>
        </w:div>
      </w:divsChild>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7009">
              <w:marLeft w:val="0"/>
              <w:marRight w:val="0"/>
              <w:marTop w:val="0"/>
              <w:marBottom w:val="0"/>
              <w:divBdr>
                <w:top w:val="none" w:sz="0" w:space="0" w:color="auto"/>
                <w:left w:val="none" w:sz="0" w:space="0" w:color="auto"/>
                <w:bottom w:val="none" w:sz="0" w:space="0" w:color="auto"/>
                <w:right w:val="none" w:sz="0" w:space="0" w:color="auto"/>
              </w:divBdr>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sChild>
                        <w:div w:id="1982728691">
                          <w:marLeft w:val="0"/>
                          <w:marRight w:val="0"/>
                          <w:marTop w:val="0"/>
                          <w:marBottom w:val="0"/>
                          <w:divBdr>
                            <w:top w:val="none" w:sz="0" w:space="0" w:color="auto"/>
                            <w:left w:val="none" w:sz="0" w:space="0" w:color="auto"/>
                            <w:bottom w:val="none" w:sz="0" w:space="0" w:color="auto"/>
                            <w:right w:val="none" w:sz="0" w:space="0" w:color="auto"/>
                          </w:divBdr>
                          <w:divsChild>
                            <w:div w:id="1405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1066218221">
          <w:marLeft w:val="0"/>
          <w:marRight w:val="0"/>
          <w:marTop w:val="0"/>
          <w:marBottom w:val="0"/>
          <w:divBdr>
            <w:top w:val="none" w:sz="0" w:space="0" w:color="auto"/>
            <w:left w:val="none" w:sz="0" w:space="0" w:color="auto"/>
            <w:bottom w:val="none" w:sz="0" w:space="0" w:color="auto"/>
            <w:right w:val="none" w:sz="0" w:space="0" w:color="auto"/>
          </w:divBdr>
        </w:div>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 w:id="20199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 w:id="2142846056">
          <w:marLeft w:val="0"/>
          <w:marRight w:val="0"/>
          <w:marTop w:val="0"/>
          <w:marBottom w:val="0"/>
          <w:divBdr>
            <w:top w:val="none" w:sz="0" w:space="0" w:color="auto"/>
            <w:left w:val="none" w:sz="0" w:space="0" w:color="auto"/>
            <w:bottom w:val="none" w:sz="0" w:space="0" w:color="auto"/>
            <w:right w:val="none" w:sz="0" w:space="0" w:color="auto"/>
          </w:divBdr>
        </w:div>
      </w:divsChild>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41740">
          <w:marLeft w:val="0"/>
          <w:marRight w:val="0"/>
          <w:marTop w:val="0"/>
          <w:marBottom w:val="0"/>
          <w:divBdr>
            <w:top w:val="none" w:sz="0" w:space="0" w:color="auto"/>
            <w:left w:val="none" w:sz="0" w:space="0" w:color="auto"/>
            <w:bottom w:val="none" w:sz="0" w:space="0" w:color="auto"/>
            <w:right w:val="none" w:sz="0" w:space="0" w:color="auto"/>
          </w:divBdr>
          <w:divsChild>
            <w:div w:id="2044017345">
              <w:marLeft w:val="0"/>
              <w:marRight w:val="0"/>
              <w:marTop w:val="0"/>
              <w:marBottom w:val="0"/>
              <w:divBdr>
                <w:top w:val="none" w:sz="0" w:space="0" w:color="auto"/>
                <w:left w:val="none" w:sz="0" w:space="0" w:color="auto"/>
                <w:bottom w:val="none" w:sz="0" w:space="0" w:color="auto"/>
                <w:right w:val="none" w:sz="0" w:space="0" w:color="auto"/>
              </w:divBdr>
              <w:divsChild>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537620094">
                              <w:marLeft w:val="0"/>
                              <w:marRight w:val="0"/>
                              <w:marTop w:val="0"/>
                              <w:marBottom w:val="0"/>
                              <w:divBdr>
                                <w:top w:val="none" w:sz="0" w:space="0" w:color="auto"/>
                                <w:left w:val="none" w:sz="0" w:space="0" w:color="auto"/>
                                <w:bottom w:val="none" w:sz="0" w:space="0" w:color="auto"/>
                                <w:right w:val="none" w:sz="0" w:space="0" w:color="auto"/>
                              </w:divBdr>
                            </w:div>
                            <w:div w:id="28103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387459251">
                      <w:marLeft w:val="0"/>
                      <w:marRight w:val="0"/>
                      <w:marTop w:val="0"/>
                      <w:marBottom w:val="180"/>
                      <w:divBdr>
                        <w:top w:val="none" w:sz="0" w:space="0" w:color="auto"/>
                        <w:left w:val="none" w:sz="0" w:space="0" w:color="auto"/>
                        <w:bottom w:val="none" w:sz="0" w:space="0" w:color="auto"/>
                        <w:right w:val="none" w:sz="0" w:space="0" w:color="auto"/>
                      </w:divBdr>
                    </w:div>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834030251">
          <w:marLeft w:val="0"/>
          <w:marRight w:val="0"/>
          <w:marTop w:val="0"/>
          <w:marBottom w:val="0"/>
          <w:divBdr>
            <w:top w:val="none" w:sz="0" w:space="0" w:color="auto"/>
            <w:left w:val="none" w:sz="0" w:space="0" w:color="auto"/>
            <w:bottom w:val="none" w:sz="0" w:space="0" w:color="auto"/>
            <w:right w:val="none" w:sz="0" w:space="0" w:color="auto"/>
          </w:divBdr>
          <w:divsChild>
            <w:div w:id="2046563949">
              <w:marLeft w:val="0"/>
              <w:marRight w:val="0"/>
              <w:marTop w:val="0"/>
              <w:marBottom w:val="0"/>
              <w:divBdr>
                <w:top w:val="none" w:sz="0" w:space="0" w:color="auto"/>
                <w:left w:val="none" w:sz="0" w:space="0" w:color="auto"/>
                <w:bottom w:val="none" w:sz="0" w:space="0" w:color="auto"/>
                <w:right w:val="none" w:sz="0" w:space="0" w:color="auto"/>
              </w:divBdr>
              <w:divsChild>
                <w:div w:id="15102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sChild>
                <w:div w:id="1989479915">
                  <w:marLeft w:val="0"/>
                  <w:marRight w:val="0"/>
                  <w:marTop w:val="0"/>
                  <w:marBottom w:val="0"/>
                  <w:divBdr>
                    <w:top w:val="none" w:sz="0" w:space="0" w:color="auto"/>
                    <w:left w:val="none" w:sz="0" w:space="0" w:color="auto"/>
                    <w:bottom w:val="none" w:sz="0" w:space="0" w:color="auto"/>
                    <w:right w:val="none" w:sz="0" w:space="0" w:color="auto"/>
                  </w:divBdr>
                  <w:divsChild>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602109670">
                              <w:marLeft w:val="0"/>
                              <w:marRight w:val="0"/>
                              <w:marTop w:val="0"/>
                              <w:marBottom w:val="0"/>
                              <w:divBdr>
                                <w:top w:val="none" w:sz="0" w:space="0" w:color="auto"/>
                                <w:left w:val="none" w:sz="0" w:space="0" w:color="auto"/>
                                <w:bottom w:val="none" w:sz="0" w:space="0" w:color="auto"/>
                                <w:right w:val="none" w:sz="0" w:space="0" w:color="auto"/>
                              </w:divBdr>
                            </w:div>
                            <w:div w:id="139042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sChild>
        <w:div w:id="1970550805">
          <w:marLeft w:val="0"/>
          <w:marRight w:val="0"/>
          <w:marTop w:val="0"/>
          <w:marBottom w:val="0"/>
          <w:divBdr>
            <w:top w:val="none" w:sz="0" w:space="0" w:color="auto"/>
            <w:left w:val="none" w:sz="0" w:space="0" w:color="auto"/>
            <w:bottom w:val="none" w:sz="0" w:space="0" w:color="auto"/>
            <w:right w:val="none" w:sz="0" w:space="0" w:color="auto"/>
          </w:divBdr>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1276598593">
          <w:marLeft w:val="0"/>
          <w:marRight w:val="0"/>
          <w:marTop w:val="0"/>
          <w:marBottom w:val="0"/>
          <w:divBdr>
            <w:top w:val="none" w:sz="0" w:space="0" w:color="auto"/>
            <w:left w:val="none" w:sz="0" w:space="0" w:color="auto"/>
            <w:bottom w:val="none" w:sz="0" w:space="0" w:color="auto"/>
            <w:right w:val="none" w:sz="0" w:space="0" w:color="auto"/>
          </w:divBdr>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48996">
          <w:marLeft w:val="0"/>
          <w:marRight w:val="0"/>
          <w:marTop w:val="0"/>
          <w:marBottom w:val="0"/>
          <w:divBdr>
            <w:top w:val="none" w:sz="0" w:space="0" w:color="auto"/>
            <w:left w:val="none" w:sz="0" w:space="0" w:color="auto"/>
            <w:bottom w:val="none" w:sz="0" w:space="0" w:color="auto"/>
            <w:right w:val="none" w:sz="0" w:space="0" w:color="auto"/>
          </w:divBdr>
          <w:divsChild>
            <w:div w:id="1709453249">
              <w:marLeft w:val="0"/>
              <w:marRight w:val="0"/>
              <w:marTop w:val="0"/>
              <w:marBottom w:val="0"/>
              <w:divBdr>
                <w:top w:val="none" w:sz="0" w:space="0" w:color="auto"/>
                <w:left w:val="none" w:sz="0" w:space="0" w:color="auto"/>
                <w:bottom w:val="none" w:sz="0" w:space="0" w:color="auto"/>
                <w:right w:val="none" w:sz="0" w:space="0" w:color="auto"/>
              </w:divBdr>
              <w:divsChild>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 w:id="330985249">
                  <w:marLeft w:val="0"/>
                  <w:marRight w:val="0"/>
                  <w:marTop w:val="0"/>
                  <w:marBottom w:val="0"/>
                  <w:divBdr>
                    <w:top w:val="none" w:sz="0" w:space="0" w:color="auto"/>
                    <w:left w:val="none" w:sz="0" w:space="0" w:color="auto"/>
                    <w:bottom w:val="none" w:sz="0" w:space="0" w:color="auto"/>
                    <w:right w:val="none" w:sz="0" w:space="0" w:color="auto"/>
                  </w:divBdr>
                  <w:divsChild>
                    <w:div w:id="196596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663827131">
          <w:marLeft w:val="0"/>
          <w:marRight w:val="0"/>
          <w:marTop w:val="0"/>
          <w:marBottom w:val="0"/>
          <w:divBdr>
            <w:top w:val="none" w:sz="0" w:space="0" w:color="auto"/>
            <w:left w:val="none" w:sz="0" w:space="0" w:color="auto"/>
            <w:bottom w:val="none" w:sz="0" w:space="0" w:color="auto"/>
            <w:right w:val="none" w:sz="0" w:space="0" w:color="auto"/>
          </w:divBdr>
          <w:divsChild>
            <w:div w:id="2092000434">
              <w:marLeft w:val="0"/>
              <w:marRight w:val="0"/>
              <w:marTop w:val="0"/>
              <w:marBottom w:val="0"/>
              <w:divBdr>
                <w:top w:val="none" w:sz="0" w:space="0" w:color="auto"/>
                <w:left w:val="none" w:sz="0" w:space="0" w:color="auto"/>
                <w:bottom w:val="none" w:sz="0" w:space="0" w:color="auto"/>
                <w:right w:val="none" w:sz="0" w:space="0" w:color="auto"/>
              </w:divBdr>
              <w:divsChild>
                <w:div w:id="12348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sChild>
                        <w:div w:id="2133087213">
                          <w:marLeft w:val="0"/>
                          <w:marRight w:val="0"/>
                          <w:marTop w:val="0"/>
                          <w:marBottom w:val="0"/>
                          <w:divBdr>
                            <w:top w:val="none" w:sz="0" w:space="0" w:color="auto"/>
                            <w:left w:val="none" w:sz="0" w:space="0" w:color="auto"/>
                            <w:bottom w:val="none" w:sz="0" w:space="0" w:color="auto"/>
                            <w:right w:val="none" w:sz="0" w:space="0" w:color="auto"/>
                          </w:divBdr>
                          <w:divsChild>
                            <w:div w:id="1060639822">
                              <w:marLeft w:val="0"/>
                              <w:marRight w:val="0"/>
                              <w:marTop w:val="0"/>
                              <w:marBottom w:val="0"/>
                              <w:divBdr>
                                <w:top w:val="none" w:sz="0" w:space="0" w:color="auto"/>
                                <w:left w:val="none" w:sz="0" w:space="0" w:color="auto"/>
                                <w:bottom w:val="none" w:sz="0" w:space="0" w:color="auto"/>
                                <w:right w:val="none" w:sz="0" w:space="0" w:color="auto"/>
                              </w:divBdr>
                            </w:div>
                            <w:div w:id="1392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sChild>
        <w:div w:id="203503557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sChild>
                <w:div w:id="199780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sChild>
        <w:div w:id="1984888900">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sChild>
            <w:div w:id="2107537441">
              <w:marLeft w:val="0"/>
              <w:marRight w:val="0"/>
              <w:marTop w:val="0"/>
              <w:marBottom w:val="0"/>
              <w:divBdr>
                <w:top w:val="none" w:sz="0" w:space="0" w:color="auto"/>
                <w:left w:val="none" w:sz="0" w:space="0" w:color="auto"/>
                <w:bottom w:val="none" w:sz="0" w:space="0" w:color="auto"/>
                <w:right w:val="none" w:sz="0" w:space="0" w:color="auto"/>
              </w:divBdr>
              <w:divsChild>
                <w:div w:id="18238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 w:id="2055540702">
                  <w:marLeft w:val="0"/>
                  <w:marRight w:val="0"/>
                  <w:marTop w:val="0"/>
                  <w:marBottom w:val="0"/>
                  <w:divBdr>
                    <w:top w:val="none" w:sz="0" w:space="0" w:color="auto"/>
                    <w:left w:val="none" w:sz="0" w:space="0" w:color="auto"/>
                    <w:bottom w:val="none" w:sz="0" w:space="0" w:color="auto"/>
                    <w:right w:val="none" w:sz="0" w:space="0" w:color="auto"/>
                  </w:divBdr>
                  <w:divsChild>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 w:id="20684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 w:id="2068911728">
                          <w:marLeft w:val="0"/>
                          <w:marRight w:val="0"/>
                          <w:marTop w:val="0"/>
                          <w:marBottom w:val="0"/>
                          <w:divBdr>
                            <w:top w:val="none" w:sz="0" w:space="0" w:color="auto"/>
                            <w:left w:val="none" w:sz="0" w:space="0" w:color="auto"/>
                            <w:bottom w:val="none" w:sz="0" w:space="0" w:color="auto"/>
                            <w:right w:val="none" w:sz="0" w:space="0" w:color="auto"/>
                          </w:divBdr>
                        </w:div>
                      </w:divsChild>
                    </w:div>
                    <w:div w:id="2112776140">
                      <w:marLeft w:val="0"/>
                      <w:marRight w:val="0"/>
                      <w:marTop w:val="0"/>
                      <w:marBottom w:val="0"/>
                      <w:divBdr>
                        <w:top w:val="none" w:sz="0" w:space="0" w:color="auto"/>
                        <w:left w:val="none" w:sz="0" w:space="0" w:color="auto"/>
                        <w:bottom w:val="none" w:sz="0" w:space="0" w:color="auto"/>
                        <w:right w:val="none" w:sz="0" w:space="0" w:color="auto"/>
                      </w:divBdr>
                      <w:divsChild>
                        <w:div w:id="224684766">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sChild>
                <w:div w:id="20946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sChild>
                <w:div w:id="2017153896">
                  <w:marLeft w:val="0"/>
                  <w:marRight w:val="0"/>
                  <w:marTop w:val="0"/>
                  <w:marBottom w:val="0"/>
                  <w:divBdr>
                    <w:top w:val="none" w:sz="0" w:space="0" w:color="auto"/>
                    <w:left w:val="none" w:sz="0" w:space="0" w:color="auto"/>
                    <w:bottom w:val="none" w:sz="0" w:space="0" w:color="auto"/>
                    <w:right w:val="none" w:sz="0" w:space="0" w:color="auto"/>
                  </w:divBdr>
                  <w:divsChild>
                    <w:div w:id="1431898419">
                      <w:marLeft w:val="0"/>
                      <w:marRight w:val="0"/>
                      <w:marTop w:val="0"/>
                      <w:marBottom w:val="0"/>
                      <w:divBdr>
                        <w:top w:val="none" w:sz="0" w:space="0" w:color="auto"/>
                        <w:left w:val="none" w:sz="0" w:space="0" w:color="auto"/>
                        <w:bottom w:val="none" w:sz="0" w:space="0" w:color="auto"/>
                        <w:right w:val="none" w:sz="0" w:space="0" w:color="auto"/>
                      </w:divBdr>
                      <w:divsChild>
                        <w:div w:id="2122264908">
                          <w:marLeft w:val="0"/>
                          <w:marRight w:val="0"/>
                          <w:marTop w:val="0"/>
                          <w:marBottom w:val="0"/>
                          <w:divBdr>
                            <w:top w:val="none" w:sz="0" w:space="0" w:color="auto"/>
                            <w:left w:val="none" w:sz="0" w:space="0" w:color="auto"/>
                            <w:bottom w:val="none" w:sz="0" w:space="0" w:color="auto"/>
                            <w:right w:val="none" w:sz="0" w:space="0" w:color="auto"/>
                          </w:divBdr>
                          <w:divsChild>
                            <w:div w:id="1491289481">
                              <w:marLeft w:val="0"/>
                              <w:marRight w:val="0"/>
                              <w:marTop w:val="0"/>
                              <w:marBottom w:val="0"/>
                              <w:divBdr>
                                <w:top w:val="none" w:sz="0" w:space="0" w:color="auto"/>
                                <w:left w:val="none" w:sz="0" w:space="0" w:color="auto"/>
                                <w:bottom w:val="none" w:sz="0" w:space="0" w:color="auto"/>
                                <w:right w:val="none" w:sz="0" w:space="0" w:color="auto"/>
                              </w:divBdr>
                            </w:div>
                            <w:div w:id="8808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sChild>
        <w:div w:id="2137719395">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 w:id="2112116896">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sChild>
                        <w:div w:id="2017223816">
                          <w:marLeft w:val="0"/>
                          <w:marRight w:val="0"/>
                          <w:marTop w:val="0"/>
                          <w:marBottom w:val="0"/>
                          <w:divBdr>
                            <w:top w:val="none" w:sz="0" w:space="0" w:color="auto"/>
                            <w:left w:val="none" w:sz="0" w:space="0" w:color="auto"/>
                            <w:bottom w:val="none" w:sz="0" w:space="0" w:color="auto"/>
                            <w:right w:val="none" w:sz="0" w:space="0" w:color="auto"/>
                          </w:divBdr>
                          <w:divsChild>
                            <w:div w:id="1754860748">
                              <w:marLeft w:val="0"/>
                              <w:marRight w:val="0"/>
                              <w:marTop w:val="0"/>
                              <w:marBottom w:val="0"/>
                              <w:divBdr>
                                <w:top w:val="none" w:sz="0" w:space="0" w:color="auto"/>
                                <w:left w:val="none" w:sz="0" w:space="0" w:color="auto"/>
                                <w:bottom w:val="none" w:sz="0" w:space="0" w:color="auto"/>
                                <w:right w:val="none" w:sz="0" w:space="0" w:color="auto"/>
                              </w:divBdr>
                            </w:div>
                            <w:div w:id="144823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259">
          <w:marLeft w:val="0"/>
          <w:marRight w:val="0"/>
          <w:marTop w:val="0"/>
          <w:marBottom w:val="0"/>
          <w:divBdr>
            <w:top w:val="none" w:sz="0" w:space="0" w:color="auto"/>
            <w:left w:val="none" w:sz="0" w:space="0" w:color="auto"/>
            <w:bottom w:val="none" w:sz="0" w:space="0" w:color="auto"/>
            <w:right w:val="none" w:sz="0" w:space="0" w:color="auto"/>
          </w:divBdr>
          <w:divsChild>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676760648">
          <w:marLeft w:val="0"/>
          <w:marRight w:val="0"/>
          <w:marTop w:val="0"/>
          <w:marBottom w:val="0"/>
          <w:divBdr>
            <w:top w:val="none" w:sz="0" w:space="0" w:color="auto"/>
            <w:left w:val="none" w:sz="0" w:space="0" w:color="auto"/>
            <w:bottom w:val="none" w:sz="0" w:space="0" w:color="auto"/>
            <w:right w:val="none" w:sz="0" w:space="0" w:color="auto"/>
          </w:divBdr>
        </w:div>
        <w:div w:id="1499662097">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 w:id="2056732881">
          <w:marLeft w:val="0"/>
          <w:marRight w:val="0"/>
          <w:marTop w:val="0"/>
          <w:marBottom w:val="0"/>
          <w:divBdr>
            <w:top w:val="none" w:sz="0" w:space="0" w:color="auto"/>
            <w:left w:val="none" w:sz="0" w:space="0" w:color="auto"/>
            <w:bottom w:val="none" w:sz="0" w:space="0" w:color="auto"/>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 w:id="2116976056">
          <w:marLeft w:val="0"/>
          <w:marRight w:val="0"/>
          <w:marTop w:val="0"/>
          <w:marBottom w:val="0"/>
          <w:divBdr>
            <w:top w:val="none" w:sz="0" w:space="0" w:color="auto"/>
            <w:left w:val="none" w:sz="0" w:space="0" w:color="auto"/>
            <w:bottom w:val="none" w:sz="0" w:space="0" w:color="auto"/>
            <w:right w:val="none" w:sz="0" w:space="0" w:color="auto"/>
          </w:divBdr>
          <w:divsChild>
            <w:div w:id="17179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sChild>
                                    <w:div w:id="2070616789">
                                      <w:marLeft w:val="0"/>
                                      <w:marRight w:val="0"/>
                                      <w:marTop w:val="0"/>
                                      <w:marBottom w:val="0"/>
                                      <w:divBdr>
                                        <w:top w:val="none" w:sz="0" w:space="0" w:color="auto"/>
                                        <w:left w:val="none" w:sz="0" w:space="0" w:color="auto"/>
                                        <w:bottom w:val="none" w:sz="0" w:space="0" w:color="auto"/>
                                        <w:right w:val="none" w:sz="0" w:space="0" w:color="auto"/>
                                      </w:divBdr>
                                      <w:divsChild>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sChild>
                                                        <w:div w:id="20792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sChild>
                                                <w:div w:id="1994986903">
                                                  <w:marLeft w:val="0"/>
                                                  <w:marRight w:val="0"/>
                                                  <w:marTop w:val="0"/>
                                                  <w:marBottom w:val="0"/>
                                                  <w:divBdr>
                                                    <w:top w:val="none" w:sz="0" w:space="0" w:color="auto"/>
                                                    <w:left w:val="none" w:sz="0" w:space="0" w:color="auto"/>
                                                    <w:bottom w:val="none" w:sz="0" w:space="0" w:color="auto"/>
                                                    <w:right w:val="none" w:sz="0" w:space="0" w:color="auto"/>
                                                  </w:divBdr>
                                                  <w:divsChild>
                                                    <w:div w:id="7160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59207">
                                              <w:marLeft w:val="0"/>
                                              <w:marRight w:val="0"/>
                                              <w:marTop w:val="0"/>
                                              <w:marBottom w:val="120"/>
                                              <w:divBdr>
                                                <w:top w:val="none" w:sz="0" w:space="0" w:color="auto"/>
                                                <w:left w:val="none" w:sz="0" w:space="0" w:color="auto"/>
                                                <w:bottom w:val="none" w:sz="0" w:space="0" w:color="auto"/>
                                                <w:right w:val="none" w:sz="0" w:space="0" w:color="auto"/>
                                              </w:divBdr>
                                              <w:divsChild>
                                                <w:div w:id="2099326187">
                                                  <w:marLeft w:val="0"/>
                                                  <w:marRight w:val="0"/>
                                                  <w:marTop w:val="0"/>
                                                  <w:marBottom w:val="0"/>
                                                  <w:divBdr>
                                                    <w:top w:val="none" w:sz="0" w:space="0" w:color="auto"/>
                                                    <w:left w:val="none" w:sz="0" w:space="0" w:color="auto"/>
                                                    <w:bottom w:val="none" w:sz="0" w:space="0" w:color="auto"/>
                                                    <w:right w:val="none" w:sz="0" w:space="0" w:color="auto"/>
                                                  </w:divBdr>
                                                  <w:divsChild>
                                                    <w:div w:id="194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468532">
          <w:marLeft w:val="0"/>
          <w:marRight w:val="0"/>
          <w:marTop w:val="0"/>
          <w:marBottom w:val="0"/>
          <w:divBdr>
            <w:top w:val="none" w:sz="0" w:space="0" w:color="auto"/>
            <w:left w:val="none" w:sz="0" w:space="0" w:color="auto"/>
            <w:bottom w:val="none" w:sz="0" w:space="0" w:color="auto"/>
            <w:right w:val="none" w:sz="0" w:space="0" w:color="auto"/>
          </w:divBdr>
          <w:divsChild>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sChild>
                    <w:div w:id="2048750314">
                      <w:marLeft w:val="0"/>
                      <w:marRight w:val="0"/>
                      <w:marTop w:val="0"/>
                      <w:marBottom w:val="0"/>
                      <w:divBdr>
                        <w:top w:val="none" w:sz="0" w:space="0" w:color="auto"/>
                        <w:left w:val="none" w:sz="0" w:space="0" w:color="auto"/>
                        <w:bottom w:val="none" w:sz="0" w:space="0" w:color="auto"/>
                        <w:right w:val="none" w:sz="0" w:space="0" w:color="auto"/>
                      </w:divBdr>
                      <w:divsChild>
                        <w:div w:id="3253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sChild>
        <w:div w:id="2109421866">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sChild>
                <w:div w:id="2143887750">
                  <w:marLeft w:val="0"/>
                  <w:marRight w:val="0"/>
                  <w:marTop w:val="0"/>
                  <w:marBottom w:val="0"/>
                  <w:divBdr>
                    <w:top w:val="none" w:sz="0" w:space="0" w:color="auto"/>
                    <w:left w:val="none" w:sz="0" w:space="0" w:color="auto"/>
                    <w:bottom w:val="none" w:sz="0" w:space="0" w:color="auto"/>
                    <w:right w:val="none" w:sz="0" w:space="0" w:color="auto"/>
                  </w:divBdr>
                  <w:divsChild>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 w:id="1980259839">
                          <w:marLeft w:val="0"/>
                          <w:marRight w:val="0"/>
                          <w:marTop w:val="0"/>
                          <w:marBottom w:val="0"/>
                          <w:divBdr>
                            <w:top w:val="none" w:sz="0" w:space="0" w:color="auto"/>
                            <w:left w:val="none" w:sz="0" w:space="0" w:color="auto"/>
                            <w:bottom w:val="none" w:sz="0" w:space="0" w:color="auto"/>
                            <w:right w:val="none" w:sz="0" w:space="0" w:color="auto"/>
                          </w:divBdr>
                        </w:div>
                      </w:divsChild>
                    </w:div>
                    <w:div w:id="2039428313">
                      <w:marLeft w:val="0"/>
                      <w:marRight w:val="0"/>
                      <w:marTop w:val="0"/>
                      <w:marBottom w:val="0"/>
                      <w:divBdr>
                        <w:top w:val="none" w:sz="0" w:space="0" w:color="auto"/>
                        <w:left w:val="none" w:sz="0" w:space="0" w:color="auto"/>
                        <w:bottom w:val="none" w:sz="0" w:space="0" w:color="auto"/>
                        <w:right w:val="none" w:sz="0" w:space="0" w:color="auto"/>
                      </w:divBdr>
                      <w:divsChild>
                        <w:div w:id="686634258">
                          <w:marLeft w:val="0"/>
                          <w:marRight w:val="0"/>
                          <w:marTop w:val="0"/>
                          <w:marBottom w:val="0"/>
                          <w:divBdr>
                            <w:top w:val="none" w:sz="0" w:space="0" w:color="auto"/>
                            <w:left w:val="none" w:sz="0" w:space="0" w:color="auto"/>
                            <w:bottom w:val="none" w:sz="0" w:space="0" w:color="auto"/>
                            <w:right w:val="none" w:sz="0" w:space="0" w:color="auto"/>
                          </w:divBdr>
                        </w:div>
                        <w:div w:id="2471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1805">
              <w:marLeft w:val="0"/>
              <w:marRight w:val="0"/>
              <w:marTop w:val="0"/>
              <w:marBottom w:val="0"/>
              <w:divBdr>
                <w:top w:val="none" w:sz="0" w:space="0" w:color="auto"/>
                <w:left w:val="none" w:sz="0" w:space="0" w:color="auto"/>
                <w:bottom w:val="none" w:sz="0" w:space="0" w:color="auto"/>
                <w:right w:val="none" w:sz="0" w:space="0" w:color="auto"/>
              </w:divBdr>
              <w:divsChild>
                <w:div w:id="2102794074">
                  <w:marLeft w:val="0"/>
                  <w:marRight w:val="0"/>
                  <w:marTop w:val="0"/>
                  <w:marBottom w:val="0"/>
                  <w:divBdr>
                    <w:top w:val="none" w:sz="0" w:space="0" w:color="auto"/>
                    <w:left w:val="none" w:sz="0" w:space="0" w:color="auto"/>
                    <w:bottom w:val="none" w:sz="0" w:space="0" w:color="auto"/>
                    <w:right w:val="none" w:sz="0" w:space="0" w:color="auto"/>
                  </w:divBdr>
                  <w:divsChild>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589076567">
                          <w:marLeft w:val="0"/>
                          <w:marRight w:val="0"/>
                          <w:marTop w:val="0"/>
                          <w:marBottom w:val="0"/>
                          <w:divBdr>
                            <w:top w:val="none" w:sz="0" w:space="0" w:color="auto"/>
                            <w:left w:val="none" w:sz="0" w:space="0" w:color="auto"/>
                            <w:bottom w:val="none" w:sz="0" w:space="0" w:color="auto"/>
                            <w:right w:val="none" w:sz="0" w:space="0" w:color="auto"/>
                          </w:divBdr>
                        </w:div>
                        <w:div w:id="124827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sChild>
        <w:div w:id="2039888861">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sChild>
        <w:div w:id="1988777284">
          <w:marLeft w:val="-225"/>
          <w:marRight w:val="-225"/>
          <w:marTop w:val="0"/>
          <w:marBottom w:val="0"/>
          <w:divBdr>
            <w:top w:val="none" w:sz="0" w:space="0" w:color="auto"/>
            <w:left w:val="none" w:sz="0" w:space="0" w:color="auto"/>
            <w:bottom w:val="none" w:sz="0" w:space="0" w:color="auto"/>
            <w:right w:val="none" w:sz="0" w:space="0" w:color="auto"/>
          </w:divBdr>
          <w:divsChild>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2241">
                                          <w:marLeft w:val="0"/>
                                          <w:marRight w:val="0"/>
                                          <w:marTop w:val="0"/>
                                          <w:marBottom w:val="0"/>
                                          <w:divBdr>
                                            <w:top w:val="none" w:sz="0" w:space="0" w:color="auto"/>
                                            <w:left w:val="none" w:sz="0" w:space="0" w:color="auto"/>
                                            <w:bottom w:val="dotted" w:sz="6" w:space="0" w:color="C5C3C3"/>
                                            <w:right w:val="none" w:sz="0" w:space="0" w:color="auto"/>
                                          </w:divBdr>
                                          <w:divsChild>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sChild>
                                                    <w:div w:id="20610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 w:id="1101755656">
                  <w:marLeft w:val="0"/>
                  <w:marRight w:val="0"/>
                  <w:marTop w:val="0"/>
                  <w:marBottom w:val="0"/>
                  <w:divBdr>
                    <w:top w:val="none" w:sz="0" w:space="0" w:color="auto"/>
                    <w:left w:val="none" w:sz="0" w:space="0" w:color="auto"/>
                    <w:bottom w:val="none" w:sz="0" w:space="0" w:color="auto"/>
                    <w:right w:val="none" w:sz="0" w:space="0" w:color="auto"/>
                  </w:divBdr>
                  <w:divsChild>
                    <w:div w:id="1502162214">
                      <w:marLeft w:val="0"/>
                      <w:marRight w:val="0"/>
                      <w:marTop w:val="0"/>
                      <w:marBottom w:val="0"/>
                      <w:divBdr>
                        <w:top w:val="none" w:sz="0" w:space="0" w:color="auto"/>
                        <w:left w:val="none" w:sz="0" w:space="0" w:color="auto"/>
                        <w:bottom w:val="none" w:sz="0" w:space="0" w:color="auto"/>
                        <w:right w:val="none" w:sz="0" w:space="0" w:color="auto"/>
                      </w:divBdr>
                    </w:div>
                    <w:div w:id="79456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sChild>
        <w:div w:id="2097089134">
          <w:marLeft w:val="0"/>
          <w:marRight w:val="0"/>
          <w:marTop w:val="0"/>
          <w:marBottom w:val="0"/>
          <w:divBdr>
            <w:top w:val="none" w:sz="0" w:space="0" w:color="auto"/>
            <w:left w:val="none" w:sz="0" w:space="0" w:color="auto"/>
            <w:bottom w:val="none" w:sz="0" w:space="0" w:color="auto"/>
            <w:right w:val="none" w:sz="0" w:space="0" w:color="auto"/>
          </w:divBdr>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sChild>
                        <w:div w:id="2024166354">
                          <w:marLeft w:val="0"/>
                          <w:marRight w:val="0"/>
                          <w:marTop w:val="0"/>
                          <w:marBottom w:val="300"/>
                          <w:divBdr>
                            <w:top w:val="none" w:sz="0" w:space="0" w:color="auto"/>
                            <w:left w:val="none" w:sz="0" w:space="0" w:color="auto"/>
                            <w:bottom w:val="none" w:sz="0" w:space="0" w:color="auto"/>
                            <w:right w:val="none" w:sz="0" w:space="0" w:color="auto"/>
                          </w:divBdr>
                          <w:divsChild>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sChild>
                                            <w:div w:id="2074154985">
                                              <w:marLeft w:val="0"/>
                                              <w:marRight w:val="0"/>
                                              <w:marTop w:val="0"/>
                                              <w:marBottom w:val="0"/>
                                              <w:divBdr>
                                                <w:top w:val="none" w:sz="0" w:space="0" w:color="auto"/>
                                                <w:left w:val="none" w:sz="0" w:space="0" w:color="auto"/>
                                                <w:bottom w:val="none" w:sz="0" w:space="0" w:color="auto"/>
                                                <w:right w:val="none" w:sz="0" w:space="0" w:color="auto"/>
                                              </w:divBdr>
                                              <w:divsChild>
                                                <w:div w:id="16646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1033073880">
          <w:marLeft w:val="0"/>
          <w:marRight w:val="0"/>
          <w:marTop w:val="0"/>
          <w:marBottom w:val="0"/>
          <w:divBdr>
            <w:top w:val="none" w:sz="0" w:space="0" w:color="auto"/>
            <w:left w:val="none" w:sz="0" w:space="0" w:color="auto"/>
            <w:bottom w:val="none" w:sz="0" w:space="0" w:color="auto"/>
            <w:right w:val="none" w:sz="0" w:space="0" w:color="auto"/>
          </w:divBdr>
        </w:div>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2078092072">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 w:id="1985501116">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 w:id="2111194724">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 w:id="213039250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 w:id="1997755894">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 w:id="2075666022">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2122451034">
          <w:marLeft w:val="0"/>
          <w:marRight w:val="0"/>
          <w:marTop w:val="0"/>
          <w:marBottom w:val="0"/>
          <w:divBdr>
            <w:top w:val="none" w:sz="0" w:space="0" w:color="auto"/>
            <w:left w:val="none" w:sz="0" w:space="0" w:color="auto"/>
            <w:bottom w:val="none" w:sz="0" w:space="0" w:color="auto"/>
            <w:right w:val="none" w:sz="0" w:space="0" w:color="auto"/>
          </w:divBdr>
        </w:div>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sChild>
                <w:div w:id="2038191623">
                  <w:marLeft w:val="0"/>
                  <w:marRight w:val="0"/>
                  <w:marTop w:val="0"/>
                  <w:marBottom w:val="0"/>
                  <w:divBdr>
                    <w:top w:val="none" w:sz="0" w:space="0" w:color="auto"/>
                    <w:left w:val="none" w:sz="0" w:space="0" w:color="auto"/>
                    <w:bottom w:val="none" w:sz="0" w:space="0" w:color="auto"/>
                    <w:right w:val="none" w:sz="0" w:space="0" w:color="auto"/>
                  </w:divBdr>
                  <w:divsChild>
                    <w:div w:id="1489708548">
                      <w:marLeft w:val="0"/>
                      <w:marRight w:val="0"/>
                      <w:marTop w:val="0"/>
                      <w:marBottom w:val="0"/>
                      <w:divBdr>
                        <w:top w:val="none" w:sz="0" w:space="0" w:color="auto"/>
                        <w:left w:val="none" w:sz="0" w:space="0" w:color="auto"/>
                        <w:bottom w:val="none" w:sz="0" w:space="0" w:color="auto"/>
                        <w:right w:val="none" w:sz="0" w:space="0" w:color="auto"/>
                      </w:divBdr>
                      <w:divsChild>
                        <w:div w:id="2070225559">
                          <w:marLeft w:val="0"/>
                          <w:marRight w:val="0"/>
                          <w:marTop w:val="0"/>
                          <w:marBottom w:val="0"/>
                          <w:divBdr>
                            <w:top w:val="none" w:sz="0" w:space="0" w:color="auto"/>
                            <w:left w:val="none" w:sz="0" w:space="0" w:color="auto"/>
                            <w:bottom w:val="none" w:sz="0" w:space="0" w:color="auto"/>
                            <w:right w:val="none" w:sz="0" w:space="0" w:color="auto"/>
                          </w:divBdr>
                        </w:div>
                        <w:div w:id="12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3580">
          <w:marLeft w:val="0"/>
          <w:marRight w:val="0"/>
          <w:marTop w:val="0"/>
          <w:marBottom w:val="0"/>
          <w:divBdr>
            <w:top w:val="none" w:sz="0" w:space="0" w:color="auto"/>
            <w:left w:val="none" w:sz="0" w:space="0" w:color="auto"/>
            <w:bottom w:val="none" w:sz="0" w:space="0" w:color="auto"/>
            <w:right w:val="none" w:sz="0" w:space="0" w:color="auto"/>
          </w:divBdr>
          <w:divsChild>
            <w:div w:id="1964337515">
              <w:marLeft w:val="0"/>
              <w:marRight w:val="0"/>
              <w:marTop w:val="0"/>
              <w:marBottom w:val="0"/>
              <w:divBdr>
                <w:top w:val="none" w:sz="0" w:space="0" w:color="auto"/>
                <w:left w:val="none" w:sz="0" w:space="0" w:color="auto"/>
                <w:bottom w:val="none" w:sz="0" w:space="0" w:color="auto"/>
                <w:right w:val="none" w:sz="0" w:space="0" w:color="auto"/>
              </w:divBdr>
              <w:divsChild>
                <w:div w:id="1813013053">
                  <w:marLeft w:val="0"/>
                  <w:marRight w:val="0"/>
                  <w:marTop w:val="0"/>
                  <w:marBottom w:val="0"/>
                  <w:divBdr>
                    <w:top w:val="none" w:sz="0" w:space="0" w:color="auto"/>
                    <w:left w:val="none" w:sz="0" w:space="0" w:color="auto"/>
                    <w:bottom w:val="none" w:sz="0" w:space="0" w:color="auto"/>
                    <w:right w:val="none" w:sz="0" w:space="0" w:color="auto"/>
                  </w:divBdr>
                  <w:divsChild>
                    <w:div w:id="1541359332">
                      <w:marLeft w:val="0"/>
                      <w:marRight w:val="0"/>
                      <w:marTop w:val="0"/>
                      <w:marBottom w:val="0"/>
                      <w:divBdr>
                        <w:top w:val="none" w:sz="0" w:space="0" w:color="auto"/>
                        <w:left w:val="none" w:sz="0" w:space="0" w:color="auto"/>
                        <w:bottom w:val="none" w:sz="0" w:space="0" w:color="auto"/>
                        <w:right w:val="none" w:sz="0" w:space="0" w:color="auto"/>
                      </w:divBdr>
                      <w:divsChild>
                        <w:div w:id="1291325845">
                          <w:marLeft w:val="0"/>
                          <w:marRight w:val="0"/>
                          <w:marTop w:val="0"/>
                          <w:marBottom w:val="0"/>
                          <w:divBdr>
                            <w:top w:val="none" w:sz="0" w:space="0" w:color="auto"/>
                            <w:left w:val="none" w:sz="0" w:space="0" w:color="auto"/>
                            <w:bottom w:val="none" w:sz="0" w:space="0" w:color="auto"/>
                            <w:right w:val="none" w:sz="0" w:space="0" w:color="auto"/>
                          </w:divBdr>
                        </w:div>
                        <w:div w:id="203253586">
                          <w:marLeft w:val="0"/>
                          <w:marRight w:val="0"/>
                          <w:marTop w:val="0"/>
                          <w:marBottom w:val="0"/>
                          <w:divBdr>
                            <w:top w:val="none" w:sz="0" w:space="0" w:color="auto"/>
                            <w:left w:val="none" w:sz="0" w:space="0" w:color="auto"/>
                            <w:bottom w:val="none" w:sz="0" w:space="0" w:color="auto"/>
                            <w:right w:val="none" w:sz="0" w:space="0" w:color="auto"/>
                          </w:divBdr>
                        </w:div>
                      </w:divsChild>
                    </w:div>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sChild>
                <w:div w:id="2119832379">
                  <w:marLeft w:val="0"/>
                  <w:marRight w:val="0"/>
                  <w:marTop w:val="0"/>
                  <w:marBottom w:val="0"/>
                  <w:divBdr>
                    <w:top w:val="none" w:sz="0" w:space="0" w:color="auto"/>
                    <w:left w:val="none" w:sz="0" w:space="0" w:color="auto"/>
                    <w:bottom w:val="none" w:sz="0" w:space="0" w:color="auto"/>
                    <w:right w:val="none" w:sz="0" w:space="0" w:color="auto"/>
                  </w:divBdr>
                  <w:divsChild>
                    <w:div w:id="280377564">
                      <w:marLeft w:val="0"/>
                      <w:marRight w:val="0"/>
                      <w:marTop w:val="0"/>
                      <w:marBottom w:val="0"/>
                      <w:divBdr>
                        <w:top w:val="none" w:sz="0" w:space="0" w:color="auto"/>
                        <w:left w:val="none" w:sz="0" w:space="0" w:color="auto"/>
                        <w:bottom w:val="none" w:sz="0" w:space="0" w:color="auto"/>
                        <w:right w:val="none" w:sz="0" w:space="0" w:color="auto"/>
                      </w:divBdr>
                      <w:divsChild>
                        <w:div w:id="1447583765">
                          <w:marLeft w:val="0"/>
                          <w:marRight w:val="0"/>
                          <w:marTop w:val="0"/>
                          <w:marBottom w:val="0"/>
                          <w:divBdr>
                            <w:top w:val="none" w:sz="0" w:space="0" w:color="auto"/>
                            <w:left w:val="none" w:sz="0" w:space="0" w:color="auto"/>
                            <w:bottom w:val="none" w:sz="0" w:space="0" w:color="auto"/>
                            <w:right w:val="none" w:sz="0" w:space="0" w:color="auto"/>
                          </w:divBdr>
                        </w:div>
                        <w:div w:id="529026554">
                          <w:marLeft w:val="0"/>
                          <w:marRight w:val="0"/>
                          <w:marTop w:val="0"/>
                          <w:marBottom w:val="0"/>
                          <w:divBdr>
                            <w:top w:val="none" w:sz="0" w:space="0" w:color="auto"/>
                            <w:left w:val="none" w:sz="0" w:space="0" w:color="auto"/>
                            <w:bottom w:val="none" w:sz="0" w:space="0" w:color="auto"/>
                            <w:right w:val="none" w:sz="0" w:space="0" w:color="auto"/>
                          </w:divBdr>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2054500673">
                          <w:marLeft w:val="0"/>
                          <w:marRight w:val="0"/>
                          <w:marTop w:val="0"/>
                          <w:marBottom w:val="0"/>
                          <w:divBdr>
                            <w:top w:val="none" w:sz="0" w:space="0" w:color="auto"/>
                            <w:left w:val="none" w:sz="0" w:space="0" w:color="auto"/>
                            <w:bottom w:val="none" w:sz="0" w:space="0" w:color="auto"/>
                            <w:right w:val="none" w:sz="0" w:space="0" w:color="auto"/>
                          </w:divBdr>
                        </w:div>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66179">
              <w:marLeft w:val="0"/>
              <w:marRight w:val="0"/>
              <w:marTop w:val="0"/>
              <w:marBottom w:val="0"/>
              <w:divBdr>
                <w:top w:val="none" w:sz="0" w:space="0" w:color="auto"/>
                <w:left w:val="none" w:sz="0" w:space="0" w:color="auto"/>
                <w:bottom w:val="none" w:sz="0" w:space="0" w:color="auto"/>
                <w:right w:val="none" w:sz="0" w:space="0" w:color="auto"/>
              </w:divBdr>
              <w:divsChild>
                <w:div w:id="2044671313">
                  <w:marLeft w:val="0"/>
                  <w:marRight w:val="0"/>
                  <w:marTop w:val="0"/>
                  <w:marBottom w:val="0"/>
                  <w:divBdr>
                    <w:top w:val="none" w:sz="0" w:space="0" w:color="auto"/>
                    <w:left w:val="none" w:sz="0" w:space="0" w:color="auto"/>
                    <w:bottom w:val="none" w:sz="0" w:space="0" w:color="auto"/>
                    <w:right w:val="none" w:sz="0" w:space="0" w:color="auto"/>
                  </w:divBdr>
                  <w:divsChild>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 w:id="1982803617">
                          <w:marLeft w:val="0"/>
                          <w:marRight w:val="0"/>
                          <w:marTop w:val="0"/>
                          <w:marBottom w:val="0"/>
                          <w:divBdr>
                            <w:top w:val="none" w:sz="0" w:space="0" w:color="auto"/>
                            <w:left w:val="none" w:sz="0" w:space="0" w:color="auto"/>
                            <w:bottom w:val="none" w:sz="0" w:space="0" w:color="auto"/>
                            <w:right w:val="none" w:sz="0" w:space="0" w:color="auto"/>
                          </w:divBdr>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1122964536">
                          <w:marLeft w:val="0"/>
                          <w:marRight w:val="0"/>
                          <w:marTop w:val="0"/>
                          <w:marBottom w:val="0"/>
                          <w:divBdr>
                            <w:top w:val="none" w:sz="0" w:space="0" w:color="auto"/>
                            <w:left w:val="none" w:sz="0" w:space="0" w:color="auto"/>
                            <w:bottom w:val="none" w:sz="0" w:space="0" w:color="auto"/>
                            <w:right w:val="none" w:sz="0" w:space="0" w:color="auto"/>
                          </w:divBdr>
                        </w:div>
                        <w:div w:id="95244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1441604584">
                          <w:marLeft w:val="0"/>
                          <w:marRight w:val="0"/>
                          <w:marTop w:val="0"/>
                          <w:marBottom w:val="0"/>
                          <w:divBdr>
                            <w:top w:val="none" w:sz="0" w:space="0" w:color="auto"/>
                            <w:left w:val="none" w:sz="0" w:space="0" w:color="auto"/>
                            <w:bottom w:val="none" w:sz="0" w:space="0" w:color="auto"/>
                            <w:right w:val="none" w:sz="0" w:space="0" w:color="auto"/>
                          </w:divBdr>
                        </w:div>
                        <w:div w:id="532886956">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683118445">
                          <w:marLeft w:val="0"/>
                          <w:marRight w:val="0"/>
                          <w:marTop w:val="0"/>
                          <w:marBottom w:val="0"/>
                          <w:divBdr>
                            <w:top w:val="none" w:sz="0" w:space="0" w:color="auto"/>
                            <w:left w:val="none" w:sz="0" w:space="0" w:color="auto"/>
                            <w:bottom w:val="none" w:sz="0" w:space="0" w:color="auto"/>
                            <w:right w:val="none" w:sz="0" w:space="0" w:color="auto"/>
                          </w:divBdr>
                        </w:div>
                        <w:div w:id="1587498452">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39529">
          <w:marLeft w:val="0"/>
          <w:marRight w:val="0"/>
          <w:marTop w:val="0"/>
          <w:marBottom w:val="0"/>
          <w:divBdr>
            <w:top w:val="none" w:sz="0" w:space="0" w:color="auto"/>
            <w:left w:val="none" w:sz="0" w:space="0" w:color="auto"/>
            <w:bottom w:val="none" w:sz="0" w:space="0" w:color="auto"/>
            <w:right w:val="none" w:sz="0" w:space="0" w:color="auto"/>
          </w:divBdr>
          <w:divsChild>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44681631">
                              <w:marLeft w:val="0"/>
                              <w:marRight w:val="0"/>
                              <w:marTop w:val="0"/>
                              <w:marBottom w:val="0"/>
                              <w:divBdr>
                                <w:top w:val="none" w:sz="0" w:space="0" w:color="auto"/>
                                <w:left w:val="none" w:sz="0" w:space="0" w:color="auto"/>
                                <w:bottom w:val="none" w:sz="0" w:space="0" w:color="auto"/>
                                <w:right w:val="none" w:sz="0" w:space="0" w:color="auto"/>
                              </w:divBdr>
                            </w:div>
                            <w:div w:id="12143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1552157592">
          <w:marLeft w:val="0"/>
          <w:marRight w:val="0"/>
          <w:marTop w:val="0"/>
          <w:marBottom w:val="0"/>
          <w:divBdr>
            <w:top w:val="none" w:sz="0" w:space="0" w:color="auto"/>
            <w:left w:val="none" w:sz="0" w:space="0" w:color="auto"/>
            <w:bottom w:val="none" w:sz="0" w:space="0" w:color="auto"/>
            <w:right w:val="none" w:sz="0" w:space="0" w:color="auto"/>
          </w:divBdr>
        </w:div>
        <w:div w:id="579293461">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sChild>
            <w:div w:id="2021663573">
              <w:marLeft w:val="0"/>
              <w:marRight w:val="0"/>
              <w:marTop w:val="0"/>
              <w:marBottom w:val="0"/>
              <w:divBdr>
                <w:top w:val="none" w:sz="0" w:space="0" w:color="auto"/>
                <w:left w:val="none" w:sz="0" w:space="0" w:color="auto"/>
                <w:bottom w:val="none" w:sz="0" w:space="0" w:color="auto"/>
                <w:right w:val="none" w:sz="0" w:space="0" w:color="auto"/>
              </w:divBdr>
            </w:div>
          </w:divsChild>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sChild>
        <w:div w:id="1975405131">
          <w:marLeft w:val="0"/>
          <w:marRight w:val="0"/>
          <w:marTop w:val="0"/>
          <w:marBottom w:val="0"/>
          <w:divBdr>
            <w:top w:val="none" w:sz="0" w:space="0" w:color="auto"/>
            <w:left w:val="none" w:sz="0" w:space="0" w:color="auto"/>
            <w:bottom w:val="none" w:sz="0" w:space="0" w:color="auto"/>
            <w:right w:val="none" w:sz="0" w:space="0" w:color="auto"/>
          </w:divBdr>
        </w:div>
      </w:divsChild>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sChild>
                        <w:div w:id="2045910462">
                          <w:marLeft w:val="0"/>
                          <w:marRight w:val="0"/>
                          <w:marTop w:val="0"/>
                          <w:marBottom w:val="300"/>
                          <w:divBdr>
                            <w:top w:val="none" w:sz="0" w:space="0" w:color="auto"/>
                            <w:left w:val="none" w:sz="0" w:space="0" w:color="auto"/>
                            <w:bottom w:val="none" w:sz="0" w:space="0" w:color="auto"/>
                            <w:right w:val="none" w:sz="0" w:space="0" w:color="auto"/>
                          </w:divBdr>
                          <w:divsChild>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1467">
                                          <w:marLeft w:val="0"/>
                                          <w:marRight w:val="0"/>
                                          <w:marTop w:val="0"/>
                                          <w:marBottom w:val="120"/>
                                          <w:divBdr>
                                            <w:top w:val="none" w:sz="0" w:space="0" w:color="auto"/>
                                            <w:left w:val="none" w:sz="0" w:space="0" w:color="auto"/>
                                            <w:bottom w:val="none" w:sz="0" w:space="0" w:color="auto"/>
                                            <w:right w:val="none" w:sz="0" w:space="0" w:color="auto"/>
                                          </w:divBdr>
                                          <w:divsChild>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932465172">
                          <w:marLeft w:val="0"/>
                          <w:marRight w:val="0"/>
                          <w:marTop w:val="0"/>
                          <w:marBottom w:val="0"/>
                          <w:divBdr>
                            <w:top w:val="none" w:sz="0" w:space="0" w:color="auto"/>
                            <w:left w:val="none" w:sz="0" w:space="0" w:color="auto"/>
                            <w:bottom w:val="none" w:sz="0" w:space="0" w:color="auto"/>
                            <w:right w:val="none" w:sz="0" w:space="0" w:color="auto"/>
                          </w:divBdr>
                        </w:div>
                        <w:div w:id="146585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1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sChild>
                <w:div w:id="20535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2900897">
                      <w:marLeft w:val="0"/>
                      <w:marRight w:val="0"/>
                      <w:marTop w:val="0"/>
                      <w:marBottom w:val="0"/>
                      <w:divBdr>
                        <w:top w:val="none" w:sz="0" w:space="0" w:color="auto"/>
                        <w:left w:val="none" w:sz="0" w:space="0" w:color="auto"/>
                        <w:bottom w:val="none" w:sz="0" w:space="0" w:color="auto"/>
                        <w:right w:val="none" w:sz="0" w:space="0" w:color="auto"/>
                      </w:divBdr>
                    </w:div>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55250">
                  <w:marLeft w:val="0"/>
                  <w:marRight w:val="0"/>
                  <w:marTop w:val="0"/>
                  <w:marBottom w:val="0"/>
                  <w:divBdr>
                    <w:top w:val="none" w:sz="0" w:space="0" w:color="auto"/>
                    <w:left w:val="none" w:sz="0" w:space="0" w:color="auto"/>
                    <w:bottom w:val="none" w:sz="0" w:space="0" w:color="auto"/>
                    <w:right w:val="none" w:sz="0" w:space="0" w:color="auto"/>
                  </w:divBdr>
                  <w:divsChild>
                    <w:div w:id="2140997709">
                      <w:marLeft w:val="0"/>
                      <w:marRight w:val="0"/>
                      <w:marTop w:val="0"/>
                      <w:marBottom w:val="0"/>
                      <w:divBdr>
                        <w:top w:val="none" w:sz="0" w:space="0" w:color="auto"/>
                        <w:left w:val="none" w:sz="0" w:space="0" w:color="auto"/>
                        <w:bottom w:val="none" w:sz="0" w:space="0" w:color="auto"/>
                        <w:right w:val="none" w:sz="0" w:space="0" w:color="auto"/>
                      </w:divBdr>
                      <w:divsChild>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3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1404914288">
                  <w:marLeft w:val="0"/>
                  <w:marRight w:val="150"/>
                  <w:marTop w:val="45"/>
                  <w:marBottom w:val="75"/>
                  <w:divBdr>
                    <w:top w:val="none" w:sz="0" w:space="0" w:color="auto"/>
                    <w:left w:val="none" w:sz="0" w:space="0" w:color="auto"/>
                    <w:bottom w:val="none" w:sz="0" w:space="0" w:color="auto"/>
                    <w:right w:val="none" w:sz="0" w:space="0" w:color="auto"/>
                  </w:divBdr>
                  <w:divsChild>
                    <w:div w:id="2096895126">
                      <w:marLeft w:val="0"/>
                      <w:marRight w:val="0"/>
                      <w:marTop w:val="0"/>
                      <w:marBottom w:val="0"/>
                      <w:divBdr>
                        <w:top w:val="none" w:sz="0" w:space="0" w:color="auto"/>
                        <w:left w:val="none" w:sz="0" w:space="0" w:color="auto"/>
                        <w:bottom w:val="none" w:sz="0" w:space="0" w:color="auto"/>
                        <w:right w:val="none" w:sz="0" w:space="0" w:color="auto"/>
                      </w:divBdr>
                      <w:divsChild>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sChild>
                                    <w:div w:id="20812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609622">
                  <w:marLeft w:val="0"/>
                  <w:marRight w:val="0"/>
                  <w:marTop w:val="0"/>
                  <w:marBottom w:val="0"/>
                  <w:divBdr>
                    <w:top w:val="none" w:sz="0" w:space="0" w:color="auto"/>
                    <w:left w:val="none" w:sz="0" w:space="0" w:color="auto"/>
                    <w:bottom w:val="none" w:sz="0" w:space="0" w:color="auto"/>
                    <w:right w:val="none" w:sz="0" w:space="0" w:color="auto"/>
                  </w:divBdr>
                  <w:divsChild>
                    <w:div w:id="1024984206">
                      <w:marLeft w:val="0"/>
                      <w:marRight w:val="0"/>
                      <w:marTop w:val="0"/>
                      <w:marBottom w:val="0"/>
                      <w:divBdr>
                        <w:top w:val="none" w:sz="0" w:space="0" w:color="auto"/>
                        <w:left w:val="none" w:sz="0" w:space="0" w:color="auto"/>
                        <w:bottom w:val="none" w:sz="0" w:space="0" w:color="auto"/>
                        <w:right w:val="none" w:sz="0" w:space="0" w:color="auto"/>
                      </w:divBdr>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sChild>
                        <w:div w:id="2014332335">
                          <w:marLeft w:val="0"/>
                          <w:marRight w:val="0"/>
                          <w:marTop w:val="0"/>
                          <w:marBottom w:val="0"/>
                          <w:divBdr>
                            <w:top w:val="none" w:sz="0" w:space="0" w:color="auto"/>
                            <w:left w:val="none" w:sz="0" w:space="0" w:color="auto"/>
                            <w:bottom w:val="none" w:sz="0" w:space="0" w:color="auto"/>
                            <w:right w:val="none" w:sz="0" w:space="0" w:color="auto"/>
                          </w:divBdr>
                          <w:divsChild>
                            <w:div w:id="2030376791">
                              <w:marLeft w:val="0"/>
                              <w:marRight w:val="0"/>
                              <w:marTop w:val="0"/>
                              <w:marBottom w:val="0"/>
                              <w:divBdr>
                                <w:top w:val="none" w:sz="0" w:space="0" w:color="auto"/>
                                <w:left w:val="none" w:sz="0" w:space="0" w:color="auto"/>
                                <w:bottom w:val="none" w:sz="0" w:space="0" w:color="auto"/>
                                <w:right w:val="none" w:sz="0" w:space="0" w:color="auto"/>
                              </w:divBdr>
                              <w:divsChild>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39959">
                  <w:marLeft w:val="0"/>
                  <w:marRight w:val="0"/>
                  <w:marTop w:val="0"/>
                  <w:marBottom w:val="0"/>
                  <w:divBdr>
                    <w:top w:val="none" w:sz="0" w:space="0" w:color="auto"/>
                    <w:left w:val="none" w:sz="0" w:space="0" w:color="auto"/>
                    <w:bottom w:val="none" w:sz="0" w:space="0" w:color="auto"/>
                    <w:right w:val="none" w:sz="0" w:space="0" w:color="auto"/>
                  </w:divBdr>
                  <w:divsChild>
                    <w:div w:id="1843162184">
                      <w:marLeft w:val="0"/>
                      <w:marRight w:val="0"/>
                      <w:marTop w:val="0"/>
                      <w:marBottom w:val="0"/>
                      <w:divBdr>
                        <w:top w:val="none" w:sz="0" w:space="0" w:color="auto"/>
                        <w:left w:val="none" w:sz="0" w:space="0" w:color="auto"/>
                        <w:bottom w:val="none" w:sz="0" w:space="0" w:color="auto"/>
                        <w:right w:val="none" w:sz="0" w:space="0" w:color="auto"/>
                      </w:divBdr>
                    </w:div>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1312564457">
                  <w:marLeft w:val="0"/>
                  <w:marRight w:val="150"/>
                  <w:marTop w:val="45"/>
                  <w:marBottom w:val="75"/>
                  <w:divBdr>
                    <w:top w:val="none" w:sz="0" w:space="0" w:color="auto"/>
                    <w:left w:val="none" w:sz="0" w:space="0" w:color="auto"/>
                    <w:bottom w:val="none" w:sz="0" w:space="0" w:color="auto"/>
                    <w:right w:val="none" w:sz="0" w:space="0" w:color="auto"/>
                  </w:divBdr>
                  <w:divsChild>
                    <w:div w:id="1969387617">
                      <w:marLeft w:val="0"/>
                      <w:marRight w:val="0"/>
                      <w:marTop w:val="0"/>
                      <w:marBottom w:val="0"/>
                      <w:divBdr>
                        <w:top w:val="none" w:sz="0" w:space="0" w:color="auto"/>
                        <w:left w:val="none" w:sz="0" w:space="0" w:color="auto"/>
                        <w:bottom w:val="none" w:sz="0" w:space="0" w:color="auto"/>
                        <w:right w:val="none" w:sz="0" w:space="0" w:color="auto"/>
                      </w:divBdr>
                      <w:divsChild>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9567">
      <w:bodyDiv w:val="1"/>
      <w:marLeft w:val="0"/>
      <w:marRight w:val="0"/>
      <w:marTop w:val="0"/>
      <w:marBottom w:val="0"/>
      <w:divBdr>
        <w:top w:val="none" w:sz="0" w:space="0" w:color="auto"/>
        <w:left w:val="none" w:sz="0" w:space="0" w:color="auto"/>
        <w:bottom w:val="none" w:sz="0" w:space="0" w:color="auto"/>
        <w:right w:val="none" w:sz="0" w:space="0" w:color="auto"/>
      </w:divBdr>
      <w:divsChild>
        <w:div w:id="2059084544">
          <w:marLeft w:val="0"/>
          <w:marRight w:val="0"/>
          <w:marTop w:val="0"/>
          <w:marBottom w:val="0"/>
          <w:divBdr>
            <w:top w:val="none" w:sz="0" w:space="0" w:color="auto"/>
            <w:left w:val="none" w:sz="0" w:space="0" w:color="auto"/>
            <w:bottom w:val="none" w:sz="0" w:space="0" w:color="auto"/>
            <w:right w:val="none" w:sz="0" w:space="0" w:color="auto"/>
          </w:divBdr>
        </w:div>
      </w:divsChild>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 w:id="202639471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sChild>
                <w:div w:id="2009478028">
                  <w:marLeft w:val="0"/>
                  <w:marRight w:val="0"/>
                  <w:marTop w:val="0"/>
                  <w:marBottom w:val="0"/>
                  <w:divBdr>
                    <w:top w:val="none" w:sz="0" w:space="0" w:color="auto"/>
                    <w:left w:val="none" w:sz="0" w:space="0" w:color="auto"/>
                    <w:bottom w:val="none" w:sz="0" w:space="0" w:color="auto"/>
                    <w:right w:val="none" w:sz="0" w:space="0" w:color="auto"/>
                  </w:divBdr>
                  <w:divsChild>
                    <w:div w:id="1341391498">
                      <w:marLeft w:val="0"/>
                      <w:marRight w:val="0"/>
                      <w:marTop w:val="0"/>
                      <w:marBottom w:val="0"/>
                      <w:divBdr>
                        <w:top w:val="none" w:sz="0" w:space="0" w:color="auto"/>
                        <w:left w:val="none" w:sz="0" w:space="0" w:color="auto"/>
                        <w:bottom w:val="none" w:sz="0" w:space="0" w:color="auto"/>
                        <w:right w:val="none" w:sz="0" w:space="0" w:color="auto"/>
                      </w:divBdr>
                      <w:divsChild>
                        <w:div w:id="2111582133">
                          <w:marLeft w:val="0"/>
                          <w:marRight w:val="0"/>
                          <w:marTop w:val="0"/>
                          <w:marBottom w:val="300"/>
                          <w:divBdr>
                            <w:top w:val="none" w:sz="0" w:space="0" w:color="auto"/>
                            <w:left w:val="none" w:sz="0" w:space="0" w:color="auto"/>
                            <w:bottom w:val="none" w:sz="0" w:space="0" w:color="auto"/>
                            <w:right w:val="none" w:sz="0" w:space="0" w:color="auto"/>
                          </w:divBdr>
                          <w:divsChild>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sChild>
                                                    <w:div w:id="2101874735">
                                                      <w:marLeft w:val="0"/>
                                                      <w:marRight w:val="0"/>
                                                      <w:marTop w:val="0"/>
                                                      <w:marBottom w:val="0"/>
                                                      <w:divBdr>
                                                        <w:top w:val="none" w:sz="0" w:space="0" w:color="auto"/>
                                                        <w:left w:val="none" w:sz="0" w:space="0" w:color="auto"/>
                                                        <w:bottom w:val="none" w:sz="0" w:space="0" w:color="auto"/>
                                                        <w:right w:val="none" w:sz="0" w:space="0" w:color="auto"/>
                                                      </w:divBdr>
                                                      <w:divsChild>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1216744232">
                          <w:marLeft w:val="0"/>
                          <w:marRight w:val="0"/>
                          <w:marTop w:val="0"/>
                          <w:marBottom w:val="0"/>
                          <w:divBdr>
                            <w:top w:val="none" w:sz="0" w:space="0" w:color="auto"/>
                            <w:left w:val="none" w:sz="0" w:space="0" w:color="auto"/>
                            <w:bottom w:val="none" w:sz="0" w:space="0" w:color="auto"/>
                            <w:right w:val="none" w:sz="0" w:space="0" w:color="auto"/>
                          </w:divBdr>
                        </w:div>
                        <w:div w:id="23366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220561">
      <w:bodyDiv w:val="1"/>
      <w:marLeft w:val="0"/>
      <w:marRight w:val="0"/>
      <w:marTop w:val="0"/>
      <w:marBottom w:val="0"/>
      <w:divBdr>
        <w:top w:val="none" w:sz="0" w:space="0" w:color="auto"/>
        <w:left w:val="none" w:sz="0" w:space="0" w:color="auto"/>
        <w:bottom w:val="none" w:sz="0" w:space="0" w:color="auto"/>
        <w:right w:val="none" w:sz="0" w:space="0" w:color="auto"/>
      </w:divBdr>
      <w:divsChild>
        <w:div w:id="2112358992">
          <w:marLeft w:val="0"/>
          <w:marRight w:val="0"/>
          <w:marTop w:val="0"/>
          <w:marBottom w:val="0"/>
          <w:divBdr>
            <w:top w:val="none" w:sz="0" w:space="0" w:color="auto"/>
            <w:left w:val="none" w:sz="0" w:space="0" w:color="auto"/>
            <w:bottom w:val="none" w:sz="0" w:space="0" w:color="auto"/>
            <w:right w:val="none" w:sz="0" w:space="0" w:color="auto"/>
          </w:divBdr>
        </w:div>
      </w:divsChild>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sChild>
        <w:div w:id="1996757809">
          <w:marLeft w:val="0"/>
          <w:marRight w:val="0"/>
          <w:marTop w:val="0"/>
          <w:marBottom w:val="0"/>
          <w:divBdr>
            <w:top w:val="none" w:sz="0" w:space="0" w:color="auto"/>
            <w:left w:val="none" w:sz="0" w:space="0" w:color="auto"/>
            <w:bottom w:val="none" w:sz="0" w:space="0" w:color="auto"/>
            <w:right w:val="none" w:sz="0" w:space="0" w:color="auto"/>
          </w:divBdr>
          <w:divsChild>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 w:id="1967002200">
          <w:marLeft w:val="0"/>
          <w:marRight w:val="0"/>
          <w:marTop w:val="0"/>
          <w:marBottom w:val="0"/>
          <w:divBdr>
            <w:top w:val="none" w:sz="0" w:space="0" w:color="auto"/>
            <w:left w:val="none" w:sz="0" w:space="0" w:color="auto"/>
            <w:bottom w:val="none" w:sz="0" w:space="0" w:color="auto"/>
            <w:right w:val="none" w:sz="0" w:space="0" w:color="auto"/>
          </w:divBdr>
        </w:div>
        <w:div w:id="2064523055">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 w:id="2107454421">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sChild>
        <w:div w:id="2095201366">
          <w:marLeft w:val="-225"/>
          <w:marRight w:val="-225"/>
          <w:marTop w:val="0"/>
          <w:marBottom w:val="0"/>
          <w:divBdr>
            <w:top w:val="none" w:sz="0" w:space="0" w:color="auto"/>
            <w:left w:val="none" w:sz="0" w:space="0" w:color="auto"/>
            <w:bottom w:val="none" w:sz="0" w:space="0" w:color="auto"/>
            <w:right w:val="none" w:sz="0" w:space="0" w:color="auto"/>
          </w:divBdr>
          <w:divsChild>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sChild>
                                                        <w:div w:id="2134978289">
                                                          <w:marLeft w:val="0"/>
                                                          <w:marRight w:val="0"/>
                                                          <w:marTop w:val="0"/>
                                                          <w:marBottom w:val="0"/>
                                                          <w:divBdr>
                                                            <w:top w:val="none" w:sz="0" w:space="0" w:color="auto"/>
                                                            <w:left w:val="none" w:sz="0" w:space="0" w:color="auto"/>
                                                            <w:bottom w:val="none" w:sz="0" w:space="0" w:color="auto"/>
                                                            <w:right w:val="none" w:sz="0" w:space="0" w:color="auto"/>
                                                          </w:divBdr>
                                                          <w:divsChild>
                                                            <w:div w:id="8578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1295">
                                          <w:marLeft w:val="60"/>
                                          <w:marRight w:val="0"/>
                                          <w:marTop w:val="75"/>
                                          <w:marBottom w:val="0"/>
                                          <w:divBdr>
                                            <w:top w:val="none" w:sz="0" w:space="0" w:color="auto"/>
                                            <w:left w:val="none" w:sz="0" w:space="0" w:color="auto"/>
                                            <w:bottom w:val="none" w:sz="0" w:space="0" w:color="auto"/>
                                            <w:right w:val="none" w:sz="0" w:space="0" w:color="auto"/>
                                          </w:divBdr>
                                          <w:divsChild>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sChild>
        <w:div w:id="1995141643">
          <w:marLeft w:val="0"/>
          <w:marRight w:val="0"/>
          <w:marTop w:val="0"/>
          <w:marBottom w:val="0"/>
          <w:divBdr>
            <w:top w:val="none" w:sz="0" w:space="0" w:color="auto"/>
            <w:left w:val="none" w:sz="0" w:space="0" w:color="auto"/>
            <w:bottom w:val="none" w:sz="0" w:space="0" w:color="auto"/>
            <w:right w:val="none" w:sz="0" w:space="0" w:color="auto"/>
          </w:divBdr>
        </w:div>
      </w:divsChild>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 w:id="20851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sChild>
                <w:div w:id="1991055596">
                  <w:marLeft w:val="0"/>
                  <w:marRight w:val="0"/>
                  <w:marTop w:val="0"/>
                  <w:marBottom w:val="0"/>
                  <w:divBdr>
                    <w:top w:val="none" w:sz="0" w:space="0" w:color="auto"/>
                    <w:left w:val="none" w:sz="0" w:space="0" w:color="auto"/>
                    <w:bottom w:val="none" w:sz="0" w:space="0" w:color="auto"/>
                    <w:right w:val="none" w:sz="0" w:space="0" w:color="auto"/>
                  </w:divBdr>
                  <w:divsChild>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73026">
                                          <w:marLeft w:val="60"/>
                                          <w:marRight w:val="0"/>
                                          <w:marTop w:val="75"/>
                                          <w:marBottom w:val="0"/>
                                          <w:divBdr>
                                            <w:top w:val="none" w:sz="0" w:space="0" w:color="auto"/>
                                            <w:left w:val="none" w:sz="0" w:space="0" w:color="auto"/>
                                            <w:bottom w:val="none" w:sz="0" w:space="0" w:color="auto"/>
                                            <w:right w:val="none" w:sz="0" w:space="0" w:color="auto"/>
                                          </w:divBdr>
                                          <w:divsChild>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1151410797">
          <w:marLeft w:val="0"/>
          <w:marRight w:val="0"/>
          <w:marTop w:val="0"/>
          <w:marBottom w:val="0"/>
          <w:divBdr>
            <w:top w:val="none" w:sz="0" w:space="0" w:color="auto"/>
            <w:left w:val="none" w:sz="0" w:space="0" w:color="auto"/>
            <w:bottom w:val="none" w:sz="0" w:space="0" w:color="auto"/>
            <w:right w:val="none" w:sz="0" w:space="0" w:color="auto"/>
          </w:divBdr>
        </w:div>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602566699">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 w:id="178275067">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sChild>
        <w:div w:id="2032609751">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 w:id="2106219772">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sChild>
        <w:div w:id="2114351380">
          <w:marLeft w:val="0"/>
          <w:marRight w:val="0"/>
          <w:marTop w:val="0"/>
          <w:marBottom w:val="0"/>
          <w:divBdr>
            <w:top w:val="none" w:sz="0" w:space="0" w:color="auto"/>
            <w:left w:val="none" w:sz="0" w:space="0" w:color="auto"/>
            <w:bottom w:val="none" w:sz="0" w:space="0" w:color="auto"/>
            <w:right w:val="none" w:sz="0" w:space="0" w:color="auto"/>
          </w:divBdr>
        </w:div>
      </w:divsChild>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322">
                                          <w:marLeft w:val="0"/>
                                          <w:marRight w:val="0"/>
                                          <w:marTop w:val="0"/>
                                          <w:marBottom w:val="120"/>
                                          <w:divBdr>
                                            <w:top w:val="none" w:sz="0" w:space="0" w:color="auto"/>
                                            <w:left w:val="none" w:sz="0" w:space="0" w:color="auto"/>
                                            <w:bottom w:val="none" w:sz="0" w:space="0" w:color="auto"/>
                                            <w:right w:val="none" w:sz="0" w:space="0" w:color="auto"/>
                                          </w:divBdr>
                                          <w:divsChild>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 w:id="2038120528">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782188418">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 w:id="1973170224">
          <w:marLeft w:val="0"/>
          <w:marRight w:val="0"/>
          <w:marTop w:val="0"/>
          <w:marBottom w:val="0"/>
          <w:divBdr>
            <w:top w:val="none" w:sz="0" w:space="0" w:color="auto"/>
            <w:left w:val="none" w:sz="0" w:space="0" w:color="auto"/>
            <w:bottom w:val="none" w:sz="0" w:space="0" w:color="auto"/>
            <w:right w:val="none" w:sz="0" w:space="0" w:color="auto"/>
          </w:divBdr>
        </w:div>
      </w:divsChild>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2147123186">
          <w:marLeft w:val="0"/>
          <w:marRight w:val="0"/>
          <w:marTop w:val="0"/>
          <w:marBottom w:val="0"/>
          <w:divBdr>
            <w:top w:val="none" w:sz="0" w:space="0" w:color="auto"/>
            <w:left w:val="none" w:sz="0" w:space="0" w:color="auto"/>
            <w:bottom w:val="none" w:sz="0" w:space="0" w:color="auto"/>
            <w:right w:val="none" w:sz="0" w:space="0" w:color="auto"/>
          </w:divBdr>
        </w:div>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 w:id="2129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8960">
          <w:marLeft w:val="0"/>
          <w:marRight w:val="0"/>
          <w:marTop w:val="0"/>
          <w:marBottom w:val="0"/>
          <w:divBdr>
            <w:top w:val="none" w:sz="0" w:space="0" w:color="auto"/>
            <w:left w:val="none" w:sz="0" w:space="0" w:color="auto"/>
            <w:bottom w:val="none" w:sz="0" w:space="0" w:color="auto"/>
            <w:right w:val="none" w:sz="0" w:space="0" w:color="auto"/>
          </w:divBdr>
          <w:divsChild>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2116243394">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sChild>
                <w:div w:id="20130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706369292">
                              <w:marLeft w:val="0"/>
                              <w:marRight w:val="0"/>
                              <w:marTop w:val="0"/>
                              <w:marBottom w:val="0"/>
                              <w:divBdr>
                                <w:top w:val="none" w:sz="0" w:space="0" w:color="auto"/>
                                <w:left w:val="none" w:sz="0" w:space="0" w:color="auto"/>
                                <w:bottom w:val="none" w:sz="0" w:space="0" w:color="auto"/>
                                <w:right w:val="none" w:sz="0" w:space="0" w:color="auto"/>
                              </w:divBdr>
                            </w:div>
                            <w:div w:id="20868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807893607">
          <w:marLeft w:val="0"/>
          <w:marRight w:val="0"/>
          <w:marTop w:val="0"/>
          <w:marBottom w:val="0"/>
          <w:divBdr>
            <w:top w:val="none" w:sz="0" w:space="0" w:color="auto"/>
            <w:left w:val="none" w:sz="0" w:space="0" w:color="auto"/>
            <w:bottom w:val="none" w:sz="0" w:space="0" w:color="auto"/>
            <w:right w:val="none" w:sz="0" w:space="0" w:color="auto"/>
          </w:divBdr>
        </w:div>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2029017122">
                  <w:marLeft w:val="0"/>
                  <w:marRight w:val="0"/>
                  <w:marTop w:val="0"/>
                  <w:marBottom w:val="0"/>
                  <w:divBdr>
                    <w:top w:val="none" w:sz="0" w:space="0" w:color="auto"/>
                    <w:left w:val="none" w:sz="0" w:space="0" w:color="auto"/>
                    <w:bottom w:val="none" w:sz="0" w:space="0" w:color="auto"/>
                    <w:right w:val="none" w:sz="0" w:space="0" w:color="auto"/>
                  </w:divBdr>
                  <w:divsChild>
                    <w:div w:id="386538501">
                      <w:marLeft w:val="0"/>
                      <w:marRight w:val="0"/>
                      <w:marTop w:val="0"/>
                      <w:marBottom w:val="0"/>
                      <w:divBdr>
                        <w:top w:val="none" w:sz="0" w:space="0" w:color="auto"/>
                        <w:left w:val="none" w:sz="0" w:space="0" w:color="auto"/>
                        <w:bottom w:val="none" w:sz="0" w:space="0" w:color="auto"/>
                        <w:right w:val="none" w:sz="0" w:space="0" w:color="auto"/>
                      </w:divBdr>
                      <w:divsChild>
                        <w:div w:id="1786150601">
                          <w:marLeft w:val="0"/>
                          <w:marRight w:val="0"/>
                          <w:marTop w:val="0"/>
                          <w:marBottom w:val="0"/>
                          <w:divBdr>
                            <w:top w:val="none" w:sz="0" w:space="0" w:color="auto"/>
                            <w:left w:val="none" w:sz="0" w:space="0" w:color="auto"/>
                            <w:bottom w:val="none" w:sz="0" w:space="0" w:color="auto"/>
                            <w:right w:val="none" w:sz="0" w:space="0" w:color="auto"/>
                          </w:divBdr>
                        </w:div>
                        <w:div w:id="3940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87834">
              <w:marLeft w:val="0"/>
              <w:marRight w:val="0"/>
              <w:marTop w:val="0"/>
              <w:marBottom w:val="0"/>
              <w:divBdr>
                <w:top w:val="none" w:sz="0" w:space="0" w:color="auto"/>
                <w:left w:val="none" w:sz="0" w:space="0" w:color="auto"/>
                <w:bottom w:val="none" w:sz="0" w:space="0" w:color="auto"/>
                <w:right w:val="none" w:sz="0" w:space="0" w:color="auto"/>
              </w:divBdr>
              <w:divsChild>
                <w:div w:id="1884440711">
                  <w:marLeft w:val="0"/>
                  <w:marRight w:val="0"/>
                  <w:marTop w:val="0"/>
                  <w:marBottom w:val="0"/>
                  <w:divBdr>
                    <w:top w:val="none" w:sz="0" w:space="0" w:color="auto"/>
                    <w:left w:val="none" w:sz="0" w:space="0" w:color="auto"/>
                    <w:bottom w:val="none" w:sz="0" w:space="0" w:color="auto"/>
                    <w:right w:val="none" w:sz="0" w:space="0" w:color="auto"/>
                  </w:divBdr>
                  <w:divsChild>
                    <w:div w:id="1219899899">
                      <w:marLeft w:val="0"/>
                      <w:marRight w:val="0"/>
                      <w:marTop w:val="0"/>
                      <w:marBottom w:val="0"/>
                      <w:divBdr>
                        <w:top w:val="none" w:sz="0" w:space="0" w:color="auto"/>
                        <w:left w:val="none" w:sz="0" w:space="0" w:color="auto"/>
                        <w:bottom w:val="none" w:sz="0" w:space="0" w:color="auto"/>
                        <w:right w:val="none" w:sz="0" w:space="0" w:color="auto"/>
                      </w:divBdr>
                      <w:divsChild>
                        <w:div w:id="293020648">
                          <w:marLeft w:val="0"/>
                          <w:marRight w:val="0"/>
                          <w:marTop w:val="0"/>
                          <w:marBottom w:val="0"/>
                          <w:divBdr>
                            <w:top w:val="none" w:sz="0" w:space="0" w:color="auto"/>
                            <w:left w:val="none" w:sz="0" w:space="0" w:color="auto"/>
                            <w:bottom w:val="none" w:sz="0" w:space="0" w:color="auto"/>
                            <w:right w:val="none" w:sz="0" w:space="0" w:color="auto"/>
                          </w:divBdr>
                        </w:div>
                        <w:div w:id="113864140">
                          <w:marLeft w:val="0"/>
                          <w:marRight w:val="0"/>
                          <w:marTop w:val="0"/>
                          <w:marBottom w:val="0"/>
                          <w:divBdr>
                            <w:top w:val="none" w:sz="0" w:space="0" w:color="auto"/>
                            <w:left w:val="none" w:sz="0" w:space="0" w:color="auto"/>
                            <w:bottom w:val="none" w:sz="0" w:space="0" w:color="auto"/>
                            <w:right w:val="none" w:sz="0" w:space="0" w:color="auto"/>
                          </w:divBdr>
                        </w:div>
                      </w:divsChild>
                    </w:div>
                    <w:div w:id="932785982">
                      <w:marLeft w:val="0"/>
                      <w:marRight w:val="0"/>
                      <w:marTop w:val="0"/>
                      <w:marBottom w:val="0"/>
                      <w:divBdr>
                        <w:top w:val="none" w:sz="0" w:space="0" w:color="auto"/>
                        <w:left w:val="none" w:sz="0" w:space="0" w:color="auto"/>
                        <w:bottom w:val="none" w:sz="0" w:space="0" w:color="auto"/>
                        <w:right w:val="none" w:sz="0" w:space="0" w:color="auto"/>
                      </w:divBdr>
                      <w:divsChild>
                        <w:div w:id="2043510606">
                          <w:marLeft w:val="0"/>
                          <w:marRight w:val="0"/>
                          <w:marTop w:val="0"/>
                          <w:marBottom w:val="0"/>
                          <w:divBdr>
                            <w:top w:val="none" w:sz="0" w:space="0" w:color="auto"/>
                            <w:left w:val="none" w:sz="0" w:space="0" w:color="auto"/>
                            <w:bottom w:val="none" w:sz="0" w:space="0" w:color="auto"/>
                            <w:right w:val="none" w:sz="0" w:space="0" w:color="auto"/>
                          </w:divBdr>
                        </w:div>
                        <w:div w:id="202022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 w:id="1790512134">
                      <w:marLeft w:val="0"/>
                      <w:marRight w:val="0"/>
                      <w:marTop w:val="0"/>
                      <w:marBottom w:val="0"/>
                      <w:divBdr>
                        <w:top w:val="none" w:sz="0" w:space="0" w:color="auto"/>
                        <w:left w:val="none" w:sz="0" w:space="0" w:color="auto"/>
                        <w:bottom w:val="none" w:sz="0" w:space="0" w:color="auto"/>
                        <w:right w:val="none" w:sz="0" w:space="0" w:color="auto"/>
                      </w:divBdr>
                      <w:divsChild>
                        <w:div w:id="1186360232">
                          <w:marLeft w:val="0"/>
                          <w:marRight w:val="0"/>
                          <w:marTop w:val="0"/>
                          <w:marBottom w:val="0"/>
                          <w:divBdr>
                            <w:top w:val="none" w:sz="0" w:space="0" w:color="auto"/>
                            <w:left w:val="none" w:sz="0" w:space="0" w:color="auto"/>
                            <w:bottom w:val="none" w:sz="0" w:space="0" w:color="auto"/>
                            <w:right w:val="none" w:sz="0" w:space="0" w:color="auto"/>
                          </w:divBdr>
                        </w:div>
                        <w:div w:id="79868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300"/>
                          <w:divBdr>
                            <w:top w:val="none" w:sz="0" w:space="0" w:color="auto"/>
                            <w:left w:val="none" w:sz="0" w:space="0" w:color="auto"/>
                            <w:bottom w:val="none" w:sz="0" w:space="0" w:color="auto"/>
                            <w:right w:val="none" w:sz="0" w:space="0" w:color="auto"/>
                          </w:divBdr>
                          <w:divsChild>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sChild>
                                                            <w:div w:id="20480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 w:id="1963997802">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 w:id="2141068715">
                                              <w:marLeft w:val="0"/>
                                              <w:marRight w:val="0"/>
                                              <w:marTop w:val="0"/>
                                              <w:marBottom w:val="0"/>
                                              <w:divBdr>
                                                <w:top w:val="none" w:sz="0" w:space="0" w:color="auto"/>
                                                <w:left w:val="none" w:sz="0" w:space="0" w:color="auto"/>
                                                <w:bottom w:val="none" w:sz="0" w:space="0" w:color="auto"/>
                                                <w:right w:val="none" w:sz="0" w:space="0" w:color="auto"/>
                                              </w:divBdr>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sChild>
        <w:div w:id="2123961107">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 w:id="2100902264">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sChild>
                        <w:div w:id="2082942106">
                          <w:marLeft w:val="0"/>
                          <w:marRight w:val="0"/>
                          <w:marTop w:val="0"/>
                          <w:marBottom w:val="300"/>
                          <w:divBdr>
                            <w:top w:val="none" w:sz="0" w:space="0" w:color="auto"/>
                            <w:left w:val="none" w:sz="0" w:space="0" w:color="auto"/>
                            <w:bottom w:val="none" w:sz="0" w:space="0" w:color="auto"/>
                            <w:right w:val="none" w:sz="0" w:space="0" w:color="auto"/>
                          </w:divBdr>
                          <w:divsChild>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sChild>
                                            <w:div w:id="2016179649">
                                              <w:marLeft w:val="0"/>
                                              <w:marRight w:val="0"/>
                                              <w:marTop w:val="0"/>
                                              <w:marBottom w:val="0"/>
                                              <w:divBdr>
                                                <w:top w:val="none" w:sz="0" w:space="0" w:color="auto"/>
                                                <w:left w:val="none" w:sz="0" w:space="0" w:color="auto"/>
                                                <w:bottom w:val="none" w:sz="0" w:space="0" w:color="auto"/>
                                                <w:right w:val="none" w:sz="0" w:space="0" w:color="auto"/>
                                              </w:divBdr>
                                              <w:divsChild>
                                                <w:div w:id="82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3211">
                                              <w:marLeft w:val="0"/>
                                              <w:marRight w:val="0"/>
                                              <w:marTop w:val="0"/>
                                              <w:marBottom w:val="0"/>
                                              <w:divBdr>
                                                <w:top w:val="none" w:sz="0" w:space="0" w:color="auto"/>
                                                <w:left w:val="none" w:sz="0" w:space="0" w:color="auto"/>
                                                <w:bottom w:val="none" w:sz="0" w:space="0" w:color="auto"/>
                                                <w:right w:val="none" w:sz="0" w:space="0" w:color="auto"/>
                                              </w:divBdr>
                                              <w:divsChild>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sChild>
        <w:div w:id="1975866352">
          <w:marLeft w:val="0"/>
          <w:marRight w:val="0"/>
          <w:marTop w:val="0"/>
          <w:marBottom w:val="0"/>
          <w:divBdr>
            <w:top w:val="none" w:sz="0" w:space="0" w:color="auto"/>
            <w:left w:val="none" w:sz="0" w:space="0" w:color="auto"/>
            <w:bottom w:val="none" w:sz="0" w:space="0" w:color="auto"/>
            <w:right w:val="none" w:sz="0" w:space="0" w:color="auto"/>
          </w:divBdr>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96428400">
          <w:marLeft w:val="0"/>
          <w:marRight w:val="0"/>
          <w:marTop w:val="0"/>
          <w:marBottom w:val="0"/>
          <w:divBdr>
            <w:top w:val="none" w:sz="0" w:space="0" w:color="auto"/>
            <w:left w:val="none" w:sz="0" w:space="0" w:color="auto"/>
            <w:bottom w:val="none" w:sz="0" w:space="0" w:color="auto"/>
            <w:right w:val="none" w:sz="0" w:space="0" w:color="auto"/>
          </w:divBdr>
        </w:div>
        <w:div w:id="1132290040">
          <w:marLeft w:val="0"/>
          <w:marRight w:val="0"/>
          <w:marTop w:val="0"/>
          <w:marBottom w:val="0"/>
          <w:divBdr>
            <w:top w:val="none" w:sz="0" w:space="0" w:color="auto"/>
            <w:left w:val="none" w:sz="0" w:space="0" w:color="auto"/>
            <w:bottom w:val="none" w:sz="0" w:space="0" w:color="auto"/>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 w:id="2123065369">
          <w:marLeft w:val="0"/>
          <w:marRight w:val="0"/>
          <w:marTop w:val="0"/>
          <w:marBottom w:val="0"/>
          <w:divBdr>
            <w:top w:val="none" w:sz="0" w:space="0" w:color="auto"/>
            <w:left w:val="none" w:sz="0" w:space="0" w:color="auto"/>
            <w:bottom w:val="none" w:sz="0" w:space="0" w:color="auto"/>
            <w:right w:val="none" w:sz="0" w:space="0" w:color="auto"/>
          </w:divBdr>
        </w:div>
      </w:divsChild>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 w:id="2025746862">
          <w:marLeft w:val="0"/>
          <w:marRight w:val="0"/>
          <w:marTop w:val="0"/>
          <w:marBottom w:val="0"/>
          <w:divBdr>
            <w:top w:val="none" w:sz="0" w:space="0" w:color="auto"/>
            <w:left w:val="none" w:sz="0" w:space="0" w:color="auto"/>
            <w:bottom w:val="none" w:sz="0" w:space="0" w:color="auto"/>
            <w:right w:val="none" w:sz="0" w:space="0" w:color="auto"/>
          </w:divBdr>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1962953949">
          <w:marLeft w:val="0"/>
          <w:marRight w:val="0"/>
          <w:marTop w:val="0"/>
          <w:marBottom w:val="0"/>
          <w:divBdr>
            <w:top w:val="none" w:sz="0" w:space="0" w:color="auto"/>
            <w:left w:val="none" w:sz="0" w:space="0" w:color="auto"/>
            <w:bottom w:val="none" w:sz="0" w:space="0" w:color="auto"/>
            <w:right w:val="none" w:sz="0" w:space="0" w:color="auto"/>
          </w:divBdr>
        </w:div>
      </w:divsChild>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sChild>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987317891">
          <w:marLeft w:val="0"/>
          <w:marRight w:val="0"/>
          <w:marTop w:val="0"/>
          <w:marBottom w:val="0"/>
          <w:divBdr>
            <w:top w:val="none" w:sz="0" w:space="0" w:color="auto"/>
            <w:left w:val="none" w:sz="0" w:space="0" w:color="auto"/>
            <w:bottom w:val="none" w:sz="0" w:space="0" w:color="auto"/>
            <w:right w:val="none" w:sz="0" w:space="0" w:color="auto"/>
          </w:divBdr>
        </w:div>
        <w:div w:id="1870604159">
          <w:marLeft w:val="0"/>
          <w:marRight w:val="0"/>
          <w:marTop w:val="0"/>
          <w:marBottom w:val="0"/>
          <w:divBdr>
            <w:top w:val="none" w:sz="0" w:space="0" w:color="auto"/>
            <w:left w:val="none" w:sz="0" w:space="0" w:color="auto"/>
            <w:bottom w:val="none" w:sz="0" w:space="0" w:color="auto"/>
            <w:right w:val="none" w:sz="0" w:space="0" w:color="auto"/>
          </w:divBdr>
          <w:divsChild>
            <w:div w:id="20152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057852566">
          <w:marLeft w:val="0"/>
          <w:marRight w:val="0"/>
          <w:marTop w:val="0"/>
          <w:marBottom w:val="0"/>
          <w:divBdr>
            <w:top w:val="none" w:sz="0" w:space="0" w:color="auto"/>
            <w:left w:val="none" w:sz="0" w:space="0" w:color="auto"/>
            <w:bottom w:val="none" w:sz="0" w:space="0" w:color="auto"/>
            <w:right w:val="none" w:sz="0" w:space="0" w:color="auto"/>
          </w:divBdr>
        </w:div>
        <w:div w:id="2145267681">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582107103">
          <w:marLeft w:val="0"/>
          <w:marRight w:val="0"/>
          <w:marTop w:val="0"/>
          <w:marBottom w:val="0"/>
          <w:divBdr>
            <w:top w:val="none" w:sz="0" w:space="0" w:color="auto"/>
            <w:left w:val="none" w:sz="0" w:space="0" w:color="auto"/>
            <w:bottom w:val="none" w:sz="0" w:space="0" w:color="auto"/>
            <w:right w:val="none" w:sz="0" w:space="0" w:color="auto"/>
          </w:divBdr>
        </w:div>
        <w:div w:id="249313586">
          <w:marLeft w:val="0"/>
          <w:marRight w:val="0"/>
          <w:marTop w:val="0"/>
          <w:marBottom w:val="0"/>
          <w:divBdr>
            <w:top w:val="none" w:sz="0" w:space="0" w:color="auto"/>
            <w:left w:val="none" w:sz="0" w:space="0" w:color="auto"/>
            <w:bottom w:val="none" w:sz="0" w:space="0" w:color="auto"/>
            <w:right w:val="none" w:sz="0" w:space="0" w:color="auto"/>
          </w:divBdr>
        </w:div>
      </w:divsChild>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7310">
                          <w:marLeft w:val="0"/>
                          <w:marRight w:val="0"/>
                          <w:marTop w:val="0"/>
                          <w:marBottom w:val="0"/>
                          <w:divBdr>
                            <w:top w:val="none" w:sz="0" w:space="0" w:color="auto"/>
                            <w:left w:val="none" w:sz="0" w:space="0" w:color="auto"/>
                            <w:bottom w:val="none" w:sz="0" w:space="0" w:color="auto"/>
                            <w:right w:val="none" w:sz="0" w:space="0" w:color="auto"/>
                          </w:divBdr>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84831">
          <w:marLeft w:val="0"/>
          <w:marRight w:val="0"/>
          <w:marTop w:val="0"/>
          <w:marBottom w:val="0"/>
          <w:divBdr>
            <w:top w:val="none" w:sz="0" w:space="0" w:color="auto"/>
            <w:left w:val="none" w:sz="0" w:space="0" w:color="auto"/>
            <w:bottom w:val="none" w:sz="0" w:space="0" w:color="auto"/>
            <w:right w:val="none" w:sz="0" w:space="0" w:color="auto"/>
          </w:divBdr>
          <w:divsChild>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767100">
              <w:marLeft w:val="0"/>
              <w:marRight w:val="0"/>
              <w:marTop w:val="0"/>
              <w:marBottom w:val="0"/>
              <w:divBdr>
                <w:top w:val="none" w:sz="0" w:space="0" w:color="auto"/>
                <w:left w:val="none" w:sz="0" w:space="0" w:color="auto"/>
                <w:bottom w:val="none" w:sz="0" w:space="0" w:color="auto"/>
                <w:right w:val="none" w:sz="0" w:space="0" w:color="auto"/>
              </w:divBdr>
              <w:divsChild>
                <w:div w:id="1884250757">
                  <w:marLeft w:val="0"/>
                  <w:marRight w:val="0"/>
                  <w:marTop w:val="0"/>
                  <w:marBottom w:val="0"/>
                  <w:divBdr>
                    <w:top w:val="none" w:sz="0" w:space="0" w:color="auto"/>
                    <w:left w:val="none" w:sz="0" w:space="0" w:color="auto"/>
                    <w:bottom w:val="none" w:sz="0" w:space="0" w:color="auto"/>
                    <w:right w:val="none" w:sz="0" w:space="0" w:color="auto"/>
                  </w:divBdr>
                  <w:divsChild>
                    <w:div w:id="2127039125">
                      <w:marLeft w:val="0"/>
                      <w:marRight w:val="0"/>
                      <w:marTop w:val="0"/>
                      <w:marBottom w:val="0"/>
                      <w:divBdr>
                        <w:top w:val="none" w:sz="0" w:space="0" w:color="auto"/>
                        <w:left w:val="none" w:sz="0" w:space="0" w:color="auto"/>
                        <w:bottom w:val="none" w:sz="0" w:space="0" w:color="auto"/>
                        <w:right w:val="none" w:sz="0" w:space="0" w:color="auto"/>
                      </w:divBdr>
                    </w:div>
                  </w:divsChild>
                </w:div>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1996445900">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809">
                      <w:marLeft w:val="0"/>
                      <w:marRight w:val="0"/>
                      <w:marTop w:val="0"/>
                      <w:marBottom w:val="0"/>
                      <w:divBdr>
                        <w:top w:val="none" w:sz="0" w:space="0" w:color="auto"/>
                        <w:left w:val="none" w:sz="0" w:space="0" w:color="auto"/>
                        <w:bottom w:val="none" w:sz="0" w:space="0" w:color="auto"/>
                        <w:right w:val="none" w:sz="0" w:space="0" w:color="auto"/>
                      </w:divBdr>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588">
                      <w:marLeft w:val="0"/>
                      <w:marRight w:val="0"/>
                      <w:marTop w:val="0"/>
                      <w:marBottom w:val="0"/>
                      <w:divBdr>
                        <w:top w:val="none" w:sz="0" w:space="0" w:color="auto"/>
                        <w:left w:val="none" w:sz="0" w:space="0" w:color="auto"/>
                        <w:bottom w:val="none" w:sz="0" w:space="0" w:color="auto"/>
                        <w:right w:val="none" w:sz="0" w:space="0" w:color="auto"/>
                      </w:divBdr>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634139868">
                      <w:marLeft w:val="0"/>
                      <w:marRight w:val="0"/>
                      <w:marTop w:val="0"/>
                      <w:marBottom w:val="0"/>
                      <w:divBdr>
                        <w:top w:val="none" w:sz="0" w:space="0" w:color="auto"/>
                        <w:left w:val="none" w:sz="0" w:space="0" w:color="auto"/>
                        <w:bottom w:val="none" w:sz="0" w:space="0" w:color="auto"/>
                        <w:right w:val="none" w:sz="0" w:space="0" w:color="auto"/>
                      </w:divBdr>
                    </w:div>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 w:id="1993295231">
          <w:marLeft w:val="0"/>
          <w:marRight w:val="0"/>
          <w:marTop w:val="0"/>
          <w:marBottom w:val="0"/>
          <w:divBdr>
            <w:top w:val="none" w:sz="0" w:space="0" w:color="auto"/>
            <w:left w:val="none" w:sz="0" w:space="0" w:color="auto"/>
            <w:bottom w:val="none" w:sz="0" w:space="0" w:color="auto"/>
            <w:right w:val="none" w:sz="0" w:space="0" w:color="auto"/>
          </w:divBdr>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2082292490">
          <w:marLeft w:val="0"/>
          <w:marRight w:val="0"/>
          <w:marTop w:val="0"/>
          <w:marBottom w:val="0"/>
          <w:divBdr>
            <w:top w:val="none" w:sz="0" w:space="0" w:color="auto"/>
            <w:left w:val="none" w:sz="0" w:space="0" w:color="auto"/>
            <w:bottom w:val="none" w:sz="0" w:space="0" w:color="auto"/>
            <w:right w:val="none" w:sz="0" w:space="0" w:color="auto"/>
          </w:divBdr>
        </w:div>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03830956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0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83144">
          <w:marLeft w:val="0"/>
          <w:marRight w:val="0"/>
          <w:marTop w:val="0"/>
          <w:marBottom w:val="0"/>
          <w:divBdr>
            <w:top w:val="none" w:sz="0" w:space="0" w:color="auto"/>
            <w:left w:val="none" w:sz="0" w:space="0" w:color="auto"/>
            <w:bottom w:val="none" w:sz="0" w:space="0" w:color="auto"/>
            <w:right w:val="none" w:sz="0" w:space="0" w:color="auto"/>
          </w:divBdr>
          <w:divsChild>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42699461">
                          <w:marLeft w:val="0"/>
                          <w:marRight w:val="0"/>
                          <w:marTop w:val="0"/>
                          <w:marBottom w:val="0"/>
                          <w:divBdr>
                            <w:top w:val="none" w:sz="0" w:space="0" w:color="auto"/>
                            <w:left w:val="none" w:sz="0" w:space="0" w:color="auto"/>
                            <w:bottom w:val="none" w:sz="0" w:space="0" w:color="auto"/>
                            <w:right w:val="none" w:sz="0" w:space="0" w:color="auto"/>
                          </w:divBdr>
                        </w:div>
                        <w:div w:id="43767611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635525339">
                          <w:marLeft w:val="0"/>
                          <w:marRight w:val="0"/>
                          <w:marTop w:val="0"/>
                          <w:marBottom w:val="0"/>
                          <w:divBdr>
                            <w:top w:val="none" w:sz="0" w:space="0" w:color="auto"/>
                            <w:left w:val="none" w:sz="0" w:space="0" w:color="auto"/>
                            <w:bottom w:val="none" w:sz="0" w:space="0" w:color="auto"/>
                            <w:right w:val="none" w:sz="0" w:space="0" w:color="auto"/>
                          </w:divBdr>
                        </w:div>
                        <w:div w:id="134427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602685318">
                          <w:marLeft w:val="0"/>
                          <w:marRight w:val="0"/>
                          <w:marTop w:val="0"/>
                          <w:marBottom w:val="0"/>
                          <w:divBdr>
                            <w:top w:val="none" w:sz="0" w:space="0" w:color="auto"/>
                            <w:left w:val="none" w:sz="0" w:space="0" w:color="auto"/>
                            <w:bottom w:val="none" w:sz="0" w:space="0" w:color="auto"/>
                            <w:right w:val="none" w:sz="0" w:space="0" w:color="auto"/>
                          </w:divBdr>
                        </w:div>
                        <w:div w:id="36637413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 w:id="20534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2167">
          <w:marLeft w:val="0"/>
          <w:marRight w:val="0"/>
          <w:marTop w:val="0"/>
          <w:marBottom w:val="0"/>
          <w:divBdr>
            <w:top w:val="none" w:sz="0" w:space="0" w:color="auto"/>
            <w:left w:val="none" w:sz="0" w:space="0" w:color="auto"/>
            <w:bottom w:val="none" w:sz="0" w:space="0" w:color="auto"/>
            <w:right w:val="none" w:sz="0" w:space="0" w:color="auto"/>
          </w:divBdr>
          <w:divsChild>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58579662">
          <w:marLeft w:val="0"/>
          <w:marRight w:val="0"/>
          <w:marTop w:val="0"/>
          <w:marBottom w:val="0"/>
          <w:divBdr>
            <w:top w:val="none" w:sz="0" w:space="0" w:color="auto"/>
            <w:left w:val="none" w:sz="0" w:space="0" w:color="auto"/>
            <w:bottom w:val="none" w:sz="0" w:space="0" w:color="auto"/>
            <w:right w:val="none" w:sz="0" w:space="0" w:color="auto"/>
          </w:divBdr>
        </w:div>
        <w:div w:id="2079933963">
          <w:marLeft w:val="0"/>
          <w:marRight w:val="0"/>
          <w:marTop w:val="0"/>
          <w:marBottom w:val="0"/>
          <w:divBdr>
            <w:top w:val="none" w:sz="0" w:space="0" w:color="auto"/>
            <w:left w:val="none" w:sz="0" w:space="0" w:color="auto"/>
            <w:bottom w:val="none" w:sz="0" w:space="0" w:color="auto"/>
            <w:right w:val="none" w:sz="0" w:space="0" w:color="auto"/>
          </w:divBdr>
        </w:div>
      </w:divsChild>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sChild>
                <w:div w:id="2134252437">
                  <w:marLeft w:val="0"/>
                  <w:marRight w:val="0"/>
                  <w:marTop w:val="0"/>
                  <w:marBottom w:val="0"/>
                  <w:divBdr>
                    <w:top w:val="none" w:sz="0" w:space="0" w:color="auto"/>
                    <w:left w:val="none" w:sz="0" w:space="0" w:color="auto"/>
                    <w:bottom w:val="none" w:sz="0" w:space="0" w:color="auto"/>
                    <w:right w:val="none" w:sz="0" w:space="0" w:color="auto"/>
                  </w:divBdr>
                  <w:divsChild>
                    <w:div w:id="2104833755">
                      <w:marLeft w:val="0"/>
                      <w:marRight w:val="0"/>
                      <w:marTop w:val="0"/>
                      <w:marBottom w:val="0"/>
                      <w:divBdr>
                        <w:top w:val="none" w:sz="0" w:space="0" w:color="auto"/>
                        <w:left w:val="none" w:sz="0" w:space="0" w:color="auto"/>
                        <w:bottom w:val="none" w:sz="0" w:space="0" w:color="auto"/>
                        <w:right w:val="none" w:sz="0" w:space="0" w:color="auto"/>
                      </w:divBdr>
                      <w:divsChild>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 w:id="305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2062241530">
          <w:marLeft w:val="0"/>
          <w:marRight w:val="0"/>
          <w:marTop w:val="0"/>
          <w:marBottom w:val="0"/>
          <w:divBdr>
            <w:top w:val="none" w:sz="0" w:space="0" w:color="auto"/>
            <w:left w:val="none" w:sz="0" w:space="0" w:color="auto"/>
            <w:bottom w:val="none" w:sz="0" w:space="0" w:color="auto"/>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 w:id="1980646691">
          <w:marLeft w:val="0"/>
          <w:marRight w:val="0"/>
          <w:marTop w:val="150"/>
          <w:marBottom w:val="150"/>
          <w:divBdr>
            <w:top w:val="single" w:sz="6" w:space="4" w:color="D7D7D7"/>
            <w:left w:val="none" w:sz="0" w:space="0" w:color="auto"/>
            <w:bottom w:val="single" w:sz="6" w:space="4" w:color="D7D7D7"/>
            <w:right w:val="none" w:sz="0" w:space="0" w:color="auto"/>
          </w:divBdr>
        </w:div>
        <w:div w:id="2109809055">
          <w:marLeft w:val="0"/>
          <w:marRight w:val="0"/>
          <w:marTop w:val="0"/>
          <w:marBottom w:val="0"/>
          <w:divBdr>
            <w:top w:val="none" w:sz="0" w:space="0" w:color="auto"/>
            <w:left w:val="none" w:sz="0" w:space="0" w:color="auto"/>
            <w:bottom w:val="none" w:sz="0" w:space="0" w:color="auto"/>
            <w:right w:val="none" w:sz="0" w:space="0" w:color="auto"/>
          </w:divBdr>
        </w:div>
      </w:divsChild>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2019654692">
          <w:marLeft w:val="0"/>
          <w:marRight w:val="0"/>
          <w:marTop w:val="0"/>
          <w:marBottom w:val="0"/>
          <w:divBdr>
            <w:top w:val="none" w:sz="0" w:space="0" w:color="auto"/>
            <w:left w:val="none" w:sz="0" w:space="0" w:color="auto"/>
            <w:bottom w:val="none" w:sz="0" w:space="0" w:color="auto"/>
            <w:right w:val="none" w:sz="0" w:space="0" w:color="auto"/>
          </w:divBdr>
        </w:div>
        <w:div w:id="981275014">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065522477">
          <w:marLeft w:val="0"/>
          <w:marRight w:val="0"/>
          <w:marTop w:val="0"/>
          <w:marBottom w:val="0"/>
          <w:divBdr>
            <w:top w:val="none" w:sz="0" w:space="0" w:color="auto"/>
            <w:left w:val="none" w:sz="0" w:space="0" w:color="auto"/>
            <w:bottom w:val="none" w:sz="0" w:space="0" w:color="auto"/>
            <w:right w:val="none" w:sz="0" w:space="0" w:color="auto"/>
          </w:divBdr>
        </w:div>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213551552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sChild>
            <w:div w:id="2102329484">
              <w:marLeft w:val="0"/>
              <w:marRight w:val="0"/>
              <w:marTop w:val="0"/>
              <w:marBottom w:val="0"/>
              <w:divBdr>
                <w:top w:val="none" w:sz="0" w:space="0" w:color="auto"/>
                <w:left w:val="none" w:sz="0" w:space="0" w:color="auto"/>
                <w:bottom w:val="none" w:sz="0" w:space="0" w:color="auto"/>
                <w:right w:val="none" w:sz="0" w:space="0" w:color="auto"/>
              </w:divBdr>
              <w:divsChild>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72094801">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049841203">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1120683791">
          <w:marLeft w:val="0"/>
          <w:marRight w:val="0"/>
          <w:marTop w:val="0"/>
          <w:marBottom w:val="0"/>
          <w:divBdr>
            <w:top w:val="none" w:sz="0" w:space="0" w:color="auto"/>
            <w:left w:val="none" w:sz="0" w:space="0" w:color="auto"/>
            <w:bottom w:val="none" w:sz="0" w:space="0" w:color="auto"/>
            <w:right w:val="none" w:sz="0" w:space="0" w:color="auto"/>
          </w:divBdr>
        </w:div>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sChild>
                    <w:div w:id="1972007631">
                      <w:marLeft w:val="0"/>
                      <w:marRight w:val="0"/>
                      <w:marTop w:val="0"/>
                      <w:marBottom w:val="0"/>
                      <w:divBdr>
                        <w:top w:val="none" w:sz="0" w:space="0" w:color="auto"/>
                        <w:left w:val="none" w:sz="0" w:space="0" w:color="auto"/>
                        <w:bottom w:val="none" w:sz="0" w:space="0" w:color="auto"/>
                        <w:right w:val="none" w:sz="0" w:space="0" w:color="auto"/>
                      </w:divBdr>
                      <w:divsChild>
                        <w:div w:id="1284773970">
                          <w:marLeft w:val="0"/>
                          <w:marRight w:val="0"/>
                          <w:marTop w:val="0"/>
                          <w:marBottom w:val="0"/>
                          <w:divBdr>
                            <w:top w:val="none" w:sz="0" w:space="0" w:color="auto"/>
                            <w:left w:val="none" w:sz="0" w:space="0" w:color="auto"/>
                            <w:bottom w:val="none" w:sz="0" w:space="0" w:color="auto"/>
                            <w:right w:val="none" w:sz="0" w:space="0" w:color="auto"/>
                          </w:divBdr>
                        </w:div>
                        <w:div w:id="18528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sChild>
        <w:div w:id="2089308478">
          <w:marLeft w:val="0"/>
          <w:marRight w:val="0"/>
          <w:marTop w:val="0"/>
          <w:marBottom w:val="0"/>
          <w:divBdr>
            <w:top w:val="none" w:sz="0" w:space="0" w:color="auto"/>
            <w:left w:val="none" w:sz="0" w:space="0" w:color="auto"/>
            <w:bottom w:val="none" w:sz="0" w:space="0" w:color="auto"/>
            <w:right w:val="none" w:sz="0" w:space="0" w:color="auto"/>
          </w:divBdr>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04334">
          <w:marLeft w:val="0"/>
          <w:marRight w:val="0"/>
          <w:marTop w:val="0"/>
          <w:marBottom w:val="0"/>
          <w:divBdr>
            <w:top w:val="none" w:sz="0" w:space="0" w:color="auto"/>
            <w:left w:val="none" w:sz="0" w:space="0" w:color="auto"/>
            <w:bottom w:val="none" w:sz="0" w:space="0" w:color="auto"/>
            <w:right w:val="none" w:sz="0" w:space="0" w:color="auto"/>
          </w:divBdr>
          <w:divsChild>
            <w:div w:id="2107844468">
              <w:marLeft w:val="0"/>
              <w:marRight w:val="0"/>
              <w:marTop w:val="0"/>
              <w:marBottom w:val="0"/>
              <w:divBdr>
                <w:top w:val="none" w:sz="0" w:space="0" w:color="auto"/>
                <w:left w:val="none" w:sz="0" w:space="0" w:color="auto"/>
                <w:bottom w:val="none" w:sz="0" w:space="0" w:color="auto"/>
                <w:right w:val="none" w:sz="0" w:space="0" w:color="auto"/>
              </w:divBdr>
              <w:divsChild>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 w:id="2026514935">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 w:id="21138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 w:id="2043289447">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2122450881">
          <w:marLeft w:val="0"/>
          <w:marRight w:val="0"/>
          <w:marTop w:val="0"/>
          <w:marBottom w:val="0"/>
          <w:divBdr>
            <w:top w:val="none" w:sz="0" w:space="0" w:color="auto"/>
            <w:left w:val="none" w:sz="0" w:space="0" w:color="auto"/>
            <w:bottom w:val="none" w:sz="0" w:space="0" w:color="auto"/>
            <w:right w:val="none" w:sz="0" w:space="0" w:color="auto"/>
          </w:divBdr>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sChild>
                <w:div w:id="205727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71305">
          <w:marLeft w:val="0"/>
          <w:marRight w:val="0"/>
          <w:marTop w:val="0"/>
          <w:marBottom w:val="0"/>
          <w:divBdr>
            <w:top w:val="none" w:sz="0" w:space="0" w:color="auto"/>
            <w:left w:val="none" w:sz="0" w:space="0" w:color="auto"/>
            <w:bottom w:val="none" w:sz="0" w:space="0" w:color="auto"/>
            <w:right w:val="none" w:sz="0" w:space="0" w:color="auto"/>
          </w:divBdr>
          <w:divsChild>
            <w:div w:id="805321417">
              <w:marLeft w:val="0"/>
              <w:marRight w:val="0"/>
              <w:marTop w:val="0"/>
              <w:marBottom w:val="0"/>
              <w:divBdr>
                <w:top w:val="none" w:sz="0" w:space="0" w:color="auto"/>
                <w:left w:val="none" w:sz="0" w:space="0" w:color="auto"/>
                <w:bottom w:val="none" w:sz="0" w:space="0" w:color="auto"/>
                <w:right w:val="none" w:sz="0" w:space="0" w:color="auto"/>
              </w:divBdr>
              <w:divsChild>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 w:id="436217816">
                  <w:marLeft w:val="0"/>
                  <w:marRight w:val="0"/>
                  <w:marTop w:val="0"/>
                  <w:marBottom w:val="0"/>
                  <w:divBdr>
                    <w:top w:val="none" w:sz="0" w:space="0" w:color="auto"/>
                    <w:left w:val="none" w:sz="0" w:space="0" w:color="auto"/>
                    <w:bottom w:val="none" w:sz="0" w:space="0" w:color="auto"/>
                    <w:right w:val="none" w:sz="0" w:space="0" w:color="auto"/>
                  </w:divBdr>
                  <w:divsChild>
                    <w:div w:id="1782843189">
                      <w:marLeft w:val="0"/>
                      <w:marRight w:val="0"/>
                      <w:marTop w:val="0"/>
                      <w:marBottom w:val="0"/>
                      <w:divBdr>
                        <w:top w:val="none" w:sz="0" w:space="0" w:color="auto"/>
                        <w:left w:val="none" w:sz="0" w:space="0" w:color="auto"/>
                        <w:bottom w:val="none" w:sz="0" w:space="0" w:color="auto"/>
                        <w:right w:val="none" w:sz="0" w:space="0" w:color="auto"/>
                      </w:divBdr>
                    </w:div>
                    <w:div w:id="1669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1017272024">
                      <w:marLeft w:val="0"/>
                      <w:marRight w:val="0"/>
                      <w:marTop w:val="0"/>
                      <w:marBottom w:val="0"/>
                      <w:divBdr>
                        <w:top w:val="none" w:sz="0" w:space="0" w:color="auto"/>
                        <w:left w:val="none" w:sz="0" w:space="0" w:color="auto"/>
                        <w:bottom w:val="none" w:sz="0" w:space="0" w:color="auto"/>
                        <w:right w:val="none" w:sz="0" w:space="0" w:color="auto"/>
                      </w:divBdr>
                    </w:div>
                    <w:div w:id="91547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2062553446">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334456884">
          <w:marLeft w:val="0"/>
          <w:marRight w:val="0"/>
          <w:marTop w:val="0"/>
          <w:marBottom w:val="0"/>
          <w:divBdr>
            <w:top w:val="none" w:sz="0" w:space="0" w:color="auto"/>
            <w:left w:val="none" w:sz="0" w:space="0" w:color="auto"/>
            <w:bottom w:val="none" w:sz="0" w:space="0" w:color="auto"/>
            <w:right w:val="none" w:sz="0" w:space="0" w:color="auto"/>
          </w:divBdr>
        </w:div>
        <w:div w:id="1071319009">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1959334795">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sChild>
        <w:div w:id="2138793389">
          <w:marLeft w:val="0"/>
          <w:marRight w:val="0"/>
          <w:marTop w:val="0"/>
          <w:marBottom w:val="0"/>
          <w:divBdr>
            <w:top w:val="none" w:sz="0" w:space="0" w:color="auto"/>
            <w:left w:val="none" w:sz="0" w:space="0" w:color="auto"/>
            <w:bottom w:val="none" w:sz="0" w:space="0" w:color="auto"/>
            <w:right w:val="none" w:sz="0" w:space="0" w:color="auto"/>
          </w:divBdr>
        </w:div>
      </w:divsChild>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559049221">
          <w:marLeft w:val="0"/>
          <w:marRight w:val="0"/>
          <w:marTop w:val="0"/>
          <w:marBottom w:val="0"/>
          <w:divBdr>
            <w:top w:val="none" w:sz="0" w:space="0" w:color="auto"/>
            <w:left w:val="none" w:sz="0" w:space="0" w:color="auto"/>
            <w:bottom w:val="none" w:sz="0" w:space="0" w:color="auto"/>
            <w:right w:val="none" w:sz="0" w:space="0" w:color="auto"/>
          </w:divBdr>
        </w:div>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1188643879">
                          <w:marLeft w:val="0"/>
                          <w:marRight w:val="0"/>
                          <w:marTop w:val="0"/>
                          <w:marBottom w:val="0"/>
                          <w:divBdr>
                            <w:top w:val="none" w:sz="0" w:space="0" w:color="auto"/>
                            <w:left w:val="none" w:sz="0" w:space="0" w:color="auto"/>
                            <w:bottom w:val="none" w:sz="0" w:space="0" w:color="auto"/>
                            <w:right w:val="none" w:sz="0" w:space="0" w:color="auto"/>
                          </w:divBdr>
                        </w:div>
                        <w:div w:id="55358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2053724236">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sChild>
                        <w:div w:id="2031486383">
                          <w:marLeft w:val="0"/>
                          <w:marRight w:val="0"/>
                          <w:marTop w:val="0"/>
                          <w:marBottom w:val="0"/>
                          <w:divBdr>
                            <w:top w:val="none" w:sz="0" w:space="0" w:color="auto"/>
                            <w:left w:val="none" w:sz="0" w:space="0" w:color="auto"/>
                            <w:bottom w:val="none" w:sz="0" w:space="0" w:color="auto"/>
                            <w:right w:val="none" w:sz="0" w:space="0" w:color="auto"/>
                          </w:divBdr>
                          <w:divsChild>
                            <w:div w:id="18516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sChild>
                            <w:div w:id="2015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sChild>
                        <w:div w:id="2022509016">
                          <w:marLeft w:val="0"/>
                          <w:marRight w:val="0"/>
                          <w:marTop w:val="0"/>
                          <w:marBottom w:val="0"/>
                          <w:divBdr>
                            <w:top w:val="none" w:sz="0" w:space="0" w:color="auto"/>
                            <w:left w:val="none" w:sz="0" w:space="0" w:color="auto"/>
                            <w:bottom w:val="none" w:sz="0" w:space="0" w:color="auto"/>
                            <w:right w:val="none" w:sz="0" w:space="0" w:color="auto"/>
                          </w:divBdr>
                          <w:divsChild>
                            <w:div w:id="20235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 w:id="2103068455">
                      <w:marLeft w:val="0"/>
                      <w:marRight w:val="0"/>
                      <w:marTop w:val="0"/>
                      <w:marBottom w:val="0"/>
                      <w:divBdr>
                        <w:top w:val="none" w:sz="0" w:space="0" w:color="auto"/>
                        <w:left w:val="none" w:sz="0" w:space="0" w:color="auto"/>
                        <w:bottom w:val="none" w:sz="0" w:space="0" w:color="auto"/>
                        <w:right w:val="none" w:sz="0" w:space="0" w:color="auto"/>
                      </w:divBdr>
                      <w:divsChild>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sChild>
                    <w:div w:id="1998486319">
                      <w:marLeft w:val="0"/>
                      <w:marRight w:val="0"/>
                      <w:marTop w:val="0"/>
                      <w:marBottom w:val="0"/>
                      <w:divBdr>
                        <w:top w:val="none" w:sz="0" w:space="0" w:color="auto"/>
                        <w:left w:val="none" w:sz="0" w:space="0" w:color="auto"/>
                        <w:bottom w:val="none" w:sz="0" w:space="0" w:color="auto"/>
                        <w:right w:val="none" w:sz="0" w:space="0" w:color="auto"/>
                      </w:divBdr>
                      <w:divsChild>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sChild>
                        <w:div w:id="2102528510">
                          <w:marLeft w:val="0"/>
                          <w:marRight w:val="0"/>
                          <w:marTop w:val="0"/>
                          <w:marBottom w:val="0"/>
                          <w:divBdr>
                            <w:top w:val="none" w:sz="0" w:space="0" w:color="auto"/>
                            <w:left w:val="none" w:sz="0" w:space="0" w:color="auto"/>
                            <w:bottom w:val="none" w:sz="0" w:space="0" w:color="auto"/>
                            <w:right w:val="none" w:sz="0" w:space="0" w:color="auto"/>
                          </w:divBdr>
                          <w:divsChild>
                            <w:div w:id="1628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94212">
                  <w:marLeft w:val="0"/>
                  <w:marRight w:val="150"/>
                  <w:marTop w:val="45"/>
                  <w:marBottom w:val="75"/>
                  <w:divBdr>
                    <w:top w:val="none" w:sz="0" w:space="0" w:color="auto"/>
                    <w:left w:val="none" w:sz="0" w:space="0" w:color="auto"/>
                    <w:bottom w:val="none" w:sz="0" w:space="0" w:color="auto"/>
                    <w:right w:val="none" w:sz="0" w:space="0" w:color="auto"/>
                  </w:divBdr>
                  <w:divsChild>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sChild>
                                <w:div w:id="2140995753">
                                  <w:marLeft w:val="0"/>
                                  <w:marRight w:val="0"/>
                                  <w:marTop w:val="0"/>
                                  <w:marBottom w:val="0"/>
                                  <w:divBdr>
                                    <w:top w:val="none" w:sz="0" w:space="0" w:color="auto"/>
                                    <w:left w:val="none" w:sz="0" w:space="0" w:color="auto"/>
                                    <w:bottom w:val="none" w:sz="0" w:space="0" w:color="auto"/>
                                    <w:right w:val="none" w:sz="0" w:space="0" w:color="auto"/>
                                  </w:divBdr>
                                  <w:divsChild>
                                    <w:div w:id="18991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sChild>
                    <w:div w:id="2076318687">
                      <w:marLeft w:val="0"/>
                      <w:marRight w:val="0"/>
                      <w:marTop w:val="0"/>
                      <w:marBottom w:val="0"/>
                      <w:divBdr>
                        <w:top w:val="none" w:sz="0" w:space="0" w:color="auto"/>
                        <w:left w:val="none" w:sz="0" w:space="0" w:color="auto"/>
                        <w:bottom w:val="none" w:sz="0" w:space="0" w:color="auto"/>
                        <w:right w:val="none" w:sz="0" w:space="0" w:color="auto"/>
                      </w:divBdr>
                      <w:divsChild>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5213">
                  <w:marLeft w:val="0"/>
                  <w:marRight w:val="0"/>
                  <w:marTop w:val="0"/>
                  <w:marBottom w:val="0"/>
                  <w:divBdr>
                    <w:top w:val="none" w:sz="0" w:space="0" w:color="auto"/>
                    <w:left w:val="none" w:sz="0" w:space="0" w:color="auto"/>
                    <w:bottom w:val="none" w:sz="0" w:space="0" w:color="auto"/>
                    <w:right w:val="none" w:sz="0" w:space="0" w:color="auto"/>
                  </w:divBdr>
                  <w:divsChild>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sChild>
                            <w:div w:id="2012946887">
                              <w:marLeft w:val="0"/>
                              <w:marRight w:val="0"/>
                              <w:marTop w:val="0"/>
                              <w:marBottom w:val="0"/>
                              <w:divBdr>
                                <w:top w:val="none" w:sz="0" w:space="0" w:color="auto"/>
                                <w:left w:val="none" w:sz="0" w:space="0" w:color="auto"/>
                                <w:bottom w:val="none" w:sz="0" w:space="0" w:color="auto"/>
                                <w:right w:val="none" w:sz="0" w:space="0" w:color="auto"/>
                              </w:divBdr>
                              <w:divsChild>
                                <w:div w:id="2086342160">
                                  <w:marLeft w:val="0"/>
                                  <w:marRight w:val="0"/>
                                  <w:marTop w:val="0"/>
                                  <w:marBottom w:val="0"/>
                                  <w:divBdr>
                                    <w:top w:val="none" w:sz="0" w:space="0" w:color="auto"/>
                                    <w:left w:val="none" w:sz="0" w:space="0" w:color="auto"/>
                                    <w:bottom w:val="none" w:sz="0" w:space="0" w:color="auto"/>
                                    <w:right w:val="none" w:sz="0" w:space="0" w:color="auto"/>
                                  </w:divBdr>
                                  <w:divsChild>
                                    <w:div w:id="1995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sChild>
                            <w:div w:id="2066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3601">
                  <w:marLeft w:val="0"/>
                  <w:marRight w:val="0"/>
                  <w:marTop w:val="0"/>
                  <w:marBottom w:val="0"/>
                  <w:divBdr>
                    <w:top w:val="none" w:sz="0" w:space="0" w:color="auto"/>
                    <w:left w:val="none" w:sz="0" w:space="0" w:color="auto"/>
                    <w:bottom w:val="none" w:sz="0" w:space="0" w:color="auto"/>
                    <w:right w:val="none" w:sz="0" w:space="0" w:color="auto"/>
                  </w:divBdr>
                  <w:divsChild>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sChild>
            <w:div w:id="2049179700">
              <w:marLeft w:val="0"/>
              <w:marRight w:val="0"/>
              <w:marTop w:val="0"/>
              <w:marBottom w:val="0"/>
              <w:divBdr>
                <w:top w:val="none" w:sz="0" w:space="0" w:color="auto"/>
                <w:left w:val="none" w:sz="0" w:space="0" w:color="auto"/>
                <w:bottom w:val="single" w:sz="6" w:space="8" w:color="DDDDDD"/>
                <w:right w:val="none" w:sz="0" w:space="0" w:color="auto"/>
              </w:divBdr>
              <w:divsChild>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sChild>
                            <w:div w:id="20378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194">
          <w:marLeft w:val="0"/>
          <w:marRight w:val="0"/>
          <w:marTop w:val="0"/>
          <w:marBottom w:val="0"/>
          <w:divBdr>
            <w:top w:val="none" w:sz="0" w:space="0" w:color="auto"/>
            <w:left w:val="none" w:sz="0" w:space="0" w:color="auto"/>
            <w:bottom w:val="none" w:sz="0" w:space="0" w:color="auto"/>
            <w:right w:val="none" w:sz="0" w:space="0" w:color="auto"/>
          </w:divBdr>
          <w:divsChild>
            <w:div w:id="2081323736">
              <w:marLeft w:val="0"/>
              <w:marRight w:val="0"/>
              <w:marTop w:val="0"/>
              <w:marBottom w:val="0"/>
              <w:divBdr>
                <w:top w:val="none" w:sz="0" w:space="0" w:color="auto"/>
                <w:left w:val="none" w:sz="0" w:space="0" w:color="auto"/>
                <w:bottom w:val="single" w:sz="6" w:space="8" w:color="DDDDDD"/>
                <w:right w:val="none" w:sz="0" w:space="0" w:color="auto"/>
              </w:divBdr>
              <w:divsChild>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408">
                      <w:marLeft w:val="0"/>
                      <w:marRight w:val="0"/>
                      <w:marTop w:val="0"/>
                      <w:marBottom w:val="0"/>
                      <w:divBdr>
                        <w:top w:val="none" w:sz="0" w:space="0" w:color="auto"/>
                        <w:left w:val="none" w:sz="0" w:space="0" w:color="auto"/>
                        <w:bottom w:val="none" w:sz="0" w:space="0" w:color="auto"/>
                        <w:right w:val="none" w:sz="0" w:space="0" w:color="auto"/>
                      </w:divBdr>
                    </w:div>
                  </w:divsChild>
                </w:div>
                <w:div w:id="2073111705">
                  <w:marLeft w:val="0"/>
                  <w:marRight w:val="150"/>
                  <w:marTop w:val="45"/>
                  <w:marBottom w:val="75"/>
                  <w:divBdr>
                    <w:top w:val="none" w:sz="0" w:space="0" w:color="auto"/>
                    <w:left w:val="none" w:sz="0" w:space="0" w:color="auto"/>
                    <w:bottom w:val="none" w:sz="0" w:space="0" w:color="auto"/>
                    <w:right w:val="none" w:sz="0" w:space="0" w:color="auto"/>
                  </w:divBdr>
                  <w:divsChild>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08223">
          <w:marLeft w:val="0"/>
          <w:marRight w:val="0"/>
          <w:marTop w:val="0"/>
          <w:marBottom w:val="0"/>
          <w:divBdr>
            <w:top w:val="none" w:sz="0" w:space="0" w:color="auto"/>
            <w:left w:val="none" w:sz="0" w:space="0" w:color="auto"/>
            <w:bottom w:val="none" w:sz="0" w:space="0" w:color="auto"/>
            <w:right w:val="none" w:sz="0" w:space="0" w:color="auto"/>
          </w:divBdr>
          <w:divsChild>
            <w:div w:id="2084257155">
              <w:marLeft w:val="0"/>
              <w:marRight w:val="0"/>
              <w:marTop w:val="0"/>
              <w:marBottom w:val="0"/>
              <w:divBdr>
                <w:top w:val="none" w:sz="0" w:space="0" w:color="auto"/>
                <w:left w:val="none" w:sz="0" w:space="0" w:color="auto"/>
                <w:bottom w:val="single" w:sz="6" w:space="8" w:color="DDDDDD"/>
                <w:right w:val="none" w:sz="0" w:space="0" w:color="auto"/>
              </w:divBdr>
              <w:divsChild>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sChild>
                        <w:div w:id="2045933961">
                          <w:marLeft w:val="0"/>
                          <w:marRight w:val="0"/>
                          <w:marTop w:val="0"/>
                          <w:marBottom w:val="0"/>
                          <w:divBdr>
                            <w:top w:val="none" w:sz="0" w:space="0" w:color="auto"/>
                            <w:left w:val="none" w:sz="0" w:space="0" w:color="auto"/>
                            <w:bottom w:val="none" w:sz="0" w:space="0" w:color="auto"/>
                            <w:right w:val="none" w:sz="0" w:space="0" w:color="auto"/>
                          </w:divBdr>
                          <w:divsChild>
                            <w:div w:id="84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sChild>
                        <w:div w:id="2113353621">
                          <w:marLeft w:val="0"/>
                          <w:marRight w:val="0"/>
                          <w:marTop w:val="0"/>
                          <w:marBottom w:val="0"/>
                          <w:divBdr>
                            <w:top w:val="none" w:sz="0" w:space="0" w:color="auto"/>
                            <w:left w:val="none" w:sz="0" w:space="0" w:color="auto"/>
                            <w:bottom w:val="none" w:sz="0" w:space="0" w:color="auto"/>
                            <w:right w:val="none" w:sz="0" w:space="0" w:color="auto"/>
                          </w:divBdr>
                          <w:divsChild>
                            <w:div w:id="16090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sChild>
        <w:div w:id="2128499630">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475296155">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 w:id="1968854299">
          <w:marLeft w:val="0"/>
          <w:marRight w:val="0"/>
          <w:marTop w:val="0"/>
          <w:marBottom w:val="0"/>
          <w:divBdr>
            <w:top w:val="none" w:sz="0" w:space="0" w:color="auto"/>
            <w:left w:val="none" w:sz="0" w:space="0" w:color="auto"/>
            <w:bottom w:val="none" w:sz="0" w:space="0" w:color="auto"/>
            <w:right w:val="none" w:sz="0" w:space="0" w:color="auto"/>
          </w:divBdr>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 w:id="2027750299">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sChild>
        <w:div w:id="2103454045">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2021539180">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 w:id="20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029055">
          <w:marLeft w:val="0"/>
          <w:marRight w:val="0"/>
          <w:marTop w:val="0"/>
          <w:marBottom w:val="0"/>
          <w:divBdr>
            <w:top w:val="none" w:sz="0" w:space="0" w:color="auto"/>
            <w:left w:val="none" w:sz="0" w:space="0" w:color="auto"/>
            <w:bottom w:val="none" w:sz="0" w:space="0" w:color="auto"/>
            <w:right w:val="none" w:sz="0" w:space="0" w:color="auto"/>
          </w:divBdr>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sChild>
                                                <w:div w:id="1971549374">
                                                  <w:marLeft w:val="0"/>
                                                  <w:marRight w:val="0"/>
                                                  <w:marTop w:val="0"/>
                                                  <w:marBottom w:val="0"/>
                                                  <w:divBdr>
                                                    <w:top w:val="none" w:sz="0" w:space="0" w:color="auto"/>
                                                    <w:left w:val="none" w:sz="0" w:space="0" w:color="auto"/>
                                                    <w:bottom w:val="none" w:sz="0" w:space="0" w:color="auto"/>
                                                    <w:right w:val="none" w:sz="0" w:space="0" w:color="auto"/>
                                                  </w:divBdr>
                                                  <w:divsChild>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sChild>
                                                <w:div w:id="19595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sChild>
        <w:div w:id="2018531967">
          <w:marLeft w:val="0"/>
          <w:marRight w:val="0"/>
          <w:marTop w:val="0"/>
          <w:marBottom w:val="0"/>
          <w:divBdr>
            <w:top w:val="none" w:sz="0" w:space="0" w:color="auto"/>
            <w:left w:val="none" w:sz="0" w:space="0" w:color="auto"/>
            <w:bottom w:val="none" w:sz="0" w:space="0" w:color="auto"/>
            <w:right w:val="none" w:sz="0" w:space="0" w:color="auto"/>
          </w:divBdr>
        </w:div>
      </w:divsChild>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sChild>
        <w:div w:id="2011905100">
          <w:marLeft w:val="0"/>
          <w:marRight w:val="0"/>
          <w:marTop w:val="0"/>
          <w:marBottom w:val="0"/>
          <w:divBdr>
            <w:top w:val="none" w:sz="0" w:space="0" w:color="auto"/>
            <w:left w:val="none" w:sz="0" w:space="0" w:color="auto"/>
            <w:bottom w:val="none" w:sz="0" w:space="0" w:color="auto"/>
            <w:right w:val="none" w:sz="0" w:space="0" w:color="auto"/>
          </w:divBdr>
        </w:div>
      </w:divsChild>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147746825">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 w:id="1982923032">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250353449">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 w:id="69176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1964919264">
                  <w:marLeft w:val="0"/>
                  <w:marRight w:val="0"/>
                  <w:marTop w:val="0"/>
                  <w:marBottom w:val="0"/>
                  <w:divBdr>
                    <w:top w:val="none" w:sz="0" w:space="0" w:color="auto"/>
                    <w:left w:val="none" w:sz="0" w:space="0" w:color="auto"/>
                    <w:bottom w:val="none" w:sz="0" w:space="0" w:color="auto"/>
                    <w:right w:val="none" w:sz="0" w:space="0" w:color="auto"/>
                  </w:divBdr>
                </w:div>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1976642361">
          <w:marLeft w:val="0"/>
          <w:marRight w:val="0"/>
          <w:marTop w:val="0"/>
          <w:marBottom w:val="0"/>
          <w:divBdr>
            <w:top w:val="none" w:sz="0" w:space="0" w:color="auto"/>
            <w:left w:val="none" w:sz="0" w:space="0" w:color="auto"/>
            <w:bottom w:val="none" w:sz="0" w:space="0" w:color="auto"/>
            <w:right w:val="none" w:sz="0" w:space="0" w:color="auto"/>
          </w:divBdr>
        </w:div>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sChild>
                                            <w:div w:id="2028020980">
                                              <w:marLeft w:val="0"/>
                                              <w:marRight w:val="0"/>
                                              <w:marTop w:val="0"/>
                                              <w:marBottom w:val="0"/>
                                              <w:divBdr>
                                                <w:top w:val="none" w:sz="0" w:space="0" w:color="auto"/>
                                                <w:left w:val="none" w:sz="0" w:space="0" w:color="auto"/>
                                                <w:bottom w:val="none" w:sz="0" w:space="0" w:color="auto"/>
                                                <w:right w:val="none" w:sz="0" w:space="0" w:color="auto"/>
                                              </w:divBdr>
                                              <w:divsChild>
                                                <w:div w:id="10026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sChild>
                                                <w:div w:id="20064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1830363290">
          <w:marLeft w:val="0"/>
          <w:marRight w:val="0"/>
          <w:marTop w:val="0"/>
          <w:marBottom w:val="0"/>
          <w:divBdr>
            <w:top w:val="none" w:sz="0" w:space="0" w:color="auto"/>
            <w:left w:val="none" w:sz="0" w:space="0" w:color="auto"/>
            <w:bottom w:val="none" w:sz="0" w:space="0" w:color="auto"/>
            <w:right w:val="none" w:sz="0" w:space="0" w:color="auto"/>
          </w:divBdr>
          <w:divsChild>
            <w:div w:id="1964847864">
              <w:marLeft w:val="0"/>
              <w:marRight w:val="0"/>
              <w:marTop w:val="0"/>
              <w:marBottom w:val="0"/>
              <w:divBdr>
                <w:top w:val="none" w:sz="0" w:space="0" w:color="auto"/>
                <w:left w:val="none" w:sz="0" w:space="0" w:color="auto"/>
                <w:bottom w:val="none" w:sz="0" w:space="0" w:color="auto"/>
                <w:right w:val="none" w:sz="0" w:space="0" w:color="auto"/>
              </w:divBdr>
              <w:divsChild>
                <w:div w:id="211871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 w:id="2019312518">
          <w:marLeft w:val="0"/>
          <w:marRight w:val="0"/>
          <w:marTop w:val="0"/>
          <w:marBottom w:val="0"/>
          <w:divBdr>
            <w:top w:val="none" w:sz="0" w:space="0" w:color="auto"/>
            <w:left w:val="none" w:sz="0" w:space="0" w:color="auto"/>
            <w:bottom w:val="none" w:sz="0" w:space="0" w:color="auto"/>
            <w:right w:val="none" w:sz="0" w:space="0" w:color="auto"/>
          </w:divBdr>
        </w:div>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921792469">
                          <w:marLeft w:val="0"/>
                          <w:marRight w:val="0"/>
                          <w:marTop w:val="0"/>
                          <w:marBottom w:val="0"/>
                          <w:divBdr>
                            <w:top w:val="none" w:sz="0" w:space="0" w:color="auto"/>
                            <w:left w:val="none" w:sz="0" w:space="0" w:color="auto"/>
                            <w:bottom w:val="none" w:sz="0" w:space="0" w:color="auto"/>
                            <w:right w:val="none" w:sz="0" w:space="0" w:color="auto"/>
                          </w:divBdr>
                        </w:div>
                        <w:div w:id="1106582174">
                          <w:marLeft w:val="0"/>
                          <w:marRight w:val="0"/>
                          <w:marTop w:val="0"/>
                          <w:marBottom w:val="0"/>
                          <w:divBdr>
                            <w:top w:val="none" w:sz="0" w:space="0" w:color="auto"/>
                            <w:left w:val="none" w:sz="0" w:space="0" w:color="auto"/>
                            <w:bottom w:val="none" w:sz="0" w:space="0" w:color="auto"/>
                            <w:right w:val="none" w:sz="0" w:space="0" w:color="auto"/>
                          </w:divBdr>
                        </w:div>
                      </w:divsChild>
                    </w:div>
                    <w:div w:id="2067290716">
                      <w:marLeft w:val="0"/>
                      <w:marRight w:val="0"/>
                      <w:marTop w:val="0"/>
                      <w:marBottom w:val="0"/>
                      <w:divBdr>
                        <w:top w:val="none" w:sz="0" w:space="0" w:color="auto"/>
                        <w:left w:val="none" w:sz="0" w:space="0" w:color="auto"/>
                        <w:bottom w:val="none" w:sz="0" w:space="0" w:color="auto"/>
                        <w:right w:val="none" w:sz="0" w:space="0" w:color="auto"/>
                      </w:divBdr>
                      <w:divsChild>
                        <w:div w:id="1496990204">
                          <w:marLeft w:val="0"/>
                          <w:marRight w:val="0"/>
                          <w:marTop w:val="0"/>
                          <w:marBottom w:val="0"/>
                          <w:divBdr>
                            <w:top w:val="none" w:sz="0" w:space="0" w:color="auto"/>
                            <w:left w:val="none" w:sz="0" w:space="0" w:color="auto"/>
                            <w:bottom w:val="none" w:sz="0" w:space="0" w:color="auto"/>
                            <w:right w:val="none" w:sz="0" w:space="0" w:color="auto"/>
                          </w:divBdr>
                        </w:div>
                        <w:div w:id="19620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 w:id="2078093624">
                      <w:marLeft w:val="0"/>
                      <w:marRight w:val="0"/>
                      <w:marTop w:val="0"/>
                      <w:marBottom w:val="0"/>
                      <w:divBdr>
                        <w:top w:val="none" w:sz="0" w:space="0" w:color="auto"/>
                        <w:left w:val="none" w:sz="0" w:space="0" w:color="auto"/>
                        <w:bottom w:val="none" w:sz="0" w:space="0" w:color="auto"/>
                        <w:right w:val="none" w:sz="0" w:space="0" w:color="auto"/>
                      </w:divBdr>
                      <w:divsChild>
                        <w:div w:id="1665743146">
                          <w:marLeft w:val="0"/>
                          <w:marRight w:val="0"/>
                          <w:marTop w:val="0"/>
                          <w:marBottom w:val="0"/>
                          <w:divBdr>
                            <w:top w:val="none" w:sz="0" w:space="0" w:color="auto"/>
                            <w:left w:val="none" w:sz="0" w:space="0" w:color="auto"/>
                            <w:bottom w:val="none" w:sz="0" w:space="0" w:color="auto"/>
                            <w:right w:val="none" w:sz="0" w:space="0" w:color="auto"/>
                          </w:divBdr>
                        </w:div>
                        <w:div w:id="4947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sChild>
        <w:div w:id="2143569891">
          <w:marLeft w:val="0"/>
          <w:marRight w:val="0"/>
          <w:marTop w:val="0"/>
          <w:marBottom w:val="0"/>
          <w:divBdr>
            <w:top w:val="none" w:sz="0" w:space="0" w:color="auto"/>
            <w:left w:val="none" w:sz="0" w:space="0" w:color="auto"/>
            <w:bottom w:val="none" w:sz="0" w:space="0" w:color="auto"/>
            <w:right w:val="none" w:sz="0" w:space="0" w:color="auto"/>
          </w:divBdr>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sChild>
                <w:div w:id="20681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842664107">
          <w:marLeft w:val="0"/>
          <w:marRight w:val="0"/>
          <w:marTop w:val="0"/>
          <w:marBottom w:val="0"/>
          <w:divBdr>
            <w:top w:val="none" w:sz="0" w:space="0" w:color="auto"/>
            <w:left w:val="none" w:sz="0" w:space="0" w:color="auto"/>
            <w:bottom w:val="none" w:sz="0" w:space="0" w:color="auto"/>
            <w:right w:val="none" w:sz="0" w:space="0" w:color="auto"/>
          </w:divBdr>
        </w:div>
        <w:div w:id="90513182">
          <w:marLeft w:val="0"/>
          <w:marRight w:val="0"/>
          <w:marTop w:val="150"/>
          <w:marBottom w:val="150"/>
          <w:divBdr>
            <w:top w:val="single" w:sz="6" w:space="4" w:color="D7D7D7"/>
            <w:left w:val="none" w:sz="0" w:space="0" w:color="auto"/>
            <w:bottom w:val="single" w:sz="6" w:space="4" w:color="D7D7D7"/>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 w:id="2120441436">
          <w:marLeft w:val="0"/>
          <w:marRight w:val="0"/>
          <w:marTop w:val="0"/>
          <w:marBottom w:val="0"/>
          <w:divBdr>
            <w:top w:val="none" w:sz="0" w:space="0" w:color="auto"/>
            <w:left w:val="none" w:sz="0" w:space="0" w:color="auto"/>
            <w:bottom w:val="none" w:sz="0" w:space="0" w:color="auto"/>
            <w:right w:val="none" w:sz="0" w:space="0" w:color="auto"/>
          </w:divBdr>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sChild>
        <w:div w:id="2024896520">
          <w:marLeft w:val="0"/>
          <w:marRight w:val="0"/>
          <w:marTop w:val="0"/>
          <w:marBottom w:val="0"/>
          <w:divBdr>
            <w:top w:val="none" w:sz="0" w:space="0" w:color="auto"/>
            <w:left w:val="none" w:sz="0" w:space="0" w:color="auto"/>
            <w:bottom w:val="none" w:sz="0" w:space="0" w:color="auto"/>
            <w:right w:val="none" w:sz="0" w:space="0" w:color="auto"/>
          </w:divBdr>
        </w:div>
      </w:divsChild>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sChild>
                    <w:div w:id="2040617947">
                      <w:marLeft w:val="0"/>
                      <w:marRight w:val="0"/>
                      <w:marTop w:val="0"/>
                      <w:marBottom w:val="0"/>
                      <w:divBdr>
                        <w:top w:val="none" w:sz="0" w:space="0" w:color="auto"/>
                        <w:left w:val="none" w:sz="0" w:space="0" w:color="auto"/>
                        <w:bottom w:val="none" w:sz="0" w:space="0" w:color="auto"/>
                        <w:right w:val="none" w:sz="0" w:space="0" w:color="auto"/>
                      </w:divBdr>
                      <w:divsChild>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1206021453">
                                          <w:marLeft w:val="0"/>
                                          <w:marRight w:val="0"/>
                                          <w:marTop w:val="0"/>
                                          <w:marBottom w:val="0"/>
                                          <w:divBdr>
                                            <w:top w:val="none" w:sz="0" w:space="0" w:color="auto"/>
                                            <w:left w:val="none" w:sz="0" w:space="0" w:color="auto"/>
                                            <w:bottom w:val="none" w:sz="0" w:space="0" w:color="auto"/>
                                            <w:right w:val="none" w:sz="0" w:space="0" w:color="auto"/>
                                          </w:divBdr>
                                          <w:divsChild>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 w:id="2044938500">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sChild>
        <w:div w:id="2066492488">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44430">
          <w:marLeft w:val="0"/>
          <w:marRight w:val="0"/>
          <w:marTop w:val="0"/>
          <w:marBottom w:val="0"/>
          <w:divBdr>
            <w:top w:val="none" w:sz="0" w:space="0" w:color="auto"/>
            <w:left w:val="none" w:sz="0" w:space="0" w:color="auto"/>
            <w:bottom w:val="none" w:sz="0" w:space="0" w:color="auto"/>
            <w:right w:val="none" w:sz="0" w:space="0" w:color="auto"/>
          </w:divBdr>
          <w:divsChild>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sChild>
                        <w:div w:id="2100368319">
                          <w:marLeft w:val="0"/>
                          <w:marRight w:val="0"/>
                          <w:marTop w:val="0"/>
                          <w:marBottom w:val="0"/>
                          <w:divBdr>
                            <w:top w:val="none" w:sz="0" w:space="0" w:color="auto"/>
                            <w:left w:val="none" w:sz="0" w:space="0" w:color="auto"/>
                            <w:bottom w:val="none" w:sz="0" w:space="0" w:color="auto"/>
                            <w:right w:val="none" w:sz="0" w:space="0" w:color="auto"/>
                          </w:divBdr>
                          <w:divsChild>
                            <w:div w:id="194775020">
                              <w:marLeft w:val="0"/>
                              <w:marRight w:val="0"/>
                              <w:marTop w:val="0"/>
                              <w:marBottom w:val="0"/>
                              <w:divBdr>
                                <w:top w:val="none" w:sz="0" w:space="0" w:color="auto"/>
                                <w:left w:val="none" w:sz="0" w:space="0" w:color="auto"/>
                                <w:bottom w:val="none" w:sz="0" w:space="0" w:color="auto"/>
                                <w:right w:val="none" w:sz="0" w:space="0" w:color="auto"/>
                              </w:divBdr>
                            </w:div>
                            <w:div w:id="1054350532">
                              <w:marLeft w:val="0"/>
                              <w:marRight w:val="0"/>
                              <w:marTop w:val="0"/>
                              <w:marBottom w:val="0"/>
                              <w:divBdr>
                                <w:top w:val="none" w:sz="0" w:space="0" w:color="auto"/>
                                <w:left w:val="none" w:sz="0" w:space="0" w:color="auto"/>
                                <w:bottom w:val="none" w:sz="0" w:space="0" w:color="auto"/>
                                <w:right w:val="none" w:sz="0" w:space="0" w:color="auto"/>
                              </w:divBdr>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sChild>
                                <w:div w:id="1975677640">
                                  <w:marLeft w:val="0"/>
                                  <w:marRight w:val="0"/>
                                  <w:marTop w:val="0"/>
                                  <w:marBottom w:val="0"/>
                                  <w:divBdr>
                                    <w:top w:val="none" w:sz="0" w:space="0" w:color="auto"/>
                                    <w:left w:val="none" w:sz="0" w:space="0" w:color="auto"/>
                                    <w:bottom w:val="none" w:sz="0" w:space="0" w:color="auto"/>
                                    <w:right w:val="none" w:sz="0" w:space="0" w:color="auto"/>
                                  </w:divBdr>
                                  <w:divsChild>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2002539516">
                                          <w:marLeft w:val="0"/>
                                          <w:marRight w:val="0"/>
                                          <w:marTop w:val="0"/>
                                          <w:marBottom w:val="0"/>
                                          <w:divBdr>
                                            <w:top w:val="none" w:sz="0" w:space="0" w:color="auto"/>
                                            <w:left w:val="none" w:sz="0" w:space="0" w:color="auto"/>
                                            <w:bottom w:val="none" w:sz="0" w:space="0" w:color="auto"/>
                                            <w:right w:val="none" w:sz="0" w:space="0" w:color="auto"/>
                                          </w:divBdr>
                                        </w:div>
                                        <w:div w:id="14347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551958083">
          <w:marLeft w:val="0"/>
          <w:marRight w:val="0"/>
          <w:marTop w:val="0"/>
          <w:marBottom w:val="0"/>
          <w:divBdr>
            <w:top w:val="none" w:sz="0" w:space="0" w:color="auto"/>
            <w:left w:val="none" w:sz="0" w:space="0" w:color="auto"/>
            <w:bottom w:val="none" w:sz="0" w:space="0" w:color="auto"/>
            <w:right w:val="none" w:sz="0" w:space="0" w:color="auto"/>
          </w:divBdr>
        </w:div>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sChild>
        <w:div w:id="2131703104">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 w:id="2098017252">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69324">
                              <w:marLeft w:val="0"/>
                              <w:marRight w:val="0"/>
                              <w:marTop w:val="0"/>
                              <w:marBottom w:val="0"/>
                              <w:divBdr>
                                <w:top w:val="none" w:sz="0" w:space="0" w:color="auto"/>
                                <w:left w:val="none" w:sz="0" w:space="0" w:color="auto"/>
                                <w:bottom w:val="none" w:sz="0" w:space="0" w:color="auto"/>
                                <w:right w:val="none" w:sz="0" w:space="0" w:color="auto"/>
                              </w:divBdr>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1462991784">
                              <w:marLeft w:val="0"/>
                              <w:marRight w:val="0"/>
                              <w:marTop w:val="0"/>
                              <w:marBottom w:val="0"/>
                              <w:divBdr>
                                <w:top w:val="none" w:sz="0" w:space="0" w:color="auto"/>
                                <w:left w:val="none" w:sz="0" w:space="0" w:color="auto"/>
                                <w:bottom w:val="none" w:sz="0" w:space="0" w:color="auto"/>
                                <w:right w:val="none" w:sz="0" w:space="0" w:color="auto"/>
                              </w:divBdr>
                            </w:div>
                            <w:div w:id="26195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 w:id="2096436993">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sChild>
        <w:div w:id="2007827452">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 w:id="208864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sChild>
        <w:div w:id="2007857954">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 w:id="2047295031">
          <w:marLeft w:val="0"/>
          <w:marRight w:val="0"/>
          <w:marTop w:val="0"/>
          <w:marBottom w:val="0"/>
          <w:divBdr>
            <w:top w:val="none" w:sz="0" w:space="0" w:color="auto"/>
            <w:left w:val="none" w:sz="0" w:space="0" w:color="auto"/>
            <w:bottom w:val="none" w:sz="0" w:space="0" w:color="auto"/>
            <w:right w:val="none" w:sz="0" w:space="0" w:color="auto"/>
          </w:divBdr>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2132894559">
          <w:marLeft w:val="0"/>
          <w:marRight w:val="0"/>
          <w:marTop w:val="0"/>
          <w:marBottom w:val="0"/>
          <w:divBdr>
            <w:top w:val="none" w:sz="0" w:space="0" w:color="auto"/>
            <w:left w:val="none" w:sz="0" w:space="0" w:color="auto"/>
            <w:bottom w:val="none" w:sz="0" w:space="0" w:color="auto"/>
            <w:right w:val="none" w:sz="0" w:space="0" w:color="auto"/>
          </w:divBdr>
        </w:div>
      </w:divsChild>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sChild>
        <w:div w:id="2042313904">
          <w:marLeft w:val="0"/>
          <w:marRight w:val="0"/>
          <w:marTop w:val="0"/>
          <w:marBottom w:val="0"/>
          <w:divBdr>
            <w:top w:val="none" w:sz="0" w:space="0" w:color="auto"/>
            <w:left w:val="none" w:sz="0" w:space="0" w:color="auto"/>
            <w:bottom w:val="none" w:sz="0" w:space="0" w:color="auto"/>
            <w:right w:val="none" w:sz="0" w:space="0" w:color="auto"/>
          </w:divBdr>
        </w:div>
        <w:div w:id="2020228997">
          <w:marLeft w:val="0"/>
          <w:marRight w:val="0"/>
          <w:marTop w:val="0"/>
          <w:marBottom w:val="0"/>
          <w:divBdr>
            <w:top w:val="none" w:sz="0" w:space="0" w:color="auto"/>
            <w:left w:val="none" w:sz="0" w:space="0" w:color="auto"/>
            <w:bottom w:val="none" w:sz="0" w:space="0" w:color="auto"/>
            <w:right w:val="none" w:sz="0" w:space="0" w:color="auto"/>
          </w:divBdr>
          <w:divsChild>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sChild>
                    <w:div w:id="1978105659">
                      <w:marLeft w:val="0"/>
                      <w:marRight w:val="0"/>
                      <w:marTop w:val="0"/>
                      <w:marBottom w:val="0"/>
                      <w:divBdr>
                        <w:top w:val="none" w:sz="0" w:space="0" w:color="auto"/>
                        <w:left w:val="none" w:sz="0" w:space="0" w:color="auto"/>
                        <w:bottom w:val="none" w:sz="0" w:space="0" w:color="auto"/>
                        <w:right w:val="none" w:sz="0" w:space="0" w:color="auto"/>
                      </w:divBdr>
                      <w:divsChild>
                        <w:div w:id="1115640583">
                          <w:marLeft w:val="0"/>
                          <w:marRight w:val="0"/>
                          <w:marTop w:val="0"/>
                          <w:marBottom w:val="0"/>
                          <w:divBdr>
                            <w:top w:val="none" w:sz="0" w:space="0" w:color="auto"/>
                            <w:left w:val="none" w:sz="0" w:space="0" w:color="auto"/>
                            <w:bottom w:val="none" w:sz="0" w:space="0" w:color="auto"/>
                            <w:right w:val="none" w:sz="0" w:space="0" w:color="auto"/>
                          </w:divBdr>
                        </w:div>
                        <w:div w:id="15342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0642">
                      <w:marLeft w:val="0"/>
                      <w:marRight w:val="0"/>
                      <w:marTop w:val="0"/>
                      <w:marBottom w:val="0"/>
                      <w:divBdr>
                        <w:top w:val="none" w:sz="0" w:space="0" w:color="auto"/>
                        <w:left w:val="none" w:sz="0" w:space="0" w:color="auto"/>
                        <w:bottom w:val="none" w:sz="0" w:space="0" w:color="auto"/>
                        <w:right w:val="none" w:sz="0" w:space="0" w:color="auto"/>
                      </w:divBdr>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sChild>
                                                <w:div w:id="1983807125">
                                                  <w:marLeft w:val="0"/>
                                                  <w:marRight w:val="0"/>
                                                  <w:marTop w:val="0"/>
                                                  <w:marBottom w:val="0"/>
                                                  <w:divBdr>
                                                    <w:top w:val="none" w:sz="0" w:space="0" w:color="auto"/>
                                                    <w:left w:val="none" w:sz="0" w:space="0" w:color="auto"/>
                                                    <w:bottom w:val="none" w:sz="0" w:space="0" w:color="auto"/>
                                                    <w:right w:val="none" w:sz="0" w:space="0" w:color="auto"/>
                                                  </w:divBdr>
                                                  <w:divsChild>
                                                    <w:div w:id="2052609884">
                                                      <w:marLeft w:val="0"/>
                                                      <w:marRight w:val="0"/>
                                                      <w:marTop w:val="0"/>
                                                      <w:marBottom w:val="0"/>
                                                      <w:divBdr>
                                                        <w:top w:val="none" w:sz="0" w:space="0" w:color="auto"/>
                                                        <w:left w:val="none" w:sz="0" w:space="0" w:color="auto"/>
                                                        <w:bottom w:val="none" w:sz="0" w:space="0" w:color="auto"/>
                                                        <w:right w:val="none" w:sz="0" w:space="0" w:color="auto"/>
                                                      </w:divBdr>
                                                      <w:divsChild>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sChild>
        <w:div w:id="2001150524">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sChild>
            <w:div w:id="2129203375">
              <w:marLeft w:val="0"/>
              <w:marRight w:val="0"/>
              <w:marTop w:val="0"/>
              <w:marBottom w:val="0"/>
              <w:divBdr>
                <w:top w:val="none" w:sz="0" w:space="0" w:color="auto"/>
                <w:left w:val="none" w:sz="0" w:space="0" w:color="auto"/>
                <w:bottom w:val="single" w:sz="6" w:space="8" w:color="DDDDDD"/>
                <w:right w:val="none" w:sz="0" w:space="0" w:color="auto"/>
              </w:divBdr>
              <w:divsChild>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7622">
                  <w:marLeft w:val="0"/>
                  <w:marRight w:val="150"/>
                  <w:marTop w:val="45"/>
                  <w:marBottom w:val="75"/>
                  <w:divBdr>
                    <w:top w:val="none" w:sz="0" w:space="0" w:color="auto"/>
                    <w:left w:val="none" w:sz="0" w:space="0" w:color="auto"/>
                    <w:bottom w:val="none" w:sz="0" w:space="0" w:color="auto"/>
                    <w:right w:val="none" w:sz="0" w:space="0" w:color="auto"/>
                  </w:divBdr>
                  <w:divsChild>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sChild>
                            <w:div w:id="2063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89719">
                      <w:marLeft w:val="0"/>
                      <w:marRight w:val="0"/>
                      <w:marTop w:val="0"/>
                      <w:marBottom w:val="0"/>
                      <w:divBdr>
                        <w:top w:val="none" w:sz="0" w:space="0" w:color="auto"/>
                        <w:left w:val="none" w:sz="0" w:space="0" w:color="auto"/>
                        <w:bottom w:val="none" w:sz="0" w:space="0" w:color="auto"/>
                        <w:right w:val="none" w:sz="0" w:space="0" w:color="auto"/>
                      </w:divBdr>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9973">
                  <w:marLeft w:val="0"/>
                  <w:marRight w:val="150"/>
                  <w:marTop w:val="45"/>
                  <w:marBottom w:val="75"/>
                  <w:divBdr>
                    <w:top w:val="none" w:sz="0" w:space="0" w:color="auto"/>
                    <w:left w:val="none" w:sz="0" w:space="0" w:color="auto"/>
                    <w:bottom w:val="none" w:sz="0" w:space="0" w:color="auto"/>
                    <w:right w:val="none" w:sz="0" w:space="0" w:color="auto"/>
                  </w:divBdr>
                  <w:divsChild>
                    <w:div w:id="2040812590">
                      <w:marLeft w:val="0"/>
                      <w:marRight w:val="0"/>
                      <w:marTop w:val="0"/>
                      <w:marBottom w:val="0"/>
                      <w:divBdr>
                        <w:top w:val="none" w:sz="0" w:space="0" w:color="auto"/>
                        <w:left w:val="none" w:sz="0" w:space="0" w:color="auto"/>
                        <w:bottom w:val="none" w:sz="0" w:space="0" w:color="auto"/>
                        <w:right w:val="none" w:sz="0" w:space="0" w:color="auto"/>
                      </w:divBdr>
                      <w:divsChild>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sChild>
            <w:div w:id="2021078616">
              <w:marLeft w:val="0"/>
              <w:marRight w:val="0"/>
              <w:marTop w:val="0"/>
              <w:marBottom w:val="0"/>
              <w:divBdr>
                <w:top w:val="none" w:sz="0" w:space="0" w:color="auto"/>
                <w:left w:val="none" w:sz="0" w:space="0" w:color="auto"/>
                <w:bottom w:val="single" w:sz="6" w:space="8" w:color="DDDDDD"/>
                <w:right w:val="none" w:sz="0" w:space="0" w:color="auto"/>
              </w:divBdr>
              <w:divsChild>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sChild>
                        <w:div w:id="1998653193">
                          <w:marLeft w:val="0"/>
                          <w:marRight w:val="0"/>
                          <w:marTop w:val="0"/>
                          <w:marBottom w:val="0"/>
                          <w:divBdr>
                            <w:top w:val="none" w:sz="0" w:space="0" w:color="auto"/>
                            <w:left w:val="none" w:sz="0" w:space="0" w:color="auto"/>
                            <w:bottom w:val="none" w:sz="0" w:space="0" w:color="auto"/>
                            <w:right w:val="none" w:sz="0" w:space="0" w:color="auto"/>
                          </w:divBdr>
                          <w:divsChild>
                            <w:div w:id="155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sChild>
                        <w:div w:id="1982730260">
                          <w:marLeft w:val="0"/>
                          <w:marRight w:val="0"/>
                          <w:marTop w:val="0"/>
                          <w:marBottom w:val="0"/>
                          <w:divBdr>
                            <w:top w:val="none" w:sz="0" w:space="0" w:color="auto"/>
                            <w:left w:val="none" w:sz="0" w:space="0" w:color="auto"/>
                            <w:bottom w:val="none" w:sz="0" w:space="0" w:color="auto"/>
                            <w:right w:val="none" w:sz="0" w:space="0" w:color="auto"/>
                          </w:divBdr>
                          <w:divsChild>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87865">
          <w:marLeft w:val="0"/>
          <w:marRight w:val="0"/>
          <w:marTop w:val="0"/>
          <w:marBottom w:val="0"/>
          <w:divBdr>
            <w:top w:val="none" w:sz="0" w:space="0" w:color="auto"/>
            <w:left w:val="none" w:sz="0" w:space="0" w:color="auto"/>
            <w:bottom w:val="none" w:sz="0" w:space="0" w:color="auto"/>
            <w:right w:val="none" w:sz="0" w:space="0" w:color="auto"/>
          </w:divBdr>
          <w:divsChild>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 w:id="2057581504">
                  <w:marLeft w:val="0"/>
                  <w:marRight w:val="0"/>
                  <w:marTop w:val="0"/>
                  <w:marBottom w:val="0"/>
                  <w:divBdr>
                    <w:top w:val="none" w:sz="0" w:space="0" w:color="auto"/>
                    <w:left w:val="none" w:sz="0" w:space="0" w:color="auto"/>
                    <w:bottom w:val="none" w:sz="0" w:space="0" w:color="auto"/>
                    <w:right w:val="none" w:sz="0" w:space="0" w:color="auto"/>
                  </w:divBdr>
                  <w:divsChild>
                    <w:div w:id="242492138">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 w:id="19828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 w:id="2132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 w:id="2126804781">
                          <w:marLeft w:val="0"/>
                          <w:marRight w:val="0"/>
                          <w:marTop w:val="0"/>
                          <w:marBottom w:val="0"/>
                          <w:divBdr>
                            <w:top w:val="none" w:sz="0" w:space="0" w:color="auto"/>
                            <w:left w:val="none" w:sz="0" w:space="0" w:color="auto"/>
                            <w:bottom w:val="none" w:sz="0" w:space="0" w:color="auto"/>
                            <w:right w:val="none" w:sz="0" w:space="0" w:color="auto"/>
                          </w:divBdr>
                        </w:div>
                      </w:divsChild>
                    </w:div>
                    <w:div w:id="2010137788">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
                        <w:div w:id="12564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sChild>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1933931781">
          <w:marLeft w:val="0"/>
          <w:marRight w:val="0"/>
          <w:marTop w:val="0"/>
          <w:marBottom w:val="0"/>
          <w:divBdr>
            <w:top w:val="none" w:sz="0" w:space="0" w:color="auto"/>
            <w:left w:val="none" w:sz="0" w:space="0" w:color="auto"/>
            <w:bottom w:val="none" w:sz="0" w:space="0" w:color="auto"/>
            <w:right w:val="none" w:sz="0" w:space="0" w:color="auto"/>
          </w:divBdr>
        </w:div>
        <w:div w:id="635989716">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sChild>
            <w:div w:id="1986422615">
              <w:marLeft w:val="0"/>
              <w:marRight w:val="0"/>
              <w:marTop w:val="0"/>
              <w:marBottom w:val="0"/>
              <w:divBdr>
                <w:top w:val="none" w:sz="0" w:space="0" w:color="auto"/>
                <w:left w:val="none" w:sz="0" w:space="0" w:color="auto"/>
                <w:bottom w:val="none" w:sz="0" w:space="0" w:color="auto"/>
                <w:right w:val="none" w:sz="0" w:space="0" w:color="auto"/>
              </w:divBdr>
              <w:divsChild>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sChild>
                                                            <w:div w:id="19695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sChild>
        <w:div w:id="2077968418">
          <w:marLeft w:val="0"/>
          <w:marRight w:val="0"/>
          <w:marTop w:val="0"/>
          <w:marBottom w:val="0"/>
          <w:divBdr>
            <w:top w:val="none" w:sz="0" w:space="0" w:color="auto"/>
            <w:left w:val="none" w:sz="0" w:space="0" w:color="auto"/>
            <w:bottom w:val="none" w:sz="0" w:space="0" w:color="auto"/>
            <w:right w:val="none" w:sz="0" w:space="0" w:color="auto"/>
          </w:divBdr>
        </w:div>
      </w:divsChild>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20130971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sChild>
                        <w:div w:id="2082746762">
                          <w:marLeft w:val="0"/>
                          <w:marRight w:val="0"/>
                          <w:marTop w:val="0"/>
                          <w:marBottom w:val="0"/>
                          <w:divBdr>
                            <w:top w:val="none" w:sz="0" w:space="0" w:color="auto"/>
                            <w:left w:val="none" w:sz="0" w:space="0" w:color="auto"/>
                            <w:bottom w:val="none" w:sz="0" w:space="0" w:color="auto"/>
                            <w:right w:val="none" w:sz="0" w:space="0" w:color="auto"/>
                          </w:divBdr>
                          <w:divsChild>
                            <w:div w:id="1686403659">
                              <w:marLeft w:val="0"/>
                              <w:marRight w:val="0"/>
                              <w:marTop w:val="0"/>
                              <w:marBottom w:val="0"/>
                              <w:divBdr>
                                <w:top w:val="none" w:sz="0" w:space="0" w:color="auto"/>
                                <w:left w:val="none" w:sz="0" w:space="0" w:color="auto"/>
                                <w:bottom w:val="none" w:sz="0" w:space="0" w:color="auto"/>
                                <w:right w:val="none" w:sz="0" w:space="0" w:color="auto"/>
                              </w:divBdr>
                            </w:div>
                            <w:div w:id="111687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sChild>
        <w:div w:id="2018995310">
          <w:marLeft w:val="0"/>
          <w:marRight w:val="0"/>
          <w:marTop w:val="0"/>
          <w:marBottom w:val="0"/>
          <w:divBdr>
            <w:top w:val="none" w:sz="0" w:space="0" w:color="auto"/>
            <w:left w:val="none" w:sz="0" w:space="0" w:color="auto"/>
            <w:bottom w:val="none" w:sz="0" w:space="0" w:color="auto"/>
            <w:right w:val="none" w:sz="0" w:space="0" w:color="auto"/>
          </w:divBdr>
        </w:div>
      </w:divsChild>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sChild>
        <w:div w:id="2053841832">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sChild>
            <w:div w:id="2092307369">
              <w:marLeft w:val="0"/>
              <w:marRight w:val="0"/>
              <w:marTop w:val="0"/>
              <w:marBottom w:val="0"/>
              <w:divBdr>
                <w:top w:val="none" w:sz="0" w:space="0" w:color="auto"/>
                <w:left w:val="none" w:sz="0" w:space="0" w:color="auto"/>
                <w:bottom w:val="none" w:sz="0" w:space="0" w:color="auto"/>
                <w:right w:val="none" w:sz="0" w:space="0" w:color="auto"/>
              </w:divBdr>
              <w:divsChild>
                <w:div w:id="606696569">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6001">
                          <w:marLeft w:val="0"/>
                          <w:marRight w:val="0"/>
                          <w:marTop w:val="0"/>
                          <w:marBottom w:val="0"/>
                          <w:divBdr>
                            <w:top w:val="none" w:sz="0" w:space="0" w:color="auto"/>
                            <w:left w:val="none" w:sz="0" w:space="0" w:color="auto"/>
                            <w:bottom w:val="none" w:sz="0" w:space="0" w:color="auto"/>
                            <w:right w:val="none" w:sz="0" w:space="0" w:color="auto"/>
                          </w:divBdr>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1704163641">
          <w:marLeft w:val="0"/>
          <w:marRight w:val="0"/>
          <w:marTop w:val="0"/>
          <w:marBottom w:val="0"/>
          <w:divBdr>
            <w:top w:val="none" w:sz="0" w:space="0" w:color="auto"/>
            <w:left w:val="none" w:sz="0" w:space="0" w:color="auto"/>
            <w:bottom w:val="none" w:sz="0" w:space="0" w:color="auto"/>
            <w:right w:val="none" w:sz="0" w:space="0" w:color="auto"/>
          </w:divBdr>
        </w:div>
        <w:div w:id="270014228">
          <w:marLeft w:val="0"/>
          <w:marRight w:val="0"/>
          <w:marTop w:val="0"/>
          <w:marBottom w:val="0"/>
          <w:divBdr>
            <w:top w:val="none" w:sz="0" w:space="0" w:color="auto"/>
            <w:left w:val="none" w:sz="0" w:space="0" w:color="auto"/>
            <w:bottom w:val="none" w:sz="0" w:space="0" w:color="auto"/>
            <w:right w:val="none" w:sz="0" w:space="0" w:color="auto"/>
          </w:divBdr>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2142111397">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1448550730">
          <w:marLeft w:val="0"/>
          <w:marRight w:val="0"/>
          <w:marTop w:val="0"/>
          <w:marBottom w:val="0"/>
          <w:divBdr>
            <w:top w:val="none" w:sz="0" w:space="0" w:color="auto"/>
            <w:left w:val="none" w:sz="0" w:space="0" w:color="auto"/>
            <w:bottom w:val="none" w:sz="0" w:space="0" w:color="auto"/>
            <w:right w:val="none" w:sz="0" w:space="0" w:color="auto"/>
          </w:divBdr>
        </w:div>
        <w:div w:id="517500932">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 w:id="21366348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 w:id="201911898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sChild>
        <w:div w:id="1976523361">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sChild>
            <w:div w:id="2082212019">
              <w:marLeft w:val="0"/>
              <w:marRight w:val="0"/>
              <w:marTop w:val="0"/>
              <w:marBottom w:val="0"/>
              <w:divBdr>
                <w:top w:val="none" w:sz="0" w:space="0" w:color="auto"/>
                <w:left w:val="none" w:sz="0" w:space="0" w:color="auto"/>
                <w:bottom w:val="none" w:sz="0" w:space="0" w:color="auto"/>
                <w:right w:val="none" w:sz="0" w:space="0" w:color="auto"/>
              </w:divBdr>
              <w:divsChild>
                <w:div w:id="15842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sChild>
        <w:div w:id="2067877089">
          <w:marLeft w:val="0"/>
          <w:marRight w:val="0"/>
          <w:marTop w:val="0"/>
          <w:marBottom w:val="0"/>
          <w:divBdr>
            <w:top w:val="none" w:sz="0" w:space="0" w:color="auto"/>
            <w:left w:val="none" w:sz="0" w:space="0" w:color="auto"/>
            <w:bottom w:val="none" w:sz="0" w:space="0" w:color="auto"/>
            <w:right w:val="none" w:sz="0" w:space="0" w:color="auto"/>
          </w:divBdr>
        </w:div>
      </w:divsChild>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2067486751">
          <w:marLeft w:val="0"/>
          <w:marRight w:val="0"/>
          <w:marTop w:val="0"/>
          <w:marBottom w:val="0"/>
          <w:divBdr>
            <w:top w:val="none" w:sz="0" w:space="0" w:color="auto"/>
            <w:left w:val="none" w:sz="0" w:space="0" w:color="auto"/>
            <w:bottom w:val="none" w:sz="0" w:space="0" w:color="auto"/>
            <w:right w:val="none" w:sz="0" w:space="0" w:color="auto"/>
          </w:divBdr>
        </w:div>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 w:id="2060547558">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867717726">
              <w:marLeft w:val="0"/>
              <w:marRight w:val="0"/>
              <w:marTop w:val="0"/>
              <w:marBottom w:val="0"/>
              <w:divBdr>
                <w:top w:val="none" w:sz="0" w:space="0" w:color="auto"/>
                <w:left w:val="none" w:sz="0" w:space="0" w:color="auto"/>
                <w:bottom w:val="none" w:sz="0" w:space="0" w:color="auto"/>
                <w:right w:val="none" w:sz="0" w:space="0" w:color="auto"/>
              </w:divBdr>
            </w:div>
            <w:div w:id="1181159116">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sChild>
        <w:div w:id="2024629868">
          <w:marLeft w:val="0"/>
          <w:marRight w:val="0"/>
          <w:marTop w:val="0"/>
          <w:marBottom w:val="0"/>
          <w:divBdr>
            <w:top w:val="none" w:sz="0" w:space="0" w:color="auto"/>
            <w:left w:val="none" w:sz="0" w:space="0" w:color="auto"/>
            <w:bottom w:val="none" w:sz="0" w:space="0" w:color="auto"/>
            <w:right w:val="none" w:sz="0" w:space="0" w:color="auto"/>
          </w:divBdr>
        </w:div>
      </w:divsChild>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 w:id="2029134907">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sChild>
            <w:div w:id="2085251403">
              <w:marLeft w:val="0"/>
              <w:marRight w:val="0"/>
              <w:marTop w:val="0"/>
              <w:marBottom w:val="0"/>
              <w:divBdr>
                <w:top w:val="none" w:sz="0" w:space="0" w:color="auto"/>
                <w:left w:val="none" w:sz="0" w:space="0" w:color="auto"/>
                <w:bottom w:val="none" w:sz="0" w:space="0" w:color="auto"/>
                <w:right w:val="none" w:sz="0" w:space="0" w:color="auto"/>
              </w:divBdr>
              <w:divsChild>
                <w:div w:id="16345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2009865288">
                              <w:marLeft w:val="0"/>
                              <w:marRight w:val="0"/>
                              <w:marTop w:val="0"/>
                              <w:marBottom w:val="0"/>
                              <w:divBdr>
                                <w:top w:val="none" w:sz="0" w:space="0" w:color="auto"/>
                                <w:left w:val="none" w:sz="0" w:space="0" w:color="auto"/>
                                <w:bottom w:val="none" w:sz="0" w:space="0" w:color="auto"/>
                                <w:right w:val="none" w:sz="0" w:space="0" w:color="auto"/>
                              </w:divBdr>
                            </w:div>
                            <w:div w:id="1110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 w:id="2060668996">
          <w:marLeft w:val="0"/>
          <w:marRight w:val="0"/>
          <w:marTop w:val="0"/>
          <w:marBottom w:val="0"/>
          <w:divBdr>
            <w:top w:val="none" w:sz="0" w:space="0" w:color="auto"/>
            <w:left w:val="none" w:sz="0" w:space="0" w:color="auto"/>
            <w:bottom w:val="none" w:sz="0" w:space="0" w:color="auto"/>
            <w:right w:val="none" w:sz="0" w:space="0" w:color="auto"/>
          </w:divBdr>
        </w:div>
      </w:divsChild>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0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sChild>
    </w:div>
    <w:div w:id="1959987781">
      <w:bodyDiv w:val="1"/>
      <w:marLeft w:val="0"/>
      <w:marRight w:val="0"/>
      <w:marTop w:val="0"/>
      <w:marBottom w:val="0"/>
      <w:divBdr>
        <w:top w:val="none" w:sz="0" w:space="0" w:color="auto"/>
        <w:left w:val="none" w:sz="0" w:space="0" w:color="auto"/>
        <w:bottom w:val="none" w:sz="0" w:space="0" w:color="auto"/>
        <w:right w:val="none" w:sz="0" w:space="0" w:color="auto"/>
      </w:divBdr>
      <w:divsChild>
        <w:div w:id="33771212">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576592911">
          <w:marLeft w:val="0"/>
          <w:marRight w:val="0"/>
          <w:marTop w:val="0"/>
          <w:marBottom w:val="0"/>
          <w:divBdr>
            <w:top w:val="none" w:sz="0" w:space="0" w:color="auto"/>
            <w:left w:val="none" w:sz="0" w:space="0" w:color="auto"/>
            <w:bottom w:val="none" w:sz="0" w:space="0" w:color="auto"/>
            <w:right w:val="none" w:sz="0" w:space="0" w:color="auto"/>
          </w:divBdr>
        </w:div>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44409">
      <w:bodyDiv w:val="1"/>
      <w:marLeft w:val="0"/>
      <w:marRight w:val="0"/>
      <w:marTop w:val="0"/>
      <w:marBottom w:val="0"/>
      <w:divBdr>
        <w:top w:val="none" w:sz="0" w:space="0" w:color="auto"/>
        <w:left w:val="none" w:sz="0" w:space="0" w:color="auto"/>
        <w:bottom w:val="none" w:sz="0" w:space="0" w:color="auto"/>
        <w:right w:val="none" w:sz="0" w:space="0" w:color="auto"/>
      </w:divBdr>
    </w:div>
    <w:div w:id="1961298016">
      <w:bodyDiv w:val="1"/>
      <w:marLeft w:val="0"/>
      <w:marRight w:val="0"/>
      <w:marTop w:val="0"/>
      <w:marBottom w:val="0"/>
      <w:divBdr>
        <w:top w:val="none" w:sz="0" w:space="0" w:color="auto"/>
        <w:left w:val="none" w:sz="0" w:space="0" w:color="auto"/>
        <w:bottom w:val="none" w:sz="0" w:space="0" w:color="auto"/>
        <w:right w:val="none" w:sz="0" w:space="0" w:color="auto"/>
      </w:divBdr>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614752202">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318073436">
          <w:marLeft w:val="0"/>
          <w:marRight w:val="0"/>
          <w:marTop w:val="0"/>
          <w:marBottom w:val="0"/>
          <w:divBdr>
            <w:top w:val="none" w:sz="0" w:space="0" w:color="auto"/>
            <w:left w:val="none" w:sz="0" w:space="0" w:color="auto"/>
            <w:bottom w:val="none" w:sz="0" w:space="0" w:color="auto"/>
            <w:right w:val="none" w:sz="0" w:space="0" w:color="auto"/>
          </w:divBdr>
        </w:div>
      </w:divsChild>
    </w:div>
    <w:div w:id="1964725996">
      <w:bodyDiv w:val="1"/>
      <w:marLeft w:val="0"/>
      <w:marRight w:val="0"/>
      <w:marTop w:val="0"/>
      <w:marBottom w:val="0"/>
      <w:divBdr>
        <w:top w:val="none" w:sz="0" w:space="0" w:color="auto"/>
        <w:left w:val="none" w:sz="0" w:space="0" w:color="auto"/>
        <w:bottom w:val="none" w:sz="0" w:space="0" w:color="auto"/>
        <w:right w:val="none" w:sz="0" w:space="0" w:color="auto"/>
      </w:divBdr>
      <w:divsChild>
        <w:div w:id="1121075661">
          <w:marLeft w:val="0"/>
          <w:marRight w:val="0"/>
          <w:marTop w:val="0"/>
          <w:marBottom w:val="0"/>
          <w:divBdr>
            <w:top w:val="none" w:sz="0" w:space="0" w:color="auto"/>
            <w:left w:val="none" w:sz="0" w:space="0" w:color="auto"/>
            <w:bottom w:val="none" w:sz="0" w:space="0" w:color="auto"/>
            <w:right w:val="none" w:sz="0" w:space="0" w:color="auto"/>
          </w:divBdr>
        </w:div>
      </w:divsChild>
    </w:div>
    <w:div w:id="1965232577">
      <w:bodyDiv w:val="1"/>
      <w:marLeft w:val="0"/>
      <w:marRight w:val="0"/>
      <w:marTop w:val="0"/>
      <w:marBottom w:val="0"/>
      <w:divBdr>
        <w:top w:val="none" w:sz="0" w:space="0" w:color="auto"/>
        <w:left w:val="none" w:sz="0" w:space="0" w:color="auto"/>
        <w:bottom w:val="none" w:sz="0" w:space="0" w:color="auto"/>
        <w:right w:val="none" w:sz="0" w:space="0" w:color="auto"/>
      </w:divBdr>
      <w:divsChild>
        <w:div w:id="1839420448">
          <w:marLeft w:val="0"/>
          <w:marRight w:val="0"/>
          <w:marTop w:val="0"/>
          <w:marBottom w:val="0"/>
          <w:divBdr>
            <w:top w:val="none" w:sz="0" w:space="0" w:color="auto"/>
            <w:left w:val="none" w:sz="0" w:space="0" w:color="auto"/>
            <w:bottom w:val="none" w:sz="0" w:space="0" w:color="auto"/>
            <w:right w:val="none" w:sz="0" w:space="0" w:color="auto"/>
          </w:divBdr>
        </w:div>
      </w:divsChild>
    </w:div>
    <w:div w:id="1965455977">
      <w:bodyDiv w:val="1"/>
      <w:marLeft w:val="0"/>
      <w:marRight w:val="0"/>
      <w:marTop w:val="0"/>
      <w:marBottom w:val="0"/>
      <w:divBdr>
        <w:top w:val="none" w:sz="0" w:space="0" w:color="auto"/>
        <w:left w:val="none" w:sz="0" w:space="0" w:color="auto"/>
        <w:bottom w:val="none" w:sz="0" w:space="0" w:color="auto"/>
        <w:right w:val="none" w:sz="0" w:space="0" w:color="auto"/>
      </w:divBdr>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617958">
      <w:bodyDiv w:val="1"/>
      <w:marLeft w:val="0"/>
      <w:marRight w:val="0"/>
      <w:marTop w:val="0"/>
      <w:marBottom w:val="0"/>
      <w:divBdr>
        <w:top w:val="none" w:sz="0" w:space="0" w:color="auto"/>
        <w:left w:val="none" w:sz="0" w:space="0" w:color="auto"/>
        <w:bottom w:val="none" w:sz="0" w:space="0" w:color="auto"/>
        <w:right w:val="none" w:sz="0" w:space="0" w:color="auto"/>
      </w:divBdr>
    </w:div>
    <w:div w:id="1966621427">
      <w:bodyDiv w:val="1"/>
      <w:marLeft w:val="0"/>
      <w:marRight w:val="0"/>
      <w:marTop w:val="0"/>
      <w:marBottom w:val="0"/>
      <w:divBdr>
        <w:top w:val="none" w:sz="0" w:space="0" w:color="auto"/>
        <w:left w:val="none" w:sz="0" w:space="0" w:color="auto"/>
        <w:bottom w:val="none" w:sz="0" w:space="0" w:color="auto"/>
        <w:right w:val="none" w:sz="0" w:space="0" w:color="auto"/>
      </w:divBdr>
      <w:divsChild>
        <w:div w:id="514078443">
          <w:marLeft w:val="0"/>
          <w:marRight w:val="0"/>
          <w:marTop w:val="0"/>
          <w:marBottom w:val="0"/>
          <w:divBdr>
            <w:top w:val="none" w:sz="0" w:space="0" w:color="auto"/>
            <w:left w:val="none" w:sz="0" w:space="0" w:color="auto"/>
            <w:bottom w:val="none" w:sz="0" w:space="0" w:color="auto"/>
            <w:right w:val="none" w:sz="0" w:space="0" w:color="auto"/>
          </w:divBdr>
        </w:div>
      </w:divsChild>
    </w:div>
    <w:div w:id="1966689117">
      <w:bodyDiv w:val="1"/>
      <w:marLeft w:val="0"/>
      <w:marRight w:val="0"/>
      <w:marTop w:val="0"/>
      <w:marBottom w:val="0"/>
      <w:divBdr>
        <w:top w:val="none" w:sz="0" w:space="0" w:color="auto"/>
        <w:left w:val="none" w:sz="0" w:space="0" w:color="auto"/>
        <w:bottom w:val="none" w:sz="0" w:space="0" w:color="auto"/>
        <w:right w:val="none" w:sz="0" w:space="0" w:color="auto"/>
      </w:divBdr>
      <w:divsChild>
        <w:div w:id="488328020">
          <w:marLeft w:val="0"/>
          <w:marRight w:val="0"/>
          <w:marTop w:val="0"/>
          <w:marBottom w:val="0"/>
          <w:divBdr>
            <w:top w:val="none" w:sz="0" w:space="0" w:color="auto"/>
            <w:left w:val="none" w:sz="0" w:space="0" w:color="auto"/>
            <w:bottom w:val="none" w:sz="0" w:space="0" w:color="auto"/>
            <w:right w:val="none" w:sz="0" w:space="0" w:color="auto"/>
          </w:divBdr>
        </w:div>
      </w:divsChild>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503282670">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7081487">
      <w:bodyDiv w:val="1"/>
      <w:marLeft w:val="0"/>
      <w:marRight w:val="0"/>
      <w:marTop w:val="0"/>
      <w:marBottom w:val="0"/>
      <w:divBdr>
        <w:top w:val="none" w:sz="0" w:space="0" w:color="auto"/>
        <w:left w:val="none" w:sz="0" w:space="0" w:color="auto"/>
        <w:bottom w:val="none" w:sz="0" w:space="0" w:color="auto"/>
        <w:right w:val="none" w:sz="0" w:space="0" w:color="auto"/>
      </w:divBdr>
    </w:div>
    <w:div w:id="1967194929">
      <w:bodyDiv w:val="1"/>
      <w:marLeft w:val="0"/>
      <w:marRight w:val="0"/>
      <w:marTop w:val="0"/>
      <w:marBottom w:val="0"/>
      <w:divBdr>
        <w:top w:val="none" w:sz="0" w:space="0" w:color="auto"/>
        <w:left w:val="none" w:sz="0" w:space="0" w:color="auto"/>
        <w:bottom w:val="none" w:sz="0" w:space="0" w:color="auto"/>
        <w:right w:val="none" w:sz="0" w:space="0" w:color="auto"/>
      </w:divBdr>
    </w:div>
    <w:div w:id="1967392403">
      <w:bodyDiv w:val="1"/>
      <w:marLeft w:val="0"/>
      <w:marRight w:val="0"/>
      <w:marTop w:val="0"/>
      <w:marBottom w:val="0"/>
      <w:divBdr>
        <w:top w:val="none" w:sz="0" w:space="0" w:color="auto"/>
        <w:left w:val="none" w:sz="0" w:space="0" w:color="auto"/>
        <w:bottom w:val="none" w:sz="0" w:space="0" w:color="auto"/>
        <w:right w:val="none" w:sz="0" w:space="0" w:color="auto"/>
      </w:divBdr>
      <w:divsChild>
        <w:div w:id="1755080314">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127">
      <w:bodyDiv w:val="1"/>
      <w:marLeft w:val="0"/>
      <w:marRight w:val="0"/>
      <w:marTop w:val="0"/>
      <w:marBottom w:val="0"/>
      <w:divBdr>
        <w:top w:val="none" w:sz="0" w:space="0" w:color="auto"/>
        <w:left w:val="none" w:sz="0" w:space="0" w:color="auto"/>
        <w:bottom w:val="none" w:sz="0" w:space="0" w:color="auto"/>
        <w:right w:val="none" w:sz="0" w:space="0" w:color="auto"/>
      </w:divBdr>
      <w:divsChild>
        <w:div w:id="97608727">
          <w:marLeft w:val="0"/>
          <w:marRight w:val="0"/>
          <w:marTop w:val="0"/>
          <w:marBottom w:val="0"/>
          <w:divBdr>
            <w:top w:val="none" w:sz="0" w:space="0" w:color="auto"/>
            <w:left w:val="none" w:sz="0" w:space="0" w:color="auto"/>
            <w:bottom w:val="none" w:sz="0" w:space="0" w:color="auto"/>
            <w:right w:val="none" w:sz="0" w:space="0" w:color="auto"/>
          </w:divBdr>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sChild>
    </w:div>
    <w:div w:id="1968929882">
      <w:bodyDiv w:val="1"/>
      <w:marLeft w:val="0"/>
      <w:marRight w:val="0"/>
      <w:marTop w:val="0"/>
      <w:marBottom w:val="0"/>
      <w:divBdr>
        <w:top w:val="none" w:sz="0" w:space="0" w:color="auto"/>
        <w:left w:val="none" w:sz="0" w:space="0" w:color="auto"/>
        <w:bottom w:val="none" w:sz="0" w:space="0" w:color="auto"/>
        <w:right w:val="none" w:sz="0" w:space="0" w:color="auto"/>
      </w:divBdr>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49973797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249892501">
          <w:marLeft w:val="0"/>
          <w:marRight w:val="0"/>
          <w:marTop w:val="0"/>
          <w:marBottom w:val="0"/>
          <w:divBdr>
            <w:top w:val="none" w:sz="0" w:space="0" w:color="auto"/>
            <w:left w:val="none" w:sz="0" w:space="0" w:color="auto"/>
            <w:bottom w:val="none" w:sz="0" w:space="0" w:color="auto"/>
            <w:right w:val="none" w:sz="0" w:space="0" w:color="auto"/>
          </w:divBdr>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3634051">
      <w:bodyDiv w:val="1"/>
      <w:marLeft w:val="0"/>
      <w:marRight w:val="0"/>
      <w:marTop w:val="0"/>
      <w:marBottom w:val="0"/>
      <w:divBdr>
        <w:top w:val="none" w:sz="0" w:space="0" w:color="auto"/>
        <w:left w:val="none" w:sz="0" w:space="0" w:color="auto"/>
        <w:bottom w:val="none" w:sz="0" w:space="0" w:color="auto"/>
        <w:right w:val="none" w:sz="0" w:space="0" w:color="auto"/>
      </w:divBdr>
    </w:div>
    <w:div w:id="1974871006">
      <w:bodyDiv w:val="1"/>
      <w:marLeft w:val="0"/>
      <w:marRight w:val="0"/>
      <w:marTop w:val="0"/>
      <w:marBottom w:val="0"/>
      <w:divBdr>
        <w:top w:val="none" w:sz="0" w:space="0" w:color="auto"/>
        <w:left w:val="none" w:sz="0" w:space="0" w:color="auto"/>
        <w:bottom w:val="none" w:sz="0" w:space="0" w:color="auto"/>
        <w:right w:val="none" w:sz="0" w:space="0" w:color="auto"/>
      </w:divBdr>
      <w:divsChild>
        <w:div w:id="1536195966">
          <w:marLeft w:val="0"/>
          <w:marRight w:val="0"/>
          <w:marTop w:val="0"/>
          <w:marBottom w:val="0"/>
          <w:divBdr>
            <w:top w:val="none" w:sz="0" w:space="0" w:color="auto"/>
            <w:left w:val="none" w:sz="0" w:space="0" w:color="auto"/>
            <w:bottom w:val="none" w:sz="0" w:space="0" w:color="auto"/>
            <w:right w:val="none" w:sz="0" w:space="0" w:color="auto"/>
          </w:divBdr>
        </w:div>
      </w:divsChild>
    </w:div>
    <w:div w:id="1975287662">
      <w:bodyDiv w:val="1"/>
      <w:marLeft w:val="0"/>
      <w:marRight w:val="0"/>
      <w:marTop w:val="0"/>
      <w:marBottom w:val="0"/>
      <w:divBdr>
        <w:top w:val="none" w:sz="0" w:space="0" w:color="auto"/>
        <w:left w:val="none" w:sz="0" w:space="0" w:color="auto"/>
        <w:bottom w:val="none" w:sz="0" w:space="0" w:color="auto"/>
        <w:right w:val="none" w:sz="0" w:space="0" w:color="auto"/>
      </w:divBdr>
      <w:divsChild>
        <w:div w:id="1055273963">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5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1524367844">
                          <w:marLeft w:val="0"/>
                          <w:marRight w:val="0"/>
                          <w:marTop w:val="0"/>
                          <w:marBottom w:val="0"/>
                          <w:divBdr>
                            <w:top w:val="none" w:sz="0" w:space="0" w:color="auto"/>
                            <w:left w:val="none" w:sz="0" w:space="0" w:color="auto"/>
                            <w:bottom w:val="none" w:sz="0" w:space="0" w:color="auto"/>
                            <w:right w:val="none" w:sz="0" w:space="0" w:color="auto"/>
                          </w:divBdr>
                        </w:div>
                        <w:div w:id="587812890">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378163886">
                          <w:marLeft w:val="0"/>
                          <w:marRight w:val="0"/>
                          <w:marTop w:val="0"/>
                          <w:marBottom w:val="0"/>
                          <w:divBdr>
                            <w:top w:val="none" w:sz="0" w:space="0" w:color="auto"/>
                            <w:left w:val="none" w:sz="0" w:space="0" w:color="auto"/>
                            <w:bottom w:val="none" w:sz="0" w:space="0" w:color="auto"/>
                            <w:right w:val="none" w:sz="0" w:space="0" w:color="auto"/>
                          </w:divBdr>
                        </w:div>
                        <w:div w:id="19693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254752">
      <w:bodyDiv w:val="1"/>
      <w:marLeft w:val="0"/>
      <w:marRight w:val="0"/>
      <w:marTop w:val="0"/>
      <w:marBottom w:val="0"/>
      <w:divBdr>
        <w:top w:val="none" w:sz="0" w:space="0" w:color="auto"/>
        <w:left w:val="none" w:sz="0" w:space="0" w:color="auto"/>
        <w:bottom w:val="none" w:sz="0" w:space="0" w:color="auto"/>
        <w:right w:val="none" w:sz="0" w:space="0" w:color="auto"/>
      </w:divBdr>
      <w:divsChild>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2071610355">
                              <w:marLeft w:val="0"/>
                              <w:marRight w:val="0"/>
                              <w:marTop w:val="0"/>
                              <w:marBottom w:val="0"/>
                              <w:divBdr>
                                <w:top w:val="none" w:sz="0" w:space="0" w:color="auto"/>
                                <w:left w:val="none" w:sz="0" w:space="0" w:color="auto"/>
                                <w:bottom w:val="none" w:sz="0" w:space="0" w:color="auto"/>
                                <w:right w:val="none" w:sz="0" w:space="0" w:color="auto"/>
                              </w:divBdr>
                            </w:div>
                            <w:div w:id="17885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7484736">
      <w:bodyDiv w:val="1"/>
      <w:marLeft w:val="0"/>
      <w:marRight w:val="0"/>
      <w:marTop w:val="0"/>
      <w:marBottom w:val="0"/>
      <w:divBdr>
        <w:top w:val="none" w:sz="0" w:space="0" w:color="auto"/>
        <w:left w:val="none" w:sz="0" w:space="0" w:color="auto"/>
        <w:bottom w:val="none" w:sz="0" w:space="0" w:color="auto"/>
        <w:right w:val="none" w:sz="0" w:space="0" w:color="auto"/>
      </w:divBdr>
      <w:divsChild>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678168">
      <w:bodyDiv w:val="1"/>
      <w:marLeft w:val="0"/>
      <w:marRight w:val="0"/>
      <w:marTop w:val="0"/>
      <w:marBottom w:val="0"/>
      <w:divBdr>
        <w:top w:val="none" w:sz="0" w:space="0" w:color="auto"/>
        <w:left w:val="none" w:sz="0" w:space="0" w:color="auto"/>
        <w:bottom w:val="none" w:sz="0" w:space="0" w:color="auto"/>
        <w:right w:val="none" w:sz="0" w:space="0" w:color="auto"/>
      </w:divBdr>
      <w:divsChild>
        <w:div w:id="942954308">
          <w:marLeft w:val="0"/>
          <w:marRight w:val="0"/>
          <w:marTop w:val="0"/>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0071247">
      <w:bodyDiv w:val="1"/>
      <w:marLeft w:val="0"/>
      <w:marRight w:val="0"/>
      <w:marTop w:val="0"/>
      <w:marBottom w:val="0"/>
      <w:divBdr>
        <w:top w:val="none" w:sz="0" w:space="0" w:color="auto"/>
        <w:left w:val="none" w:sz="0" w:space="0" w:color="auto"/>
        <w:bottom w:val="none" w:sz="0" w:space="0" w:color="auto"/>
        <w:right w:val="none" w:sz="0" w:space="0" w:color="auto"/>
      </w:divBdr>
      <w:divsChild>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sChild>
                    <w:div w:id="2015641728">
                      <w:marLeft w:val="0"/>
                      <w:marRight w:val="0"/>
                      <w:marTop w:val="0"/>
                      <w:marBottom w:val="0"/>
                      <w:divBdr>
                        <w:top w:val="none" w:sz="0" w:space="0" w:color="auto"/>
                        <w:left w:val="none" w:sz="0" w:space="0" w:color="auto"/>
                        <w:bottom w:val="none" w:sz="0" w:space="0" w:color="auto"/>
                        <w:right w:val="none" w:sz="0" w:space="0" w:color="auto"/>
                      </w:divBdr>
                      <w:divsChild>
                        <w:div w:id="446777829">
                          <w:marLeft w:val="0"/>
                          <w:marRight w:val="0"/>
                          <w:marTop w:val="0"/>
                          <w:marBottom w:val="0"/>
                          <w:divBdr>
                            <w:top w:val="none" w:sz="0" w:space="0" w:color="auto"/>
                            <w:left w:val="none" w:sz="0" w:space="0" w:color="auto"/>
                            <w:bottom w:val="none" w:sz="0" w:space="0" w:color="auto"/>
                            <w:right w:val="none" w:sz="0" w:space="0" w:color="auto"/>
                          </w:divBdr>
                          <w:divsChild>
                            <w:div w:id="1792438774">
                              <w:marLeft w:val="0"/>
                              <w:marRight w:val="0"/>
                              <w:marTop w:val="0"/>
                              <w:marBottom w:val="0"/>
                              <w:divBdr>
                                <w:top w:val="none" w:sz="0" w:space="0" w:color="auto"/>
                                <w:left w:val="none" w:sz="0" w:space="0" w:color="auto"/>
                                <w:bottom w:val="none" w:sz="0" w:space="0" w:color="auto"/>
                                <w:right w:val="none" w:sz="0" w:space="0" w:color="auto"/>
                              </w:divBdr>
                            </w:div>
                            <w:div w:id="165487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636229503">
          <w:marLeft w:val="0"/>
          <w:marRight w:val="0"/>
          <w:marTop w:val="0"/>
          <w:marBottom w:val="0"/>
          <w:divBdr>
            <w:top w:val="none" w:sz="0" w:space="0" w:color="auto"/>
            <w:left w:val="none" w:sz="0" w:space="0" w:color="auto"/>
            <w:bottom w:val="none" w:sz="0" w:space="0" w:color="auto"/>
            <w:right w:val="none" w:sz="0" w:space="0" w:color="auto"/>
          </w:divBdr>
        </w:div>
        <w:div w:id="1899900500">
          <w:marLeft w:val="0"/>
          <w:marRight w:val="0"/>
          <w:marTop w:val="0"/>
          <w:marBottom w:val="0"/>
          <w:divBdr>
            <w:top w:val="none" w:sz="0" w:space="0" w:color="auto"/>
            <w:left w:val="none" w:sz="0" w:space="0" w:color="auto"/>
            <w:bottom w:val="none" w:sz="0" w:space="0" w:color="auto"/>
            <w:right w:val="none" w:sz="0" w:space="0" w:color="auto"/>
          </w:divBdr>
        </w:div>
      </w:divsChild>
    </w:div>
    <w:div w:id="1982033471">
      <w:bodyDiv w:val="1"/>
      <w:marLeft w:val="0"/>
      <w:marRight w:val="0"/>
      <w:marTop w:val="0"/>
      <w:marBottom w:val="0"/>
      <w:divBdr>
        <w:top w:val="none" w:sz="0" w:space="0" w:color="auto"/>
        <w:left w:val="none" w:sz="0" w:space="0" w:color="auto"/>
        <w:bottom w:val="none" w:sz="0" w:space="0" w:color="auto"/>
        <w:right w:val="none" w:sz="0" w:space="0" w:color="auto"/>
      </w:divBdr>
      <w:divsChild>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2066947646">
                                          <w:marLeft w:val="0"/>
                                          <w:marRight w:val="0"/>
                                          <w:marTop w:val="0"/>
                                          <w:marBottom w:val="0"/>
                                          <w:divBdr>
                                            <w:top w:val="none" w:sz="0" w:space="0" w:color="auto"/>
                                            <w:left w:val="none" w:sz="0" w:space="0" w:color="auto"/>
                                            <w:bottom w:val="none" w:sz="0" w:space="0" w:color="auto"/>
                                            <w:right w:val="none" w:sz="0" w:space="0" w:color="auto"/>
                                          </w:divBdr>
                                          <w:divsChild>
                                            <w:div w:id="2056349449">
                                              <w:marLeft w:val="0"/>
                                              <w:marRight w:val="0"/>
                                              <w:marTop w:val="0"/>
                                              <w:marBottom w:val="0"/>
                                              <w:divBdr>
                                                <w:top w:val="none" w:sz="0" w:space="0" w:color="auto"/>
                                                <w:left w:val="none" w:sz="0" w:space="0" w:color="auto"/>
                                                <w:bottom w:val="none" w:sz="0" w:space="0" w:color="auto"/>
                                                <w:right w:val="none" w:sz="0" w:space="0" w:color="auto"/>
                                              </w:divBdr>
                                              <w:divsChild>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00153">
                                          <w:marLeft w:val="0"/>
                                          <w:marRight w:val="0"/>
                                          <w:marTop w:val="0"/>
                                          <w:marBottom w:val="0"/>
                                          <w:divBdr>
                                            <w:top w:val="none" w:sz="0" w:space="0" w:color="auto"/>
                                            <w:left w:val="none" w:sz="0" w:space="0" w:color="auto"/>
                                            <w:bottom w:val="none" w:sz="0" w:space="0" w:color="auto"/>
                                            <w:right w:val="none" w:sz="0" w:space="0" w:color="auto"/>
                                          </w:divBdr>
                                          <w:divsChild>
                                            <w:div w:id="2128813382">
                                              <w:marLeft w:val="0"/>
                                              <w:marRight w:val="0"/>
                                              <w:marTop w:val="0"/>
                                              <w:marBottom w:val="0"/>
                                              <w:divBdr>
                                                <w:top w:val="none" w:sz="0" w:space="0" w:color="auto"/>
                                                <w:left w:val="none" w:sz="0" w:space="0" w:color="auto"/>
                                                <w:bottom w:val="none" w:sz="0" w:space="0" w:color="auto"/>
                                                <w:right w:val="none" w:sz="0" w:space="0" w:color="auto"/>
                                              </w:divBdr>
                                              <w:divsChild>
                                                <w:div w:id="8248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5159895">
      <w:bodyDiv w:val="1"/>
      <w:marLeft w:val="0"/>
      <w:marRight w:val="0"/>
      <w:marTop w:val="0"/>
      <w:marBottom w:val="0"/>
      <w:divBdr>
        <w:top w:val="none" w:sz="0" w:space="0" w:color="auto"/>
        <w:left w:val="none" w:sz="0" w:space="0" w:color="auto"/>
        <w:bottom w:val="none" w:sz="0" w:space="0" w:color="auto"/>
        <w:right w:val="none" w:sz="0" w:space="0" w:color="auto"/>
      </w:divBdr>
      <w:divsChild>
        <w:div w:id="661395307">
          <w:marLeft w:val="0"/>
          <w:marRight w:val="0"/>
          <w:marTop w:val="0"/>
          <w:marBottom w:val="0"/>
          <w:divBdr>
            <w:top w:val="none" w:sz="0" w:space="0" w:color="auto"/>
            <w:left w:val="none" w:sz="0" w:space="0" w:color="auto"/>
            <w:bottom w:val="none" w:sz="0" w:space="0" w:color="auto"/>
            <w:right w:val="none" w:sz="0" w:space="0" w:color="auto"/>
          </w:divBdr>
        </w:div>
      </w:divsChild>
    </w:div>
    <w:div w:id="1985622157">
      <w:bodyDiv w:val="1"/>
      <w:marLeft w:val="0"/>
      <w:marRight w:val="0"/>
      <w:marTop w:val="0"/>
      <w:marBottom w:val="0"/>
      <w:divBdr>
        <w:top w:val="none" w:sz="0" w:space="0" w:color="auto"/>
        <w:left w:val="none" w:sz="0" w:space="0" w:color="auto"/>
        <w:bottom w:val="none" w:sz="0" w:space="0" w:color="auto"/>
        <w:right w:val="none" w:sz="0" w:space="0" w:color="auto"/>
      </w:divBdr>
      <w:divsChild>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 w:id="20912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0895">
      <w:bodyDiv w:val="1"/>
      <w:marLeft w:val="0"/>
      <w:marRight w:val="0"/>
      <w:marTop w:val="0"/>
      <w:marBottom w:val="0"/>
      <w:divBdr>
        <w:top w:val="none" w:sz="0" w:space="0" w:color="auto"/>
        <w:left w:val="none" w:sz="0" w:space="0" w:color="auto"/>
        <w:bottom w:val="none" w:sz="0" w:space="0" w:color="auto"/>
        <w:right w:val="none" w:sz="0" w:space="0" w:color="auto"/>
      </w:divBdr>
      <w:divsChild>
        <w:div w:id="899482904">
          <w:marLeft w:val="0"/>
          <w:marRight w:val="0"/>
          <w:marTop w:val="0"/>
          <w:marBottom w:val="0"/>
          <w:divBdr>
            <w:top w:val="none" w:sz="0" w:space="0" w:color="auto"/>
            <w:left w:val="none" w:sz="0" w:space="0" w:color="auto"/>
            <w:bottom w:val="none" w:sz="0" w:space="0" w:color="auto"/>
            <w:right w:val="none" w:sz="0" w:space="0" w:color="auto"/>
          </w:divBdr>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7397139">
      <w:bodyDiv w:val="1"/>
      <w:marLeft w:val="0"/>
      <w:marRight w:val="0"/>
      <w:marTop w:val="0"/>
      <w:marBottom w:val="0"/>
      <w:divBdr>
        <w:top w:val="none" w:sz="0" w:space="0" w:color="auto"/>
        <w:left w:val="none" w:sz="0" w:space="0" w:color="auto"/>
        <w:bottom w:val="none" w:sz="0" w:space="0" w:color="auto"/>
        <w:right w:val="none" w:sz="0" w:space="0" w:color="auto"/>
      </w:divBdr>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202984363">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0745018">
      <w:bodyDiv w:val="1"/>
      <w:marLeft w:val="0"/>
      <w:marRight w:val="0"/>
      <w:marTop w:val="0"/>
      <w:marBottom w:val="0"/>
      <w:divBdr>
        <w:top w:val="none" w:sz="0" w:space="0" w:color="auto"/>
        <w:left w:val="none" w:sz="0" w:space="0" w:color="auto"/>
        <w:bottom w:val="none" w:sz="0" w:space="0" w:color="auto"/>
        <w:right w:val="none" w:sz="0" w:space="0" w:color="auto"/>
      </w:divBdr>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sChild>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546725491">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14054180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8729">
      <w:bodyDiv w:val="1"/>
      <w:marLeft w:val="0"/>
      <w:marRight w:val="0"/>
      <w:marTop w:val="0"/>
      <w:marBottom w:val="0"/>
      <w:divBdr>
        <w:top w:val="none" w:sz="0" w:space="0" w:color="auto"/>
        <w:left w:val="none" w:sz="0" w:space="0" w:color="auto"/>
        <w:bottom w:val="none" w:sz="0" w:space="0" w:color="auto"/>
        <w:right w:val="none" w:sz="0" w:space="0" w:color="auto"/>
      </w:divBdr>
      <w:divsChild>
        <w:div w:id="1786852372">
          <w:marLeft w:val="0"/>
          <w:marRight w:val="0"/>
          <w:marTop w:val="0"/>
          <w:marBottom w:val="0"/>
          <w:divBdr>
            <w:top w:val="none" w:sz="0" w:space="0" w:color="auto"/>
            <w:left w:val="none" w:sz="0" w:space="0" w:color="auto"/>
            <w:bottom w:val="none" w:sz="0" w:space="0" w:color="auto"/>
            <w:right w:val="none" w:sz="0" w:space="0" w:color="auto"/>
          </w:divBdr>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702827505">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2098940362">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156066560">
          <w:marLeft w:val="0"/>
          <w:marRight w:val="0"/>
          <w:marTop w:val="0"/>
          <w:marBottom w:val="0"/>
          <w:divBdr>
            <w:top w:val="none" w:sz="0" w:space="0" w:color="auto"/>
            <w:left w:val="none" w:sz="0" w:space="0" w:color="auto"/>
            <w:bottom w:val="none" w:sz="0" w:space="0" w:color="auto"/>
            <w:right w:val="none" w:sz="0" w:space="0" w:color="auto"/>
          </w:divBdr>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5398">
      <w:bodyDiv w:val="1"/>
      <w:marLeft w:val="0"/>
      <w:marRight w:val="0"/>
      <w:marTop w:val="0"/>
      <w:marBottom w:val="0"/>
      <w:divBdr>
        <w:top w:val="none" w:sz="0" w:space="0" w:color="auto"/>
        <w:left w:val="none" w:sz="0" w:space="0" w:color="auto"/>
        <w:bottom w:val="none" w:sz="0" w:space="0" w:color="auto"/>
        <w:right w:val="none" w:sz="0" w:space="0" w:color="auto"/>
      </w:divBdr>
      <w:divsChild>
        <w:div w:id="1989900353">
          <w:marLeft w:val="0"/>
          <w:marRight w:val="0"/>
          <w:marTop w:val="0"/>
          <w:marBottom w:val="0"/>
          <w:divBdr>
            <w:top w:val="none" w:sz="0" w:space="0" w:color="auto"/>
            <w:left w:val="none" w:sz="0" w:space="0" w:color="auto"/>
            <w:bottom w:val="none" w:sz="0" w:space="0" w:color="auto"/>
            <w:right w:val="none" w:sz="0" w:space="0" w:color="auto"/>
          </w:divBdr>
        </w:div>
        <w:div w:id="2099405353">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0979">
      <w:bodyDiv w:val="1"/>
      <w:marLeft w:val="0"/>
      <w:marRight w:val="0"/>
      <w:marTop w:val="0"/>
      <w:marBottom w:val="0"/>
      <w:divBdr>
        <w:top w:val="none" w:sz="0" w:space="0" w:color="auto"/>
        <w:left w:val="none" w:sz="0" w:space="0" w:color="auto"/>
        <w:bottom w:val="none" w:sz="0" w:space="0" w:color="auto"/>
        <w:right w:val="none" w:sz="0" w:space="0" w:color="auto"/>
      </w:divBdr>
      <w:divsChild>
        <w:div w:id="1234000045">
          <w:marLeft w:val="0"/>
          <w:marRight w:val="0"/>
          <w:marTop w:val="0"/>
          <w:marBottom w:val="0"/>
          <w:divBdr>
            <w:top w:val="none" w:sz="0" w:space="0" w:color="auto"/>
            <w:left w:val="none" w:sz="0" w:space="0" w:color="auto"/>
            <w:bottom w:val="none" w:sz="0" w:space="0" w:color="auto"/>
            <w:right w:val="none" w:sz="0" w:space="0" w:color="auto"/>
          </w:divBdr>
        </w:div>
      </w:divsChild>
    </w:div>
    <w:div w:id="1996571923">
      <w:bodyDiv w:val="1"/>
      <w:marLeft w:val="0"/>
      <w:marRight w:val="0"/>
      <w:marTop w:val="0"/>
      <w:marBottom w:val="0"/>
      <w:divBdr>
        <w:top w:val="none" w:sz="0" w:space="0" w:color="auto"/>
        <w:left w:val="none" w:sz="0" w:space="0" w:color="auto"/>
        <w:bottom w:val="none" w:sz="0" w:space="0" w:color="auto"/>
        <w:right w:val="none" w:sz="0" w:space="0" w:color="auto"/>
      </w:divBdr>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7804058">
      <w:bodyDiv w:val="1"/>
      <w:marLeft w:val="0"/>
      <w:marRight w:val="0"/>
      <w:marTop w:val="0"/>
      <w:marBottom w:val="0"/>
      <w:divBdr>
        <w:top w:val="none" w:sz="0" w:space="0" w:color="auto"/>
        <w:left w:val="none" w:sz="0" w:space="0" w:color="auto"/>
        <w:bottom w:val="none" w:sz="0" w:space="0" w:color="auto"/>
        <w:right w:val="none" w:sz="0" w:space="0" w:color="auto"/>
      </w:divBdr>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845200">
      <w:bodyDiv w:val="1"/>
      <w:marLeft w:val="0"/>
      <w:marRight w:val="0"/>
      <w:marTop w:val="0"/>
      <w:marBottom w:val="0"/>
      <w:divBdr>
        <w:top w:val="none" w:sz="0" w:space="0" w:color="auto"/>
        <w:left w:val="none" w:sz="0" w:space="0" w:color="auto"/>
        <w:bottom w:val="none" w:sz="0" w:space="0" w:color="auto"/>
        <w:right w:val="none" w:sz="0" w:space="0" w:color="auto"/>
      </w:divBdr>
      <w:divsChild>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sChild>
                <w:div w:id="2127963917">
                  <w:marLeft w:val="0"/>
                  <w:marRight w:val="0"/>
                  <w:marTop w:val="0"/>
                  <w:marBottom w:val="0"/>
                  <w:divBdr>
                    <w:top w:val="none" w:sz="0" w:space="0" w:color="auto"/>
                    <w:left w:val="none" w:sz="0" w:space="0" w:color="auto"/>
                    <w:bottom w:val="none" w:sz="0" w:space="0" w:color="auto"/>
                    <w:right w:val="none" w:sz="0" w:space="0" w:color="auto"/>
                  </w:divBdr>
                  <w:divsChild>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43262204">
          <w:marLeft w:val="0"/>
          <w:marRight w:val="0"/>
          <w:marTop w:val="0"/>
          <w:marBottom w:val="0"/>
          <w:divBdr>
            <w:top w:val="none" w:sz="0" w:space="0" w:color="auto"/>
            <w:left w:val="none" w:sz="0" w:space="0" w:color="auto"/>
            <w:bottom w:val="none" w:sz="0" w:space="0" w:color="auto"/>
            <w:right w:val="none" w:sz="0" w:space="0" w:color="auto"/>
          </w:divBdr>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sChild>
    </w:div>
    <w:div w:id="2006082022">
      <w:bodyDiv w:val="1"/>
      <w:marLeft w:val="0"/>
      <w:marRight w:val="0"/>
      <w:marTop w:val="0"/>
      <w:marBottom w:val="0"/>
      <w:divBdr>
        <w:top w:val="none" w:sz="0" w:space="0" w:color="auto"/>
        <w:left w:val="none" w:sz="0" w:space="0" w:color="auto"/>
        <w:bottom w:val="none" w:sz="0" w:space="0" w:color="auto"/>
        <w:right w:val="none" w:sz="0" w:space="0" w:color="auto"/>
      </w:divBdr>
      <w:divsChild>
        <w:div w:id="2000846266">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6975244">
      <w:bodyDiv w:val="1"/>
      <w:marLeft w:val="0"/>
      <w:marRight w:val="0"/>
      <w:marTop w:val="0"/>
      <w:marBottom w:val="0"/>
      <w:divBdr>
        <w:top w:val="none" w:sz="0" w:space="0" w:color="auto"/>
        <w:left w:val="none" w:sz="0" w:space="0" w:color="auto"/>
        <w:bottom w:val="none" w:sz="0" w:space="0" w:color="auto"/>
        <w:right w:val="none" w:sz="0" w:space="0" w:color="auto"/>
      </w:divBdr>
      <w:divsChild>
        <w:div w:id="1752198748">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 w:id="2030568766">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177357134">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307167812">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180364">
      <w:bodyDiv w:val="1"/>
      <w:marLeft w:val="0"/>
      <w:marRight w:val="0"/>
      <w:marTop w:val="0"/>
      <w:marBottom w:val="0"/>
      <w:divBdr>
        <w:top w:val="none" w:sz="0" w:space="0" w:color="auto"/>
        <w:left w:val="none" w:sz="0" w:space="0" w:color="auto"/>
        <w:bottom w:val="none" w:sz="0" w:space="0" w:color="auto"/>
        <w:right w:val="none" w:sz="0" w:space="0" w:color="auto"/>
      </w:divBdr>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74325664">
          <w:marLeft w:val="0"/>
          <w:marRight w:val="0"/>
          <w:marTop w:val="0"/>
          <w:marBottom w:val="0"/>
          <w:divBdr>
            <w:top w:val="none" w:sz="0" w:space="0" w:color="auto"/>
            <w:left w:val="none" w:sz="0" w:space="0" w:color="auto"/>
            <w:bottom w:val="none" w:sz="0" w:space="0" w:color="auto"/>
            <w:right w:val="none" w:sz="0" w:space="0" w:color="auto"/>
          </w:divBdr>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529213">
      <w:bodyDiv w:val="1"/>
      <w:marLeft w:val="0"/>
      <w:marRight w:val="0"/>
      <w:marTop w:val="0"/>
      <w:marBottom w:val="0"/>
      <w:divBdr>
        <w:top w:val="none" w:sz="0" w:space="0" w:color="auto"/>
        <w:left w:val="none" w:sz="0" w:space="0" w:color="auto"/>
        <w:bottom w:val="none" w:sz="0" w:space="0" w:color="auto"/>
        <w:right w:val="none" w:sz="0" w:space="0" w:color="auto"/>
      </w:divBdr>
      <w:divsChild>
        <w:div w:id="874073637">
          <w:marLeft w:val="0"/>
          <w:marRight w:val="0"/>
          <w:marTop w:val="0"/>
          <w:marBottom w:val="0"/>
          <w:divBdr>
            <w:top w:val="none" w:sz="0" w:space="0" w:color="auto"/>
            <w:left w:val="none" w:sz="0" w:space="0" w:color="auto"/>
            <w:bottom w:val="none" w:sz="0" w:space="0" w:color="auto"/>
            <w:right w:val="none" w:sz="0" w:space="0" w:color="auto"/>
          </w:divBdr>
        </w:div>
      </w:divsChild>
    </w:div>
    <w:div w:id="2013557840">
      <w:bodyDiv w:val="1"/>
      <w:marLeft w:val="0"/>
      <w:marRight w:val="0"/>
      <w:marTop w:val="0"/>
      <w:marBottom w:val="0"/>
      <w:divBdr>
        <w:top w:val="none" w:sz="0" w:space="0" w:color="auto"/>
        <w:left w:val="none" w:sz="0" w:space="0" w:color="auto"/>
        <w:bottom w:val="none" w:sz="0" w:space="0" w:color="auto"/>
        <w:right w:val="none" w:sz="0" w:space="0" w:color="auto"/>
      </w:divBdr>
      <w:divsChild>
        <w:div w:id="922640217">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144945">
      <w:bodyDiv w:val="1"/>
      <w:marLeft w:val="0"/>
      <w:marRight w:val="0"/>
      <w:marTop w:val="0"/>
      <w:marBottom w:val="0"/>
      <w:divBdr>
        <w:top w:val="none" w:sz="0" w:space="0" w:color="auto"/>
        <w:left w:val="none" w:sz="0" w:space="0" w:color="auto"/>
        <w:bottom w:val="none" w:sz="0" w:space="0" w:color="auto"/>
        <w:right w:val="none" w:sz="0" w:space="0" w:color="auto"/>
      </w:divBdr>
    </w:div>
    <w:div w:id="2014213728">
      <w:bodyDiv w:val="1"/>
      <w:marLeft w:val="0"/>
      <w:marRight w:val="0"/>
      <w:marTop w:val="0"/>
      <w:marBottom w:val="0"/>
      <w:divBdr>
        <w:top w:val="none" w:sz="0" w:space="0" w:color="auto"/>
        <w:left w:val="none" w:sz="0" w:space="0" w:color="auto"/>
        <w:bottom w:val="none" w:sz="0" w:space="0" w:color="auto"/>
        <w:right w:val="none" w:sz="0" w:space="0" w:color="auto"/>
      </w:divBdr>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06042">
      <w:bodyDiv w:val="1"/>
      <w:marLeft w:val="0"/>
      <w:marRight w:val="0"/>
      <w:marTop w:val="0"/>
      <w:marBottom w:val="0"/>
      <w:divBdr>
        <w:top w:val="none" w:sz="0" w:space="0" w:color="auto"/>
        <w:left w:val="none" w:sz="0" w:space="0" w:color="auto"/>
        <w:bottom w:val="none" w:sz="0" w:space="0" w:color="auto"/>
        <w:right w:val="none" w:sz="0" w:space="0" w:color="auto"/>
      </w:divBdr>
      <w:divsChild>
        <w:div w:id="110168298">
          <w:marLeft w:val="0"/>
          <w:marRight w:val="0"/>
          <w:marTop w:val="0"/>
          <w:marBottom w:val="0"/>
          <w:divBdr>
            <w:top w:val="none" w:sz="0" w:space="0" w:color="auto"/>
            <w:left w:val="none" w:sz="0" w:space="0" w:color="auto"/>
            <w:bottom w:val="none" w:sz="0" w:space="0" w:color="auto"/>
            <w:right w:val="none" w:sz="0" w:space="0" w:color="auto"/>
          </w:divBdr>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1862933776">
          <w:marLeft w:val="0"/>
          <w:marRight w:val="0"/>
          <w:marTop w:val="0"/>
          <w:marBottom w:val="0"/>
          <w:divBdr>
            <w:top w:val="none" w:sz="0" w:space="0" w:color="auto"/>
            <w:left w:val="none" w:sz="0" w:space="0" w:color="auto"/>
            <w:bottom w:val="none" w:sz="0" w:space="0" w:color="auto"/>
            <w:right w:val="none" w:sz="0" w:space="0" w:color="auto"/>
          </w:divBdr>
        </w:div>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467624481">
          <w:marLeft w:val="0"/>
          <w:marRight w:val="0"/>
          <w:marTop w:val="45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8384815">
      <w:bodyDiv w:val="1"/>
      <w:marLeft w:val="0"/>
      <w:marRight w:val="0"/>
      <w:marTop w:val="0"/>
      <w:marBottom w:val="0"/>
      <w:divBdr>
        <w:top w:val="none" w:sz="0" w:space="0" w:color="auto"/>
        <w:left w:val="none" w:sz="0" w:space="0" w:color="auto"/>
        <w:bottom w:val="none" w:sz="0" w:space="0" w:color="auto"/>
        <w:right w:val="none" w:sz="0" w:space="0" w:color="auto"/>
      </w:divBdr>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318272193">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1393583">
      <w:bodyDiv w:val="1"/>
      <w:marLeft w:val="0"/>
      <w:marRight w:val="0"/>
      <w:marTop w:val="0"/>
      <w:marBottom w:val="0"/>
      <w:divBdr>
        <w:top w:val="none" w:sz="0" w:space="0" w:color="auto"/>
        <w:left w:val="none" w:sz="0" w:space="0" w:color="auto"/>
        <w:bottom w:val="none" w:sz="0" w:space="0" w:color="auto"/>
        <w:right w:val="none" w:sz="0" w:space="0" w:color="auto"/>
      </w:divBdr>
      <w:divsChild>
        <w:div w:id="82720886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1481846887">
          <w:marLeft w:val="0"/>
          <w:marRight w:val="0"/>
          <w:marTop w:val="0"/>
          <w:marBottom w:val="0"/>
          <w:divBdr>
            <w:top w:val="none" w:sz="0" w:space="0" w:color="auto"/>
            <w:left w:val="none" w:sz="0" w:space="0" w:color="auto"/>
            <w:bottom w:val="none" w:sz="0" w:space="0" w:color="auto"/>
            <w:right w:val="none" w:sz="0" w:space="0" w:color="auto"/>
          </w:divBdr>
        </w:div>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5599">
      <w:bodyDiv w:val="1"/>
      <w:marLeft w:val="0"/>
      <w:marRight w:val="0"/>
      <w:marTop w:val="0"/>
      <w:marBottom w:val="0"/>
      <w:divBdr>
        <w:top w:val="none" w:sz="0" w:space="0" w:color="auto"/>
        <w:left w:val="none" w:sz="0" w:space="0" w:color="auto"/>
        <w:bottom w:val="none" w:sz="0" w:space="0" w:color="auto"/>
        <w:right w:val="none" w:sz="0" w:space="0" w:color="auto"/>
      </w:divBdr>
      <w:divsChild>
        <w:div w:id="1129591081">
          <w:marLeft w:val="0"/>
          <w:marRight w:val="0"/>
          <w:marTop w:val="0"/>
          <w:marBottom w:val="0"/>
          <w:divBdr>
            <w:top w:val="none" w:sz="0" w:space="0" w:color="auto"/>
            <w:left w:val="none" w:sz="0" w:space="0" w:color="auto"/>
            <w:bottom w:val="none" w:sz="0" w:space="0" w:color="auto"/>
            <w:right w:val="none" w:sz="0" w:space="0" w:color="auto"/>
          </w:divBdr>
        </w:div>
      </w:divsChild>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sChild>
        <w:div w:id="1173647047">
          <w:marLeft w:val="0"/>
          <w:marRight w:val="0"/>
          <w:marTop w:val="0"/>
          <w:marBottom w:val="0"/>
          <w:divBdr>
            <w:top w:val="none" w:sz="0" w:space="0" w:color="auto"/>
            <w:left w:val="none" w:sz="0" w:space="0" w:color="auto"/>
            <w:bottom w:val="none" w:sz="0" w:space="0" w:color="auto"/>
            <w:right w:val="none" w:sz="0" w:space="0" w:color="auto"/>
          </w:divBdr>
        </w:div>
      </w:divsChild>
    </w:div>
    <w:div w:id="2024239272">
      <w:bodyDiv w:val="1"/>
      <w:marLeft w:val="0"/>
      <w:marRight w:val="0"/>
      <w:marTop w:val="0"/>
      <w:marBottom w:val="0"/>
      <w:divBdr>
        <w:top w:val="none" w:sz="0" w:space="0" w:color="auto"/>
        <w:left w:val="none" w:sz="0" w:space="0" w:color="auto"/>
        <w:bottom w:val="none" w:sz="0" w:space="0" w:color="auto"/>
        <w:right w:val="none" w:sz="0" w:space="0" w:color="auto"/>
      </w:divBdr>
      <w:divsChild>
        <w:div w:id="1374958322">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80144">
      <w:bodyDiv w:val="1"/>
      <w:marLeft w:val="0"/>
      <w:marRight w:val="0"/>
      <w:marTop w:val="0"/>
      <w:marBottom w:val="0"/>
      <w:divBdr>
        <w:top w:val="none" w:sz="0" w:space="0" w:color="auto"/>
        <w:left w:val="none" w:sz="0" w:space="0" w:color="auto"/>
        <w:bottom w:val="none" w:sz="0" w:space="0" w:color="auto"/>
        <w:right w:val="none" w:sz="0" w:space="0" w:color="auto"/>
      </w:divBdr>
      <w:divsChild>
        <w:div w:id="1305164457">
          <w:marLeft w:val="0"/>
          <w:marRight w:val="0"/>
          <w:marTop w:val="0"/>
          <w:marBottom w:val="0"/>
          <w:divBdr>
            <w:top w:val="none" w:sz="0" w:space="0" w:color="auto"/>
            <w:left w:val="none" w:sz="0" w:space="0" w:color="auto"/>
            <w:bottom w:val="none" w:sz="0" w:space="0" w:color="auto"/>
            <w:right w:val="none" w:sz="0" w:space="0" w:color="auto"/>
          </w:divBdr>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4743054">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185705157">
          <w:marLeft w:val="0"/>
          <w:marRight w:val="0"/>
          <w:marTop w:val="0"/>
          <w:marBottom w:val="0"/>
          <w:divBdr>
            <w:top w:val="none" w:sz="0" w:space="0" w:color="auto"/>
            <w:left w:val="none" w:sz="0" w:space="0" w:color="auto"/>
            <w:bottom w:val="none" w:sz="0" w:space="0" w:color="auto"/>
            <w:right w:val="none" w:sz="0" w:space="0" w:color="auto"/>
          </w:divBdr>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8167354">
      <w:bodyDiv w:val="1"/>
      <w:marLeft w:val="0"/>
      <w:marRight w:val="0"/>
      <w:marTop w:val="0"/>
      <w:marBottom w:val="0"/>
      <w:divBdr>
        <w:top w:val="none" w:sz="0" w:space="0" w:color="auto"/>
        <w:left w:val="none" w:sz="0" w:space="0" w:color="auto"/>
        <w:bottom w:val="none" w:sz="0" w:space="0" w:color="auto"/>
        <w:right w:val="none" w:sz="0" w:space="0" w:color="auto"/>
      </w:divBdr>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4320">
      <w:bodyDiv w:val="1"/>
      <w:marLeft w:val="0"/>
      <w:marRight w:val="0"/>
      <w:marTop w:val="0"/>
      <w:marBottom w:val="0"/>
      <w:divBdr>
        <w:top w:val="none" w:sz="0" w:space="0" w:color="auto"/>
        <w:left w:val="none" w:sz="0" w:space="0" w:color="auto"/>
        <w:bottom w:val="none" w:sz="0" w:space="0" w:color="auto"/>
        <w:right w:val="none" w:sz="0" w:space="0" w:color="auto"/>
      </w:divBdr>
      <w:divsChild>
        <w:div w:id="2101902117">
          <w:marLeft w:val="0"/>
          <w:marRight w:val="0"/>
          <w:marTop w:val="0"/>
          <w:marBottom w:val="0"/>
          <w:divBdr>
            <w:top w:val="none" w:sz="0" w:space="0" w:color="auto"/>
            <w:left w:val="none" w:sz="0" w:space="0" w:color="auto"/>
            <w:bottom w:val="none" w:sz="0" w:space="0" w:color="auto"/>
            <w:right w:val="none" w:sz="0" w:space="0" w:color="auto"/>
          </w:divBdr>
        </w:div>
      </w:divsChild>
    </w:div>
    <w:div w:id="2030911597">
      <w:bodyDiv w:val="1"/>
      <w:marLeft w:val="0"/>
      <w:marRight w:val="0"/>
      <w:marTop w:val="0"/>
      <w:marBottom w:val="0"/>
      <w:divBdr>
        <w:top w:val="none" w:sz="0" w:space="0" w:color="auto"/>
        <w:left w:val="none" w:sz="0" w:space="0" w:color="auto"/>
        <w:bottom w:val="none" w:sz="0" w:space="0" w:color="auto"/>
        <w:right w:val="none" w:sz="0" w:space="0" w:color="auto"/>
      </w:divBdr>
      <w:divsChild>
        <w:div w:id="295068258">
          <w:marLeft w:val="0"/>
          <w:marRight w:val="0"/>
          <w:marTop w:val="0"/>
          <w:marBottom w:val="0"/>
          <w:divBdr>
            <w:top w:val="none" w:sz="0" w:space="0" w:color="auto"/>
            <w:left w:val="none" w:sz="0" w:space="0" w:color="auto"/>
            <w:bottom w:val="none" w:sz="0" w:space="0" w:color="auto"/>
            <w:right w:val="none" w:sz="0" w:space="0" w:color="auto"/>
          </w:divBdr>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357897751">
          <w:marLeft w:val="0"/>
          <w:marRight w:val="0"/>
          <w:marTop w:val="0"/>
          <w:marBottom w:val="0"/>
          <w:divBdr>
            <w:top w:val="none" w:sz="0" w:space="0" w:color="auto"/>
            <w:left w:val="none" w:sz="0" w:space="0" w:color="auto"/>
            <w:bottom w:val="none" w:sz="0" w:space="0" w:color="auto"/>
            <w:right w:val="none" w:sz="0" w:space="0" w:color="auto"/>
          </w:divBdr>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759341">
      <w:bodyDiv w:val="1"/>
      <w:marLeft w:val="0"/>
      <w:marRight w:val="0"/>
      <w:marTop w:val="0"/>
      <w:marBottom w:val="0"/>
      <w:divBdr>
        <w:top w:val="none" w:sz="0" w:space="0" w:color="auto"/>
        <w:left w:val="none" w:sz="0" w:space="0" w:color="auto"/>
        <w:bottom w:val="none" w:sz="0" w:space="0" w:color="auto"/>
        <w:right w:val="none" w:sz="0" w:space="0" w:color="auto"/>
      </w:divBdr>
      <w:divsChild>
        <w:div w:id="369257679">
          <w:marLeft w:val="0"/>
          <w:marRight w:val="0"/>
          <w:marTop w:val="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1977369918">
          <w:marLeft w:val="0"/>
          <w:marRight w:val="0"/>
          <w:marTop w:val="0"/>
          <w:marBottom w:val="0"/>
          <w:divBdr>
            <w:top w:val="none" w:sz="0" w:space="0" w:color="auto"/>
            <w:left w:val="none" w:sz="0" w:space="0" w:color="auto"/>
            <w:bottom w:val="none" w:sz="0" w:space="0" w:color="auto"/>
            <w:right w:val="none" w:sz="0" w:space="0" w:color="auto"/>
          </w:divBdr>
        </w:div>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09784">
      <w:bodyDiv w:val="1"/>
      <w:marLeft w:val="0"/>
      <w:marRight w:val="0"/>
      <w:marTop w:val="0"/>
      <w:marBottom w:val="0"/>
      <w:divBdr>
        <w:top w:val="none" w:sz="0" w:space="0" w:color="auto"/>
        <w:left w:val="none" w:sz="0" w:space="0" w:color="auto"/>
        <w:bottom w:val="none" w:sz="0" w:space="0" w:color="auto"/>
        <w:right w:val="none" w:sz="0" w:space="0" w:color="auto"/>
      </w:divBdr>
      <w:divsChild>
        <w:div w:id="1657565554">
          <w:marLeft w:val="0"/>
          <w:marRight w:val="0"/>
          <w:marTop w:val="0"/>
          <w:marBottom w:val="0"/>
          <w:divBdr>
            <w:top w:val="none" w:sz="0" w:space="0" w:color="auto"/>
            <w:left w:val="none" w:sz="0" w:space="0" w:color="auto"/>
            <w:bottom w:val="none" w:sz="0" w:space="0" w:color="auto"/>
            <w:right w:val="none" w:sz="0" w:space="0" w:color="auto"/>
          </w:divBdr>
          <w:divsChild>
            <w:div w:id="2033920089">
              <w:marLeft w:val="0"/>
              <w:marRight w:val="0"/>
              <w:marTop w:val="0"/>
              <w:marBottom w:val="0"/>
              <w:divBdr>
                <w:top w:val="none" w:sz="0" w:space="0" w:color="auto"/>
                <w:left w:val="none" w:sz="0" w:space="0" w:color="auto"/>
                <w:bottom w:val="none" w:sz="0" w:space="0" w:color="auto"/>
                <w:right w:val="none" w:sz="0" w:space="0" w:color="auto"/>
              </w:divBdr>
              <w:divsChild>
                <w:div w:id="42939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94718">
          <w:marLeft w:val="0"/>
          <w:marRight w:val="0"/>
          <w:marTop w:val="0"/>
          <w:marBottom w:val="0"/>
          <w:divBdr>
            <w:top w:val="none" w:sz="0" w:space="0" w:color="auto"/>
            <w:left w:val="none" w:sz="0" w:space="0" w:color="auto"/>
            <w:bottom w:val="none" w:sz="0" w:space="0" w:color="auto"/>
            <w:right w:val="none" w:sz="0" w:space="0" w:color="auto"/>
          </w:divBdr>
          <w:divsChild>
            <w:div w:id="2034577730">
              <w:marLeft w:val="0"/>
              <w:marRight w:val="0"/>
              <w:marTop w:val="0"/>
              <w:marBottom w:val="0"/>
              <w:divBdr>
                <w:top w:val="none" w:sz="0" w:space="0" w:color="auto"/>
                <w:left w:val="none" w:sz="0" w:space="0" w:color="auto"/>
                <w:bottom w:val="none" w:sz="0" w:space="0" w:color="auto"/>
                <w:right w:val="none" w:sz="0" w:space="0" w:color="auto"/>
              </w:divBdr>
              <w:divsChild>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993533287">
          <w:marLeft w:val="0"/>
          <w:marRight w:val="0"/>
          <w:marTop w:val="0"/>
          <w:marBottom w:val="0"/>
          <w:divBdr>
            <w:top w:val="none" w:sz="0" w:space="0" w:color="auto"/>
            <w:left w:val="none" w:sz="0" w:space="0" w:color="auto"/>
            <w:bottom w:val="none" w:sz="0" w:space="0" w:color="auto"/>
            <w:right w:val="none" w:sz="0" w:space="0" w:color="auto"/>
          </w:divBdr>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417614">
      <w:bodyDiv w:val="1"/>
      <w:marLeft w:val="0"/>
      <w:marRight w:val="0"/>
      <w:marTop w:val="0"/>
      <w:marBottom w:val="0"/>
      <w:divBdr>
        <w:top w:val="none" w:sz="0" w:space="0" w:color="auto"/>
        <w:left w:val="none" w:sz="0" w:space="0" w:color="auto"/>
        <w:bottom w:val="none" w:sz="0" w:space="0" w:color="auto"/>
        <w:right w:val="none" w:sz="0" w:space="0" w:color="auto"/>
      </w:divBdr>
      <w:divsChild>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95838">
          <w:marLeft w:val="0"/>
          <w:marRight w:val="0"/>
          <w:marTop w:val="0"/>
          <w:marBottom w:val="0"/>
          <w:divBdr>
            <w:top w:val="none" w:sz="0" w:space="0" w:color="auto"/>
            <w:left w:val="none" w:sz="0" w:space="0" w:color="auto"/>
            <w:bottom w:val="none" w:sz="0" w:space="0" w:color="auto"/>
            <w:right w:val="none" w:sz="0" w:space="0" w:color="auto"/>
          </w:divBdr>
          <w:divsChild>
            <w:div w:id="1990554319">
              <w:marLeft w:val="0"/>
              <w:marRight w:val="0"/>
              <w:marTop w:val="0"/>
              <w:marBottom w:val="0"/>
              <w:divBdr>
                <w:top w:val="none" w:sz="0" w:space="0" w:color="auto"/>
                <w:left w:val="none" w:sz="0" w:space="0" w:color="auto"/>
                <w:bottom w:val="none" w:sz="0" w:space="0" w:color="auto"/>
                <w:right w:val="none" w:sz="0" w:space="0" w:color="auto"/>
              </w:divBdr>
              <w:divsChild>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87013829">
                              <w:marLeft w:val="0"/>
                              <w:marRight w:val="0"/>
                              <w:marTop w:val="0"/>
                              <w:marBottom w:val="0"/>
                              <w:divBdr>
                                <w:top w:val="none" w:sz="0" w:space="0" w:color="auto"/>
                                <w:left w:val="none" w:sz="0" w:space="0" w:color="auto"/>
                                <w:bottom w:val="none" w:sz="0" w:space="0" w:color="auto"/>
                                <w:right w:val="none" w:sz="0" w:space="0" w:color="auto"/>
                              </w:divBdr>
                            </w:div>
                            <w:div w:id="40607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682976344">
          <w:marLeft w:val="0"/>
          <w:marRight w:val="0"/>
          <w:marTop w:val="0"/>
          <w:marBottom w:val="0"/>
          <w:divBdr>
            <w:top w:val="none" w:sz="0" w:space="0" w:color="auto"/>
            <w:left w:val="none" w:sz="0" w:space="0" w:color="auto"/>
            <w:bottom w:val="none" w:sz="0" w:space="0" w:color="auto"/>
            <w:right w:val="none" w:sz="0" w:space="0" w:color="auto"/>
          </w:divBdr>
        </w:div>
        <w:div w:id="1970356012">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963881488">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518541868">
          <w:marLeft w:val="0"/>
          <w:marRight w:val="0"/>
          <w:marTop w:val="0"/>
          <w:marBottom w:val="0"/>
          <w:divBdr>
            <w:top w:val="none" w:sz="0" w:space="0" w:color="auto"/>
            <w:left w:val="none" w:sz="0" w:space="0" w:color="auto"/>
            <w:bottom w:val="none" w:sz="0" w:space="0" w:color="auto"/>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1519853406">
          <w:marLeft w:val="0"/>
          <w:marRight w:val="0"/>
          <w:marTop w:val="0"/>
          <w:marBottom w:val="0"/>
          <w:divBdr>
            <w:top w:val="none" w:sz="0" w:space="0" w:color="auto"/>
            <w:left w:val="none" w:sz="0" w:space="0" w:color="auto"/>
            <w:bottom w:val="none" w:sz="0" w:space="0" w:color="auto"/>
            <w:right w:val="none" w:sz="0" w:space="0" w:color="auto"/>
          </w:divBdr>
        </w:div>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948664024">
          <w:marLeft w:val="0"/>
          <w:marRight w:val="0"/>
          <w:marTop w:val="0"/>
          <w:marBottom w:val="0"/>
          <w:divBdr>
            <w:top w:val="none" w:sz="0" w:space="0" w:color="auto"/>
            <w:left w:val="none" w:sz="0" w:space="0" w:color="auto"/>
            <w:bottom w:val="none" w:sz="0" w:space="0" w:color="auto"/>
            <w:right w:val="none" w:sz="0" w:space="0" w:color="auto"/>
          </w:divBdr>
        </w:div>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9497">
      <w:bodyDiv w:val="1"/>
      <w:marLeft w:val="0"/>
      <w:marRight w:val="0"/>
      <w:marTop w:val="0"/>
      <w:marBottom w:val="0"/>
      <w:divBdr>
        <w:top w:val="none" w:sz="0" w:space="0" w:color="auto"/>
        <w:left w:val="none" w:sz="0" w:space="0" w:color="auto"/>
        <w:bottom w:val="none" w:sz="0" w:space="0" w:color="auto"/>
        <w:right w:val="none" w:sz="0" w:space="0" w:color="auto"/>
      </w:divBdr>
      <w:divsChild>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319000030">
          <w:marLeft w:val="0"/>
          <w:marRight w:val="0"/>
          <w:marTop w:val="0"/>
          <w:marBottom w:val="0"/>
          <w:divBdr>
            <w:top w:val="none" w:sz="0" w:space="0" w:color="auto"/>
            <w:left w:val="none" w:sz="0" w:space="0" w:color="auto"/>
            <w:bottom w:val="none" w:sz="0" w:space="0" w:color="auto"/>
            <w:right w:val="none" w:sz="0" w:space="0" w:color="auto"/>
          </w:divBdr>
        </w:div>
      </w:divsChild>
    </w:div>
    <w:div w:id="2044134210">
      <w:bodyDiv w:val="1"/>
      <w:marLeft w:val="0"/>
      <w:marRight w:val="0"/>
      <w:marTop w:val="0"/>
      <w:marBottom w:val="0"/>
      <w:divBdr>
        <w:top w:val="none" w:sz="0" w:space="0" w:color="auto"/>
        <w:left w:val="none" w:sz="0" w:space="0" w:color="auto"/>
        <w:bottom w:val="none" w:sz="0" w:space="0" w:color="auto"/>
        <w:right w:val="none" w:sz="0" w:space="0" w:color="auto"/>
      </w:divBdr>
      <w:divsChild>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sChild>
                            <w:div w:id="2110926130">
                              <w:marLeft w:val="0"/>
                              <w:marRight w:val="0"/>
                              <w:marTop w:val="0"/>
                              <w:marBottom w:val="0"/>
                              <w:divBdr>
                                <w:top w:val="none" w:sz="0" w:space="0" w:color="auto"/>
                                <w:left w:val="none" w:sz="0" w:space="0" w:color="auto"/>
                                <w:bottom w:val="none" w:sz="0" w:space="0" w:color="auto"/>
                                <w:right w:val="none" w:sz="0" w:space="0" w:color="auto"/>
                              </w:divBdr>
                              <w:divsChild>
                                <w:div w:id="1599948473">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1506937757">
                                      <w:marLeft w:val="0"/>
                                      <w:marRight w:val="0"/>
                                      <w:marTop w:val="0"/>
                                      <w:marBottom w:val="0"/>
                                      <w:divBdr>
                                        <w:top w:val="none" w:sz="0" w:space="0" w:color="auto"/>
                                        <w:left w:val="none" w:sz="0" w:space="0" w:color="auto"/>
                                        <w:bottom w:val="none" w:sz="0" w:space="0" w:color="auto"/>
                                        <w:right w:val="none" w:sz="0" w:space="0" w:color="auto"/>
                                      </w:divBdr>
                                    </w:div>
                                    <w:div w:id="552347510">
                                      <w:marLeft w:val="0"/>
                                      <w:marRight w:val="0"/>
                                      <w:marTop w:val="0"/>
                                      <w:marBottom w:val="0"/>
                                      <w:divBdr>
                                        <w:top w:val="none" w:sz="0" w:space="0" w:color="auto"/>
                                        <w:left w:val="none" w:sz="0" w:space="0" w:color="auto"/>
                                        <w:bottom w:val="none" w:sz="0" w:space="0" w:color="auto"/>
                                        <w:right w:val="none" w:sz="0" w:space="0" w:color="auto"/>
                                      </w:divBdr>
                                    </w:div>
                                  </w:divsChild>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1576359432">
                                      <w:marLeft w:val="0"/>
                                      <w:marRight w:val="0"/>
                                      <w:marTop w:val="0"/>
                                      <w:marBottom w:val="0"/>
                                      <w:divBdr>
                                        <w:top w:val="none" w:sz="0" w:space="0" w:color="auto"/>
                                        <w:left w:val="none" w:sz="0" w:space="0" w:color="auto"/>
                                        <w:bottom w:val="none" w:sz="0" w:space="0" w:color="auto"/>
                                        <w:right w:val="none" w:sz="0" w:space="0" w:color="auto"/>
                                      </w:divBdr>
                                    </w:div>
                                    <w:div w:id="2360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5595004">
      <w:bodyDiv w:val="1"/>
      <w:marLeft w:val="0"/>
      <w:marRight w:val="0"/>
      <w:marTop w:val="0"/>
      <w:marBottom w:val="0"/>
      <w:divBdr>
        <w:top w:val="none" w:sz="0" w:space="0" w:color="auto"/>
        <w:left w:val="none" w:sz="0" w:space="0" w:color="auto"/>
        <w:bottom w:val="none" w:sz="0" w:space="0" w:color="auto"/>
        <w:right w:val="none" w:sz="0" w:space="0" w:color="auto"/>
      </w:divBdr>
      <w:divsChild>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5786049">
      <w:bodyDiv w:val="1"/>
      <w:marLeft w:val="0"/>
      <w:marRight w:val="0"/>
      <w:marTop w:val="0"/>
      <w:marBottom w:val="0"/>
      <w:divBdr>
        <w:top w:val="none" w:sz="0" w:space="0" w:color="auto"/>
        <w:left w:val="none" w:sz="0" w:space="0" w:color="auto"/>
        <w:bottom w:val="none" w:sz="0" w:space="0" w:color="auto"/>
        <w:right w:val="none" w:sz="0" w:space="0" w:color="auto"/>
      </w:divBdr>
      <w:divsChild>
        <w:div w:id="1347902213">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7099438">
      <w:bodyDiv w:val="1"/>
      <w:marLeft w:val="0"/>
      <w:marRight w:val="0"/>
      <w:marTop w:val="0"/>
      <w:marBottom w:val="0"/>
      <w:divBdr>
        <w:top w:val="none" w:sz="0" w:space="0" w:color="auto"/>
        <w:left w:val="none" w:sz="0" w:space="0" w:color="auto"/>
        <w:bottom w:val="none" w:sz="0" w:space="0" w:color="auto"/>
        <w:right w:val="none" w:sz="0" w:space="0" w:color="auto"/>
      </w:divBdr>
      <w:divsChild>
        <w:div w:id="1587688862">
          <w:marLeft w:val="0"/>
          <w:marRight w:val="0"/>
          <w:marTop w:val="0"/>
          <w:marBottom w:val="0"/>
          <w:divBdr>
            <w:top w:val="none" w:sz="0" w:space="0" w:color="auto"/>
            <w:left w:val="none" w:sz="0" w:space="0" w:color="auto"/>
            <w:bottom w:val="none" w:sz="0" w:space="0" w:color="auto"/>
            <w:right w:val="none" w:sz="0" w:space="0" w:color="auto"/>
          </w:divBdr>
        </w:div>
        <w:div w:id="2043087602">
          <w:marLeft w:val="0"/>
          <w:marRight w:val="0"/>
          <w:marTop w:val="0"/>
          <w:marBottom w:val="0"/>
          <w:divBdr>
            <w:top w:val="none" w:sz="0" w:space="0" w:color="auto"/>
            <w:left w:val="none" w:sz="0" w:space="0" w:color="auto"/>
            <w:bottom w:val="none" w:sz="0" w:space="0" w:color="auto"/>
            <w:right w:val="none" w:sz="0" w:space="0" w:color="auto"/>
          </w:divBdr>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336154826">
          <w:marLeft w:val="0"/>
          <w:marRight w:val="0"/>
          <w:marTop w:val="0"/>
          <w:marBottom w:val="0"/>
          <w:divBdr>
            <w:top w:val="none" w:sz="0" w:space="0" w:color="auto"/>
            <w:left w:val="none" w:sz="0" w:space="0" w:color="auto"/>
            <w:bottom w:val="none" w:sz="0" w:space="0" w:color="auto"/>
            <w:right w:val="none" w:sz="0" w:space="0" w:color="auto"/>
          </w:divBdr>
        </w:div>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1687398">
      <w:bodyDiv w:val="1"/>
      <w:marLeft w:val="0"/>
      <w:marRight w:val="0"/>
      <w:marTop w:val="0"/>
      <w:marBottom w:val="0"/>
      <w:divBdr>
        <w:top w:val="none" w:sz="0" w:space="0" w:color="auto"/>
        <w:left w:val="none" w:sz="0" w:space="0" w:color="auto"/>
        <w:bottom w:val="none" w:sz="0" w:space="0" w:color="auto"/>
        <w:right w:val="none" w:sz="0" w:space="0" w:color="auto"/>
      </w:divBdr>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379892790">
          <w:marLeft w:val="0"/>
          <w:marRight w:val="0"/>
          <w:marTop w:val="0"/>
          <w:marBottom w:val="0"/>
          <w:divBdr>
            <w:top w:val="none" w:sz="0" w:space="0" w:color="auto"/>
            <w:left w:val="none" w:sz="0" w:space="0" w:color="auto"/>
            <w:bottom w:val="none" w:sz="0" w:space="0" w:color="auto"/>
            <w:right w:val="none" w:sz="0" w:space="0" w:color="auto"/>
          </w:divBdr>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5882898">
      <w:bodyDiv w:val="1"/>
      <w:marLeft w:val="0"/>
      <w:marRight w:val="0"/>
      <w:marTop w:val="0"/>
      <w:marBottom w:val="0"/>
      <w:divBdr>
        <w:top w:val="none" w:sz="0" w:space="0" w:color="auto"/>
        <w:left w:val="none" w:sz="0" w:space="0" w:color="auto"/>
        <w:bottom w:val="none" w:sz="0" w:space="0" w:color="auto"/>
        <w:right w:val="none" w:sz="0" w:space="0" w:color="auto"/>
      </w:divBdr>
      <w:divsChild>
        <w:div w:id="987057741">
          <w:marLeft w:val="0"/>
          <w:marRight w:val="0"/>
          <w:marTop w:val="0"/>
          <w:marBottom w:val="0"/>
          <w:divBdr>
            <w:top w:val="none" w:sz="0" w:space="0" w:color="auto"/>
            <w:left w:val="none" w:sz="0" w:space="0" w:color="auto"/>
            <w:bottom w:val="none" w:sz="0" w:space="0" w:color="auto"/>
            <w:right w:val="none" w:sz="0" w:space="0" w:color="auto"/>
          </w:divBdr>
        </w:div>
      </w:divsChild>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6928840">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 w:id="2134666724">
              <w:marLeft w:val="0"/>
              <w:marRight w:val="0"/>
              <w:marTop w:val="0"/>
              <w:marBottom w:val="0"/>
              <w:divBdr>
                <w:top w:val="none" w:sz="0" w:space="0" w:color="auto"/>
                <w:left w:val="none" w:sz="0" w:space="0" w:color="auto"/>
                <w:bottom w:val="single" w:sz="6" w:space="8" w:color="DDDDDD"/>
                <w:right w:val="none" w:sz="0" w:space="0" w:color="auto"/>
              </w:divBdr>
              <w:divsChild>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3186">
      <w:bodyDiv w:val="1"/>
      <w:marLeft w:val="0"/>
      <w:marRight w:val="0"/>
      <w:marTop w:val="0"/>
      <w:marBottom w:val="0"/>
      <w:divBdr>
        <w:top w:val="none" w:sz="0" w:space="0" w:color="auto"/>
        <w:left w:val="none" w:sz="0" w:space="0" w:color="auto"/>
        <w:bottom w:val="none" w:sz="0" w:space="0" w:color="auto"/>
        <w:right w:val="none" w:sz="0" w:space="0" w:color="auto"/>
      </w:divBdr>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5640849">
      <w:bodyDiv w:val="1"/>
      <w:marLeft w:val="0"/>
      <w:marRight w:val="0"/>
      <w:marTop w:val="0"/>
      <w:marBottom w:val="0"/>
      <w:divBdr>
        <w:top w:val="none" w:sz="0" w:space="0" w:color="auto"/>
        <w:left w:val="none" w:sz="0" w:space="0" w:color="auto"/>
        <w:bottom w:val="none" w:sz="0" w:space="0" w:color="auto"/>
        <w:right w:val="none" w:sz="0" w:space="0" w:color="auto"/>
      </w:divBdr>
      <w:divsChild>
        <w:div w:id="1409889010">
          <w:marLeft w:val="0"/>
          <w:marRight w:val="0"/>
          <w:marTop w:val="0"/>
          <w:marBottom w:val="0"/>
          <w:divBdr>
            <w:top w:val="none" w:sz="0" w:space="0" w:color="auto"/>
            <w:left w:val="none" w:sz="0" w:space="0" w:color="auto"/>
            <w:bottom w:val="none" w:sz="0" w:space="0" w:color="auto"/>
            <w:right w:val="none" w:sz="0" w:space="0" w:color="auto"/>
          </w:divBdr>
        </w:div>
      </w:divsChild>
    </w:div>
    <w:div w:id="2066295753">
      <w:bodyDiv w:val="1"/>
      <w:marLeft w:val="0"/>
      <w:marRight w:val="0"/>
      <w:marTop w:val="0"/>
      <w:marBottom w:val="0"/>
      <w:divBdr>
        <w:top w:val="none" w:sz="0" w:space="0" w:color="auto"/>
        <w:left w:val="none" w:sz="0" w:space="0" w:color="auto"/>
        <w:bottom w:val="none" w:sz="0" w:space="0" w:color="auto"/>
        <w:right w:val="none" w:sz="0" w:space="0" w:color="auto"/>
      </w:divBdr>
      <w:divsChild>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6828064">
      <w:bodyDiv w:val="1"/>
      <w:marLeft w:val="0"/>
      <w:marRight w:val="0"/>
      <w:marTop w:val="0"/>
      <w:marBottom w:val="0"/>
      <w:divBdr>
        <w:top w:val="none" w:sz="0" w:space="0" w:color="auto"/>
        <w:left w:val="none" w:sz="0" w:space="0" w:color="auto"/>
        <w:bottom w:val="none" w:sz="0" w:space="0" w:color="auto"/>
        <w:right w:val="none" w:sz="0" w:space="0" w:color="auto"/>
      </w:divBdr>
      <w:divsChild>
        <w:div w:id="910964710">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6071279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338654883">
          <w:marLeft w:val="0"/>
          <w:marRight w:val="0"/>
          <w:marTop w:val="0"/>
          <w:marBottom w:val="0"/>
          <w:divBdr>
            <w:top w:val="none" w:sz="0" w:space="0" w:color="auto"/>
            <w:left w:val="none" w:sz="0" w:space="0" w:color="auto"/>
            <w:bottom w:val="none" w:sz="0" w:space="0" w:color="auto"/>
            <w:right w:val="none" w:sz="0" w:space="0" w:color="auto"/>
          </w:divBdr>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1569997298">
          <w:marLeft w:val="0"/>
          <w:marRight w:val="0"/>
          <w:marTop w:val="0"/>
          <w:marBottom w:val="0"/>
          <w:divBdr>
            <w:top w:val="none" w:sz="0" w:space="0" w:color="auto"/>
            <w:left w:val="none" w:sz="0" w:space="0" w:color="auto"/>
            <w:bottom w:val="none" w:sz="0" w:space="0" w:color="auto"/>
            <w:right w:val="none" w:sz="0" w:space="0" w:color="auto"/>
          </w:divBdr>
        </w:div>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1737">
      <w:bodyDiv w:val="1"/>
      <w:marLeft w:val="0"/>
      <w:marRight w:val="0"/>
      <w:marTop w:val="0"/>
      <w:marBottom w:val="0"/>
      <w:divBdr>
        <w:top w:val="none" w:sz="0" w:space="0" w:color="auto"/>
        <w:left w:val="none" w:sz="0" w:space="0" w:color="auto"/>
        <w:bottom w:val="none" w:sz="0" w:space="0" w:color="auto"/>
        <w:right w:val="none" w:sz="0" w:space="0" w:color="auto"/>
      </w:divBdr>
      <w:divsChild>
        <w:div w:id="401759456">
          <w:marLeft w:val="0"/>
          <w:marRight w:val="0"/>
          <w:marTop w:val="0"/>
          <w:marBottom w:val="0"/>
          <w:divBdr>
            <w:top w:val="none" w:sz="0" w:space="0" w:color="auto"/>
            <w:left w:val="none" w:sz="0" w:space="0" w:color="auto"/>
            <w:bottom w:val="none" w:sz="0" w:space="0" w:color="auto"/>
            <w:right w:val="none" w:sz="0" w:space="0" w:color="auto"/>
          </w:divBdr>
        </w:div>
        <w:div w:id="749042723">
          <w:marLeft w:val="0"/>
          <w:marRight w:val="0"/>
          <w:marTop w:val="0"/>
          <w:marBottom w:val="0"/>
          <w:divBdr>
            <w:top w:val="none" w:sz="0" w:space="0" w:color="auto"/>
            <w:left w:val="none" w:sz="0" w:space="0" w:color="auto"/>
            <w:bottom w:val="none" w:sz="0" w:space="0" w:color="auto"/>
            <w:right w:val="none" w:sz="0" w:space="0" w:color="auto"/>
          </w:divBdr>
          <w:divsChild>
            <w:div w:id="2047679357">
              <w:marLeft w:val="0"/>
              <w:marRight w:val="0"/>
              <w:marTop w:val="0"/>
              <w:marBottom w:val="0"/>
              <w:divBdr>
                <w:top w:val="none" w:sz="0" w:space="0" w:color="auto"/>
                <w:left w:val="none" w:sz="0" w:space="0" w:color="auto"/>
                <w:bottom w:val="none" w:sz="0" w:space="0" w:color="auto"/>
                <w:right w:val="none" w:sz="0" w:space="0" w:color="auto"/>
              </w:divBdr>
              <w:divsChild>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536829">
      <w:bodyDiv w:val="1"/>
      <w:marLeft w:val="0"/>
      <w:marRight w:val="0"/>
      <w:marTop w:val="0"/>
      <w:marBottom w:val="0"/>
      <w:divBdr>
        <w:top w:val="none" w:sz="0" w:space="0" w:color="auto"/>
        <w:left w:val="none" w:sz="0" w:space="0" w:color="auto"/>
        <w:bottom w:val="none" w:sz="0" w:space="0" w:color="auto"/>
        <w:right w:val="none" w:sz="0" w:space="0" w:color="auto"/>
      </w:divBdr>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49295">
      <w:bodyDiv w:val="1"/>
      <w:marLeft w:val="0"/>
      <w:marRight w:val="0"/>
      <w:marTop w:val="0"/>
      <w:marBottom w:val="0"/>
      <w:divBdr>
        <w:top w:val="none" w:sz="0" w:space="0" w:color="auto"/>
        <w:left w:val="none" w:sz="0" w:space="0" w:color="auto"/>
        <w:bottom w:val="none" w:sz="0" w:space="0" w:color="auto"/>
        <w:right w:val="none" w:sz="0" w:space="0" w:color="auto"/>
      </w:divBdr>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5928737">
      <w:bodyDiv w:val="1"/>
      <w:marLeft w:val="0"/>
      <w:marRight w:val="0"/>
      <w:marTop w:val="0"/>
      <w:marBottom w:val="0"/>
      <w:divBdr>
        <w:top w:val="none" w:sz="0" w:space="0" w:color="auto"/>
        <w:left w:val="none" w:sz="0" w:space="0" w:color="auto"/>
        <w:bottom w:val="none" w:sz="0" w:space="0" w:color="auto"/>
        <w:right w:val="none" w:sz="0" w:space="0" w:color="auto"/>
      </w:divBdr>
    </w:div>
    <w:div w:id="2076053085">
      <w:bodyDiv w:val="1"/>
      <w:marLeft w:val="0"/>
      <w:marRight w:val="0"/>
      <w:marTop w:val="0"/>
      <w:marBottom w:val="0"/>
      <w:divBdr>
        <w:top w:val="none" w:sz="0" w:space="0" w:color="auto"/>
        <w:left w:val="none" w:sz="0" w:space="0" w:color="auto"/>
        <w:bottom w:val="none" w:sz="0" w:space="0" w:color="auto"/>
        <w:right w:val="none" w:sz="0" w:space="0" w:color="auto"/>
      </w:divBdr>
      <w:divsChild>
        <w:div w:id="1276719461">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86216325">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817">
      <w:bodyDiv w:val="1"/>
      <w:marLeft w:val="0"/>
      <w:marRight w:val="0"/>
      <w:marTop w:val="0"/>
      <w:marBottom w:val="0"/>
      <w:divBdr>
        <w:top w:val="none" w:sz="0" w:space="0" w:color="auto"/>
        <w:left w:val="none" w:sz="0" w:space="0" w:color="auto"/>
        <w:bottom w:val="none" w:sz="0" w:space="0" w:color="auto"/>
        <w:right w:val="none" w:sz="0" w:space="0" w:color="auto"/>
      </w:divBdr>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298194211">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14423605">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6990">
      <w:bodyDiv w:val="1"/>
      <w:marLeft w:val="0"/>
      <w:marRight w:val="0"/>
      <w:marTop w:val="0"/>
      <w:marBottom w:val="0"/>
      <w:divBdr>
        <w:top w:val="none" w:sz="0" w:space="0" w:color="auto"/>
        <w:left w:val="none" w:sz="0" w:space="0" w:color="auto"/>
        <w:bottom w:val="none" w:sz="0" w:space="0" w:color="auto"/>
        <w:right w:val="none" w:sz="0" w:space="0" w:color="auto"/>
      </w:divBdr>
      <w:divsChild>
        <w:div w:id="97024272">
          <w:marLeft w:val="0"/>
          <w:marRight w:val="0"/>
          <w:marTop w:val="0"/>
          <w:marBottom w:val="0"/>
          <w:divBdr>
            <w:top w:val="none" w:sz="0" w:space="0" w:color="auto"/>
            <w:left w:val="none" w:sz="0" w:space="0" w:color="auto"/>
            <w:bottom w:val="none" w:sz="0" w:space="0" w:color="auto"/>
            <w:right w:val="none" w:sz="0" w:space="0" w:color="auto"/>
          </w:divBdr>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376310">
      <w:bodyDiv w:val="1"/>
      <w:marLeft w:val="0"/>
      <w:marRight w:val="0"/>
      <w:marTop w:val="0"/>
      <w:marBottom w:val="0"/>
      <w:divBdr>
        <w:top w:val="none" w:sz="0" w:space="0" w:color="auto"/>
        <w:left w:val="none" w:sz="0" w:space="0" w:color="auto"/>
        <w:bottom w:val="none" w:sz="0" w:space="0" w:color="auto"/>
        <w:right w:val="none" w:sz="0" w:space="0" w:color="auto"/>
      </w:divBdr>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105653">
      <w:bodyDiv w:val="1"/>
      <w:marLeft w:val="0"/>
      <w:marRight w:val="0"/>
      <w:marTop w:val="0"/>
      <w:marBottom w:val="0"/>
      <w:divBdr>
        <w:top w:val="none" w:sz="0" w:space="0" w:color="auto"/>
        <w:left w:val="none" w:sz="0" w:space="0" w:color="auto"/>
        <w:bottom w:val="none" w:sz="0" w:space="0" w:color="auto"/>
        <w:right w:val="none" w:sz="0" w:space="0" w:color="auto"/>
      </w:divBdr>
      <w:divsChild>
        <w:div w:id="241066504">
          <w:marLeft w:val="0"/>
          <w:marRight w:val="0"/>
          <w:marTop w:val="0"/>
          <w:marBottom w:val="0"/>
          <w:divBdr>
            <w:top w:val="none" w:sz="0" w:space="0" w:color="auto"/>
            <w:left w:val="none" w:sz="0" w:space="0" w:color="auto"/>
            <w:bottom w:val="none" w:sz="0" w:space="0" w:color="auto"/>
            <w:right w:val="none" w:sz="0" w:space="0" w:color="auto"/>
          </w:divBdr>
        </w:div>
      </w:divsChild>
    </w:div>
    <w:div w:id="2086485618">
      <w:bodyDiv w:val="1"/>
      <w:marLeft w:val="0"/>
      <w:marRight w:val="0"/>
      <w:marTop w:val="0"/>
      <w:marBottom w:val="0"/>
      <w:divBdr>
        <w:top w:val="none" w:sz="0" w:space="0" w:color="auto"/>
        <w:left w:val="none" w:sz="0" w:space="0" w:color="auto"/>
        <w:bottom w:val="none" w:sz="0" w:space="0" w:color="auto"/>
        <w:right w:val="none" w:sz="0" w:space="0" w:color="auto"/>
      </w:divBdr>
    </w:div>
    <w:div w:id="2086799389">
      <w:bodyDiv w:val="1"/>
      <w:marLeft w:val="0"/>
      <w:marRight w:val="0"/>
      <w:marTop w:val="0"/>
      <w:marBottom w:val="0"/>
      <w:divBdr>
        <w:top w:val="none" w:sz="0" w:space="0" w:color="auto"/>
        <w:left w:val="none" w:sz="0" w:space="0" w:color="auto"/>
        <w:bottom w:val="none" w:sz="0" w:space="0" w:color="auto"/>
        <w:right w:val="none" w:sz="0" w:space="0" w:color="auto"/>
      </w:divBdr>
      <w:divsChild>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1006833205">
                      <w:marLeft w:val="0"/>
                      <w:marRight w:val="0"/>
                      <w:marTop w:val="0"/>
                      <w:marBottom w:val="0"/>
                      <w:divBdr>
                        <w:top w:val="none" w:sz="0" w:space="0" w:color="auto"/>
                        <w:left w:val="none" w:sz="0" w:space="0" w:color="auto"/>
                        <w:bottom w:val="none" w:sz="0" w:space="0" w:color="auto"/>
                        <w:right w:val="none" w:sz="0" w:space="0" w:color="auto"/>
                      </w:divBdr>
                      <w:divsChild>
                        <w:div w:id="2140490412">
                          <w:marLeft w:val="0"/>
                          <w:marRight w:val="0"/>
                          <w:marTop w:val="0"/>
                          <w:marBottom w:val="0"/>
                          <w:divBdr>
                            <w:top w:val="none" w:sz="0" w:space="0" w:color="auto"/>
                            <w:left w:val="none" w:sz="0" w:space="0" w:color="auto"/>
                            <w:bottom w:val="none" w:sz="0" w:space="0" w:color="auto"/>
                            <w:right w:val="none" w:sz="0" w:space="0" w:color="auto"/>
                          </w:divBdr>
                          <w:divsChild>
                            <w:div w:id="15436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1211265129">
                                      <w:marLeft w:val="0"/>
                                      <w:marRight w:val="0"/>
                                      <w:marTop w:val="0"/>
                                      <w:marBottom w:val="0"/>
                                      <w:divBdr>
                                        <w:top w:val="none" w:sz="0" w:space="0" w:color="auto"/>
                                        <w:left w:val="none" w:sz="0" w:space="0" w:color="auto"/>
                                        <w:bottom w:val="none" w:sz="0" w:space="0" w:color="auto"/>
                                        <w:right w:val="none" w:sz="0" w:space="0" w:color="auto"/>
                                      </w:divBdr>
                                    </w:div>
                                    <w:div w:id="259410918">
                                      <w:marLeft w:val="0"/>
                                      <w:marRight w:val="0"/>
                                      <w:marTop w:val="0"/>
                                      <w:marBottom w:val="0"/>
                                      <w:divBdr>
                                        <w:top w:val="none" w:sz="0" w:space="0" w:color="auto"/>
                                        <w:left w:val="none" w:sz="0" w:space="0" w:color="auto"/>
                                        <w:bottom w:val="none" w:sz="0" w:space="0" w:color="auto"/>
                                        <w:right w:val="none" w:sz="0" w:space="0" w:color="auto"/>
                                      </w:divBdr>
                                    </w:div>
                                  </w:divsChild>
                                </w:div>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651450321">
                                      <w:marLeft w:val="0"/>
                                      <w:marRight w:val="0"/>
                                      <w:marTop w:val="0"/>
                                      <w:marBottom w:val="0"/>
                                      <w:divBdr>
                                        <w:top w:val="none" w:sz="0" w:space="0" w:color="auto"/>
                                        <w:left w:val="none" w:sz="0" w:space="0" w:color="auto"/>
                                        <w:bottom w:val="none" w:sz="0" w:space="0" w:color="auto"/>
                                        <w:right w:val="none" w:sz="0" w:space="0" w:color="auto"/>
                                      </w:divBdr>
                                    </w:div>
                                    <w:div w:id="55805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060012446">
                                          <w:marLeft w:val="0"/>
                                          <w:marRight w:val="0"/>
                                          <w:marTop w:val="0"/>
                                          <w:marBottom w:val="0"/>
                                          <w:divBdr>
                                            <w:top w:val="none" w:sz="0" w:space="0" w:color="auto"/>
                                            <w:left w:val="none" w:sz="0" w:space="0" w:color="auto"/>
                                            <w:bottom w:val="none" w:sz="0" w:space="0" w:color="auto"/>
                                            <w:right w:val="none" w:sz="0" w:space="0" w:color="auto"/>
                                          </w:divBdr>
                                        </w:div>
                                        <w:div w:id="21321591">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0775">
      <w:bodyDiv w:val="1"/>
      <w:marLeft w:val="0"/>
      <w:marRight w:val="0"/>
      <w:marTop w:val="0"/>
      <w:marBottom w:val="0"/>
      <w:divBdr>
        <w:top w:val="none" w:sz="0" w:space="0" w:color="auto"/>
        <w:left w:val="none" w:sz="0" w:space="0" w:color="auto"/>
        <w:bottom w:val="none" w:sz="0" w:space="0" w:color="auto"/>
        <w:right w:val="none" w:sz="0" w:space="0" w:color="auto"/>
      </w:divBdr>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4233176">
      <w:bodyDiv w:val="1"/>
      <w:marLeft w:val="0"/>
      <w:marRight w:val="0"/>
      <w:marTop w:val="0"/>
      <w:marBottom w:val="0"/>
      <w:divBdr>
        <w:top w:val="none" w:sz="0" w:space="0" w:color="auto"/>
        <w:left w:val="none" w:sz="0" w:space="0" w:color="auto"/>
        <w:bottom w:val="none" w:sz="0" w:space="0" w:color="auto"/>
        <w:right w:val="none" w:sz="0" w:space="0" w:color="auto"/>
      </w:divBdr>
      <w:divsChild>
        <w:div w:id="416831984">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4890212">
      <w:bodyDiv w:val="1"/>
      <w:marLeft w:val="0"/>
      <w:marRight w:val="0"/>
      <w:marTop w:val="0"/>
      <w:marBottom w:val="0"/>
      <w:divBdr>
        <w:top w:val="none" w:sz="0" w:space="0" w:color="auto"/>
        <w:left w:val="none" w:sz="0" w:space="0" w:color="auto"/>
        <w:bottom w:val="none" w:sz="0" w:space="0" w:color="auto"/>
        <w:right w:val="none" w:sz="0" w:space="0" w:color="auto"/>
      </w:divBdr>
      <w:divsChild>
        <w:div w:id="2101097241">
          <w:marLeft w:val="0"/>
          <w:marRight w:val="0"/>
          <w:marTop w:val="0"/>
          <w:marBottom w:val="0"/>
          <w:divBdr>
            <w:top w:val="none" w:sz="0" w:space="0" w:color="auto"/>
            <w:left w:val="none" w:sz="0" w:space="0" w:color="auto"/>
            <w:bottom w:val="none" w:sz="0" w:space="0" w:color="auto"/>
            <w:right w:val="none" w:sz="0" w:space="0" w:color="auto"/>
          </w:divBdr>
        </w:div>
        <w:div w:id="1883251250">
          <w:marLeft w:val="0"/>
          <w:marRight w:val="0"/>
          <w:marTop w:val="0"/>
          <w:marBottom w:val="0"/>
          <w:divBdr>
            <w:top w:val="none" w:sz="0" w:space="0" w:color="auto"/>
            <w:left w:val="none" w:sz="0" w:space="0" w:color="auto"/>
            <w:bottom w:val="none" w:sz="0" w:space="0" w:color="auto"/>
            <w:right w:val="none" w:sz="0" w:space="0" w:color="auto"/>
          </w:divBdr>
        </w:div>
      </w:divsChild>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39304314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832649637">
          <w:marLeft w:val="0"/>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567493970">
          <w:marLeft w:val="0"/>
          <w:marRight w:val="0"/>
          <w:marTop w:val="0"/>
          <w:marBottom w:val="0"/>
          <w:divBdr>
            <w:top w:val="none" w:sz="0" w:space="0" w:color="auto"/>
            <w:left w:val="none" w:sz="0" w:space="0" w:color="auto"/>
            <w:bottom w:val="none" w:sz="0" w:space="0" w:color="auto"/>
            <w:right w:val="none" w:sz="0" w:space="0" w:color="auto"/>
          </w:divBdr>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708395">
      <w:bodyDiv w:val="1"/>
      <w:marLeft w:val="0"/>
      <w:marRight w:val="0"/>
      <w:marTop w:val="0"/>
      <w:marBottom w:val="0"/>
      <w:divBdr>
        <w:top w:val="none" w:sz="0" w:space="0" w:color="auto"/>
        <w:left w:val="none" w:sz="0" w:space="0" w:color="auto"/>
        <w:bottom w:val="none" w:sz="0" w:space="0" w:color="auto"/>
        <w:right w:val="none" w:sz="0" w:space="0" w:color="auto"/>
      </w:divBdr>
      <w:divsChild>
        <w:div w:id="614023863">
          <w:marLeft w:val="0"/>
          <w:marRight w:val="0"/>
          <w:marTop w:val="0"/>
          <w:marBottom w:val="0"/>
          <w:divBdr>
            <w:top w:val="none" w:sz="0" w:space="0" w:color="auto"/>
            <w:left w:val="none" w:sz="0" w:space="0" w:color="auto"/>
            <w:bottom w:val="none" w:sz="0" w:space="0" w:color="auto"/>
            <w:right w:val="none" w:sz="0" w:space="0" w:color="auto"/>
          </w:divBdr>
        </w:div>
      </w:divsChild>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736168230">
          <w:marLeft w:val="0"/>
          <w:marRight w:val="0"/>
          <w:marTop w:val="0"/>
          <w:marBottom w:val="0"/>
          <w:divBdr>
            <w:top w:val="none" w:sz="0" w:space="0" w:color="auto"/>
            <w:left w:val="none" w:sz="0" w:space="0" w:color="auto"/>
            <w:bottom w:val="none" w:sz="0" w:space="0" w:color="auto"/>
            <w:right w:val="none" w:sz="0" w:space="0" w:color="auto"/>
          </w:divBdr>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045060444">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859312">
      <w:bodyDiv w:val="1"/>
      <w:marLeft w:val="0"/>
      <w:marRight w:val="0"/>
      <w:marTop w:val="0"/>
      <w:marBottom w:val="0"/>
      <w:divBdr>
        <w:top w:val="none" w:sz="0" w:space="0" w:color="auto"/>
        <w:left w:val="none" w:sz="0" w:space="0" w:color="auto"/>
        <w:bottom w:val="none" w:sz="0" w:space="0" w:color="auto"/>
        <w:right w:val="none" w:sz="0" w:space="0" w:color="auto"/>
      </w:divBdr>
      <w:divsChild>
        <w:div w:id="2112820479">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2292778">
      <w:bodyDiv w:val="1"/>
      <w:marLeft w:val="0"/>
      <w:marRight w:val="0"/>
      <w:marTop w:val="0"/>
      <w:marBottom w:val="0"/>
      <w:divBdr>
        <w:top w:val="none" w:sz="0" w:space="0" w:color="auto"/>
        <w:left w:val="none" w:sz="0" w:space="0" w:color="auto"/>
        <w:bottom w:val="none" w:sz="0" w:space="0" w:color="auto"/>
        <w:right w:val="none" w:sz="0" w:space="0" w:color="auto"/>
      </w:divBdr>
      <w:divsChild>
        <w:div w:id="1678650868">
          <w:marLeft w:val="0"/>
          <w:marRight w:val="0"/>
          <w:marTop w:val="0"/>
          <w:marBottom w:val="0"/>
          <w:divBdr>
            <w:top w:val="none" w:sz="0" w:space="0" w:color="auto"/>
            <w:left w:val="none" w:sz="0" w:space="0" w:color="auto"/>
            <w:bottom w:val="none" w:sz="0" w:space="0" w:color="auto"/>
            <w:right w:val="none" w:sz="0" w:space="0" w:color="auto"/>
          </w:divBdr>
        </w:div>
      </w:divsChild>
    </w:div>
    <w:div w:id="2102604441">
      <w:bodyDiv w:val="1"/>
      <w:marLeft w:val="0"/>
      <w:marRight w:val="0"/>
      <w:marTop w:val="0"/>
      <w:marBottom w:val="0"/>
      <w:divBdr>
        <w:top w:val="none" w:sz="0" w:space="0" w:color="auto"/>
        <w:left w:val="none" w:sz="0" w:space="0" w:color="auto"/>
        <w:bottom w:val="none" w:sz="0" w:space="0" w:color="auto"/>
        <w:right w:val="none" w:sz="0" w:space="0" w:color="auto"/>
      </w:divBdr>
      <w:divsChild>
        <w:div w:id="1535734028">
          <w:marLeft w:val="0"/>
          <w:marRight w:val="0"/>
          <w:marTop w:val="0"/>
          <w:marBottom w:val="0"/>
          <w:divBdr>
            <w:top w:val="none" w:sz="0" w:space="0" w:color="auto"/>
            <w:left w:val="none" w:sz="0" w:space="0" w:color="auto"/>
            <w:bottom w:val="none" w:sz="0" w:space="0" w:color="auto"/>
            <w:right w:val="none" w:sz="0" w:space="0" w:color="auto"/>
          </w:divBdr>
        </w:div>
      </w:divsChild>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082263189">
          <w:marLeft w:val="0"/>
          <w:marRight w:val="0"/>
          <w:marTop w:val="0"/>
          <w:marBottom w:val="0"/>
          <w:divBdr>
            <w:top w:val="none" w:sz="0" w:space="0" w:color="auto"/>
            <w:left w:val="none" w:sz="0" w:space="0" w:color="auto"/>
            <w:bottom w:val="none" w:sz="0" w:space="0" w:color="auto"/>
            <w:right w:val="none" w:sz="0" w:space="0" w:color="auto"/>
          </w:divBdr>
        </w:div>
        <w:div w:id="1553418845">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038434982">
          <w:marLeft w:val="0"/>
          <w:marRight w:val="0"/>
          <w:marTop w:val="0"/>
          <w:marBottom w:val="0"/>
          <w:divBdr>
            <w:top w:val="none" w:sz="0" w:space="0" w:color="auto"/>
            <w:left w:val="none" w:sz="0" w:space="0" w:color="auto"/>
            <w:bottom w:val="none" w:sz="0" w:space="0" w:color="auto"/>
            <w:right w:val="none" w:sz="0" w:space="0" w:color="auto"/>
          </w:divBdr>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537940077">
          <w:marLeft w:val="0"/>
          <w:marRight w:val="0"/>
          <w:marTop w:val="0"/>
          <w:marBottom w:val="0"/>
          <w:divBdr>
            <w:top w:val="none" w:sz="0" w:space="0" w:color="auto"/>
            <w:left w:val="none" w:sz="0" w:space="0" w:color="auto"/>
            <w:bottom w:val="none" w:sz="0" w:space="0" w:color="auto"/>
            <w:right w:val="none" w:sz="0" w:space="0" w:color="auto"/>
          </w:divBdr>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741365327">
          <w:marLeft w:val="0"/>
          <w:marRight w:val="0"/>
          <w:marTop w:val="0"/>
          <w:marBottom w:val="0"/>
          <w:divBdr>
            <w:top w:val="none" w:sz="0" w:space="0" w:color="auto"/>
            <w:left w:val="none" w:sz="0" w:space="0" w:color="auto"/>
            <w:bottom w:val="none" w:sz="0" w:space="0" w:color="auto"/>
            <w:right w:val="none" w:sz="0" w:space="0" w:color="auto"/>
          </w:divBdr>
        </w:div>
        <w:div w:id="1961758577">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92746615">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569312063">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0655272">
      <w:bodyDiv w:val="1"/>
      <w:marLeft w:val="0"/>
      <w:marRight w:val="0"/>
      <w:marTop w:val="0"/>
      <w:marBottom w:val="0"/>
      <w:divBdr>
        <w:top w:val="none" w:sz="0" w:space="0" w:color="auto"/>
        <w:left w:val="none" w:sz="0" w:space="0" w:color="auto"/>
        <w:bottom w:val="none" w:sz="0" w:space="0" w:color="auto"/>
        <w:right w:val="none" w:sz="0" w:space="0" w:color="auto"/>
      </w:divBdr>
      <w:divsChild>
        <w:div w:id="697388079">
          <w:marLeft w:val="0"/>
          <w:marRight w:val="0"/>
          <w:marTop w:val="0"/>
          <w:marBottom w:val="0"/>
          <w:divBdr>
            <w:top w:val="none" w:sz="0" w:space="0" w:color="auto"/>
            <w:left w:val="none" w:sz="0" w:space="0" w:color="auto"/>
            <w:bottom w:val="none" w:sz="0" w:space="0" w:color="auto"/>
            <w:right w:val="none" w:sz="0" w:space="0" w:color="auto"/>
          </w:divBdr>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6522">
          <w:marLeft w:val="0"/>
          <w:marRight w:val="0"/>
          <w:marTop w:val="0"/>
          <w:marBottom w:val="0"/>
          <w:divBdr>
            <w:top w:val="none" w:sz="0" w:space="0" w:color="auto"/>
            <w:left w:val="none" w:sz="0" w:space="0" w:color="auto"/>
            <w:bottom w:val="none" w:sz="0" w:space="0" w:color="auto"/>
            <w:right w:val="none" w:sz="0" w:space="0" w:color="auto"/>
          </w:divBdr>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936">
      <w:bodyDiv w:val="1"/>
      <w:marLeft w:val="0"/>
      <w:marRight w:val="0"/>
      <w:marTop w:val="0"/>
      <w:marBottom w:val="0"/>
      <w:divBdr>
        <w:top w:val="none" w:sz="0" w:space="0" w:color="auto"/>
        <w:left w:val="none" w:sz="0" w:space="0" w:color="auto"/>
        <w:bottom w:val="none" w:sz="0" w:space="0" w:color="auto"/>
        <w:right w:val="none" w:sz="0" w:space="0" w:color="auto"/>
      </w:divBdr>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sChild>
    </w:div>
    <w:div w:id="2115637484">
      <w:bodyDiv w:val="1"/>
      <w:marLeft w:val="0"/>
      <w:marRight w:val="0"/>
      <w:marTop w:val="0"/>
      <w:marBottom w:val="0"/>
      <w:divBdr>
        <w:top w:val="none" w:sz="0" w:space="0" w:color="auto"/>
        <w:left w:val="none" w:sz="0" w:space="0" w:color="auto"/>
        <w:bottom w:val="none" w:sz="0" w:space="0" w:color="auto"/>
        <w:right w:val="none" w:sz="0" w:space="0" w:color="auto"/>
      </w:divBdr>
      <w:divsChild>
        <w:div w:id="1932859160">
          <w:marLeft w:val="0"/>
          <w:marRight w:val="0"/>
          <w:marTop w:val="0"/>
          <w:marBottom w:val="0"/>
          <w:divBdr>
            <w:top w:val="none" w:sz="0" w:space="0" w:color="auto"/>
            <w:left w:val="none" w:sz="0" w:space="0" w:color="auto"/>
            <w:bottom w:val="none" w:sz="0" w:space="0" w:color="auto"/>
            <w:right w:val="none" w:sz="0" w:space="0" w:color="auto"/>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6826257">
      <w:bodyDiv w:val="1"/>
      <w:marLeft w:val="0"/>
      <w:marRight w:val="0"/>
      <w:marTop w:val="0"/>
      <w:marBottom w:val="0"/>
      <w:divBdr>
        <w:top w:val="none" w:sz="0" w:space="0" w:color="auto"/>
        <w:left w:val="none" w:sz="0" w:space="0" w:color="auto"/>
        <w:bottom w:val="none" w:sz="0" w:space="0" w:color="auto"/>
        <w:right w:val="none" w:sz="0" w:space="0" w:color="auto"/>
      </w:divBdr>
      <w:divsChild>
        <w:div w:id="2011181386">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669880">
      <w:bodyDiv w:val="1"/>
      <w:marLeft w:val="0"/>
      <w:marRight w:val="0"/>
      <w:marTop w:val="0"/>
      <w:marBottom w:val="0"/>
      <w:divBdr>
        <w:top w:val="none" w:sz="0" w:space="0" w:color="auto"/>
        <w:left w:val="none" w:sz="0" w:space="0" w:color="auto"/>
        <w:bottom w:val="none" w:sz="0" w:space="0" w:color="auto"/>
        <w:right w:val="none" w:sz="0" w:space="0" w:color="auto"/>
      </w:divBdr>
      <w:divsChild>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132377">
      <w:bodyDiv w:val="1"/>
      <w:marLeft w:val="0"/>
      <w:marRight w:val="0"/>
      <w:marTop w:val="0"/>
      <w:marBottom w:val="0"/>
      <w:divBdr>
        <w:top w:val="none" w:sz="0" w:space="0" w:color="auto"/>
        <w:left w:val="none" w:sz="0" w:space="0" w:color="auto"/>
        <w:bottom w:val="none" w:sz="0" w:space="0" w:color="auto"/>
        <w:right w:val="none" w:sz="0" w:space="0" w:color="auto"/>
      </w:divBdr>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18404960">
      <w:bodyDiv w:val="1"/>
      <w:marLeft w:val="0"/>
      <w:marRight w:val="0"/>
      <w:marTop w:val="0"/>
      <w:marBottom w:val="0"/>
      <w:divBdr>
        <w:top w:val="none" w:sz="0" w:space="0" w:color="auto"/>
        <w:left w:val="none" w:sz="0" w:space="0" w:color="auto"/>
        <w:bottom w:val="none" w:sz="0" w:space="0" w:color="auto"/>
        <w:right w:val="none" w:sz="0" w:space="0" w:color="auto"/>
      </w:divBdr>
      <w:divsChild>
        <w:div w:id="102843980">
          <w:marLeft w:val="0"/>
          <w:marRight w:val="0"/>
          <w:marTop w:val="0"/>
          <w:marBottom w:val="0"/>
          <w:divBdr>
            <w:top w:val="none" w:sz="0" w:space="0" w:color="auto"/>
            <w:left w:val="none" w:sz="0" w:space="0" w:color="auto"/>
            <w:bottom w:val="none" w:sz="0" w:space="0" w:color="auto"/>
            <w:right w:val="none" w:sz="0" w:space="0" w:color="auto"/>
          </w:divBdr>
        </w:div>
      </w:divsChild>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86815">
      <w:bodyDiv w:val="1"/>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2793744">
      <w:bodyDiv w:val="1"/>
      <w:marLeft w:val="0"/>
      <w:marRight w:val="0"/>
      <w:marTop w:val="0"/>
      <w:marBottom w:val="0"/>
      <w:divBdr>
        <w:top w:val="none" w:sz="0" w:space="0" w:color="auto"/>
        <w:left w:val="none" w:sz="0" w:space="0" w:color="auto"/>
        <w:bottom w:val="none" w:sz="0" w:space="0" w:color="auto"/>
        <w:right w:val="none" w:sz="0" w:space="0" w:color="auto"/>
      </w:divBdr>
      <w:divsChild>
        <w:div w:id="568617278">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sChild>
                    <w:div w:id="2033997655">
                      <w:marLeft w:val="0"/>
                      <w:marRight w:val="0"/>
                      <w:marTop w:val="0"/>
                      <w:marBottom w:val="0"/>
                      <w:divBdr>
                        <w:top w:val="none" w:sz="0" w:space="0" w:color="auto"/>
                        <w:left w:val="none" w:sz="0" w:space="0" w:color="auto"/>
                        <w:bottom w:val="none" w:sz="0" w:space="0" w:color="auto"/>
                        <w:right w:val="none" w:sz="0" w:space="0" w:color="auto"/>
                      </w:divBdr>
                      <w:divsChild>
                        <w:div w:id="320278630">
                          <w:marLeft w:val="0"/>
                          <w:marRight w:val="0"/>
                          <w:marTop w:val="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041857979">
              <w:marLeft w:val="0"/>
              <w:marRight w:val="0"/>
              <w:marTop w:val="0"/>
              <w:marBottom w:val="0"/>
              <w:divBdr>
                <w:top w:val="none" w:sz="0" w:space="0" w:color="auto"/>
                <w:left w:val="none" w:sz="0" w:space="0" w:color="auto"/>
                <w:bottom w:val="none" w:sz="0" w:space="0" w:color="auto"/>
                <w:right w:val="none" w:sz="0" w:space="0" w:color="auto"/>
              </w:divBdr>
              <w:divsChild>
                <w:div w:id="1959943781">
                  <w:marLeft w:val="0"/>
                  <w:marRight w:val="0"/>
                  <w:marTop w:val="0"/>
                  <w:marBottom w:val="0"/>
                  <w:divBdr>
                    <w:top w:val="none" w:sz="0" w:space="0" w:color="auto"/>
                    <w:left w:val="none" w:sz="0" w:space="0" w:color="auto"/>
                    <w:bottom w:val="none" w:sz="0" w:space="0" w:color="auto"/>
                    <w:right w:val="none" w:sz="0" w:space="0" w:color="auto"/>
                  </w:divBdr>
                  <w:divsChild>
                    <w:div w:id="973175099">
                      <w:marLeft w:val="0"/>
                      <w:marRight w:val="0"/>
                      <w:marTop w:val="0"/>
                      <w:marBottom w:val="0"/>
                      <w:divBdr>
                        <w:top w:val="none" w:sz="0" w:space="0" w:color="auto"/>
                        <w:left w:val="none" w:sz="0" w:space="0" w:color="auto"/>
                        <w:bottom w:val="none" w:sz="0" w:space="0" w:color="auto"/>
                        <w:right w:val="none" w:sz="0" w:space="0" w:color="auto"/>
                      </w:divBdr>
                      <w:divsChild>
                        <w:div w:id="1386684843">
                          <w:marLeft w:val="0"/>
                          <w:marRight w:val="0"/>
                          <w:marTop w:val="0"/>
                          <w:marBottom w:val="0"/>
                          <w:divBdr>
                            <w:top w:val="none" w:sz="0" w:space="0" w:color="auto"/>
                            <w:left w:val="none" w:sz="0" w:space="0" w:color="auto"/>
                            <w:bottom w:val="none" w:sz="0" w:space="0" w:color="auto"/>
                            <w:right w:val="none" w:sz="0" w:space="0" w:color="auto"/>
                          </w:divBdr>
                        </w:div>
                        <w:div w:id="690375787">
                          <w:marLeft w:val="0"/>
                          <w:marRight w:val="0"/>
                          <w:marTop w:val="0"/>
                          <w:marBottom w:val="0"/>
                          <w:divBdr>
                            <w:top w:val="none" w:sz="0" w:space="0" w:color="auto"/>
                            <w:left w:val="none" w:sz="0" w:space="0" w:color="auto"/>
                            <w:bottom w:val="none" w:sz="0" w:space="0" w:color="auto"/>
                            <w:right w:val="none" w:sz="0" w:space="0" w:color="auto"/>
                          </w:divBdr>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982029936">
                          <w:marLeft w:val="0"/>
                          <w:marRight w:val="0"/>
                          <w:marTop w:val="0"/>
                          <w:marBottom w:val="0"/>
                          <w:divBdr>
                            <w:top w:val="none" w:sz="0" w:space="0" w:color="auto"/>
                            <w:left w:val="none" w:sz="0" w:space="0" w:color="auto"/>
                            <w:bottom w:val="none" w:sz="0" w:space="0" w:color="auto"/>
                            <w:right w:val="none" w:sz="0" w:space="0" w:color="auto"/>
                          </w:divBdr>
                        </w:div>
                        <w:div w:id="1407455555">
                          <w:marLeft w:val="0"/>
                          <w:marRight w:val="0"/>
                          <w:marTop w:val="0"/>
                          <w:marBottom w:val="0"/>
                          <w:divBdr>
                            <w:top w:val="none" w:sz="0" w:space="0" w:color="auto"/>
                            <w:left w:val="none" w:sz="0" w:space="0" w:color="auto"/>
                            <w:bottom w:val="none" w:sz="0" w:space="0" w:color="auto"/>
                            <w:right w:val="none" w:sz="0" w:space="0" w:color="auto"/>
                          </w:divBdr>
                        </w:div>
                      </w:divsChild>
                    </w:div>
                    <w:div w:id="2016378373">
                      <w:marLeft w:val="0"/>
                      <w:marRight w:val="0"/>
                      <w:marTop w:val="0"/>
                      <w:marBottom w:val="0"/>
                      <w:divBdr>
                        <w:top w:val="none" w:sz="0" w:space="0" w:color="auto"/>
                        <w:left w:val="none" w:sz="0" w:space="0" w:color="auto"/>
                        <w:bottom w:val="none" w:sz="0" w:space="0" w:color="auto"/>
                        <w:right w:val="none" w:sz="0" w:space="0" w:color="auto"/>
                      </w:divBdr>
                      <w:divsChild>
                        <w:div w:id="387535283">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257012">
      <w:bodyDiv w:val="1"/>
      <w:marLeft w:val="0"/>
      <w:marRight w:val="0"/>
      <w:marTop w:val="0"/>
      <w:marBottom w:val="0"/>
      <w:divBdr>
        <w:top w:val="none" w:sz="0" w:space="0" w:color="auto"/>
        <w:left w:val="none" w:sz="0" w:space="0" w:color="auto"/>
        <w:bottom w:val="none" w:sz="0" w:space="0" w:color="auto"/>
        <w:right w:val="none" w:sz="0" w:space="0" w:color="auto"/>
      </w:divBdr>
      <w:divsChild>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sChild>
                <w:div w:id="2059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sChild>
                        <w:div w:id="2001301233">
                          <w:marLeft w:val="0"/>
                          <w:marRight w:val="0"/>
                          <w:marTop w:val="0"/>
                          <w:marBottom w:val="0"/>
                          <w:divBdr>
                            <w:top w:val="none" w:sz="0" w:space="0" w:color="auto"/>
                            <w:left w:val="none" w:sz="0" w:space="0" w:color="auto"/>
                            <w:bottom w:val="none" w:sz="0" w:space="0" w:color="auto"/>
                            <w:right w:val="none" w:sz="0" w:space="0" w:color="auto"/>
                          </w:divBdr>
                          <w:divsChild>
                            <w:div w:id="995259366">
                              <w:marLeft w:val="0"/>
                              <w:marRight w:val="0"/>
                              <w:marTop w:val="0"/>
                              <w:marBottom w:val="0"/>
                              <w:divBdr>
                                <w:top w:val="none" w:sz="0" w:space="0" w:color="auto"/>
                                <w:left w:val="none" w:sz="0" w:space="0" w:color="auto"/>
                                <w:bottom w:val="none" w:sz="0" w:space="0" w:color="auto"/>
                                <w:right w:val="none" w:sz="0" w:space="0" w:color="auto"/>
                              </w:divBdr>
                            </w:div>
                            <w:div w:id="20598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637367909">
          <w:marLeft w:val="0"/>
          <w:marRight w:val="0"/>
          <w:marTop w:val="0"/>
          <w:marBottom w:val="0"/>
          <w:divBdr>
            <w:top w:val="none" w:sz="0" w:space="0" w:color="auto"/>
            <w:left w:val="none" w:sz="0" w:space="0" w:color="auto"/>
            <w:bottom w:val="none" w:sz="0" w:space="0" w:color="auto"/>
            <w:right w:val="none" w:sz="0" w:space="0" w:color="auto"/>
          </w:divBdr>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010794">
      <w:bodyDiv w:val="1"/>
      <w:marLeft w:val="0"/>
      <w:marRight w:val="0"/>
      <w:marTop w:val="0"/>
      <w:marBottom w:val="0"/>
      <w:divBdr>
        <w:top w:val="none" w:sz="0" w:space="0" w:color="auto"/>
        <w:left w:val="none" w:sz="0" w:space="0" w:color="auto"/>
        <w:bottom w:val="none" w:sz="0" w:space="0" w:color="auto"/>
        <w:right w:val="none" w:sz="0" w:space="0" w:color="auto"/>
      </w:divBdr>
      <w:divsChild>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1961743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 w:id="2073575114">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4251416">
      <w:bodyDiv w:val="1"/>
      <w:marLeft w:val="0"/>
      <w:marRight w:val="0"/>
      <w:marTop w:val="0"/>
      <w:marBottom w:val="0"/>
      <w:divBdr>
        <w:top w:val="none" w:sz="0" w:space="0" w:color="auto"/>
        <w:left w:val="none" w:sz="0" w:space="0" w:color="auto"/>
        <w:bottom w:val="none" w:sz="0" w:space="0" w:color="auto"/>
        <w:right w:val="none" w:sz="0" w:space="0" w:color="auto"/>
      </w:divBdr>
      <w:divsChild>
        <w:div w:id="1674993831">
          <w:marLeft w:val="0"/>
          <w:marRight w:val="0"/>
          <w:marTop w:val="0"/>
          <w:marBottom w:val="0"/>
          <w:divBdr>
            <w:top w:val="none" w:sz="0" w:space="0" w:color="auto"/>
            <w:left w:val="none" w:sz="0" w:space="0" w:color="auto"/>
            <w:bottom w:val="none" w:sz="0" w:space="0" w:color="auto"/>
            <w:right w:val="none" w:sz="0" w:space="0" w:color="auto"/>
          </w:divBdr>
        </w:div>
      </w:divsChild>
    </w:div>
    <w:div w:id="2134472475">
      <w:bodyDiv w:val="1"/>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963029554">
                          <w:marLeft w:val="0"/>
                          <w:marRight w:val="0"/>
                          <w:marTop w:val="0"/>
                          <w:marBottom w:val="0"/>
                          <w:divBdr>
                            <w:top w:val="none" w:sz="0" w:space="0" w:color="auto"/>
                            <w:left w:val="none" w:sz="0" w:space="0" w:color="auto"/>
                            <w:bottom w:val="none" w:sz="0" w:space="0" w:color="auto"/>
                            <w:right w:val="none" w:sz="0" w:space="0" w:color="auto"/>
                          </w:divBdr>
                        </w:div>
                        <w:div w:id="10811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5513930">
      <w:bodyDiv w:val="1"/>
      <w:marLeft w:val="0"/>
      <w:marRight w:val="0"/>
      <w:marTop w:val="0"/>
      <w:marBottom w:val="0"/>
      <w:divBdr>
        <w:top w:val="none" w:sz="0" w:space="0" w:color="auto"/>
        <w:left w:val="none" w:sz="0" w:space="0" w:color="auto"/>
        <w:bottom w:val="none" w:sz="0" w:space="0" w:color="auto"/>
        <w:right w:val="none" w:sz="0" w:space="0" w:color="auto"/>
      </w:divBdr>
    </w:div>
    <w:div w:id="2135710014">
      <w:bodyDiv w:val="1"/>
      <w:marLeft w:val="0"/>
      <w:marRight w:val="0"/>
      <w:marTop w:val="0"/>
      <w:marBottom w:val="0"/>
      <w:divBdr>
        <w:top w:val="none" w:sz="0" w:space="0" w:color="auto"/>
        <w:left w:val="none" w:sz="0" w:space="0" w:color="auto"/>
        <w:bottom w:val="none" w:sz="0" w:space="0" w:color="auto"/>
        <w:right w:val="none" w:sz="0" w:space="0" w:color="auto"/>
      </w:divBdr>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620385052">
          <w:marLeft w:val="0"/>
          <w:marRight w:val="0"/>
          <w:marTop w:val="0"/>
          <w:marBottom w:val="0"/>
          <w:divBdr>
            <w:top w:val="none" w:sz="0" w:space="0" w:color="auto"/>
            <w:left w:val="none" w:sz="0" w:space="0" w:color="auto"/>
            <w:bottom w:val="none" w:sz="0" w:space="0" w:color="auto"/>
            <w:right w:val="none" w:sz="0" w:space="0" w:color="auto"/>
          </w:divBdr>
        </w:div>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11876">
      <w:bodyDiv w:val="1"/>
      <w:marLeft w:val="0"/>
      <w:marRight w:val="0"/>
      <w:marTop w:val="0"/>
      <w:marBottom w:val="0"/>
      <w:divBdr>
        <w:top w:val="none" w:sz="0" w:space="0" w:color="auto"/>
        <w:left w:val="none" w:sz="0" w:space="0" w:color="auto"/>
        <w:bottom w:val="none" w:sz="0" w:space="0" w:color="auto"/>
        <w:right w:val="none" w:sz="0" w:space="0" w:color="auto"/>
      </w:divBdr>
      <w:divsChild>
        <w:div w:id="1130589515">
          <w:marLeft w:val="0"/>
          <w:marRight w:val="0"/>
          <w:marTop w:val="0"/>
          <w:marBottom w:val="0"/>
          <w:divBdr>
            <w:top w:val="none" w:sz="0" w:space="0" w:color="auto"/>
            <w:left w:val="none" w:sz="0" w:space="0" w:color="auto"/>
            <w:bottom w:val="none" w:sz="0" w:space="0" w:color="auto"/>
            <w:right w:val="none" w:sz="0" w:space="0" w:color="auto"/>
          </w:divBdr>
        </w:div>
      </w:divsChild>
    </w:div>
    <w:div w:id="2138251656">
      <w:bodyDiv w:val="1"/>
      <w:marLeft w:val="0"/>
      <w:marRight w:val="0"/>
      <w:marTop w:val="0"/>
      <w:marBottom w:val="0"/>
      <w:divBdr>
        <w:top w:val="none" w:sz="0" w:space="0" w:color="auto"/>
        <w:left w:val="none" w:sz="0" w:space="0" w:color="auto"/>
        <w:bottom w:val="none" w:sz="0" w:space="0" w:color="auto"/>
        <w:right w:val="none" w:sz="0" w:space="0" w:color="auto"/>
      </w:divBdr>
      <w:divsChild>
        <w:div w:id="1454514425">
          <w:marLeft w:val="0"/>
          <w:marRight w:val="0"/>
          <w:marTop w:val="0"/>
          <w:marBottom w:val="0"/>
          <w:divBdr>
            <w:top w:val="none" w:sz="0" w:space="0" w:color="auto"/>
            <w:left w:val="none" w:sz="0" w:space="0" w:color="auto"/>
            <w:bottom w:val="none" w:sz="0" w:space="0" w:color="auto"/>
            <w:right w:val="none" w:sz="0" w:space="0" w:color="auto"/>
          </w:divBdr>
        </w:div>
      </w:divsChild>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2069797">
      <w:bodyDiv w:val="1"/>
      <w:marLeft w:val="0"/>
      <w:marRight w:val="0"/>
      <w:marTop w:val="0"/>
      <w:marBottom w:val="0"/>
      <w:divBdr>
        <w:top w:val="none" w:sz="0" w:space="0" w:color="auto"/>
        <w:left w:val="none" w:sz="0" w:space="0" w:color="auto"/>
        <w:bottom w:val="none" w:sz="0" w:space="0" w:color="auto"/>
        <w:right w:val="none" w:sz="0" w:space="0" w:color="auto"/>
      </w:divBdr>
      <w:divsChild>
        <w:div w:id="1153057863">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339738634">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3888701">
      <w:bodyDiv w:val="1"/>
      <w:marLeft w:val="0"/>
      <w:marRight w:val="0"/>
      <w:marTop w:val="0"/>
      <w:marBottom w:val="0"/>
      <w:divBdr>
        <w:top w:val="none" w:sz="0" w:space="0" w:color="auto"/>
        <w:left w:val="none" w:sz="0" w:space="0" w:color="auto"/>
        <w:bottom w:val="none" w:sz="0" w:space="0" w:color="auto"/>
        <w:right w:val="none" w:sz="0" w:space="0" w:color="auto"/>
      </w:divBdr>
      <w:divsChild>
        <w:div w:id="1413425742">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5922061">
      <w:bodyDiv w:val="1"/>
      <w:marLeft w:val="0"/>
      <w:marRight w:val="0"/>
      <w:marTop w:val="0"/>
      <w:marBottom w:val="0"/>
      <w:divBdr>
        <w:top w:val="none" w:sz="0" w:space="0" w:color="auto"/>
        <w:left w:val="none" w:sz="0" w:space="0" w:color="auto"/>
        <w:bottom w:val="none" w:sz="0" w:space="0" w:color="auto"/>
        <w:right w:val="none" w:sz="0" w:space="0" w:color="auto"/>
      </w:divBdr>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dezvoltaredurabila.gov.ro/web/2021/07/22/gala-dezvoltarii-durabile-2021/" TargetMode="External"/><Relationship Id="rId26" Type="http://schemas.openxmlformats.org/officeDocument/2006/relationships/hyperlink" Target="https://flight-festival.com/hackathon/" TargetMode="External"/><Relationship Id="rId39" Type="http://schemas.openxmlformats.org/officeDocument/2006/relationships/image" Target="media/image9.png"/><Relationship Id="rId21" Type="http://schemas.openxmlformats.org/officeDocument/2006/relationships/hyperlink" Target="https://www.fonduri-structurale.ro/descarca-document/33223" TargetMode="External"/><Relationship Id="rId34" Type="http://schemas.openxmlformats.org/officeDocument/2006/relationships/hyperlink" Target="javascript:void(0)" TargetMode="External"/><Relationship Id="rId42" Type="http://schemas.openxmlformats.org/officeDocument/2006/relationships/hyperlink" Target="https://eur-lex.europa.eu/legal-content/FR/TXT/?uri=celex%3A32019L0789" TargetMode="External"/><Relationship Id="rId47" Type="http://schemas.openxmlformats.org/officeDocument/2006/relationships/hyperlink" Target="javascript:void(0)" TargetMode="External"/><Relationship Id="rId50" Type="http://schemas.openxmlformats.org/officeDocument/2006/relationships/hyperlink" Target="https://ec.europa.eu/info/live-work-travel-eu/coronavirus-response/public-health_en" TargetMode="External"/><Relationship Id="rId55" Type="http://schemas.openxmlformats.org/officeDocument/2006/relationships/hyperlink" Target="https://digital-strategy.ec.europa.eu/en/policies/european-quantum-communication-infrastructure-euroqci" TargetMode="External"/><Relationship Id="rId63" Type="http://schemas.openxmlformats.org/officeDocument/2006/relationships/hyperlink" Target="http://ec.europa.eu/competition/elojade/isef/index.cfm" TargetMode="External"/><Relationship Id="rId68" Type="http://schemas.openxmlformats.org/officeDocument/2006/relationships/hyperlink" Target="https://ec.europa.eu/echo/what/civil-protection/emergency-support-instrument_en" TargetMode="External"/><Relationship Id="rId76" Type="http://schemas.openxmlformats.org/officeDocument/2006/relationships/image" Target="media/image16.emf"/><Relationship Id="rId7" Type="http://schemas.openxmlformats.org/officeDocument/2006/relationships/endnotes" Target="endnotes.xml"/><Relationship Id="rId71" Type="http://schemas.openxmlformats.org/officeDocument/2006/relationships/hyperlink" Target="https://www.globalpartnership.org/financing-2025/summit" TargetMode="External"/><Relationship Id="rId2" Type="http://schemas.openxmlformats.org/officeDocument/2006/relationships/numbering" Target="numbering.xml"/><Relationship Id="rId16" Type="http://schemas.openxmlformats.org/officeDocument/2006/relationships/hyperlink" Target="https://www.fonduri-structurale.ro/alte-finantari/523/salto-awards-2021" TargetMode="External"/><Relationship Id="rId29" Type="http://schemas.openxmlformats.org/officeDocument/2006/relationships/image" Target="media/image7.png"/><Relationship Id="rId11" Type="http://schemas.openxmlformats.org/officeDocument/2006/relationships/image" Target="media/image4.png"/><Relationship Id="rId24" Type="http://schemas.openxmlformats.org/officeDocument/2006/relationships/hyperlink" Target="http://www.fonduri-structurale.ro/" TargetMode="External"/><Relationship Id="rId32" Type="http://schemas.openxmlformats.org/officeDocument/2006/relationships/hyperlink" Target="javascript:void(0)" TargetMode="External"/><Relationship Id="rId37" Type="http://schemas.openxmlformats.org/officeDocument/2006/relationships/hyperlink" Target="https://www.eurofound.europa.eu/data/covid-19/quality-of-life" TargetMode="External"/><Relationship Id="rId40" Type="http://schemas.openxmlformats.org/officeDocument/2006/relationships/hyperlink" Target="https://eur-lex.europa.eu/legal-content/FR/TXT/?uri=celex:32019L0790" TargetMode="External"/><Relationship Id="rId45" Type="http://schemas.openxmlformats.org/officeDocument/2006/relationships/image" Target="media/image11.png"/><Relationship Id="rId53" Type="http://schemas.openxmlformats.org/officeDocument/2006/relationships/hyperlink" Target="https://digital-strategy.ec.europa.eu/en/news/future-quantum-eu-countries-plan-ultra-secure-communication-network" TargetMode="External"/><Relationship Id="rId58" Type="http://schemas.openxmlformats.org/officeDocument/2006/relationships/hyperlink" Target="javascript:void(0)" TargetMode="External"/><Relationship Id="rId66" Type="http://schemas.openxmlformats.org/officeDocument/2006/relationships/hyperlink" Target="https://ec.europa.eu/commission/presscorner/detail/en/IP_20_1671" TargetMode="External"/><Relationship Id="rId74" Type="http://schemas.openxmlformats.org/officeDocument/2006/relationships/hyperlink" Target="https://ec.europa.eu/commission/presscorner/detail/en/ip_21_2933" TargetMode="External"/><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ec.europa.eu/competition/index_en.html" TargetMode="External"/><Relationship Id="rId82"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fonduri-structurale.ro/" TargetMode="External"/><Relationship Id="rId31" Type="http://schemas.openxmlformats.org/officeDocument/2006/relationships/hyperlink" Target="https://ec.europa.eu/info/live-work-travel-eu/consumer-rights-and-complaints/enforcement-consumer-protection/consumer-protection-cooperation-network_en" TargetMode="External"/><Relationship Id="rId44" Type="http://schemas.openxmlformats.org/officeDocument/2006/relationships/image" Target="media/image10.png"/><Relationship Id="rId52" Type="http://schemas.openxmlformats.org/officeDocument/2006/relationships/image" Target="media/image12.png"/><Relationship Id="rId60" Type="http://schemas.openxmlformats.org/officeDocument/2006/relationships/hyperlink" Target="http://ec.europa.eu/competition/mergers/legislation/regulations.html" TargetMode="External"/><Relationship Id="rId65" Type="http://schemas.openxmlformats.org/officeDocument/2006/relationships/image" Target="media/image14.png"/><Relationship Id="rId73" Type="http://schemas.openxmlformats.org/officeDocument/2006/relationships/hyperlink" Target="javascript:void(0)" TargetMode="External"/><Relationship Id="rId78" Type="http://schemas.openxmlformats.org/officeDocument/2006/relationships/hyperlink" Target="mailto:prefhd@comser.ro"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lovenian-presidency.consilium.europa.eu/en/" TargetMode="External"/><Relationship Id="rId22" Type="http://schemas.openxmlformats.org/officeDocument/2006/relationships/hyperlink" Target="mailto:amdca@poca.ro" TargetMode="External"/><Relationship Id="rId27" Type="http://schemas.openxmlformats.org/officeDocument/2006/relationships/hyperlink" Target="https://flight-festival.com/hackathon/" TargetMode="External"/><Relationship Id="rId30" Type="http://schemas.openxmlformats.org/officeDocument/2006/relationships/hyperlink" Target="https://ec.europa.eu/info/live-work-travel-eu/consumer-rights-and-complaints/enforcement-consumer-protection/consumer-protection-cooperation-network_en" TargetMode="External"/><Relationship Id="rId35" Type="http://schemas.openxmlformats.org/officeDocument/2006/relationships/hyperlink" Target="https://publications.jrc.ec.europa.eu/repository/handle/JRC125873" TargetMode="External"/><Relationship Id="rId43" Type="http://schemas.openxmlformats.org/officeDocument/2006/relationships/hyperlink" Target="javascript:void(0)" TargetMode="External"/><Relationship Id="rId48" Type="http://schemas.openxmlformats.org/officeDocument/2006/relationships/hyperlink" Target="https://ec.europa.eu/commission/presscorner/detail/en/ip_21_2201" TargetMode="External"/><Relationship Id="rId56" Type="http://schemas.openxmlformats.org/officeDocument/2006/relationships/hyperlink" Target="javascript:void(0)" TargetMode="External"/><Relationship Id="rId64" Type="http://schemas.openxmlformats.org/officeDocument/2006/relationships/hyperlink" Target="https://ec.europa.eu/competition/elojade/isef/case_details.cfm?proc_code=2_M_10153" TargetMode="External"/><Relationship Id="rId69" Type="http://schemas.openxmlformats.org/officeDocument/2006/relationships/hyperlink" Target="javascript:void(0)" TargetMode="External"/><Relationship Id="rId77" Type="http://schemas.openxmlformats.org/officeDocument/2006/relationships/hyperlink" Target="mailto:prefhd@comser.ro" TargetMode="External"/><Relationship Id="rId8" Type="http://schemas.openxmlformats.org/officeDocument/2006/relationships/image" Target="media/image1.jpeg"/><Relationship Id="rId51" Type="http://schemas.openxmlformats.org/officeDocument/2006/relationships/hyperlink" Target="https://digital-strategy.ec.europa.eu/en/policies/european-quantum-communication-infrastructure-euroqci" TargetMode="External"/><Relationship Id="rId72" Type="http://schemas.openxmlformats.org/officeDocument/2006/relationships/hyperlink" Target="https://ec.europa.eu/commission/presscorner/detail/en/ip_21_2933" TargetMode="External"/><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get.adobe.com/reader/" TargetMode="External"/><Relationship Id="rId17" Type="http://schemas.openxmlformats.org/officeDocument/2006/relationships/hyperlink" Target="https://docs.google.com/forms/d/e/1FAIpQLScJ5XVeK7bLcagp91hwG_0hngsz_-GByaniqC6SOybmjA-FJg/viewform?pli=1&amp;fbzx=-9107420098804952678" TargetMode="External"/><Relationship Id="rId25" Type="http://schemas.openxmlformats.org/officeDocument/2006/relationships/image" Target="media/image6.jpeg"/><Relationship Id="rId33" Type="http://schemas.openxmlformats.org/officeDocument/2006/relationships/hyperlink" Target="https://ec.europa.eu/info/live-work-travel-eu/consumer-rights-and-complaints/enforcement-consumer-protection/coordinated-actions/social-media-and-search-engines_en" TargetMode="External"/><Relationship Id="rId38" Type="http://schemas.openxmlformats.org/officeDocument/2006/relationships/hyperlink" Target="https://publications.jrc.ec.europa.eu/repository/handle/JRC125873" TargetMode="External"/><Relationship Id="rId46" Type="http://schemas.openxmlformats.org/officeDocument/2006/relationships/hyperlink" Target="https://ec.europa.eu/commission/presscorner/detail/en/ip_21_3299" TargetMode="External"/><Relationship Id="rId59" Type="http://schemas.openxmlformats.org/officeDocument/2006/relationships/image" Target="media/image13.png"/><Relationship Id="rId67" Type="http://schemas.openxmlformats.org/officeDocument/2006/relationships/hyperlink" Target="javascript:void(0)" TargetMode="External"/><Relationship Id="rId20" Type="http://schemas.openxmlformats.org/officeDocument/2006/relationships/hyperlink" Target="https://www.fonduri-structurale.ro/stiri/26760/unda-verde-pentru-primele-plati-destinate-redresarii-catre-12-state-membre" TargetMode="External"/><Relationship Id="rId41" Type="http://schemas.openxmlformats.org/officeDocument/2006/relationships/hyperlink" Target="javascript:void(0)" TargetMode="External"/><Relationship Id="rId54" Type="http://schemas.openxmlformats.org/officeDocument/2006/relationships/hyperlink" Target="javascript:void(0)" TargetMode="External"/><Relationship Id="rId62" Type="http://schemas.openxmlformats.org/officeDocument/2006/relationships/hyperlink" Target="javascript:void(0)" TargetMode="External"/><Relationship Id="rId70" Type="http://schemas.openxmlformats.org/officeDocument/2006/relationships/image" Target="media/image15.png"/><Relationship Id="rId75" Type="http://schemas.openxmlformats.org/officeDocument/2006/relationships/hyperlink" Target="javascript:void(0)"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onduri-structurale.ro/descarca-document/33231" TargetMode="External"/><Relationship Id="rId23" Type="http://schemas.openxmlformats.org/officeDocument/2006/relationships/hyperlink" Target="https://www.fonduri-structurale.ro/alte-finantari/510/programul-acces-2021" TargetMode="External"/><Relationship Id="rId28" Type="http://schemas.openxmlformats.org/officeDocument/2006/relationships/hyperlink" Target="https://flight-festival.com/hackathon/" TargetMode="External"/><Relationship Id="rId36" Type="http://schemas.openxmlformats.org/officeDocument/2006/relationships/image" Target="media/image8.png"/><Relationship Id="rId49" Type="http://schemas.openxmlformats.org/officeDocument/2006/relationships/hyperlink" Target="javascript:void(0)" TargetMode="External"/><Relationship Id="rId57" Type="http://schemas.openxmlformats.org/officeDocument/2006/relationships/hyperlink" Target="http://digital-strategy.ec.europa.eu/en/news-redirect/717897"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259A7-DE70-484B-BC7C-DA1E958AA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INFO.dot</Template>
  <TotalTime>977</TotalTime>
  <Pages>25</Pages>
  <Words>12852</Words>
  <Characters>74544</Characters>
  <Application>Microsoft Office Word</Application>
  <DocSecurity>0</DocSecurity>
  <Lines>621</Lines>
  <Paragraphs>174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87222</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cp:lastModifiedBy>Irina</cp:lastModifiedBy>
  <cp:revision>61</cp:revision>
  <cp:lastPrinted>2021-08-04T08:53:00Z</cp:lastPrinted>
  <dcterms:created xsi:type="dcterms:W3CDTF">2021-07-19T08:04:00Z</dcterms:created>
  <dcterms:modified xsi:type="dcterms:W3CDTF">2021-08-04T12:51:00Z</dcterms:modified>
</cp:coreProperties>
</file>