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E779" w14:textId="4E9291E5" w:rsidR="00813E8E" w:rsidRPr="002F743E" w:rsidRDefault="00A57C58" w:rsidP="00B96052">
      <w:pPr>
        <w:tabs>
          <w:tab w:val="left" w:pos="4170"/>
        </w:tabs>
        <w:ind w:right="57" w:firstLine="2694"/>
        <w:rPr>
          <w:rFonts w:ascii="Book Antiqua" w:hAnsi="Book Antiqua"/>
          <w:b/>
          <w:bCs/>
          <w:i/>
          <w:iCs/>
          <w:sz w:val="24"/>
          <w:szCs w:val="15"/>
        </w:rPr>
      </w:pPr>
      <w:bookmarkStart w:id="0" w:name="_GoBack"/>
      <w:bookmarkEnd w:id="0"/>
      <w:r>
        <w:rPr>
          <w:rFonts w:ascii="Book Antiqua" w:hAnsi="Book Antiqua"/>
          <w:b/>
          <w:bCs/>
          <w:i/>
          <w:iCs/>
          <w:sz w:val="24"/>
          <w:szCs w:val="15"/>
        </w:rPr>
        <w:tab/>
      </w:r>
    </w:p>
    <w:p w14:paraId="68493CFC" w14:textId="4445722F" w:rsidR="0096515E" w:rsidRPr="002F743E" w:rsidRDefault="005E259E" w:rsidP="00B96052">
      <w:pPr>
        <w:ind w:right="57" w:firstLine="2694"/>
        <w:rPr>
          <w:rFonts w:ascii="Book Antiqua" w:hAnsi="Book Antiqua"/>
          <w:b/>
          <w:bCs/>
          <w:i/>
          <w:iCs/>
          <w:sz w:val="24"/>
          <w:szCs w:val="15"/>
        </w:rPr>
      </w:pPr>
      <w:r w:rsidRPr="002F743E">
        <w:rPr>
          <w:b/>
          <w:bCs/>
          <w:i/>
          <w:iCs/>
          <w:noProof/>
          <w:sz w:val="24"/>
          <w:szCs w:val="15"/>
          <w:lang w:eastAsia="ro-RO"/>
        </w:rPr>
        <w:t xml:space="preserve"> </w:t>
      </w:r>
      <w:r w:rsidR="00FB1C98" w:rsidRPr="002F743E">
        <w:rPr>
          <w:b/>
          <w:bCs/>
          <w:i/>
          <w:iCs/>
          <w:noProof/>
          <w:sz w:val="24"/>
          <w:szCs w:val="15"/>
          <w:lang w:eastAsia="ro-RO"/>
        </w:rPr>
        <w:drawing>
          <wp:anchor distT="0" distB="0" distL="114300" distR="114300" simplePos="0" relativeHeight="251645952" behindDoc="1" locked="0" layoutInCell="1" allowOverlap="1" wp14:anchorId="3BA79E6E" wp14:editId="5B3917B1">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2F743E">
        <w:rPr>
          <w:b/>
          <w:bCs/>
          <w:i/>
          <w:iCs/>
          <w:noProof/>
          <w:sz w:val="24"/>
          <w:szCs w:val="15"/>
          <w:lang w:eastAsia="ro-RO"/>
        </w:rPr>
        <w:drawing>
          <wp:anchor distT="0" distB="0" distL="114300" distR="114300" simplePos="0" relativeHeight="251939840" behindDoc="0" locked="0" layoutInCell="1" allowOverlap="1" wp14:anchorId="28DE11E7" wp14:editId="384EC09C">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5522CDCC" w:rsidR="0096515E" w:rsidRPr="002F743E" w:rsidRDefault="0096515E" w:rsidP="00B96052">
      <w:pPr>
        <w:ind w:right="57" w:firstLine="2694"/>
        <w:rPr>
          <w:rFonts w:ascii="Book Antiqua" w:hAnsi="Book Antiqua"/>
          <w:b/>
          <w:bCs/>
          <w:i/>
          <w:iCs/>
          <w:sz w:val="24"/>
          <w:szCs w:val="15"/>
        </w:rPr>
      </w:pPr>
    </w:p>
    <w:p w14:paraId="3B61558B" w14:textId="302E6210" w:rsidR="0096515E" w:rsidRPr="002F743E" w:rsidRDefault="0096515E" w:rsidP="00B96052">
      <w:pPr>
        <w:ind w:right="57" w:firstLine="2694"/>
        <w:rPr>
          <w:rFonts w:ascii="Book Antiqua" w:hAnsi="Book Antiqua"/>
          <w:b/>
          <w:bCs/>
          <w:i/>
          <w:iCs/>
          <w:sz w:val="24"/>
          <w:szCs w:val="15"/>
        </w:rPr>
      </w:pPr>
    </w:p>
    <w:p w14:paraId="201B9807" w14:textId="0BBB7A9E" w:rsidR="0096515E" w:rsidRPr="002F743E" w:rsidRDefault="00447371" w:rsidP="00B96052">
      <w:pPr>
        <w:ind w:right="57" w:firstLine="2694"/>
        <w:rPr>
          <w:rFonts w:ascii="Book Antiqua" w:hAnsi="Book Antiqua"/>
          <w:b/>
          <w:bCs/>
          <w:i/>
          <w:iCs/>
          <w:sz w:val="16"/>
          <w:szCs w:val="16"/>
        </w:rPr>
      </w:pPr>
      <w:r w:rsidRPr="002F743E">
        <w:rPr>
          <w:b/>
          <w:bCs/>
          <w:i/>
          <w:iCs/>
          <w:noProof/>
          <w:sz w:val="16"/>
          <w:szCs w:val="16"/>
          <w:lang w:eastAsia="ro-RO"/>
        </w:rPr>
        <mc:AlternateContent>
          <mc:Choice Requires="wps">
            <w:drawing>
              <wp:anchor distT="0" distB="0" distL="114300" distR="114300" simplePos="0" relativeHeight="251646976" behindDoc="1" locked="0" layoutInCell="1" allowOverlap="1" wp14:anchorId="0B036A30" wp14:editId="2B7DA394">
                <wp:simplePos x="0" y="0"/>
                <wp:positionH relativeFrom="column">
                  <wp:posOffset>352090</wp:posOffset>
                </wp:positionH>
                <wp:positionV relativeFrom="paragraph">
                  <wp:posOffset>153550</wp:posOffset>
                </wp:positionV>
                <wp:extent cx="6010275" cy="8264765"/>
                <wp:effectExtent l="38100" t="38100" r="47625" b="4127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264765"/>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33942" id="Rectangle 15" o:spid="_x0000_s1026" style="position:absolute;margin-left:27.7pt;margin-top:12.1pt;width:473.25pt;height:6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" fillcolor="#cdddeb" strokecolor="gray" strokeweight="6.25pt">
                <v:fill opacity="52428f"/>
                <v:stroke linestyle="thickThin"/>
              </v:rect>
            </w:pict>
          </mc:Fallback>
        </mc:AlternateContent>
      </w:r>
    </w:p>
    <w:p w14:paraId="41143187" w14:textId="77777777" w:rsidR="00447371" w:rsidRDefault="00784815" w:rsidP="00B96052">
      <w:pPr>
        <w:ind w:right="57" w:firstLine="2694"/>
        <w:rPr>
          <w:noProof/>
        </w:rPr>
      </w:pPr>
      <w:r w:rsidRPr="002F743E">
        <w:rPr>
          <w:rFonts w:ascii="Book Antiqua" w:hAnsi="Book Antiqua"/>
          <w:b/>
          <w:bCs/>
          <w:i/>
          <w:iCs/>
          <w:sz w:val="24"/>
          <w:szCs w:val="15"/>
        </w:rPr>
        <w:t>D</w:t>
      </w:r>
      <w:r w:rsidR="005D189D" w:rsidRPr="002F743E">
        <w:rPr>
          <w:rFonts w:ascii="Book Antiqua" w:hAnsi="Book Antiqua"/>
          <w:b/>
          <w:bCs/>
          <w:i/>
          <w:iCs/>
          <w:sz w:val="24"/>
          <w:szCs w:val="15"/>
        </w:rPr>
        <w:t>in</w:t>
      </w:r>
      <w:r w:rsidR="00961057" w:rsidRPr="002F743E">
        <w:rPr>
          <w:rFonts w:ascii="Book Antiqua" w:hAnsi="Book Antiqua"/>
          <w:b/>
          <w:bCs/>
          <w:i/>
          <w:iCs/>
          <w:sz w:val="24"/>
          <w:szCs w:val="15"/>
        </w:rPr>
        <w:t xml:space="preserve"> </w:t>
      </w:r>
      <w:r w:rsidR="002F743E" w:rsidRPr="002F743E">
        <w:rPr>
          <w:rFonts w:ascii="Book Antiqua" w:hAnsi="Book Antiqua"/>
          <w:b/>
          <w:bCs/>
          <w:i/>
          <w:iCs/>
          <w:sz w:val="24"/>
          <w:szCs w:val="15"/>
        </w:rPr>
        <w:t>con</w:t>
      </w:r>
      <w:r w:rsidR="002F743E" w:rsidRPr="002F743E">
        <w:rPr>
          <w:rFonts w:ascii="Cambria" w:hAnsi="Cambria" w:cs="Cambria"/>
          <w:b/>
          <w:bCs/>
          <w:i/>
          <w:iCs/>
          <w:sz w:val="24"/>
          <w:szCs w:val="15"/>
        </w:rPr>
        <w:t>ț</w:t>
      </w:r>
      <w:r w:rsidR="002F743E" w:rsidRPr="002F743E">
        <w:rPr>
          <w:rFonts w:ascii="Book Antiqua" w:hAnsi="Book Antiqua"/>
          <w:b/>
          <w:bCs/>
          <w:i/>
          <w:iCs/>
          <w:sz w:val="24"/>
          <w:szCs w:val="15"/>
        </w:rPr>
        <w:t>inutul</w:t>
      </w:r>
      <w:r w:rsidR="00961057" w:rsidRPr="002F743E">
        <w:rPr>
          <w:rFonts w:ascii="Book Antiqua" w:hAnsi="Book Antiqua"/>
          <w:b/>
          <w:bCs/>
          <w:i/>
          <w:iCs/>
          <w:sz w:val="24"/>
          <w:szCs w:val="15"/>
        </w:rPr>
        <w:t xml:space="preserve"> </w:t>
      </w:r>
      <w:r w:rsidR="005D189D" w:rsidRPr="002F743E">
        <w:rPr>
          <w:rFonts w:ascii="Book Antiqua" w:hAnsi="Book Antiqua"/>
          <w:b/>
          <w:bCs/>
          <w:i/>
          <w:iCs/>
          <w:sz w:val="24"/>
          <w:szCs w:val="15"/>
        </w:rPr>
        <w:t>acestui</w:t>
      </w:r>
      <w:r w:rsidR="00961057" w:rsidRPr="002F743E">
        <w:rPr>
          <w:rFonts w:ascii="Book Antiqua" w:hAnsi="Book Antiqua"/>
          <w:b/>
          <w:bCs/>
          <w:i/>
          <w:iCs/>
          <w:sz w:val="24"/>
          <w:szCs w:val="15"/>
        </w:rPr>
        <w:t xml:space="preserve"> </w:t>
      </w:r>
      <w:r w:rsidR="005D189D" w:rsidRPr="002F743E">
        <w:rPr>
          <w:rFonts w:ascii="Book Antiqua" w:hAnsi="Book Antiqua"/>
          <w:b/>
          <w:bCs/>
          <w:i/>
          <w:iCs/>
          <w:sz w:val="24"/>
          <w:szCs w:val="15"/>
        </w:rPr>
        <w:t>număr</w:t>
      </w:r>
      <w:r w:rsidR="00D92612" w:rsidRPr="002F743E">
        <w:rPr>
          <w:rFonts w:ascii="Cambria" w:hAnsi="Cambria"/>
          <w:sz w:val="24"/>
          <w:szCs w:val="15"/>
        </w:rPr>
        <w:t>:</w:t>
      </w:r>
      <w:r w:rsidR="006932BF" w:rsidRPr="00802D34">
        <w:rPr>
          <w:bCs/>
          <w:noProof/>
          <w:color w:val="0000FF"/>
          <w:szCs w:val="18"/>
          <w:u w:val="single"/>
          <w:lang w:eastAsia="ro-RO"/>
        </w:rPr>
        <mc:AlternateContent>
          <mc:Choice Requires="wps">
            <w:drawing>
              <wp:anchor distT="0" distB="0" distL="114300" distR="114300" simplePos="0" relativeHeight="252003328" behindDoc="1" locked="1" layoutInCell="1" allowOverlap="1" wp14:anchorId="753774BC" wp14:editId="39A49A6C">
                <wp:simplePos x="0" y="0"/>
                <wp:positionH relativeFrom="column">
                  <wp:posOffset>-691515</wp:posOffset>
                </wp:positionH>
                <wp:positionV relativeFrom="page">
                  <wp:posOffset>9974580</wp:posOffset>
                </wp:positionV>
                <wp:extent cx="1990725" cy="579120"/>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9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83173" w14:textId="013416E4" w:rsidR="00447371" w:rsidRDefault="00447371"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26</w:t>
                            </w:r>
                          </w:p>
                          <w:p w14:paraId="300DDA87" w14:textId="1B81380C" w:rsidR="00447371" w:rsidRPr="005E3F6E" w:rsidRDefault="00447371" w:rsidP="006932BF">
                            <w:pPr>
                              <w:spacing w:after="120"/>
                              <w:jc w:val="center"/>
                              <w:rPr>
                                <w:rFonts w:ascii="Book Antiqua" w:hAnsi="Book Antiqua"/>
                                <w:b/>
                                <w:color w:val="000080"/>
                                <w:spacing w:val="10"/>
                                <w:szCs w:val="18"/>
                              </w:rPr>
                            </w:pPr>
                            <w:r>
                              <w:rPr>
                                <w:rFonts w:ascii="Book Antiqua" w:hAnsi="Book Antiqua"/>
                                <w:b/>
                                <w:color w:val="000080"/>
                                <w:spacing w:val="10"/>
                                <w:szCs w:val="18"/>
                              </w:rPr>
                              <w:t>28 iunie – 2 iulie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774BC" id="_x0000_t202" coordsize="21600,21600" o:spt="202" path="m,l,21600r21600,l21600,xe">
                <v:stroke joinstyle="miter"/>
                <v:path gradientshapeok="t" o:connecttype="rect"/>
              </v:shapetype>
              <v:shape id="Casetă text 3" o:spid="_x0000_s1026" type="#_x0000_t202" style="position:absolute;left:0;text-align:left;margin-left:-54.45pt;margin-top:785.4pt;width:156.75pt;height:45.6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" stroked="f">
                <v:fill opacity="0"/>
                <v:textbox>
                  <w:txbxContent>
                    <w:p w14:paraId="3A783173" w14:textId="013416E4" w:rsidR="00447371" w:rsidRDefault="00447371"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26</w:t>
                      </w:r>
                    </w:p>
                    <w:p w14:paraId="300DDA87" w14:textId="1B81380C" w:rsidR="00447371" w:rsidRPr="005E3F6E" w:rsidRDefault="00447371" w:rsidP="006932BF">
                      <w:pPr>
                        <w:spacing w:after="120"/>
                        <w:jc w:val="center"/>
                        <w:rPr>
                          <w:rFonts w:ascii="Book Antiqua" w:hAnsi="Book Antiqua"/>
                          <w:b/>
                          <w:color w:val="000080"/>
                          <w:spacing w:val="10"/>
                          <w:szCs w:val="18"/>
                        </w:rPr>
                      </w:pPr>
                      <w:r>
                        <w:rPr>
                          <w:rFonts w:ascii="Book Antiqua" w:hAnsi="Book Antiqua"/>
                          <w:b/>
                          <w:color w:val="000080"/>
                          <w:spacing w:val="10"/>
                          <w:szCs w:val="18"/>
                        </w:rPr>
                        <w:t>28 iunie – 2 iulie</w:t>
                      </w:r>
                    </w:p>
                  </w:txbxContent>
                </v:textbox>
                <w10:wrap anchory="page"/>
                <w10:anchorlock/>
              </v:shape>
            </w:pict>
          </mc:Fallback>
        </mc:AlternateContent>
      </w:r>
      <w:r w:rsidR="00D55F50" w:rsidRPr="00802D34">
        <w:rPr>
          <w:rStyle w:val="Hyperlink"/>
          <w:rFonts w:cs="Arial"/>
          <w:bCs/>
          <w:smallCaps/>
          <w:sz w:val="15"/>
          <w:szCs w:val="15"/>
        </w:rPr>
        <w:fldChar w:fldCharType="begin"/>
      </w:r>
      <w:r w:rsidR="000035FE" w:rsidRPr="00802D34">
        <w:rPr>
          <w:rStyle w:val="Hyperlink"/>
          <w:bCs/>
          <w:sz w:val="15"/>
          <w:szCs w:val="15"/>
        </w:rPr>
        <w:instrText xml:space="preserve"> TOC \o "1-4" \h \z \u </w:instrText>
      </w:r>
      <w:r w:rsidR="00D55F50" w:rsidRPr="00802D34">
        <w:rPr>
          <w:rStyle w:val="Hyperlink"/>
          <w:rFonts w:cs="Arial"/>
          <w:bCs/>
          <w:smallCaps/>
          <w:sz w:val="15"/>
          <w:szCs w:val="15"/>
        </w:rPr>
        <w:fldChar w:fldCharType="separate"/>
      </w:r>
    </w:p>
    <w:p w14:paraId="3EBCD359" w14:textId="216351CA" w:rsidR="00447371" w:rsidRDefault="00447371">
      <w:pPr>
        <w:pStyle w:val="TOC2"/>
        <w:rPr>
          <w:rFonts w:asciiTheme="minorHAnsi" w:eastAsiaTheme="minorEastAsia" w:hAnsiTheme="minorHAnsi" w:cstheme="minorBidi"/>
          <w:b w:val="0"/>
          <w:smallCaps w:val="0"/>
          <w:sz w:val="22"/>
          <w:szCs w:val="22"/>
          <w:lang w:eastAsia="ro-RO"/>
        </w:rPr>
      </w:pPr>
      <w:hyperlink w:anchor="_Toc76387320" w:history="1">
        <w:r w:rsidRPr="004B2AA5">
          <w:rPr>
            <w:rStyle w:val="Hyperlink"/>
            <w:rFonts w:ascii="Book Antiqua" w:hAnsi="Book Antiqua"/>
          </w:rPr>
          <w:t xml:space="preserve">Repere din agenda publică a conducerii instituţiei prefectului -  judeţul  Hunedoara  în  </w:t>
        </w:r>
        <w:r w:rsidRPr="004B2AA5">
          <w:rPr>
            <w:rStyle w:val="Hyperlink"/>
            <w:rFonts w:ascii="Book Antiqua" w:hAnsi="Book Antiqua"/>
            <w:spacing w:val="-6"/>
          </w:rPr>
          <w:t>perioada  28 iunie – 2 iulie,  2021</w:t>
        </w:r>
        <w:r>
          <w:rPr>
            <w:webHidden/>
          </w:rPr>
          <w:tab/>
        </w:r>
        <w:r>
          <w:rPr>
            <w:webHidden/>
          </w:rPr>
          <w:fldChar w:fldCharType="begin"/>
        </w:r>
        <w:r>
          <w:rPr>
            <w:webHidden/>
          </w:rPr>
          <w:instrText xml:space="preserve"> PAGEREF _Toc76387320 \h </w:instrText>
        </w:r>
        <w:r>
          <w:rPr>
            <w:webHidden/>
          </w:rPr>
        </w:r>
        <w:r>
          <w:rPr>
            <w:webHidden/>
          </w:rPr>
          <w:fldChar w:fldCharType="separate"/>
        </w:r>
        <w:r w:rsidR="00DB1B1C">
          <w:rPr>
            <w:webHidden/>
          </w:rPr>
          <w:t>2</w:t>
        </w:r>
        <w:r>
          <w:rPr>
            <w:webHidden/>
          </w:rPr>
          <w:fldChar w:fldCharType="end"/>
        </w:r>
      </w:hyperlink>
    </w:p>
    <w:p w14:paraId="6D04C5DC" w14:textId="77777777" w:rsidR="00447371" w:rsidRDefault="00447371">
      <w:pPr>
        <w:pStyle w:val="TOC2"/>
        <w:rPr>
          <w:rFonts w:asciiTheme="minorHAnsi" w:eastAsiaTheme="minorEastAsia" w:hAnsiTheme="minorHAnsi" w:cstheme="minorBidi"/>
          <w:b w:val="0"/>
          <w:smallCaps w:val="0"/>
          <w:sz w:val="22"/>
          <w:szCs w:val="22"/>
          <w:lang w:eastAsia="ro-RO"/>
        </w:rPr>
      </w:pPr>
      <w:hyperlink w:anchor="_Toc76387321" w:history="1">
        <w:r w:rsidRPr="004B2AA5">
          <w:rPr>
            <w:rStyle w:val="Hyperlink"/>
            <w:rFonts w:ascii="Book Antiqua" w:hAnsi="Book Antiqua"/>
            <w:spacing w:val="-6"/>
          </w:rPr>
          <w:t>Selec</w:t>
        </w:r>
        <w:r w:rsidRPr="004B2AA5">
          <w:rPr>
            <w:rStyle w:val="Hyperlink"/>
            <w:rFonts w:ascii="Cambria" w:hAnsi="Cambria" w:cs="Cambria"/>
            <w:spacing w:val="-6"/>
          </w:rPr>
          <w:t>ț</w:t>
        </w:r>
        <w:r w:rsidRPr="004B2AA5">
          <w:rPr>
            <w:rStyle w:val="Hyperlink"/>
            <w:rFonts w:ascii="Book Antiqua" w:hAnsi="Book Antiqua"/>
            <w:spacing w:val="-6"/>
          </w:rPr>
          <w:t>ie de Acte normative apărute în Monitorul Oficial al României</w:t>
        </w:r>
        <w:r w:rsidRPr="004B2AA5">
          <w:rPr>
            <w:rStyle w:val="Hyperlink"/>
          </w:rPr>
          <w:t xml:space="preserve">  </w:t>
        </w:r>
        <w:r w:rsidRPr="004B2AA5">
          <w:rPr>
            <w:rStyle w:val="Hyperlink"/>
            <w:rFonts w:ascii="Book Antiqua" w:hAnsi="Book Antiqua"/>
            <w:spacing w:val="-6"/>
          </w:rPr>
          <w:t>în perioada  28 iunie – 2 iulie, 2021</w:t>
        </w:r>
        <w:r>
          <w:rPr>
            <w:webHidden/>
          </w:rPr>
          <w:tab/>
        </w:r>
        <w:r>
          <w:rPr>
            <w:webHidden/>
          </w:rPr>
          <w:fldChar w:fldCharType="begin"/>
        </w:r>
        <w:r>
          <w:rPr>
            <w:webHidden/>
          </w:rPr>
          <w:instrText xml:space="preserve"> PAGEREF _Toc76387321 \h </w:instrText>
        </w:r>
        <w:r>
          <w:rPr>
            <w:webHidden/>
          </w:rPr>
        </w:r>
        <w:r>
          <w:rPr>
            <w:webHidden/>
          </w:rPr>
          <w:fldChar w:fldCharType="separate"/>
        </w:r>
        <w:r w:rsidR="00DB1B1C">
          <w:rPr>
            <w:webHidden/>
          </w:rPr>
          <w:t>3</w:t>
        </w:r>
        <w:r>
          <w:rPr>
            <w:webHidden/>
          </w:rPr>
          <w:fldChar w:fldCharType="end"/>
        </w:r>
      </w:hyperlink>
    </w:p>
    <w:p w14:paraId="6B278287" w14:textId="77777777" w:rsidR="00447371" w:rsidRDefault="00447371">
      <w:pPr>
        <w:pStyle w:val="TOC2"/>
        <w:rPr>
          <w:rFonts w:asciiTheme="minorHAnsi" w:eastAsiaTheme="minorEastAsia" w:hAnsiTheme="minorHAnsi" w:cstheme="minorBidi"/>
          <w:b w:val="0"/>
          <w:smallCaps w:val="0"/>
          <w:sz w:val="22"/>
          <w:szCs w:val="22"/>
          <w:lang w:eastAsia="ro-RO"/>
        </w:rPr>
      </w:pPr>
      <w:hyperlink w:anchor="_Toc76387322" w:history="1">
        <w:r w:rsidRPr="004B2AA5">
          <w:rPr>
            <w:rStyle w:val="Hyperlink"/>
          </w:rPr>
          <w:t>Comunicate de presă ale Guvernului României</w:t>
        </w:r>
        <w:r>
          <w:rPr>
            <w:webHidden/>
          </w:rPr>
          <w:tab/>
        </w:r>
        <w:r>
          <w:rPr>
            <w:webHidden/>
          </w:rPr>
          <w:fldChar w:fldCharType="begin"/>
        </w:r>
        <w:r>
          <w:rPr>
            <w:webHidden/>
          </w:rPr>
          <w:instrText xml:space="preserve"> PAGEREF _Toc76387322 \h </w:instrText>
        </w:r>
        <w:r>
          <w:rPr>
            <w:webHidden/>
          </w:rPr>
        </w:r>
        <w:r>
          <w:rPr>
            <w:webHidden/>
          </w:rPr>
          <w:fldChar w:fldCharType="separate"/>
        </w:r>
        <w:r w:rsidR="00DB1B1C">
          <w:rPr>
            <w:webHidden/>
          </w:rPr>
          <w:t>5</w:t>
        </w:r>
        <w:r>
          <w:rPr>
            <w:webHidden/>
          </w:rPr>
          <w:fldChar w:fldCharType="end"/>
        </w:r>
      </w:hyperlink>
    </w:p>
    <w:p w14:paraId="65C76DC0" w14:textId="77777777" w:rsidR="00447371" w:rsidRDefault="00447371">
      <w:pPr>
        <w:pStyle w:val="TOC4"/>
        <w:rPr>
          <w:rFonts w:asciiTheme="minorHAnsi" w:eastAsiaTheme="minorEastAsia" w:hAnsiTheme="minorHAnsi" w:cstheme="minorBidi"/>
          <w:sz w:val="22"/>
          <w:szCs w:val="22"/>
          <w:lang w:eastAsia="ro-RO"/>
        </w:rPr>
      </w:pPr>
      <w:hyperlink w:anchor="_Toc76387323" w:history="1">
        <w:r w:rsidRPr="004B2AA5">
          <w:rPr>
            <w:rStyle w:val="Hyperlink"/>
          </w:rPr>
          <w:t>Mesajul premierului Florin Cîțu la împlinirea a 80 de ani de la Pogromul de la Iași</w:t>
        </w:r>
        <w:r>
          <w:rPr>
            <w:webHidden/>
          </w:rPr>
          <w:tab/>
        </w:r>
        <w:r>
          <w:rPr>
            <w:webHidden/>
          </w:rPr>
          <w:fldChar w:fldCharType="begin"/>
        </w:r>
        <w:r>
          <w:rPr>
            <w:webHidden/>
          </w:rPr>
          <w:instrText xml:space="preserve"> PAGEREF _Toc76387323 \h </w:instrText>
        </w:r>
        <w:r>
          <w:rPr>
            <w:webHidden/>
          </w:rPr>
        </w:r>
        <w:r>
          <w:rPr>
            <w:webHidden/>
          </w:rPr>
          <w:fldChar w:fldCharType="separate"/>
        </w:r>
        <w:r w:rsidR="00DB1B1C">
          <w:rPr>
            <w:webHidden/>
          </w:rPr>
          <w:t>5</w:t>
        </w:r>
        <w:r>
          <w:rPr>
            <w:webHidden/>
          </w:rPr>
          <w:fldChar w:fldCharType="end"/>
        </w:r>
      </w:hyperlink>
    </w:p>
    <w:p w14:paraId="2ECA5091" w14:textId="77777777" w:rsidR="00447371" w:rsidRDefault="00447371">
      <w:pPr>
        <w:pStyle w:val="TOC4"/>
        <w:rPr>
          <w:rFonts w:asciiTheme="minorHAnsi" w:eastAsiaTheme="minorEastAsia" w:hAnsiTheme="minorHAnsi" w:cstheme="minorBidi"/>
          <w:sz w:val="22"/>
          <w:szCs w:val="22"/>
          <w:lang w:eastAsia="ro-RO"/>
        </w:rPr>
      </w:pPr>
      <w:hyperlink w:anchor="_Toc76387324" w:history="1">
        <w:r w:rsidRPr="004B2AA5">
          <w:rPr>
            <w:rStyle w:val="Hyperlink"/>
          </w:rPr>
          <w:t>Învățământul dual, soluție pentru deficitul de forță de muncă și dezvoltarea durabilă a României</w:t>
        </w:r>
        <w:r>
          <w:rPr>
            <w:webHidden/>
          </w:rPr>
          <w:tab/>
        </w:r>
        <w:r>
          <w:rPr>
            <w:webHidden/>
          </w:rPr>
          <w:fldChar w:fldCharType="begin"/>
        </w:r>
        <w:r>
          <w:rPr>
            <w:webHidden/>
          </w:rPr>
          <w:instrText xml:space="preserve"> PAGEREF _Toc76387324 \h </w:instrText>
        </w:r>
        <w:r>
          <w:rPr>
            <w:webHidden/>
          </w:rPr>
        </w:r>
        <w:r>
          <w:rPr>
            <w:webHidden/>
          </w:rPr>
          <w:fldChar w:fldCharType="separate"/>
        </w:r>
        <w:r w:rsidR="00DB1B1C">
          <w:rPr>
            <w:webHidden/>
          </w:rPr>
          <w:t>5</w:t>
        </w:r>
        <w:r>
          <w:rPr>
            <w:webHidden/>
          </w:rPr>
          <w:fldChar w:fldCharType="end"/>
        </w:r>
      </w:hyperlink>
    </w:p>
    <w:p w14:paraId="2281A125" w14:textId="77777777" w:rsidR="00447371" w:rsidRDefault="00447371">
      <w:pPr>
        <w:pStyle w:val="TOC4"/>
        <w:rPr>
          <w:rFonts w:asciiTheme="minorHAnsi" w:eastAsiaTheme="minorEastAsia" w:hAnsiTheme="minorHAnsi" w:cstheme="minorBidi"/>
          <w:sz w:val="22"/>
          <w:szCs w:val="22"/>
          <w:lang w:eastAsia="ro-RO"/>
        </w:rPr>
      </w:pPr>
      <w:hyperlink w:anchor="_Toc76387325" w:history="1">
        <w:r w:rsidRPr="004B2AA5">
          <w:rPr>
            <w:rStyle w:val="Hyperlink"/>
          </w:rPr>
          <w:t>Mesajul premierului Florin Cîțu cu ocazia Zilei Internaționale a Cooperației</w:t>
        </w:r>
        <w:r>
          <w:rPr>
            <w:webHidden/>
          </w:rPr>
          <w:tab/>
        </w:r>
        <w:r>
          <w:rPr>
            <w:webHidden/>
          </w:rPr>
          <w:fldChar w:fldCharType="begin"/>
        </w:r>
        <w:r>
          <w:rPr>
            <w:webHidden/>
          </w:rPr>
          <w:instrText xml:space="preserve"> PAGEREF _Toc76387325 \h </w:instrText>
        </w:r>
        <w:r>
          <w:rPr>
            <w:webHidden/>
          </w:rPr>
        </w:r>
        <w:r>
          <w:rPr>
            <w:webHidden/>
          </w:rPr>
          <w:fldChar w:fldCharType="separate"/>
        </w:r>
        <w:r w:rsidR="00DB1B1C">
          <w:rPr>
            <w:webHidden/>
          </w:rPr>
          <w:t>6</w:t>
        </w:r>
        <w:r>
          <w:rPr>
            <w:webHidden/>
          </w:rPr>
          <w:fldChar w:fldCharType="end"/>
        </w:r>
      </w:hyperlink>
    </w:p>
    <w:p w14:paraId="620FD371" w14:textId="77777777" w:rsidR="00447371" w:rsidRDefault="00447371">
      <w:pPr>
        <w:pStyle w:val="TOC4"/>
        <w:rPr>
          <w:rFonts w:asciiTheme="minorHAnsi" w:eastAsiaTheme="minorEastAsia" w:hAnsiTheme="minorHAnsi" w:cstheme="minorBidi"/>
          <w:sz w:val="22"/>
          <w:szCs w:val="22"/>
          <w:lang w:eastAsia="ro-RO"/>
        </w:rPr>
      </w:pPr>
      <w:hyperlink w:anchor="_Toc76387326" w:history="1">
        <w:r w:rsidRPr="004B2AA5">
          <w:rPr>
            <w:rStyle w:val="Hyperlink"/>
          </w:rPr>
          <w:t>Mesajul premierului Florin Cîțu cu prilejul Zilei Justiției</w:t>
        </w:r>
        <w:r>
          <w:rPr>
            <w:webHidden/>
          </w:rPr>
          <w:tab/>
        </w:r>
        <w:r>
          <w:rPr>
            <w:webHidden/>
          </w:rPr>
          <w:fldChar w:fldCharType="begin"/>
        </w:r>
        <w:r>
          <w:rPr>
            <w:webHidden/>
          </w:rPr>
          <w:instrText xml:space="preserve"> PAGEREF _Toc76387326 \h </w:instrText>
        </w:r>
        <w:r>
          <w:rPr>
            <w:webHidden/>
          </w:rPr>
        </w:r>
        <w:r>
          <w:rPr>
            <w:webHidden/>
          </w:rPr>
          <w:fldChar w:fldCharType="separate"/>
        </w:r>
        <w:r w:rsidR="00DB1B1C">
          <w:rPr>
            <w:webHidden/>
          </w:rPr>
          <w:t>7</w:t>
        </w:r>
        <w:r>
          <w:rPr>
            <w:webHidden/>
          </w:rPr>
          <w:fldChar w:fldCharType="end"/>
        </w:r>
      </w:hyperlink>
    </w:p>
    <w:p w14:paraId="142F8F70" w14:textId="77777777" w:rsidR="00447371" w:rsidRDefault="00447371">
      <w:pPr>
        <w:pStyle w:val="TOC2"/>
        <w:rPr>
          <w:rFonts w:asciiTheme="minorHAnsi" w:eastAsiaTheme="minorEastAsia" w:hAnsiTheme="minorHAnsi" w:cstheme="minorBidi"/>
          <w:b w:val="0"/>
          <w:smallCaps w:val="0"/>
          <w:sz w:val="22"/>
          <w:szCs w:val="22"/>
          <w:lang w:eastAsia="ro-RO"/>
        </w:rPr>
      </w:pPr>
      <w:hyperlink w:anchor="_Toc76387327" w:history="1">
        <w:r w:rsidRPr="004B2AA5">
          <w:rPr>
            <w:rStyle w:val="Hyperlink"/>
          </w:rPr>
          <w:t>Informaţie Europeană</w:t>
        </w:r>
        <w:r>
          <w:rPr>
            <w:webHidden/>
          </w:rPr>
          <w:tab/>
        </w:r>
        <w:r>
          <w:rPr>
            <w:webHidden/>
          </w:rPr>
          <w:fldChar w:fldCharType="begin"/>
        </w:r>
        <w:r>
          <w:rPr>
            <w:webHidden/>
          </w:rPr>
          <w:instrText xml:space="preserve"> PAGEREF _Toc76387327 \h </w:instrText>
        </w:r>
        <w:r>
          <w:rPr>
            <w:webHidden/>
          </w:rPr>
        </w:r>
        <w:r>
          <w:rPr>
            <w:webHidden/>
          </w:rPr>
          <w:fldChar w:fldCharType="separate"/>
        </w:r>
        <w:r w:rsidR="00DB1B1C">
          <w:rPr>
            <w:webHidden/>
          </w:rPr>
          <w:t>8</w:t>
        </w:r>
        <w:r>
          <w:rPr>
            <w:webHidden/>
          </w:rPr>
          <w:fldChar w:fldCharType="end"/>
        </w:r>
      </w:hyperlink>
    </w:p>
    <w:p w14:paraId="7F9E790D" w14:textId="77777777" w:rsidR="00447371" w:rsidRDefault="00447371">
      <w:pPr>
        <w:pStyle w:val="TOC2"/>
        <w:rPr>
          <w:rFonts w:asciiTheme="minorHAnsi" w:eastAsiaTheme="minorEastAsia" w:hAnsiTheme="minorHAnsi" w:cstheme="minorBidi"/>
          <w:b w:val="0"/>
          <w:smallCaps w:val="0"/>
          <w:sz w:val="22"/>
          <w:szCs w:val="22"/>
          <w:lang w:eastAsia="ro-RO"/>
        </w:rPr>
      </w:pPr>
      <w:hyperlink w:anchor="_Toc76387328" w:history="1">
        <w:r w:rsidRPr="004B2AA5">
          <w:rPr>
            <w:rStyle w:val="Hyperlink"/>
          </w:rPr>
          <w:t>NOUTĂȚI – Informații UTILE</w:t>
        </w:r>
        <w:r>
          <w:rPr>
            <w:webHidden/>
          </w:rPr>
          <w:tab/>
        </w:r>
        <w:r>
          <w:rPr>
            <w:webHidden/>
          </w:rPr>
          <w:fldChar w:fldCharType="begin"/>
        </w:r>
        <w:r>
          <w:rPr>
            <w:webHidden/>
          </w:rPr>
          <w:instrText xml:space="preserve"> PAGEREF _Toc76387328 \h </w:instrText>
        </w:r>
        <w:r>
          <w:rPr>
            <w:webHidden/>
          </w:rPr>
        </w:r>
        <w:r>
          <w:rPr>
            <w:webHidden/>
          </w:rPr>
          <w:fldChar w:fldCharType="separate"/>
        </w:r>
        <w:r w:rsidR="00DB1B1C">
          <w:rPr>
            <w:webHidden/>
          </w:rPr>
          <w:t>8</w:t>
        </w:r>
        <w:r>
          <w:rPr>
            <w:webHidden/>
          </w:rPr>
          <w:fldChar w:fldCharType="end"/>
        </w:r>
      </w:hyperlink>
    </w:p>
    <w:p w14:paraId="7D96DEDB" w14:textId="77777777" w:rsidR="00447371" w:rsidRDefault="00447371">
      <w:pPr>
        <w:pStyle w:val="TOC4"/>
        <w:rPr>
          <w:rFonts w:asciiTheme="minorHAnsi" w:eastAsiaTheme="minorEastAsia" w:hAnsiTheme="minorHAnsi" w:cstheme="minorBidi"/>
          <w:sz w:val="22"/>
          <w:szCs w:val="22"/>
          <w:lang w:eastAsia="ro-RO"/>
        </w:rPr>
      </w:pPr>
      <w:hyperlink w:anchor="_Toc76387329" w:history="1">
        <w:r w:rsidRPr="004B2AA5">
          <w:rPr>
            <w:rStyle w:val="Hyperlink"/>
          </w:rPr>
          <w:t>Lista actualizată de întrebări și răspunsuri pe schema HoReCa</w:t>
        </w:r>
        <w:r>
          <w:rPr>
            <w:webHidden/>
          </w:rPr>
          <w:tab/>
        </w:r>
        <w:r>
          <w:rPr>
            <w:webHidden/>
          </w:rPr>
          <w:fldChar w:fldCharType="begin"/>
        </w:r>
        <w:r>
          <w:rPr>
            <w:webHidden/>
          </w:rPr>
          <w:instrText xml:space="preserve"> PAGEREF _Toc76387329 \h </w:instrText>
        </w:r>
        <w:r>
          <w:rPr>
            <w:webHidden/>
          </w:rPr>
        </w:r>
        <w:r>
          <w:rPr>
            <w:webHidden/>
          </w:rPr>
          <w:fldChar w:fldCharType="separate"/>
        </w:r>
        <w:r w:rsidR="00DB1B1C">
          <w:rPr>
            <w:webHidden/>
          </w:rPr>
          <w:t>8</w:t>
        </w:r>
        <w:r>
          <w:rPr>
            <w:webHidden/>
          </w:rPr>
          <w:fldChar w:fldCharType="end"/>
        </w:r>
      </w:hyperlink>
    </w:p>
    <w:p w14:paraId="1FF07092" w14:textId="3A858320" w:rsidR="00447371" w:rsidRDefault="00447371">
      <w:pPr>
        <w:pStyle w:val="TOC4"/>
        <w:rPr>
          <w:rFonts w:asciiTheme="minorHAnsi" w:eastAsiaTheme="minorEastAsia" w:hAnsiTheme="minorHAnsi" w:cstheme="minorBidi"/>
          <w:sz w:val="22"/>
          <w:szCs w:val="22"/>
          <w:lang w:eastAsia="ro-RO"/>
        </w:rPr>
      </w:pPr>
      <w:hyperlink w:anchor="_Toc76387330" w:history="1">
        <w:r w:rsidRPr="004B2AA5">
          <w:rPr>
            <w:rStyle w:val="Hyperlink"/>
          </w:rPr>
          <w:t>Oficial MIPE: PNRR va fi aprobat, cel mai probabil, la începutul toamnei. Atunci România va primi și prima tranşă de finanţare reprezentând 13% din alocare</w:t>
        </w:r>
        <w:r>
          <w:rPr>
            <w:webHidden/>
          </w:rPr>
          <w:tab/>
        </w:r>
        <w:r>
          <w:rPr>
            <w:webHidden/>
          </w:rPr>
          <w:fldChar w:fldCharType="begin"/>
        </w:r>
        <w:r>
          <w:rPr>
            <w:webHidden/>
          </w:rPr>
          <w:instrText xml:space="preserve"> PAGEREF _Toc76387330 \h </w:instrText>
        </w:r>
        <w:r>
          <w:rPr>
            <w:webHidden/>
          </w:rPr>
        </w:r>
        <w:r>
          <w:rPr>
            <w:webHidden/>
          </w:rPr>
          <w:fldChar w:fldCharType="separate"/>
        </w:r>
        <w:r w:rsidR="00DB1B1C">
          <w:rPr>
            <w:webHidden/>
          </w:rPr>
          <w:t>9</w:t>
        </w:r>
        <w:r>
          <w:rPr>
            <w:webHidden/>
          </w:rPr>
          <w:fldChar w:fldCharType="end"/>
        </w:r>
      </w:hyperlink>
    </w:p>
    <w:p w14:paraId="661B5200" w14:textId="77777777" w:rsidR="00447371" w:rsidRDefault="00447371">
      <w:pPr>
        <w:pStyle w:val="TOC4"/>
        <w:rPr>
          <w:rFonts w:asciiTheme="minorHAnsi" w:eastAsiaTheme="minorEastAsia" w:hAnsiTheme="minorHAnsi" w:cstheme="minorBidi"/>
          <w:sz w:val="22"/>
          <w:szCs w:val="22"/>
          <w:lang w:eastAsia="ro-RO"/>
        </w:rPr>
      </w:pPr>
      <w:hyperlink w:anchor="_Toc76387331" w:history="1">
        <w:r w:rsidRPr="004B2AA5">
          <w:rPr>
            <w:rStyle w:val="Hyperlink"/>
          </w:rPr>
          <w:t>Comisia Europeană a lansat Fondul European de Apărare: 23 de cereri de propuneri de 1,2 miliarde euro urmează să fie lansate!</w:t>
        </w:r>
        <w:r>
          <w:rPr>
            <w:webHidden/>
          </w:rPr>
          <w:tab/>
        </w:r>
        <w:r>
          <w:rPr>
            <w:webHidden/>
          </w:rPr>
          <w:fldChar w:fldCharType="begin"/>
        </w:r>
        <w:r>
          <w:rPr>
            <w:webHidden/>
          </w:rPr>
          <w:instrText xml:space="preserve"> PAGEREF _Toc76387331 \h </w:instrText>
        </w:r>
        <w:r>
          <w:rPr>
            <w:webHidden/>
          </w:rPr>
        </w:r>
        <w:r>
          <w:rPr>
            <w:webHidden/>
          </w:rPr>
          <w:fldChar w:fldCharType="separate"/>
        </w:r>
        <w:r w:rsidR="00DB1B1C">
          <w:rPr>
            <w:webHidden/>
          </w:rPr>
          <w:t>10</w:t>
        </w:r>
        <w:r>
          <w:rPr>
            <w:webHidden/>
          </w:rPr>
          <w:fldChar w:fldCharType="end"/>
        </w:r>
      </w:hyperlink>
    </w:p>
    <w:p w14:paraId="5ED140D5" w14:textId="1997A04A" w:rsidR="00447371" w:rsidRDefault="00447371">
      <w:pPr>
        <w:pStyle w:val="TOC4"/>
        <w:rPr>
          <w:rFonts w:asciiTheme="minorHAnsi" w:eastAsiaTheme="minorEastAsia" w:hAnsiTheme="minorHAnsi" w:cstheme="minorBidi"/>
          <w:sz w:val="22"/>
          <w:szCs w:val="22"/>
          <w:lang w:eastAsia="ro-RO"/>
        </w:rPr>
      </w:pPr>
      <w:hyperlink w:anchor="_Toc76387333" w:history="1">
        <w:r w:rsidRPr="004B2AA5">
          <w:rPr>
            <w:rStyle w:val="Hyperlink"/>
          </w:rPr>
          <w:t>Comisia Europeană a efectuat primele plăți de 800 de milioane de euro din NextGenerationEU!</w:t>
        </w:r>
        <w:r>
          <w:rPr>
            <w:webHidden/>
          </w:rPr>
          <w:tab/>
        </w:r>
        <w:r>
          <w:rPr>
            <w:webHidden/>
          </w:rPr>
          <w:fldChar w:fldCharType="begin"/>
        </w:r>
        <w:r>
          <w:rPr>
            <w:webHidden/>
          </w:rPr>
          <w:instrText xml:space="preserve"> PAGEREF _Toc76387333 \h </w:instrText>
        </w:r>
        <w:r>
          <w:rPr>
            <w:webHidden/>
          </w:rPr>
        </w:r>
        <w:r>
          <w:rPr>
            <w:webHidden/>
          </w:rPr>
          <w:fldChar w:fldCharType="separate"/>
        </w:r>
        <w:r w:rsidR="00DB1B1C">
          <w:rPr>
            <w:webHidden/>
          </w:rPr>
          <w:t>11</w:t>
        </w:r>
        <w:r>
          <w:rPr>
            <w:webHidden/>
          </w:rPr>
          <w:fldChar w:fldCharType="end"/>
        </w:r>
      </w:hyperlink>
    </w:p>
    <w:p w14:paraId="1CB116AE" w14:textId="77777777" w:rsidR="00447371" w:rsidRDefault="00447371">
      <w:pPr>
        <w:pStyle w:val="TOC4"/>
        <w:rPr>
          <w:rFonts w:asciiTheme="minorHAnsi" w:eastAsiaTheme="minorEastAsia" w:hAnsiTheme="minorHAnsi" w:cstheme="minorBidi"/>
          <w:sz w:val="22"/>
          <w:szCs w:val="22"/>
          <w:lang w:eastAsia="ro-RO"/>
        </w:rPr>
      </w:pPr>
      <w:hyperlink w:anchor="_Toc76387334" w:history="1">
        <w:r w:rsidRPr="004B2AA5">
          <w:rPr>
            <w:rStyle w:val="Hyperlink"/>
          </w:rPr>
          <w:t>Versiunea 13 a Programului Național de Dezvoltare Rurală 2014-2020</w:t>
        </w:r>
        <w:r>
          <w:rPr>
            <w:webHidden/>
          </w:rPr>
          <w:tab/>
        </w:r>
        <w:r>
          <w:rPr>
            <w:webHidden/>
          </w:rPr>
          <w:fldChar w:fldCharType="begin"/>
        </w:r>
        <w:r>
          <w:rPr>
            <w:webHidden/>
          </w:rPr>
          <w:instrText xml:space="preserve"> PAGEREF _Toc76387334 \h </w:instrText>
        </w:r>
        <w:r>
          <w:rPr>
            <w:webHidden/>
          </w:rPr>
        </w:r>
        <w:r>
          <w:rPr>
            <w:webHidden/>
          </w:rPr>
          <w:fldChar w:fldCharType="separate"/>
        </w:r>
        <w:r w:rsidR="00DB1B1C">
          <w:rPr>
            <w:webHidden/>
          </w:rPr>
          <w:t>12</w:t>
        </w:r>
        <w:r>
          <w:rPr>
            <w:webHidden/>
          </w:rPr>
          <w:fldChar w:fldCharType="end"/>
        </w:r>
      </w:hyperlink>
    </w:p>
    <w:p w14:paraId="50BFC8E2" w14:textId="2F17FC76" w:rsidR="00447371" w:rsidRDefault="00447371">
      <w:pPr>
        <w:pStyle w:val="TOC4"/>
        <w:rPr>
          <w:rFonts w:asciiTheme="minorHAnsi" w:eastAsiaTheme="minorEastAsia" w:hAnsiTheme="minorHAnsi" w:cstheme="minorBidi"/>
          <w:sz w:val="22"/>
          <w:szCs w:val="22"/>
          <w:lang w:eastAsia="ro-RO"/>
        </w:rPr>
      </w:pPr>
      <w:hyperlink w:anchor="_Toc76387335" w:history="1">
        <w:r w:rsidRPr="004B2AA5">
          <w:rPr>
            <w:rStyle w:val="Hyperlink"/>
          </w:rPr>
          <w:t>Workshop privind lecțiile bazate pe dovezi pentru redresarea digitală și ecologică în Europa</w:t>
        </w:r>
        <w:r>
          <w:rPr>
            <w:webHidden/>
          </w:rPr>
          <w:tab/>
        </w:r>
        <w:r>
          <w:rPr>
            <w:webHidden/>
          </w:rPr>
          <w:fldChar w:fldCharType="begin"/>
        </w:r>
        <w:r>
          <w:rPr>
            <w:webHidden/>
          </w:rPr>
          <w:instrText xml:space="preserve"> PAGEREF _Toc76387335 \h </w:instrText>
        </w:r>
        <w:r>
          <w:rPr>
            <w:webHidden/>
          </w:rPr>
        </w:r>
        <w:r>
          <w:rPr>
            <w:webHidden/>
          </w:rPr>
          <w:fldChar w:fldCharType="separate"/>
        </w:r>
        <w:r w:rsidR="00DB1B1C">
          <w:rPr>
            <w:webHidden/>
          </w:rPr>
          <w:t>13</w:t>
        </w:r>
        <w:r>
          <w:rPr>
            <w:webHidden/>
          </w:rPr>
          <w:fldChar w:fldCharType="end"/>
        </w:r>
      </w:hyperlink>
    </w:p>
    <w:p w14:paraId="1F5314F1" w14:textId="164F5098" w:rsidR="00447371" w:rsidRDefault="00447371">
      <w:pPr>
        <w:pStyle w:val="TOC4"/>
        <w:rPr>
          <w:rFonts w:asciiTheme="minorHAnsi" w:eastAsiaTheme="minorEastAsia" w:hAnsiTheme="minorHAnsi" w:cstheme="minorBidi"/>
          <w:sz w:val="22"/>
          <w:szCs w:val="22"/>
          <w:lang w:eastAsia="ro-RO"/>
        </w:rPr>
      </w:pPr>
      <w:hyperlink w:anchor="_Toc76387337" w:history="1">
        <w:r w:rsidRPr="004B2AA5">
          <w:rPr>
            <w:rStyle w:val="Hyperlink"/>
          </w:rPr>
          <w:t>Actualizare schema HoReCa: Auditorii financiari și experții contabili pot fi selectați pe platformă!</w:t>
        </w:r>
        <w:r>
          <w:rPr>
            <w:webHidden/>
          </w:rPr>
          <w:tab/>
        </w:r>
        <w:r>
          <w:rPr>
            <w:webHidden/>
          </w:rPr>
          <w:fldChar w:fldCharType="begin"/>
        </w:r>
        <w:r>
          <w:rPr>
            <w:webHidden/>
          </w:rPr>
          <w:instrText xml:space="preserve"> PAGEREF _Toc76387337 \h </w:instrText>
        </w:r>
        <w:r>
          <w:rPr>
            <w:webHidden/>
          </w:rPr>
        </w:r>
        <w:r>
          <w:rPr>
            <w:webHidden/>
          </w:rPr>
          <w:fldChar w:fldCharType="separate"/>
        </w:r>
        <w:r w:rsidR="00DB1B1C">
          <w:rPr>
            <w:webHidden/>
          </w:rPr>
          <w:t>14</w:t>
        </w:r>
        <w:r>
          <w:rPr>
            <w:webHidden/>
          </w:rPr>
          <w:fldChar w:fldCharType="end"/>
        </w:r>
      </w:hyperlink>
    </w:p>
    <w:p w14:paraId="51571E64" w14:textId="5F5AD8FB" w:rsidR="00447371" w:rsidRDefault="00447371">
      <w:pPr>
        <w:pStyle w:val="TOC4"/>
        <w:rPr>
          <w:rFonts w:asciiTheme="minorHAnsi" w:eastAsiaTheme="minorEastAsia" w:hAnsiTheme="minorHAnsi" w:cstheme="minorBidi"/>
          <w:sz w:val="22"/>
          <w:szCs w:val="22"/>
          <w:lang w:eastAsia="ro-RO"/>
        </w:rPr>
      </w:pPr>
      <w:hyperlink w:anchor="_Toc76387338" w:history="1">
        <w:r w:rsidRPr="004B2AA5">
          <w:rPr>
            <w:rStyle w:val="Hyperlink"/>
          </w:rPr>
          <w:t>Ministrul Agriculturii: Nu suntem pe deplin mulțumiți de compromisul asupra pachetului de reformă privind Politica Agricolă Comună (PAC)</w:t>
        </w:r>
        <w:r>
          <w:rPr>
            <w:webHidden/>
          </w:rPr>
          <w:tab/>
        </w:r>
        <w:r>
          <w:rPr>
            <w:webHidden/>
          </w:rPr>
          <w:fldChar w:fldCharType="begin"/>
        </w:r>
        <w:r>
          <w:rPr>
            <w:webHidden/>
          </w:rPr>
          <w:instrText xml:space="preserve"> PAGEREF _Toc76387338 \h </w:instrText>
        </w:r>
        <w:r>
          <w:rPr>
            <w:webHidden/>
          </w:rPr>
        </w:r>
        <w:r>
          <w:rPr>
            <w:webHidden/>
          </w:rPr>
          <w:fldChar w:fldCharType="separate"/>
        </w:r>
        <w:r w:rsidR="00DB1B1C">
          <w:rPr>
            <w:webHidden/>
          </w:rPr>
          <w:t>15</w:t>
        </w:r>
        <w:r>
          <w:rPr>
            <w:webHidden/>
          </w:rPr>
          <w:fldChar w:fldCharType="end"/>
        </w:r>
      </w:hyperlink>
    </w:p>
    <w:p w14:paraId="1635CF0D" w14:textId="7410ADDB" w:rsidR="00447371" w:rsidRDefault="00447371">
      <w:pPr>
        <w:pStyle w:val="TOC4"/>
        <w:rPr>
          <w:rFonts w:asciiTheme="minorHAnsi" w:eastAsiaTheme="minorEastAsia" w:hAnsiTheme="minorHAnsi" w:cstheme="minorBidi"/>
          <w:sz w:val="22"/>
          <w:szCs w:val="22"/>
          <w:lang w:eastAsia="ro-RO"/>
        </w:rPr>
      </w:pPr>
      <w:hyperlink w:anchor="_Toc76387339" w:history="1">
        <w:r w:rsidRPr="004B2AA5">
          <w:rPr>
            <w:rStyle w:val="Hyperlink"/>
          </w:rPr>
          <w:t>Consiliul UE a adoptat Legea europeană a climei</w:t>
        </w:r>
        <w:r>
          <w:rPr>
            <w:webHidden/>
          </w:rPr>
          <w:tab/>
        </w:r>
        <w:r>
          <w:rPr>
            <w:webHidden/>
          </w:rPr>
          <w:fldChar w:fldCharType="begin"/>
        </w:r>
        <w:r>
          <w:rPr>
            <w:webHidden/>
          </w:rPr>
          <w:instrText xml:space="preserve"> PAGEREF _Toc76387339 \h </w:instrText>
        </w:r>
        <w:r>
          <w:rPr>
            <w:webHidden/>
          </w:rPr>
        </w:r>
        <w:r>
          <w:rPr>
            <w:webHidden/>
          </w:rPr>
          <w:fldChar w:fldCharType="separate"/>
        </w:r>
        <w:r w:rsidR="00DB1B1C">
          <w:rPr>
            <w:webHidden/>
          </w:rPr>
          <w:t>16</w:t>
        </w:r>
        <w:r>
          <w:rPr>
            <w:webHidden/>
          </w:rPr>
          <w:fldChar w:fldCharType="end"/>
        </w:r>
      </w:hyperlink>
    </w:p>
    <w:p w14:paraId="3A564615" w14:textId="07637257" w:rsidR="00447371" w:rsidRDefault="00447371">
      <w:pPr>
        <w:pStyle w:val="TOC4"/>
        <w:rPr>
          <w:rFonts w:asciiTheme="minorHAnsi" w:eastAsiaTheme="minorEastAsia" w:hAnsiTheme="minorHAnsi" w:cstheme="minorBidi"/>
          <w:sz w:val="22"/>
          <w:szCs w:val="22"/>
          <w:lang w:eastAsia="ro-RO"/>
        </w:rPr>
      </w:pPr>
      <w:hyperlink w:anchor="_Toc76387341" w:history="1">
        <w:r w:rsidRPr="004B2AA5">
          <w:rPr>
            <w:rStyle w:val="Hyperlink"/>
          </w:rPr>
          <w:t>Măsuri propuse de Comisia Europeană pentru redeschiderea în condiții de siguranță a sectoarelor culturale și creative</w:t>
        </w:r>
        <w:r>
          <w:rPr>
            <w:webHidden/>
          </w:rPr>
          <w:tab/>
        </w:r>
        <w:r>
          <w:rPr>
            <w:webHidden/>
          </w:rPr>
          <w:fldChar w:fldCharType="begin"/>
        </w:r>
        <w:r>
          <w:rPr>
            <w:webHidden/>
          </w:rPr>
          <w:instrText xml:space="preserve"> PAGEREF _Toc76387341 \h </w:instrText>
        </w:r>
        <w:r>
          <w:rPr>
            <w:webHidden/>
          </w:rPr>
        </w:r>
        <w:r>
          <w:rPr>
            <w:webHidden/>
          </w:rPr>
          <w:fldChar w:fldCharType="separate"/>
        </w:r>
        <w:r w:rsidR="00DB1B1C">
          <w:rPr>
            <w:webHidden/>
          </w:rPr>
          <w:t>17</w:t>
        </w:r>
        <w:r>
          <w:rPr>
            <w:webHidden/>
          </w:rPr>
          <w:fldChar w:fldCharType="end"/>
        </w:r>
      </w:hyperlink>
    </w:p>
    <w:p w14:paraId="0A1C3BCB" w14:textId="01C09E7D" w:rsidR="00447371" w:rsidRDefault="00447371">
      <w:pPr>
        <w:pStyle w:val="TOC4"/>
        <w:rPr>
          <w:rFonts w:asciiTheme="minorHAnsi" w:eastAsiaTheme="minorEastAsia" w:hAnsiTheme="minorHAnsi" w:cstheme="minorBidi"/>
          <w:sz w:val="22"/>
          <w:szCs w:val="22"/>
          <w:lang w:eastAsia="ro-RO"/>
        </w:rPr>
      </w:pPr>
      <w:hyperlink w:anchor="_Toc76387343" w:history="1">
        <w:r w:rsidRPr="004B2AA5">
          <w:rPr>
            <w:rStyle w:val="Hyperlink"/>
          </w:rPr>
          <w:t>Fondul Consiliului European pentru Inovare: investiții de capital în inovații radicale</w:t>
        </w:r>
        <w:r>
          <w:rPr>
            <w:webHidden/>
          </w:rPr>
          <w:tab/>
        </w:r>
        <w:r>
          <w:rPr>
            <w:webHidden/>
          </w:rPr>
          <w:fldChar w:fldCharType="begin"/>
        </w:r>
        <w:r>
          <w:rPr>
            <w:webHidden/>
          </w:rPr>
          <w:instrText xml:space="preserve"> PAGEREF _Toc76387343 \h </w:instrText>
        </w:r>
        <w:r>
          <w:rPr>
            <w:webHidden/>
          </w:rPr>
        </w:r>
        <w:r>
          <w:rPr>
            <w:webHidden/>
          </w:rPr>
          <w:fldChar w:fldCharType="separate"/>
        </w:r>
        <w:r w:rsidR="00DB1B1C">
          <w:rPr>
            <w:webHidden/>
          </w:rPr>
          <w:t>19</w:t>
        </w:r>
        <w:r>
          <w:rPr>
            <w:webHidden/>
          </w:rPr>
          <w:fldChar w:fldCharType="end"/>
        </w:r>
      </w:hyperlink>
    </w:p>
    <w:p w14:paraId="782E993C" w14:textId="77777777" w:rsidR="00447371" w:rsidRDefault="00447371">
      <w:pPr>
        <w:pStyle w:val="TOC4"/>
        <w:rPr>
          <w:rFonts w:asciiTheme="minorHAnsi" w:eastAsiaTheme="minorEastAsia" w:hAnsiTheme="minorHAnsi" w:cstheme="minorBidi"/>
          <w:sz w:val="22"/>
          <w:szCs w:val="22"/>
          <w:lang w:eastAsia="ro-RO"/>
        </w:rPr>
      </w:pPr>
      <w:hyperlink w:anchor="_Toc76387344" w:history="1">
        <w:r w:rsidRPr="004B2AA5">
          <w:rPr>
            <w:rStyle w:val="Hyperlink"/>
          </w:rPr>
          <w:t>POCA: Corrigenda pentru apelul aferent sprijinirii măsurilor referitoare la prevenirea corupției</w:t>
        </w:r>
        <w:r>
          <w:rPr>
            <w:webHidden/>
          </w:rPr>
          <w:tab/>
        </w:r>
        <w:r>
          <w:rPr>
            <w:webHidden/>
          </w:rPr>
          <w:fldChar w:fldCharType="begin"/>
        </w:r>
        <w:r>
          <w:rPr>
            <w:webHidden/>
          </w:rPr>
          <w:instrText xml:space="preserve"> PAGEREF _Toc76387344 \h </w:instrText>
        </w:r>
        <w:r>
          <w:rPr>
            <w:webHidden/>
          </w:rPr>
        </w:r>
        <w:r>
          <w:rPr>
            <w:webHidden/>
          </w:rPr>
          <w:fldChar w:fldCharType="separate"/>
        </w:r>
        <w:r w:rsidR="00DB1B1C">
          <w:rPr>
            <w:webHidden/>
          </w:rPr>
          <w:t>19</w:t>
        </w:r>
        <w:r>
          <w:rPr>
            <w:webHidden/>
          </w:rPr>
          <w:fldChar w:fldCharType="end"/>
        </w:r>
      </w:hyperlink>
    </w:p>
    <w:p w14:paraId="2EB97F5F" w14:textId="205C4E3D" w:rsidR="00447371" w:rsidRDefault="00447371">
      <w:pPr>
        <w:pStyle w:val="TOC2"/>
        <w:rPr>
          <w:rFonts w:asciiTheme="minorHAnsi" w:eastAsiaTheme="minorEastAsia" w:hAnsiTheme="minorHAnsi" w:cstheme="minorBidi"/>
          <w:b w:val="0"/>
          <w:smallCaps w:val="0"/>
          <w:sz w:val="22"/>
          <w:szCs w:val="22"/>
          <w:lang w:eastAsia="ro-RO"/>
        </w:rPr>
      </w:pPr>
      <w:hyperlink w:anchor="_Toc76387345" w:history="1">
        <w:r w:rsidRPr="004B2AA5">
          <w:rPr>
            <w:rStyle w:val="Hyperlink"/>
          </w:rPr>
          <w:t>APELURI – Finanțări</w:t>
        </w:r>
        <w:r>
          <w:rPr>
            <w:webHidden/>
          </w:rPr>
          <w:tab/>
        </w:r>
        <w:r>
          <w:rPr>
            <w:webHidden/>
          </w:rPr>
          <w:fldChar w:fldCharType="begin"/>
        </w:r>
        <w:r>
          <w:rPr>
            <w:webHidden/>
          </w:rPr>
          <w:instrText xml:space="preserve"> PAGEREF _Toc76387345 \h </w:instrText>
        </w:r>
        <w:r>
          <w:rPr>
            <w:webHidden/>
          </w:rPr>
        </w:r>
        <w:r>
          <w:rPr>
            <w:webHidden/>
          </w:rPr>
          <w:fldChar w:fldCharType="separate"/>
        </w:r>
        <w:r w:rsidR="00DB1B1C">
          <w:rPr>
            <w:webHidden/>
          </w:rPr>
          <w:t>19</w:t>
        </w:r>
        <w:r>
          <w:rPr>
            <w:webHidden/>
          </w:rPr>
          <w:fldChar w:fldCharType="end"/>
        </w:r>
      </w:hyperlink>
    </w:p>
    <w:p w14:paraId="1D581AA2" w14:textId="77777777" w:rsidR="00447371" w:rsidRDefault="00447371">
      <w:pPr>
        <w:pStyle w:val="TOC4"/>
        <w:rPr>
          <w:rFonts w:asciiTheme="minorHAnsi" w:eastAsiaTheme="minorEastAsia" w:hAnsiTheme="minorHAnsi" w:cstheme="minorBidi"/>
          <w:sz w:val="22"/>
          <w:szCs w:val="22"/>
          <w:lang w:eastAsia="ro-RO"/>
        </w:rPr>
      </w:pPr>
      <w:hyperlink w:anchor="_Toc76387346" w:history="1">
        <w:r w:rsidRPr="004B2AA5">
          <w:rPr>
            <w:rStyle w:val="Hyperlink"/>
          </w:rPr>
          <w:t>Noul Fond Social European Plus (FSE+) a intrat în vigoare!</w:t>
        </w:r>
        <w:r>
          <w:rPr>
            <w:webHidden/>
          </w:rPr>
          <w:tab/>
        </w:r>
        <w:r>
          <w:rPr>
            <w:webHidden/>
          </w:rPr>
          <w:fldChar w:fldCharType="begin"/>
        </w:r>
        <w:r>
          <w:rPr>
            <w:webHidden/>
          </w:rPr>
          <w:instrText xml:space="preserve"> PAGEREF _Toc76387346 \h </w:instrText>
        </w:r>
        <w:r>
          <w:rPr>
            <w:webHidden/>
          </w:rPr>
        </w:r>
        <w:r>
          <w:rPr>
            <w:webHidden/>
          </w:rPr>
          <w:fldChar w:fldCharType="separate"/>
        </w:r>
        <w:r w:rsidR="00DB1B1C">
          <w:rPr>
            <w:webHidden/>
          </w:rPr>
          <w:t>19</w:t>
        </w:r>
        <w:r>
          <w:rPr>
            <w:webHidden/>
          </w:rPr>
          <w:fldChar w:fldCharType="end"/>
        </w:r>
      </w:hyperlink>
    </w:p>
    <w:p w14:paraId="58027864" w14:textId="77777777" w:rsidR="00447371" w:rsidRDefault="00447371">
      <w:pPr>
        <w:pStyle w:val="TOC4"/>
        <w:rPr>
          <w:rFonts w:asciiTheme="minorHAnsi" w:eastAsiaTheme="minorEastAsia" w:hAnsiTheme="minorHAnsi" w:cstheme="minorBidi"/>
          <w:sz w:val="22"/>
          <w:szCs w:val="22"/>
          <w:lang w:eastAsia="ro-RO"/>
        </w:rPr>
      </w:pPr>
      <w:hyperlink w:anchor="_Toc76387347" w:history="1">
        <w:r w:rsidRPr="004B2AA5">
          <w:rPr>
            <w:rStyle w:val="Hyperlink"/>
          </w:rPr>
          <w:t>APIA: 9 august, termenul limită de transmitere a cererilor de solicitare a ajutorului de stat pentru susținerea activității crescătorilor din sectorul bovin, în anul 2021</w:t>
        </w:r>
        <w:r>
          <w:rPr>
            <w:webHidden/>
          </w:rPr>
          <w:tab/>
        </w:r>
        <w:r>
          <w:rPr>
            <w:webHidden/>
          </w:rPr>
          <w:fldChar w:fldCharType="begin"/>
        </w:r>
        <w:r>
          <w:rPr>
            <w:webHidden/>
          </w:rPr>
          <w:instrText xml:space="preserve"> PAGEREF _Toc76387347 \h </w:instrText>
        </w:r>
        <w:r>
          <w:rPr>
            <w:webHidden/>
          </w:rPr>
        </w:r>
        <w:r>
          <w:rPr>
            <w:webHidden/>
          </w:rPr>
          <w:fldChar w:fldCharType="separate"/>
        </w:r>
        <w:r w:rsidR="00DB1B1C">
          <w:rPr>
            <w:webHidden/>
          </w:rPr>
          <w:t>21</w:t>
        </w:r>
        <w:r>
          <w:rPr>
            <w:webHidden/>
          </w:rPr>
          <w:fldChar w:fldCharType="end"/>
        </w:r>
      </w:hyperlink>
    </w:p>
    <w:p w14:paraId="71D16F5D" w14:textId="77777777" w:rsidR="00447371" w:rsidRDefault="00447371">
      <w:pPr>
        <w:pStyle w:val="TOC4"/>
        <w:rPr>
          <w:rFonts w:asciiTheme="minorHAnsi" w:eastAsiaTheme="minorEastAsia" w:hAnsiTheme="minorHAnsi" w:cstheme="minorBidi"/>
          <w:sz w:val="22"/>
          <w:szCs w:val="22"/>
          <w:lang w:eastAsia="ro-RO"/>
        </w:rPr>
      </w:pPr>
      <w:hyperlink w:anchor="_Toc76387348" w:history="1">
        <w:r w:rsidRPr="004B2AA5">
          <w:rPr>
            <w:rStyle w:val="Hyperlink"/>
          </w:rPr>
          <w:t>Sunt așteptate idei inovatoare de proiecte pentru noile programe Interreg</w:t>
        </w:r>
        <w:r>
          <w:rPr>
            <w:webHidden/>
          </w:rPr>
          <w:tab/>
        </w:r>
        <w:r>
          <w:rPr>
            <w:webHidden/>
          </w:rPr>
          <w:fldChar w:fldCharType="begin"/>
        </w:r>
        <w:r>
          <w:rPr>
            <w:webHidden/>
          </w:rPr>
          <w:instrText xml:space="preserve"> PAGEREF _Toc76387348 \h </w:instrText>
        </w:r>
        <w:r>
          <w:rPr>
            <w:webHidden/>
          </w:rPr>
        </w:r>
        <w:r>
          <w:rPr>
            <w:webHidden/>
          </w:rPr>
          <w:fldChar w:fldCharType="separate"/>
        </w:r>
        <w:r w:rsidR="00DB1B1C">
          <w:rPr>
            <w:webHidden/>
          </w:rPr>
          <w:t>22</w:t>
        </w:r>
        <w:r>
          <w:rPr>
            <w:webHidden/>
          </w:rPr>
          <w:fldChar w:fldCharType="end"/>
        </w:r>
      </w:hyperlink>
    </w:p>
    <w:p w14:paraId="0AAA373A" w14:textId="77777777" w:rsidR="00447371" w:rsidRDefault="00447371">
      <w:pPr>
        <w:pStyle w:val="TOC4"/>
        <w:rPr>
          <w:rFonts w:asciiTheme="minorHAnsi" w:eastAsiaTheme="minorEastAsia" w:hAnsiTheme="minorHAnsi" w:cstheme="minorBidi"/>
          <w:sz w:val="22"/>
          <w:szCs w:val="22"/>
          <w:lang w:eastAsia="ro-RO"/>
        </w:rPr>
      </w:pPr>
      <w:hyperlink w:anchor="_Toc76387349" w:history="1">
        <w:r w:rsidRPr="004B2AA5">
          <w:rPr>
            <w:rStyle w:val="Hyperlink"/>
          </w:rPr>
          <w:t>NextGenerationEU: Comisia Europeană a realizat cea de-a doua tranzacție de 15 miliarde de euro pentru sprijinirea redresării Europei</w:t>
        </w:r>
        <w:r>
          <w:rPr>
            <w:webHidden/>
          </w:rPr>
          <w:tab/>
        </w:r>
        <w:r>
          <w:rPr>
            <w:webHidden/>
          </w:rPr>
          <w:fldChar w:fldCharType="begin"/>
        </w:r>
        <w:r>
          <w:rPr>
            <w:webHidden/>
          </w:rPr>
          <w:instrText xml:space="preserve"> PAGEREF _Toc76387349 \h </w:instrText>
        </w:r>
        <w:r>
          <w:rPr>
            <w:webHidden/>
          </w:rPr>
        </w:r>
        <w:r>
          <w:rPr>
            <w:webHidden/>
          </w:rPr>
          <w:fldChar w:fldCharType="separate"/>
        </w:r>
        <w:r w:rsidR="00DB1B1C">
          <w:rPr>
            <w:webHidden/>
          </w:rPr>
          <w:t>22</w:t>
        </w:r>
        <w:r>
          <w:rPr>
            <w:webHidden/>
          </w:rPr>
          <w:fldChar w:fldCharType="end"/>
        </w:r>
      </w:hyperlink>
    </w:p>
    <w:p w14:paraId="3F156A09" w14:textId="77777777" w:rsidR="00447371" w:rsidRDefault="00447371">
      <w:pPr>
        <w:pStyle w:val="TOC4"/>
        <w:rPr>
          <w:rFonts w:asciiTheme="minorHAnsi" w:eastAsiaTheme="minorEastAsia" w:hAnsiTheme="minorHAnsi" w:cstheme="minorBidi"/>
          <w:sz w:val="22"/>
          <w:szCs w:val="22"/>
          <w:lang w:eastAsia="ro-RO"/>
        </w:rPr>
      </w:pPr>
      <w:hyperlink w:anchor="_Toc76387350" w:history="1">
        <w:r w:rsidRPr="004B2AA5">
          <w:rPr>
            <w:rStyle w:val="Hyperlink"/>
          </w:rPr>
          <w:t>Un nou apel de proiecte pentru sprijinirea personalului din sănătate</w:t>
        </w:r>
        <w:r>
          <w:rPr>
            <w:webHidden/>
          </w:rPr>
          <w:tab/>
        </w:r>
        <w:r>
          <w:rPr>
            <w:webHidden/>
          </w:rPr>
          <w:fldChar w:fldCharType="begin"/>
        </w:r>
        <w:r>
          <w:rPr>
            <w:webHidden/>
          </w:rPr>
          <w:instrText xml:space="preserve"> PAGEREF _Toc76387350 \h </w:instrText>
        </w:r>
        <w:r>
          <w:rPr>
            <w:webHidden/>
          </w:rPr>
        </w:r>
        <w:r>
          <w:rPr>
            <w:webHidden/>
          </w:rPr>
          <w:fldChar w:fldCharType="separate"/>
        </w:r>
        <w:r w:rsidR="00DB1B1C">
          <w:rPr>
            <w:webHidden/>
          </w:rPr>
          <w:t>23</w:t>
        </w:r>
        <w:r>
          <w:rPr>
            <w:webHidden/>
          </w:rPr>
          <w:fldChar w:fldCharType="end"/>
        </w:r>
      </w:hyperlink>
    </w:p>
    <w:p w14:paraId="3391BD6D" w14:textId="77777777" w:rsidR="00447371" w:rsidRDefault="00447371">
      <w:pPr>
        <w:pStyle w:val="TOC4"/>
        <w:rPr>
          <w:rFonts w:asciiTheme="minorHAnsi" w:eastAsiaTheme="minorEastAsia" w:hAnsiTheme="minorHAnsi" w:cstheme="minorBidi"/>
          <w:sz w:val="22"/>
          <w:szCs w:val="22"/>
          <w:lang w:eastAsia="ro-RO"/>
        </w:rPr>
      </w:pPr>
      <w:hyperlink w:anchor="_Toc76387351" w:history="1">
        <w:r w:rsidRPr="004B2AA5">
          <w:rPr>
            <w:rStyle w:val="Hyperlink"/>
          </w:rPr>
          <w:t>Europa Creativă 2021-2027: Primele 3 apeluri în cadrul componentei Cultură!</w:t>
        </w:r>
        <w:r>
          <w:rPr>
            <w:webHidden/>
          </w:rPr>
          <w:tab/>
        </w:r>
        <w:r>
          <w:rPr>
            <w:webHidden/>
          </w:rPr>
          <w:fldChar w:fldCharType="begin"/>
        </w:r>
        <w:r>
          <w:rPr>
            <w:webHidden/>
          </w:rPr>
          <w:instrText xml:space="preserve"> PAGEREF _Toc76387351 \h </w:instrText>
        </w:r>
        <w:r>
          <w:rPr>
            <w:webHidden/>
          </w:rPr>
        </w:r>
        <w:r>
          <w:rPr>
            <w:webHidden/>
          </w:rPr>
          <w:fldChar w:fldCharType="separate"/>
        </w:r>
        <w:r w:rsidR="00DB1B1C">
          <w:rPr>
            <w:webHidden/>
          </w:rPr>
          <w:t>24</w:t>
        </w:r>
        <w:r>
          <w:rPr>
            <w:webHidden/>
          </w:rPr>
          <w:fldChar w:fldCharType="end"/>
        </w:r>
      </w:hyperlink>
    </w:p>
    <w:p w14:paraId="791CD67C" w14:textId="77777777" w:rsidR="00447371" w:rsidRDefault="00447371">
      <w:pPr>
        <w:pStyle w:val="TOC2"/>
        <w:rPr>
          <w:rFonts w:asciiTheme="minorHAnsi" w:eastAsiaTheme="minorEastAsia" w:hAnsiTheme="minorHAnsi" w:cstheme="minorBidi"/>
          <w:b w:val="0"/>
          <w:smallCaps w:val="0"/>
          <w:sz w:val="22"/>
          <w:szCs w:val="22"/>
          <w:lang w:eastAsia="ro-RO"/>
        </w:rPr>
      </w:pPr>
      <w:hyperlink w:anchor="_Toc76387352" w:history="1">
        <w:r w:rsidRPr="004B2AA5">
          <w:rPr>
            <w:rStyle w:val="Hyperlink"/>
            <w:lang w:eastAsia="ro-RO"/>
          </w:rPr>
          <w:t>Din actualitatea europeană</w:t>
        </w:r>
        <w:r>
          <w:rPr>
            <w:webHidden/>
          </w:rPr>
          <w:tab/>
        </w:r>
        <w:r>
          <w:rPr>
            <w:webHidden/>
          </w:rPr>
          <w:fldChar w:fldCharType="begin"/>
        </w:r>
        <w:r>
          <w:rPr>
            <w:webHidden/>
          </w:rPr>
          <w:instrText xml:space="preserve"> PAGEREF _Toc76387352 \h </w:instrText>
        </w:r>
        <w:r>
          <w:rPr>
            <w:webHidden/>
          </w:rPr>
        </w:r>
        <w:r>
          <w:rPr>
            <w:webHidden/>
          </w:rPr>
          <w:fldChar w:fldCharType="separate"/>
        </w:r>
        <w:r w:rsidR="00DB1B1C">
          <w:rPr>
            <w:webHidden/>
          </w:rPr>
          <w:t>25</w:t>
        </w:r>
        <w:r>
          <w:rPr>
            <w:webHidden/>
          </w:rPr>
          <w:fldChar w:fldCharType="end"/>
        </w:r>
      </w:hyperlink>
    </w:p>
    <w:p w14:paraId="625D55B8" w14:textId="77777777" w:rsidR="00447371" w:rsidRDefault="00447371">
      <w:pPr>
        <w:pStyle w:val="TOC4"/>
        <w:rPr>
          <w:rFonts w:asciiTheme="minorHAnsi" w:eastAsiaTheme="minorEastAsia" w:hAnsiTheme="minorHAnsi" w:cstheme="minorBidi"/>
          <w:sz w:val="22"/>
          <w:szCs w:val="22"/>
          <w:lang w:eastAsia="ro-RO"/>
        </w:rPr>
      </w:pPr>
      <w:hyperlink w:anchor="_Toc76387353" w:history="1">
        <w:r w:rsidRPr="004B2AA5">
          <w:rPr>
            <w:rStyle w:val="Hyperlink"/>
          </w:rPr>
          <w:t>Programul pentru cercetare și formare al Euratom, finanțat cu 300 de milioane de euro pentru cercetarea în domeniul fuziunii și pentru îmbunătățirea securității nucleare</w:t>
        </w:r>
        <w:r>
          <w:rPr>
            <w:webHidden/>
          </w:rPr>
          <w:tab/>
        </w:r>
        <w:r>
          <w:rPr>
            <w:webHidden/>
          </w:rPr>
          <w:fldChar w:fldCharType="begin"/>
        </w:r>
        <w:r>
          <w:rPr>
            <w:webHidden/>
          </w:rPr>
          <w:instrText xml:space="preserve"> PAGEREF _Toc76387353 \h </w:instrText>
        </w:r>
        <w:r>
          <w:rPr>
            <w:webHidden/>
          </w:rPr>
        </w:r>
        <w:r>
          <w:rPr>
            <w:webHidden/>
          </w:rPr>
          <w:fldChar w:fldCharType="separate"/>
        </w:r>
        <w:r w:rsidR="00DB1B1C">
          <w:rPr>
            <w:webHidden/>
          </w:rPr>
          <w:t>25</w:t>
        </w:r>
        <w:r>
          <w:rPr>
            <w:webHidden/>
          </w:rPr>
          <w:fldChar w:fldCharType="end"/>
        </w:r>
      </w:hyperlink>
    </w:p>
    <w:p w14:paraId="31AE6BA8" w14:textId="77777777" w:rsidR="00447371" w:rsidRDefault="00447371">
      <w:pPr>
        <w:pStyle w:val="TOC4"/>
        <w:rPr>
          <w:rFonts w:asciiTheme="minorHAnsi" w:eastAsiaTheme="minorEastAsia" w:hAnsiTheme="minorHAnsi" w:cstheme="minorBidi"/>
          <w:sz w:val="22"/>
          <w:szCs w:val="22"/>
          <w:lang w:eastAsia="ro-RO"/>
        </w:rPr>
      </w:pPr>
      <w:hyperlink w:anchor="_Toc76387354" w:history="1">
        <w:r w:rsidRPr="004B2AA5">
          <w:rPr>
            <w:rStyle w:val="Hyperlink"/>
          </w:rPr>
          <w:t>UE oferă finanțare în valoare de 30 de milioane de euro companiei Univercells pentru o nouă unitate de producție și stocuri noi de vaccinuri împotriva COVID-19</w:t>
        </w:r>
        <w:r>
          <w:rPr>
            <w:webHidden/>
          </w:rPr>
          <w:tab/>
        </w:r>
        <w:r>
          <w:rPr>
            <w:webHidden/>
          </w:rPr>
          <w:fldChar w:fldCharType="begin"/>
        </w:r>
        <w:r>
          <w:rPr>
            <w:webHidden/>
          </w:rPr>
          <w:instrText xml:space="preserve"> PAGEREF _Toc76387354 \h </w:instrText>
        </w:r>
        <w:r>
          <w:rPr>
            <w:webHidden/>
          </w:rPr>
        </w:r>
        <w:r>
          <w:rPr>
            <w:webHidden/>
          </w:rPr>
          <w:fldChar w:fldCharType="separate"/>
        </w:r>
        <w:r w:rsidR="00DB1B1C">
          <w:rPr>
            <w:webHidden/>
          </w:rPr>
          <w:t>25</w:t>
        </w:r>
        <w:r>
          <w:rPr>
            <w:webHidden/>
          </w:rPr>
          <w:fldChar w:fldCharType="end"/>
        </w:r>
      </w:hyperlink>
    </w:p>
    <w:p w14:paraId="0B64D085" w14:textId="77777777" w:rsidR="00447371" w:rsidRDefault="00447371">
      <w:pPr>
        <w:pStyle w:val="TOC4"/>
        <w:rPr>
          <w:rFonts w:asciiTheme="minorHAnsi" w:eastAsiaTheme="minorEastAsia" w:hAnsiTheme="minorHAnsi" w:cstheme="minorBidi"/>
          <w:sz w:val="22"/>
          <w:szCs w:val="22"/>
          <w:lang w:eastAsia="ro-RO"/>
        </w:rPr>
      </w:pPr>
      <w:hyperlink w:anchor="_Toc76387355" w:history="1">
        <w:r w:rsidRPr="004B2AA5">
          <w:rPr>
            <w:rStyle w:val="Hyperlink"/>
          </w:rPr>
          <w:t>Certificatul digital al UE privind COVID intră în vigoare în UE</w:t>
        </w:r>
        <w:r>
          <w:rPr>
            <w:webHidden/>
          </w:rPr>
          <w:tab/>
        </w:r>
        <w:r>
          <w:rPr>
            <w:webHidden/>
          </w:rPr>
          <w:fldChar w:fldCharType="begin"/>
        </w:r>
        <w:r>
          <w:rPr>
            <w:webHidden/>
          </w:rPr>
          <w:instrText xml:space="preserve"> PAGEREF _Toc76387355 \h </w:instrText>
        </w:r>
        <w:r>
          <w:rPr>
            <w:webHidden/>
          </w:rPr>
        </w:r>
        <w:r>
          <w:rPr>
            <w:webHidden/>
          </w:rPr>
          <w:fldChar w:fldCharType="separate"/>
        </w:r>
        <w:r w:rsidR="00DB1B1C">
          <w:rPr>
            <w:webHidden/>
          </w:rPr>
          <w:t>25</w:t>
        </w:r>
        <w:r>
          <w:rPr>
            <w:webHidden/>
          </w:rPr>
          <w:fldChar w:fldCharType="end"/>
        </w:r>
      </w:hyperlink>
    </w:p>
    <w:p w14:paraId="5DBFC920" w14:textId="77777777" w:rsidR="00447371" w:rsidRDefault="00447371">
      <w:pPr>
        <w:pStyle w:val="TOC4"/>
        <w:rPr>
          <w:rFonts w:asciiTheme="minorHAnsi" w:eastAsiaTheme="minorEastAsia" w:hAnsiTheme="minorHAnsi" w:cstheme="minorBidi"/>
          <w:sz w:val="22"/>
          <w:szCs w:val="22"/>
          <w:lang w:eastAsia="ro-RO"/>
        </w:rPr>
      </w:pPr>
      <w:hyperlink w:anchor="_Toc76387357" w:history="1">
        <w:r w:rsidRPr="004B2AA5">
          <w:rPr>
            <w:rStyle w:val="Hyperlink"/>
          </w:rPr>
          <w:t>Planul european de luptă împotriva cancerului: Comisia lansează un centru de cunoștințe pentru a lupta împotriva cancerului</w:t>
        </w:r>
        <w:r>
          <w:rPr>
            <w:webHidden/>
          </w:rPr>
          <w:tab/>
        </w:r>
        <w:r>
          <w:rPr>
            <w:webHidden/>
          </w:rPr>
          <w:fldChar w:fldCharType="begin"/>
        </w:r>
        <w:r>
          <w:rPr>
            <w:webHidden/>
          </w:rPr>
          <w:instrText xml:space="preserve"> PAGEREF _Toc76387357 \h </w:instrText>
        </w:r>
        <w:r>
          <w:rPr>
            <w:webHidden/>
          </w:rPr>
        </w:r>
        <w:r>
          <w:rPr>
            <w:webHidden/>
          </w:rPr>
          <w:fldChar w:fldCharType="separate"/>
        </w:r>
        <w:r w:rsidR="00DB1B1C">
          <w:rPr>
            <w:webHidden/>
          </w:rPr>
          <w:t>25</w:t>
        </w:r>
        <w:r>
          <w:rPr>
            <w:webHidden/>
          </w:rPr>
          <w:fldChar w:fldCharType="end"/>
        </w:r>
      </w:hyperlink>
    </w:p>
    <w:p w14:paraId="2193A72B" w14:textId="77777777" w:rsidR="00447371" w:rsidRDefault="00447371">
      <w:pPr>
        <w:pStyle w:val="TOC4"/>
        <w:rPr>
          <w:rFonts w:asciiTheme="minorHAnsi" w:eastAsiaTheme="minorEastAsia" w:hAnsiTheme="minorHAnsi" w:cstheme="minorBidi"/>
          <w:sz w:val="22"/>
          <w:szCs w:val="22"/>
          <w:lang w:eastAsia="ro-RO"/>
        </w:rPr>
      </w:pPr>
      <w:hyperlink w:anchor="_Toc76387358" w:history="1">
        <w:r w:rsidRPr="004B2AA5">
          <w:rPr>
            <w:rStyle w:val="Hyperlink"/>
          </w:rPr>
          <w:t>O viziune pe termen lung pentru zonele rurale: pentru zone rurale ale UE mai puternice, conectate, reziliente și prospere</w:t>
        </w:r>
        <w:r>
          <w:rPr>
            <w:webHidden/>
          </w:rPr>
          <w:tab/>
        </w:r>
        <w:r>
          <w:rPr>
            <w:webHidden/>
          </w:rPr>
          <w:fldChar w:fldCharType="begin"/>
        </w:r>
        <w:r>
          <w:rPr>
            <w:webHidden/>
          </w:rPr>
          <w:instrText xml:space="preserve"> PAGEREF _Toc76387358 \h </w:instrText>
        </w:r>
        <w:r>
          <w:rPr>
            <w:webHidden/>
          </w:rPr>
        </w:r>
        <w:r>
          <w:rPr>
            <w:webHidden/>
          </w:rPr>
          <w:fldChar w:fldCharType="separate"/>
        </w:r>
        <w:r w:rsidR="00DB1B1C">
          <w:rPr>
            <w:webHidden/>
          </w:rPr>
          <w:t>25</w:t>
        </w:r>
        <w:r>
          <w:rPr>
            <w:webHidden/>
          </w:rPr>
          <w:fldChar w:fldCharType="end"/>
        </w:r>
      </w:hyperlink>
    </w:p>
    <w:p w14:paraId="3880EE98" w14:textId="4221BC7B" w:rsidR="00447371" w:rsidRDefault="00447371">
      <w:pPr>
        <w:pStyle w:val="TOC4"/>
        <w:rPr>
          <w:rFonts w:asciiTheme="minorHAnsi" w:eastAsiaTheme="minorEastAsia" w:hAnsiTheme="minorHAnsi" w:cstheme="minorBidi"/>
          <w:sz w:val="22"/>
          <w:szCs w:val="22"/>
          <w:lang w:eastAsia="ro-RO"/>
        </w:rPr>
      </w:pPr>
      <w:hyperlink w:anchor="_Toc76387359" w:history="1">
        <w:r w:rsidRPr="004B2AA5">
          <w:rPr>
            <w:rStyle w:val="Hyperlink"/>
          </w:rPr>
          <w:t>Inițiativa cetățenească europeană: Comisia va propune eliminarea treptată a cuștilor pentru animalele de fermă</w:t>
        </w:r>
        <w:r>
          <w:rPr>
            <w:webHidden/>
          </w:rPr>
          <w:tab/>
        </w:r>
        <w:r>
          <w:rPr>
            <w:webHidden/>
          </w:rPr>
          <w:fldChar w:fldCharType="begin"/>
        </w:r>
        <w:r>
          <w:rPr>
            <w:webHidden/>
          </w:rPr>
          <w:instrText xml:space="preserve"> PAGEREF _Toc76387359 \h </w:instrText>
        </w:r>
        <w:r>
          <w:rPr>
            <w:webHidden/>
          </w:rPr>
        </w:r>
        <w:r>
          <w:rPr>
            <w:webHidden/>
          </w:rPr>
          <w:fldChar w:fldCharType="separate"/>
        </w:r>
        <w:r w:rsidR="00DB1B1C">
          <w:rPr>
            <w:webHidden/>
          </w:rPr>
          <w:t>26</w:t>
        </w:r>
        <w:r>
          <w:rPr>
            <w:webHidden/>
          </w:rPr>
          <w:fldChar w:fldCharType="end"/>
        </w:r>
      </w:hyperlink>
    </w:p>
    <w:p w14:paraId="5E33BF00" w14:textId="77777777" w:rsidR="00447371" w:rsidRDefault="00447371">
      <w:pPr>
        <w:pStyle w:val="TOC4"/>
        <w:rPr>
          <w:rFonts w:asciiTheme="minorHAnsi" w:eastAsiaTheme="minorEastAsia" w:hAnsiTheme="minorHAnsi" w:cstheme="minorBidi"/>
          <w:sz w:val="22"/>
          <w:szCs w:val="22"/>
          <w:lang w:eastAsia="ro-RO"/>
        </w:rPr>
      </w:pPr>
      <w:hyperlink w:anchor="_Toc76387361" w:history="1">
        <w:r w:rsidRPr="004B2AA5">
          <w:rPr>
            <w:rStyle w:val="Hyperlink"/>
          </w:rPr>
          <w:t>Acțiuni climatice: emisiile de CO2 de la mașinile noi au scăzut puternic în 2020, vehiculele electrice triplându-și cota de piață pe măsură ce se aplică noile obiective</w:t>
        </w:r>
        <w:r>
          <w:rPr>
            <w:webHidden/>
          </w:rPr>
          <w:tab/>
        </w:r>
        <w:r>
          <w:rPr>
            <w:webHidden/>
          </w:rPr>
          <w:fldChar w:fldCharType="begin"/>
        </w:r>
        <w:r>
          <w:rPr>
            <w:webHidden/>
          </w:rPr>
          <w:instrText xml:space="preserve"> PAGEREF _Toc76387361 \h </w:instrText>
        </w:r>
        <w:r>
          <w:rPr>
            <w:webHidden/>
          </w:rPr>
        </w:r>
        <w:r>
          <w:rPr>
            <w:webHidden/>
          </w:rPr>
          <w:fldChar w:fldCharType="separate"/>
        </w:r>
        <w:r w:rsidR="00DB1B1C">
          <w:rPr>
            <w:webHidden/>
          </w:rPr>
          <w:t>26</w:t>
        </w:r>
        <w:r>
          <w:rPr>
            <w:webHidden/>
          </w:rPr>
          <w:fldChar w:fldCharType="end"/>
        </w:r>
      </w:hyperlink>
    </w:p>
    <w:p w14:paraId="0233569E" w14:textId="363A7FDE" w:rsidR="00447371" w:rsidRDefault="00447371">
      <w:pPr>
        <w:pStyle w:val="TOC4"/>
        <w:rPr>
          <w:rFonts w:asciiTheme="minorHAnsi" w:eastAsiaTheme="minorEastAsia" w:hAnsiTheme="minorHAnsi" w:cstheme="minorBidi"/>
          <w:sz w:val="22"/>
          <w:szCs w:val="22"/>
          <w:lang w:eastAsia="ro-RO"/>
        </w:rPr>
      </w:pPr>
      <w:hyperlink w:anchor="_Toc76387362" w:history="1">
        <w:r w:rsidRPr="004B2AA5">
          <w:rPr>
            <w:rStyle w:val="Hyperlink"/>
          </w:rPr>
          <w:t>Comisia propune măsuri coordonate pentru redeschiderea în condiții de siguranță a sectoarelor culturale și creative</w:t>
        </w:r>
        <w:r>
          <w:rPr>
            <w:webHidden/>
          </w:rPr>
          <w:tab/>
        </w:r>
        <w:r>
          <w:rPr>
            <w:webHidden/>
          </w:rPr>
          <w:fldChar w:fldCharType="begin"/>
        </w:r>
        <w:r>
          <w:rPr>
            <w:webHidden/>
          </w:rPr>
          <w:instrText xml:space="preserve"> PAGEREF _Toc76387362 \h </w:instrText>
        </w:r>
        <w:r>
          <w:rPr>
            <w:webHidden/>
          </w:rPr>
        </w:r>
        <w:r>
          <w:rPr>
            <w:webHidden/>
          </w:rPr>
          <w:fldChar w:fldCharType="separate"/>
        </w:r>
        <w:r w:rsidR="00DB1B1C">
          <w:rPr>
            <w:webHidden/>
          </w:rPr>
          <w:t>26</w:t>
        </w:r>
        <w:r>
          <w:rPr>
            <w:webHidden/>
          </w:rPr>
          <w:fldChar w:fldCharType="end"/>
        </w:r>
      </w:hyperlink>
    </w:p>
    <w:p w14:paraId="2A015713" w14:textId="2B80A859" w:rsidR="00447371" w:rsidRDefault="00447371">
      <w:pPr>
        <w:pStyle w:val="TOC4"/>
        <w:rPr>
          <w:rFonts w:asciiTheme="minorHAnsi" w:eastAsiaTheme="minorEastAsia" w:hAnsiTheme="minorHAnsi" w:cstheme="minorBidi"/>
          <w:sz w:val="22"/>
          <w:szCs w:val="22"/>
          <w:lang w:eastAsia="ro-RO"/>
        </w:rPr>
      </w:pPr>
      <w:hyperlink w:anchor="_Toc76387364" w:history="1">
        <w:r w:rsidRPr="004B2AA5">
          <w:rPr>
            <w:rStyle w:val="Hyperlink"/>
          </w:rPr>
          <w:t>Mai multe spitale din România primesc roboți de dezinfecție din partea Comisiei Europene</w:t>
        </w:r>
        <w:r>
          <w:rPr>
            <w:webHidden/>
          </w:rPr>
          <w:tab/>
        </w:r>
        <w:r>
          <w:rPr>
            <w:webHidden/>
          </w:rPr>
          <w:fldChar w:fldCharType="begin"/>
        </w:r>
        <w:r>
          <w:rPr>
            <w:webHidden/>
          </w:rPr>
          <w:instrText xml:space="preserve"> PAGEREF _Toc76387364 \h </w:instrText>
        </w:r>
        <w:r>
          <w:rPr>
            <w:webHidden/>
          </w:rPr>
        </w:r>
        <w:r>
          <w:rPr>
            <w:webHidden/>
          </w:rPr>
          <w:fldChar w:fldCharType="separate"/>
        </w:r>
        <w:r w:rsidR="00DB1B1C">
          <w:rPr>
            <w:webHidden/>
          </w:rPr>
          <w:t>26</w:t>
        </w:r>
        <w:r>
          <w:rPr>
            <w:webHidden/>
          </w:rPr>
          <w:fldChar w:fldCharType="end"/>
        </w:r>
      </w:hyperlink>
    </w:p>
    <w:p w14:paraId="4BDF46B7" w14:textId="5D5AF09D" w:rsidR="00421EE9" w:rsidRPr="002F743E" w:rsidRDefault="00D55F50" w:rsidP="00B96052">
      <w:pPr>
        <w:pStyle w:val="TOC4"/>
        <w:ind w:right="57"/>
        <w:rPr>
          <w:rStyle w:val="Hyperlink"/>
          <w:noProof w:val="0"/>
          <w:sz w:val="16"/>
          <w:szCs w:val="16"/>
        </w:rPr>
      </w:pPr>
      <w:r w:rsidRPr="00802D34">
        <w:rPr>
          <w:rStyle w:val="Hyperlink"/>
          <w:bCs/>
          <w:noProof w:val="0"/>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5715B8" w:rsidRPr="005715B8">
        <w:rPr>
          <w:rStyle w:val="Hyperlink"/>
          <w:sz w:val="15"/>
          <w:szCs w:val="15"/>
          <w:lang w:eastAsia="ro-RO"/>
        </w:rPr>
        <mc:AlternateContent>
          <mc:Choice Requires="wps">
            <w:drawing>
              <wp:anchor distT="0" distB="0" distL="114300" distR="114300" simplePos="0" relativeHeight="251981824" behindDoc="0" locked="0" layoutInCell="1" allowOverlap="1" wp14:anchorId="21B6ABBA" wp14:editId="0043FD1B">
                <wp:simplePos x="0" y="0"/>
                <wp:positionH relativeFrom="margin">
                  <wp:posOffset>0</wp:posOffset>
                </wp:positionH>
                <wp:positionV relativeFrom="margin">
                  <wp:posOffset>17734915</wp:posOffset>
                </wp:positionV>
                <wp:extent cx="3864610" cy="882384"/>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882384"/>
                        </a:xfrm>
                        <a:prstGeom prst="rect">
                          <a:avLst/>
                        </a:prstGeom>
                        <a:solidFill>
                          <a:srgbClr val="FFFFFF"/>
                        </a:solidFill>
                        <a:ln w="9525">
                          <a:noFill/>
                          <a:miter lim="800000"/>
                          <a:headEnd/>
                          <a:tailEnd/>
                        </a:ln>
                      </wps:spPr>
                      <wps:txbx>
                        <w:txbxContent>
                          <w:p w14:paraId="1AC21615" w14:textId="77777777" w:rsidR="00447371" w:rsidRPr="00392067" w:rsidRDefault="00447371" w:rsidP="005715B8">
                            <w:pPr>
                              <w:rPr>
                                <w:sz w:val="16"/>
                              </w:rPr>
                            </w:pPr>
                            <w:r w:rsidRPr="00392067">
                              <w:rPr>
                                <w:sz w:val="16"/>
                              </w:rPr>
                              <w:t>Întocmit,</w:t>
                            </w:r>
                          </w:p>
                          <w:p w14:paraId="22D5ECD6" w14:textId="77777777" w:rsidR="00447371" w:rsidRPr="00392067" w:rsidRDefault="00447371" w:rsidP="005715B8">
                            <w:pPr>
                              <w:jc w:val="right"/>
                              <w:rPr>
                                <w:sz w:val="16"/>
                              </w:rPr>
                            </w:pPr>
                            <w:r w:rsidRPr="00392067">
                              <w:rPr>
                                <w:sz w:val="16"/>
                              </w:rPr>
                              <w:t>Compartimentul Afaceri Europene și Relații Internaționale,</w:t>
                            </w:r>
                          </w:p>
                          <w:p w14:paraId="03EB92FB" w14:textId="77777777" w:rsidR="00447371" w:rsidRPr="00392067" w:rsidRDefault="00447371" w:rsidP="005715B8">
                            <w:pPr>
                              <w:jc w:val="right"/>
                              <w:rPr>
                                <w:sz w:val="16"/>
                              </w:rPr>
                            </w:pPr>
                            <w:r w:rsidRPr="00392067">
                              <w:rPr>
                                <w:sz w:val="16"/>
                              </w:rPr>
                              <w:t>Edit Iliescu, consilier</w:t>
                            </w:r>
                          </w:p>
                          <w:p w14:paraId="7F72545D" w14:textId="77777777" w:rsidR="00447371" w:rsidRPr="00392067" w:rsidRDefault="00447371" w:rsidP="005715B8">
                            <w:pPr>
                              <w:jc w:val="right"/>
                              <w:rPr>
                                <w:sz w:val="14"/>
                              </w:rPr>
                            </w:pPr>
                            <w:r w:rsidRPr="00392067">
                              <w:rPr>
                                <w:sz w:val="16"/>
                              </w:rPr>
                              <w:t>Alexandra Irina Pădurean, manager public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B6ABBA" id="Text Box 2" o:spid="_x0000_s1027" type="#_x0000_t202" style="position:absolute;left:0;text-align:left;margin-left:0;margin-top:1396.45pt;width:304.3pt;height:69.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" stroked="f">
                <v:textbox>
                  <w:txbxContent>
                    <w:p w14:paraId="1AC21615" w14:textId="77777777" w:rsidR="00447371" w:rsidRPr="00392067" w:rsidRDefault="00447371" w:rsidP="005715B8">
                      <w:pPr>
                        <w:rPr>
                          <w:sz w:val="16"/>
                        </w:rPr>
                      </w:pPr>
                      <w:r w:rsidRPr="00392067">
                        <w:rPr>
                          <w:sz w:val="16"/>
                        </w:rPr>
                        <w:t>Întocmit,</w:t>
                      </w:r>
                    </w:p>
                    <w:p w14:paraId="22D5ECD6" w14:textId="77777777" w:rsidR="00447371" w:rsidRPr="00392067" w:rsidRDefault="00447371" w:rsidP="005715B8">
                      <w:pPr>
                        <w:jc w:val="right"/>
                        <w:rPr>
                          <w:sz w:val="16"/>
                        </w:rPr>
                      </w:pPr>
                      <w:r w:rsidRPr="00392067">
                        <w:rPr>
                          <w:sz w:val="16"/>
                        </w:rPr>
                        <w:t>Compartimentul Afaceri Europene și Relații Internaționale,</w:t>
                      </w:r>
                    </w:p>
                    <w:p w14:paraId="03EB92FB" w14:textId="77777777" w:rsidR="00447371" w:rsidRPr="00392067" w:rsidRDefault="00447371" w:rsidP="005715B8">
                      <w:pPr>
                        <w:jc w:val="right"/>
                        <w:rPr>
                          <w:sz w:val="16"/>
                        </w:rPr>
                      </w:pPr>
                      <w:r w:rsidRPr="00392067">
                        <w:rPr>
                          <w:sz w:val="16"/>
                        </w:rPr>
                        <w:t>Edit Iliescu, consilier</w:t>
                      </w:r>
                    </w:p>
                    <w:p w14:paraId="7F72545D" w14:textId="77777777" w:rsidR="00447371" w:rsidRPr="00392067" w:rsidRDefault="00447371" w:rsidP="005715B8">
                      <w:pPr>
                        <w:jc w:val="right"/>
                        <w:rPr>
                          <w:sz w:val="14"/>
                        </w:rPr>
                      </w:pPr>
                      <w:r w:rsidRPr="00392067">
                        <w:rPr>
                          <w:sz w:val="16"/>
                        </w:rPr>
                        <w:t>Alexandra Irina Pădurean, manager public</w:t>
                      </w:r>
                    </w:p>
                  </w:txbxContent>
                </v:textbox>
                <w10:wrap anchorx="margin" anchory="margin"/>
              </v:shape>
            </w:pict>
          </mc:Fallback>
        </mc:AlternateContent>
      </w:r>
      <w:r w:rsidR="00421EE9" w:rsidRPr="002F743E">
        <w:rPr>
          <w:rStyle w:val="Hyperlink"/>
          <w:noProof w:val="0"/>
          <w:sz w:val="16"/>
          <w:szCs w:val="16"/>
        </w:rPr>
        <w:br w:type="page"/>
      </w:r>
    </w:p>
    <w:p w14:paraId="4FA8C69A" w14:textId="2F445A78" w:rsidR="006538AC" w:rsidRPr="002F743E" w:rsidRDefault="003075AF" w:rsidP="00B96052">
      <w:pPr>
        <w:pStyle w:val="AgendaPrefect"/>
        <w:spacing w:before="0" w:after="0"/>
        <w:ind w:right="57"/>
        <w:rPr>
          <w:rFonts w:ascii="Book Antiqua" w:hAnsi="Book Antiqua"/>
          <w:spacing w:val="-6"/>
          <w:sz w:val="20"/>
        </w:rPr>
      </w:pPr>
      <w:bookmarkStart w:id="10" w:name="_Toc76387320"/>
      <w:r w:rsidRPr="002F743E">
        <w:rPr>
          <w:rFonts w:ascii="Book Antiqua" w:hAnsi="Book Antiqua"/>
          <w:color w:val="auto"/>
        </w:rPr>
        <w:lastRenderedPageBreak/>
        <w:t>Repere</w:t>
      </w:r>
      <w:r w:rsidR="00961057" w:rsidRPr="002F743E">
        <w:rPr>
          <w:rFonts w:ascii="Book Antiqua" w:hAnsi="Book Antiqua"/>
          <w:color w:val="auto"/>
        </w:rPr>
        <w:t xml:space="preserve"> </w:t>
      </w:r>
      <w:r w:rsidRPr="002F743E">
        <w:rPr>
          <w:rFonts w:ascii="Book Antiqua" w:hAnsi="Book Antiqua"/>
          <w:color w:val="auto"/>
        </w:rPr>
        <w:t>din</w:t>
      </w:r>
      <w:r w:rsidR="00961057" w:rsidRPr="002F743E">
        <w:rPr>
          <w:rFonts w:ascii="Book Antiqua" w:hAnsi="Book Antiqua"/>
          <w:color w:val="auto"/>
        </w:rPr>
        <w:t xml:space="preserve"> </w:t>
      </w:r>
      <w:r w:rsidRPr="002F743E">
        <w:rPr>
          <w:rFonts w:ascii="Book Antiqua" w:hAnsi="Book Antiqua"/>
          <w:color w:val="auto"/>
        </w:rPr>
        <w:t>agenda</w:t>
      </w:r>
      <w:r w:rsidR="00961057" w:rsidRPr="002F743E">
        <w:rPr>
          <w:rFonts w:ascii="Book Antiqua" w:hAnsi="Book Antiqua"/>
          <w:color w:val="auto"/>
        </w:rPr>
        <w:t xml:space="preserve"> </w:t>
      </w:r>
      <w:r w:rsidRPr="002F743E">
        <w:rPr>
          <w:rFonts w:ascii="Book Antiqua" w:hAnsi="Book Antiqua"/>
          <w:color w:val="auto"/>
        </w:rPr>
        <w:t>publică</w:t>
      </w:r>
      <w:r w:rsidR="00961057" w:rsidRPr="002F743E">
        <w:rPr>
          <w:rFonts w:ascii="Book Antiqua" w:hAnsi="Book Antiqua"/>
          <w:color w:val="auto"/>
        </w:rPr>
        <w:t xml:space="preserve"> </w:t>
      </w:r>
      <w:r w:rsidR="00301E85" w:rsidRPr="002F743E">
        <w:rPr>
          <w:rFonts w:ascii="Book Antiqua" w:hAnsi="Book Antiqua"/>
          <w:color w:val="auto"/>
        </w:rPr>
        <w:t>a</w:t>
      </w:r>
      <w:r w:rsidR="00961057" w:rsidRPr="002F743E">
        <w:rPr>
          <w:rFonts w:ascii="Book Antiqua" w:hAnsi="Book Antiqua"/>
          <w:color w:val="auto"/>
        </w:rPr>
        <w:t xml:space="preserve"> </w:t>
      </w:r>
      <w:r w:rsidR="00A73B2D" w:rsidRPr="002F743E">
        <w:rPr>
          <w:rFonts w:ascii="Book Antiqua" w:hAnsi="Book Antiqua"/>
          <w:color w:val="auto"/>
        </w:rPr>
        <w:t>conducerii</w:t>
      </w:r>
      <w:r w:rsidR="00961057" w:rsidRPr="002F743E">
        <w:rPr>
          <w:rFonts w:ascii="Book Antiqua" w:hAnsi="Book Antiqua"/>
          <w:color w:val="auto"/>
        </w:rPr>
        <w:t xml:space="preserve"> </w:t>
      </w:r>
      <w:r w:rsidR="002F743E" w:rsidRPr="002F743E">
        <w:rPr>
          <w:rFonts w:ascii="Book Antiqua" w:hAnsi="Book Antiqua"/>
          <w:color w:val="auto"/>
        </w:rPr>
        <w:t>instituţiei</w:t>
      </w:r>
      <w:r w:rsidR="00961057" w:rsidRPr="002F743E">
        <w:rPr>
          <w:rFonts w:ascii="Book Antiqua" w:hAnsi="Book Antiqua"/>
          <w:color w:val="auto"/>
        </w:rPr>
        <w:t xml:space="preserve"> </w:t>
      </w:r>
      <w:r w:rsidR="00A73B2D" w:rsidRPr="002F743E">
        <w:rPr>
          <w:rFonts w:ascii="Book Antiqua" w:hAnsi="Book Antiqua"/>
          <w:color w:val="auto"/>
        </w:rPr>
        <w:t>prefectului</w:t>
      </w:r>
      <w:r w:rsidR="00961057" w:rsidRPr="002F743E">
        <w:rPr>
          <w:rFonts w:ascii="Book Antiqua" w:hAnsi="Book Antiqua"/>
          <w:color w:val="auto"/>
        </w:rPr>
        <w:t xml:space="preserve"> </w:t>
      </w:r>
      <w:r w:rsidR="00A73B2D" w:rsidRPr="002F743E">
        <w:rPr>
          <w:rFonts w:ascii="Book Antiqua" w:hAnsi="Book Antiqua"/>
          <w:color w:val="auto"/>
        </w:rPr>
        <w:t>-</w:t>
      </w:r>
      <w:r w:rsidR="00961057" w:rsidRPr="002F743E">
        <w:rPr>
          <w:rFonts w:ascii="Book Antiqua" w:hAnsi="Book Antiqua"/>
          <w:color w:val="auto"/>
        </w:rPr>
        <w:t xml:space="preserve">  </w:t>
      </w:r>
      <w:r w:rsidRPr="002F743E">
        <w:rPr>
          <w:rFonts w:ascii="Book Antiqua" w:hAnsi="Book Antiqua"/>
          <w:color w:val="auto"/>
        </w:rPr>
        <w:t>judeţul</w:t>
      </w:r>
      <w:r w:rsidR="00961057" w:rsidRPr="002F743E">
        <w:rPr>
          <w:rFonts w:ascii="Book Antiqua" w:hAnsi="Book Antiqua"/>
          <w:color w:val="auto"/>
        </w:rPr>
        <w:t xml:space="preserve">  </w:t>
      </w:r>
      <w:r w:rsidRPr="002F743E">
        <w:rPr>
          <w:rFonts w:ascii="Book Antiqua" w:hAnsi="Book Antiqua"/>
          <w:color w:val="auto"/>
        </w:rPr>
        <w:t>Hunedoara</w:t>
      </w:r>
      <w:r w:rsidR="00961057" w:rsidRPr="002F743E">
        <w:rPr>
          <w:rFonts w:ascii="Book Antiqua" w:hAnsi="Book Antiqua"/>
          <w:color w:val="auto"/>
        </w:rPr>
        <w:t xml:space="preserve"> </w:t>
      </w:r>
      <w:r w:rsidRPr="002F743E">
        <w:rPr>
          <w:rFonts w:ascii="Book Antiqua" w:hAnsi="Book Antiqua"/>
          <w:color w:val="auto"/>
        </w:rPr>
        <w:br w:type="textWrapping" w:clear="all"/>
        <w:t>în</w:t>
      </w:r>
      <w:r w:rsidR="00961057" w:rsidRPr="002F743E">
        <w:rPr>
          <w:rFonts w:ascii="Book Antiqua" w:hAnsi="Book Antiqua"/>
          <w:color w:val="auto"/>
        </w:rPr>
        <w:t xml:space="preserve">  </w:t>
      </w:r>
      <w:bookmarkEnd w:id="2"/>
      <w:r w:rsidR="006538AC" w:rsidRPr="002F743E">
        <w:rPr>
          <w:rFonts w:ascii="Book Antiqua" w:hAnsi="Book Antiqua"/>
          <w:color w:val="auto"/>
          <w:spacing w:val="-6"/>
          <w:sz w:val="20"/>
        </w:rPr>
        <w:t>perioada</w:t>
      </w:r>
      <w:r w:rsidR="00961057" w:rsidRPr="002F743E">
        <w:rPr>
          <w:rFonts w:ascii="Book Antiqua" w:hAnsi="Book Antiqua"/>
          <w:color w:val="auto"/>
          <w:spacing w:val="-6"/>
          <w:sz w:val="20"/>
        </w:rPr>
        <w:t xml:space="preserve"> </w:t>
      </w:r>
      <w:r w:rsidR="00435FF6">
        <w:rPr>
          <w:rFonts w:ascii="Book Antiqua" w:hAnsi="Book Antiqua"/>
          <w:color w:val="auto"/>
          <w:spacing w:val="-6"/>
          <w:sz w:val="20"/>
        </w:rPr>
        <w:t xml:space="preserve"> </w:t>
      </w:r>
      <w:r w:rsidR="003644B7">
        <w:rPr>
          <w:rFonts w:ascii="Book Antiqua" w:hAnsi="Book Antiqua"/>
          <w:color w:val="auto"/>
          <w:spacing w:val="-6"/>
          <w:sz w:val="20"/>
        </w:rPr>
        <w:t>28</w:t>
      </w:r>
      <w:r w:rsidR="00B6003C">
        <w:rPr>
          <w:rFonts w:ascii="Book Antiqua" w:hAnsi="Book Antiqua"/>
          <w:color w:val="auto"/>
          <w:spacing w:val="-6"/>
          <w:sz w:val="20"/>
        </w:rPr>
        <w:t xml:space="preserve"> iunie</w:t>
      </w:r>
      <w:r w:rsidR="003644B7">
        <w:rPr>
          <w:rFonts w:ascii="Book Antiqua" w:hAnsi="Book Antiqua"/>
          <w:color w:val="auto"/>
          <w:spacing w:val="-6"/>
          <w:sz w:val="20"/>
        </w:rPr>
        <w:t xml:space="preserve"> – 2 iulie</w:t>
      </w:r>
      <w:r w:rsidR="006538AC" w:rsidRPr="002F743E">
        <w:rPr>
          <w:rFonts w:ascii="Book Antiqua" w:hAnsi="Book Antiqua"/>
          <w:color w:val="auto"/>
          <w:spacing w:val="-6"/>
          <w:sz w:val="20"/>
        </w:rPr>
        <w:t>,</w:t>
      </w:r>
      <w:r w:rsidR="00961057" w:rsidRPr="002F743E">
        <w:rPr>
          <w:rFonts w:ascii="Book Antiqua" w:hAnsi="Book Antiqua"/>
          <w:color w:val="auto"/>
          <w:spacing w:val="-6"/>
          <w:sz w:val="20"/>
        </w:rPr>
        <w:t xml:space="preserve">  </w:t>
      </w:r>
      <w:r w:rsidR="006538AC" w:rsidRPr="002F743E">
        <w:rPr>
          <w:rFonts w:ascii="Book Antiqua" w:hAnsi="Book Antiqua"/>
          <w:color w:val="auto"/>
          <w:spacing w:val="-6"/>
          <w:sz w:val="20"/>
        </w:rPr>
        <w:t>20</w:t>
      </w:r>
      <w:r w:rsidR="0002362A" w:rsidRPr="002F743E">
        <w:rPr>
          <w:rFonts w:ascii="Book Antiqua" w:hAnsi="Book Antiqua"/>
          <w:color w:val="auto"/>
          <w:spacing w:val="-6"/>
          <w:sz w:val="20"/>
        </w:rPr>
        <w:t>2</w:t>
      </w:r>
      <w:r w:rsidR="00392E22" w:rsidRPr="002F743E">
        <w:rPr>
          <w:rFonts w:ascii="Book Antiqua" w:hAnsi="Book Antiqua"/>
          <w:color w:val="auto"/>
          <w:spacing w:val="-6"/>
          <w:sz w:val="20"/>
        </w:rPr>
        <w:t>1</w:t>
      </w:r>
      <w:bookmarkEnd w:id="10"/>
    </w:p>
    <w:p w14:paraId="18D7DFE8" w14:textId="3A4A8C49" w:rsidR="003075AF" w:rsidRPr="002F743E" w:rsidRDefault="002B11D8" w:rsidP="00B96052">
      <w:pPr>
        <w:spacing w:after="120"/>
        <w:ind w:right="57"/>
        <w:jc w:val="both"/>
        <w:rPr>
          <w:rFonts w:ascii="Book Antiqua" w:hAnsi="Book Antiqua"/>
          <w:sz w:val="24"/>
          <w:szCs w:val="20"/>
        </w:rPr>
      </w:pPr>
      <w:r w:rsidRPr="002F743E">
        <w:rPr>
          <w:rFonts w:ascii="Book Antiqua" w:hAnsi="Book Antiqua"/>
          <w:sz w:val="24"/>
          <w:szCs w:val="20"/>
        </w:rPr>
        <w:t xml:space="preserve">Facem cunoscute publicului următoarele </w:t>
      </w:r>
      <w:r w:rsidR="002F743E" w:rsidRPr="002F743E">
        <w:rPr>
          <w:rFonts w:ascii="Book Antiqua" w:hAnsi="Book Antiqua"/>
          <w:sz w:val="24"/>
          <w:szCs w:val="20"/>
        </w:rPr>
        <w:t>ac</w:t>
      </w:r>
      <w:r w:rsidR="002F743E" w:rsidRPr="002F743E">
        <w:rPr>
          <w:rFonts w:ascii="Cambria" w:hAnsi="Cambria" w:cs="Cambria"/>
          <w:sz w:val="24"/>
          <w:szCs w:val="20"/>
        </w:rPr>
        <w:t>ț</w:t>
      </w:r>
      <w:r w:rsidR="002F743E" w:rsidRPr="002F743E">
        <w:rPr>
          <w:rFonts w:ascii="Book Antiqua" w:hAnsi="Book Antiqua"/>
          <w:sz w:val="24"/>
          <w:szCs w:val="20"/>
        </w:rPr>
        <w:t>iuni</w:t>
      </w:r>
      <w:r w:rsidRPr="002F743E">
        <w:rPr>
          <w:rFonts w:ascii="Book Antiqua" w:hAnsi="Book Antiqua"/>
          <w:sz w:val="24"/>
          <w:szCs w:val="20"/>
        </w:rPr>
        <w:t xml:space="preserve"> din agenda publică a domnului </w:t>
      </w:r>
      <w:r w:rsidR="00700165" w:rsidRPr="002F743E">
        <w:rPr>
          <w:rFonts w:ascii="Times New Roman" w:hAnsi="Times New Roman"/>
          <w:sz w:val="24"/>
          <w:szCs w:val="20"/>
        </w:rPr>
        <w:t>Călin Petru MARIAN</w:t>
      </w:r>
      <w:r w:rsidRPr="002F743E">
        <w:rPr>
          <w:rFonts w:ascii="Book Antiqua" w:hAnsi="Book Antiqua"/>
          <w:sz w:val="24"/>
          <w:szCs w:val="20"/>
        </w:rPr>
        <w:t xml:space="preserve">, prefectul </w:t>
      </w:r>
      <w:r w:rsidR="002F743E" w:rsidRPr="002F743E">
        <w:rPr>
          <w:rFonts w:ascii="Book Antiqua" w:hAnsi="Book Antiqua"/>
          <w:sz w:val="24"/>
          <w:szCs w:val="20"/>
        </w:rPr>
        <w:t>jude</w:t>
      </w:r>
      <w:r w:rsidR="002F743E" w:rsidRPr="002F743E">
        <w:rPr>
          <w:rFonts w:ascii="Cambria" w:hAnsi="Cambria" w:cs="Cambria"/>
          <w:sz w:val="24"/>
          <w:szCs w:val="20"/>
        </w:rPr>
        <w:t>ț</w:t>
      </w:r>
      <w:r w:rsidR="002F743E" w:rsidRPr="002F743E">
        <w:rPr>
          <w:rFonts w:ascii="Book Antiqua" w:hAnsi="Book Antiqua"/>
          <w:sz w:val="24"/>
          <w:szCs w:val="20"/>
        </w:rPr>
        <w:t>ului</w:t>
      </w:r>
      <w:r w:rsidRPr="002F743E">
        <w:rPr>
          <w:rFonts w:ascii="Book Antiqua" w:hAnsi="Book Antiqua"/>
          <w:sz w:val="24"/>
          <w:szCs w:val="20"/>
        </w:rPr>
        <w:t xml:space="preserve"> Hunedoara </w:t>
      </w:r>
      <w:r w:rsidRPr="002F743E">
        <w:rPr>
          <w:rFonts w:ascii="Times New Roman" w:hAnsi="Times New Roman"/>
          <w:sz w:val="24"/>
          <w:szCs w:val="20"/>
        </w:rPr>
        <w:t>și a subprefec</w:t>
      </w:r>
      <w:r w:rsidR="00000A6F" w:rsidRPr="002F743E">
        <w:rPr>
          <w:rFonts w:ascii="Times New Roman" w:hAnsi="Times New Roman"/>
          <w:sz w:val="24"/>
          <w:szCs w:val="20"/>
        </w:rPr>
        <w:t xml:space="preserve">ților Oana Andreea BIRIȘ și SZÉLL </w:t>
      </w:r>
      <w:r w:rsidR="002F743E" w:rsidRPr="002F743E">
        <w:rPr>
          <w:rFonts w:ascii="Times New Roman" w:hAnsi="Times New Roman"/>
          <w:sz w:val="24"/>
          <w:szCs w:val="20"/>
        </w:rPr>
        <w:t>L</w:t>
      </w:r>
      <w:r w:rsidR="002F743E" w:rsidRPr="002F743E">
        <w:rPr>
          <w:rFonts w:ascii="Calibri" w:hAnsi="Calibri" w:cs="Calibri"/>
          <w:sz w:val="24"/>
          <w:szCs w:val="20"/>
        </w:rPr>
        <w:t>ő</w:t>
      </w:r>
      <w:r w:rsidR="002F743E" w:rsidRPr="002F743E">
        <w:rPr>
          <w:rFonts w:ascii="Times New Roman" w:hAnsi="Times New Roman"/>
          <w:sz w:val="24"/>
          <w:szCs w:val="20"/>
        </w:rPr>
        <w:t>rincz</w:t>
      </w:r>
      <w:r w:rsidR="00A73B2D" w:rsidRPr="002F743E">
        <w:rPr>
          <w:rFonts w:ascii="Book Antiqua" w:hAnsi="Book Antiqua"/>
          <w:sz w:val="24"/>
          <w:szCs w:val="20"/>
        </w:rPr>
        <w:t>:</w:t>
      </w:r>
    </w:p>
    <w:tbl>
      <w:tblPr>
        <w:tblW w:w="4825" w:type="pct"/>
        <w:shd w:val="clear" w:color="auto" w:fill="BDCBF1"/>
        <w:tblLook w:val="04A0" w:firstRow="1" w:lastRow="0" w:firstColumn="1" w:lastColumn="0" w:noHBand="0" w:noVBand="1"/>
      </w:tblPr>
      <w:tblGrid>
        <w:gridCol w:w="8079"/>
        <w:gridCol w:w="1278"/>
      </w:tblGrid>
      <w:tr w:rsidR="003075AF" w:rsidRPr="002F743E" w14:paraId="3E29C9AE" w14:textId="77777777" w:rsidTr="00EF19EA">
        <w:trPr>
          <w:trHeight w:val="413"/>
          <w:tblHeader/>
        </w:trPr>
        <w:tc>
          <w:tcPr>
            <w:tcW w:w="4317" w:type="pct"/>
            <w:tcBorders>
              <w:top w:val="nil"/>
              <w:left w:val="nil"/>
              <w:bottom w:val="double" w:sz="4" w:space="0" w:color="006600"/>
              <w:right w:val="double" w:sz="4" w:space="0" w:color="006600"/>
            </w:tcBorders>
            <w:shd w:val="clear" w:color="auto" w:fill="BDCBF1"/>
            <w:vAlign w:val="center"/>
          </w:tcPr>
          <w:p w14:paraId="2CB59894" w14:textId="25249086" w:rsidR="003075AF" w:rsidRPr="002F743E" w:rsidRDefault="00823E67" w:rsidP="00B96052">
            <w:pPr>
              <w:ind w:right="57"/>
              <w:rPr>
                <w:rFonts w:ascii="Book Antiqua" w:hAnsi="Book Antiqua" w:cs="Arial"/>
                <w:b/>
                <w:sz w:val="22"/>
                <w:szCs w:val="22"/>
              </w:rPr>
            </w:pPr>
            <w:r w:rsidRPr="002F743E">
              <w:rPr>
                <w:rFonts w:ascii="Book Antiqua" w:hAnsi="Book Antiqua" w:cs="Arial"/>
                <w:b/>
                <w:sz w:val="22"/>
                <w:szCs w:val="22"/>
              </w:rPr>
              <w:t>E</w:t>
            </w:r>
            <w:r w:rsidR="003075AF" w:rsidRPr="002F743E">
              <w:rPr>
                <w:rFonts w:ascii="Book Antiqua" w:hAnsi="Book Antiqua" w:cs="Arial"/>
                <w:b/>
                <w:sz w:val="22"/>
                <w:szCs w:val="22"/>
              </w:rPr>
              <w:t>veniment</w:t>
            </w:r>
          </w:p>
        </w:tc>
        <w:tc>
          <w:tcPr>
            <w:tcW w:w="683" w:type="pct"/>
            <w:tcBorders>
              <w:top w:val="nil"/>
              <w:left w:val="double" w:sz="4" w:space="0" w:color="006600"/>
              <w:bottom w:val="double" w:sz="4" w:space="0" w:color="006600"/>
              <w:right w:val="nil"/>
            </w:tcBorders>
            <w:shd w:val="clear" w:color="auto" w:fill="BDCBF1"/>
            <w:vAlign w:val="center"/>
          </w:tcPr>
          <w:p w14:paraId="4DAB42AD" w14:textId="77777777" w:rsidR="003075AF" w:rsidRPr="002F743E" w:rsidRDefault="003075AF" w:rsidP="00B96052">
            <w:pPr>
              <w:ind w:right="57"/>
              <w:rPr>
                <w:rFonts w:ascii="Book Antiqua" w:hAnsi="Book Antiqua" w:cs="Arial"/>
                <w:b/>
                <w:sz w:val="22"/>
                <w:szCs w:val="22"/>
              </w:rPr>
            </w:pPr>
            <w:r w:rsidRPr="002F743E">
              <w:rPr>
                <w:rFonts w:ascii="Book Antiqua" w:hAnsi="Book Antiqua" w:cs="Arial"/>
                <w:b/>
                <w:sz w:val="22"/>
                <w:szCs w:val="22"/>
              </w:rPr>
              <w:t>Data</w:t>
            </w:r>
          </w:p>
        </w:tc>
      </w:tr>
      <w:tr w:rsidR="00853E24" w:rsidRPr="002F743E" w14:paraId="493F8A70" w14:textId="77777777" w:rsidTr="00EF19EA">
        <w:trPr>
          <w:trHeight w:val="195"/>
        </w:trPr>
        <w:tc>
          <w:tcPr>
            <w:tcW w:w="4317" w:type="pct"/>
            <w:tcBorders>
              <w:top w:val="dotted" w:sz="4" w:space="0" w:color="A6A6A6"/>
              <w:left w:val="nil"/>
              <w:bottom w:val="dotted" w:sz="4" w:space="0" w:color="A6A6A6"/>
              <w:right w:val="double" w:sz="4" w:space="0" w:color="006600"/>
            </w:tcBorders>
            <w:shd w:val="clear" w:color="auto" w:fill="auto"/>
            <w:vAlign w:val="center"/>
          </w:tcPr>
          <w:p w14:paraId="06F1B065" w14:textId="0569527C" w:rsidR="00853E24" w:rsidRPr="002F6FD2"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operativă cu şefii şi coordonatorii structurilor de specialitate din Instituţia Prefectului - judeţul Hunedoara</w:t>
            </w:r>
          </w:p>
        </w:tc>
        <w:tc>
          <w:tcPr>
            <w:tcW w:w="683" w:type="pct"/>
            <w:tcBorders>
              <w:top w:val="dotted" w:sz="4" w:space="0" w:color="A6A6A6"/>
              <w:left w:val="double" w:sz="4" w:space="0" w:color="006600"/>
              <w:bottom w:val="dotted" w:sz="4" w:space="0" w:color="A6A6A6"/>
              <w:right w:val="nil"/>
            </w:tcBorders>
            <w:shd w:val="clear" w:color="auto" w:fill="auto"/>
          </w:tcPr>
          <w:p w14:paraId="0108CA24" w14:textId="1D5DE22C" w:rsidR="00853E24" w:rsidRPr="002F743E" w:rsidRDefault="00B178B7" w:rsidP="0003611C">
            <w:pPr>
              <w:ind w:right="57"/>
              <w:rPr>
                <w:rFonts w:ascii="Times New Roman" w:hAnsi="Times New Roman"/>
                <w:b/>
                <w:bCs/>
                <w:i/>
                <w:iCs/>
                <w:sz w:val="22"/>
                <w:szCs w:val="20"/>
              </w:rPr>
            </w:pPr>
            <w:r>
              <w:rPr>
                <w:rFonts w:ascii="Times New Roman" w:hAnsi="Times New Roman"/>
                <w:b/>
                <w:bCs/>
                <w:i/>
                <w:iCs/>
                <w:sz w:val="22"/>
                <w:szCs w:val="20"/>
              </w:rPr>
              <w:t>2</w:t>
            </w:r>
            <w:r w:rsidR="0003611C">
              <w:rPr>
                <w:rFonts w:ascii="Times New Roman" w:hAnsi="Times New Roman"/>
                <w:b/>
                <w:bCs/>
                <w:i/>
                <w:iCs/>
                <w:sz w:val="22"/>
                <w:szCs w:val="20"/>
              </w:rPr>
              <w:t>8</w:t>
            </w:r>
            <w:r>
              <w:rPr>
                <w:rFonts w:ascii="Times New Roman" w:hAnsi="Times New Roman"/>
                <w:b/>
                <w:bCs/>
                <w:i/>
                <w:iCs/>
                <w:sz w:val="22"/>
                <w:szCs w:val="20"/>
              </w:rPr>
              <w:t xml:space="preserve"> iunie </w:t>
            </w:r>
          </w:p>
        </w:tc>
      </w:tr>
      <w:tr w:rsidR="00B178B7" w:rsidRPr="002F743E" w14:paraId="6AFA329D" w14:textId="77777777" w:rsidTr="00EF19EA">
        <w:trPr>
          <w:trHeight w:val="433"/>
        </w:trPr>
        <w:tc>
          <w:tcPr>
            <w:tcW w:w="4317" w:type="pct"/>
            <w:tcBorders>
              <w:top w:val="dotted" w:sz="4" w:space="0" w:color="A6A6A6"/>
              <w:left w:val="nil"/>
              <w:bottom w:val="dotted" w:sz="4" w:space="0" w:color="A6A6A6"/>
              <w:right w:val="double" w:sz="4" w:space="0" w:color="006600"/>
            </w:tcBorders>
            <w:shd w:val="clear" w:color="auto" w:fill="auto"/>
            <w:vAlign w:val="center"/>
          </w:tcPr>
          <w:p w14:paraId="7BAA74B5" w14:textId="2ACC6627" w:rsidR="00B178B7" w:rsidRPr="002F6FD2" w:rsidRDefault="0003611C" w:rsidP="00B96052">
            <w:pPr>
              <w:ind w:right="57"/>
              <w:rPr>
                <w:rFonts w:ascii="Book Antiqua" w:hAnsi="Book Antiqua" w:cs="Arial"/>
                <w:i/>
                <w:sz w:val="22"/>
                <w:szCs w:val="22"/>
              </w:rPr>
            </w:pPr>
            <w:r w:rsidRPr="0003611C">
              <w:rPr>
                <w:rFonts w:ascii="Book Antiqua" w:hAnsi="Book Antiqua" w:cs="Arial"/>
                <w:i/>
                <w:sz w:val="22"/>
                <w:szCs w:val="22"/>
              </w:rPr>
              <w:t>Întâlnire de lucru cu reprezentan</w:t>
            </w:r>
            <w:r w:rsidRPr="0003611C">
              <w:rPr>
                <w:rFonts w:ascii="Cambria" w:hAnsi="Cambria" w:cs="Cambria"/>
                <w:i/>
                <w:sz w:val="22"/>
                <w:szCs w:val="22"/>
              </w:rPr>
              <w:t>ț</w:t>
            </w:r>
            <w:r w:rsidRPr="0003611C">
              <w:rPr>
                <w:rFonts w:ascii="Book Antiqua" w:hAnsi="Book Antiqua" w:cs="Arial"/>
                <w:i/>
                <w:sz w:val="22"/>
                <w:szCs w:val="22"/>
              </w:rPr>
              <w:t>ii IPJ Hunedoara, ISU Hunedoara, IJJ Hunedoara, DSP Hunedoara, SJPI Hunedoara.</w:t>
            </w:r>
          </w:p>
        </w:tc>
        <w:tc>
          <w:tcPr>
            <w:tcW w:w="683" w:type="pct"/>
            <w:tcBorders>
              <w:top w:val="dotted" w:sz="4" w:space="0" w:color="A6A6A6"/>
              <w:left w:val="double" w:sz="4" w:space="0" w:color="006600"/>
              <w:bottom w:val="dotted" w:sz="4" w:space="0" w:color="A6A6A6"/>
              <w:right w:val="nil"/>
            </w:tcBorders>
            <w:shd w:val="clear" w:color="auto" w:fill="auto"/>
          </w:tcPr>
          <w:p w14:paraId="554C4B86" w14:textId="7E77A302" w:rsidR="00B178B7" w:rsidRPr="002F743E" w:rsidRDefault="0003611C" w:rsidP="00B96052">
            <w:pPr>
              <w:ind w:right="57"/>
              <w:rPr>
                <w:rFonts w:ascii="Times New Roman" w:hAnsi="Times New Roman"/>
                <w:b/>
                <w:bCs/>
                <w:i/>
                <w:iCs/>
                <w:sz w:val="22"/>
                <w:szCs w:val="20"/>
              </w:rPr>
            </w:pPr>
            <w:r>
              <w:rPr>
                <w:rFonts w:ascii="Times New Roman" w:hAnsi="Times New Roman"/>
                <w:b/>
                <w:bCs/>
                <w:i/>
                <w:iCs/>
                <w:sz w:val="22"/>
                <w:szCs w:val="20"/>
              </w:rPr>
              <w:t>28 iunie</w:t>
            </w:r>
          </w:p>
        </w:tc>
      </w:tr>
      <w:tr w:rsidR="00B178B7" w:rsidRPr="002F743E" w14:paraId="472B52D7" w14:textId="77777777" w:rsidTr="00EF19EA">
        <w:trPr>
          <w:trHeight w:val="343"/>
        </w:trPr>
        <w:tc>
          <w:tcPr>
            <w:tcW w:w="4317" w:type="pct"/>
            <w:tcBorders>
              <w:top w:val="dotted" w:sz="4" w:space="0" w:color="A6A6A6"/>
              <w:left w:val="nil"/>
              <w:bottom w:val="dotted" w:sz="4" w:space="0" w:color="A6A6A6"/>
              <w:right w:val="double" w:sz="4" w:space="0" w:color="006600"/>
            </w:tcBorders>
            <w:shd w:val="clear" w:color="auto" w:fill="auto"/>
            <w:vAlign w:val="center"/>
          </w:tcPr>
          <w:p w14:paraId="4DB4BB15" w14:textId="01E5685E" w:rsidR="00B178B7" w:rsidRPr="002F6FD2" w:rsidRDefault="00C03579" w:rsidP="00B96052">
            <w:pPr>
              <w:ind w:right="57"/>
              <w:rPr>
                <w:rFonts w:ascii="Book Antiqua" w:hAnsi="Book Antiqua" w:cs="Arial"/>
                <w:i/>
                <w:sz w:val="22"/>
                <w:szCs w:val="22"/>
              </w:rPr>
            </w:pPr>
            <w:r w:rsidRPr="00C03579">
              <w:rPr>
                <w:rFonts w:ascii="Book Antiqua" w:hAnsi="Book Antiqua" w:cs="Arial"/>
                <w:i/>
                <w:sz w:val="22"/>
                <w:szCs w:val="22"/>
              </w:rPr>
              <w:t>Participare la comisia de fond funciar</w:t>
            </w:r>
          </w:p>
        </w:tc>
        <w:tc>
          <w:tcPr>
            <w:tcW w:w="683" w:type="pct"/>
            <w:tcBorders>
              <w:top w:val="dotted" w:sz="4" w:space="0" w:color="A6A6A6"/>
              <w:left w:val="double" w:sz="4" w:space="0" w:color="006600"/>
              <w:bottom w:val="dotted" w:sz="4" w:space="0" w:color="A6A6A6"/>
              <w:right w:val="nil"/>
            </w:tcBorders>
            <w:shd w:val="clear" w:color="auto" w:fill="auto"/>
          </w:tcPr>
          <w:p w14:paraId="2979F7FC" w14:textId="4EB57BF3" w:rsidR="00B178B7" w:rsidRPr="002F743E" w:rsidRDefault="0003611C" w:rsidP="00B96052">
            <w:pPr>
              <w:ind w:right="57"/>
              <w:rPr>
                <w:rFonts w:ascii="Times New Roman" w:hAnsi="Times New Roman"/>
                <w:b/>
                <w:bCs/>
                <w:i/>
                <w:iCs/>
                <w:sz w:val="22"/>
                <w:szCs w:val="20"/>
              </w:rPr>
            </w:pPr>
            <w:r>
              <w:rPr>
                <w:rFonts w:ascii="Times New Roman" w:hAnsi="Times New Roman"/>
                <w:b/>
                <w:bCs/>
                <w:i/>
                <w:iCs/>
                <w:sz w:val="22"/>
                <w:szCs w:val="20"/>
              </w:rPr>
              <w:t>29 iunie</w:t>
            </w:r>
          </w:p>
        </w:tc>
      </w:tr>
      <w:tr w:rsidR="00C03579" w:rsidRPr="002F743E" w14:paraId="62F52A9C"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115C28CB" w14:textId="7A3A3F20" w:rsidR="00C03579" w:rsidRPr="002F6FD2" w:rsidRDefault="00C03579" w:rsidP="00C03579">
            <w:pPr>
              <w:ind w:right="57"/>
              <w:rPr>
                <w:rFonts w:ascii="Book Antiqua" w:hAnsi="Book Antiqua" w:cs="Arial"/>
                <w:i/>
                <w:sz w:val="22"/>
                <w:szCs w:val="22"/>
              </w:rPr>
            </w:pPr>
            <w:r w:rsidRPr="00C03579">
              <w:rPr>
                <w:rFonts w:ascii="Book Antiqua" w:hAnsi="Book Antiqua" w:cs="Arial"/>
                <w:i/>
                <w:sz w:val="22"/>
                <w:szCs w:val="22"/>
              </w:rPr>
              <w:t xml:space="preserve">Vizită de lucru la Centrul de Coordonare </w:t>
            </w:r>
            <w:r w:rsidRPr="00C03579">
              <w:rPr>
                <w:rFonts w:ascii="Cambria" w:hAnsi="Cambria" w:cs="Cambria"/>
                <w:i/>
                <w:sz w:val="22"/>
                <w:szCs w:val="22"/>
              </w:rPr>
              <w:t>ș</w:t>
            </w:r>
            <w:r w:rsidRPr="00C03579">
              <w:rPr>
                <w:rFonts w:ascii="Book Antiqua" w:hAnsi="Book Antiqua" w:cs="Arial"/>
                <w:i/>
                <w:sz w:val="22"/>
                <w:szCs w:val="22"/>
              </w:rPr>
              <w:t>i Conducere a Interven</w:t>
            </w:r>
            <w:r w:rsidRPr="00C03579">
              <w:rPr>
                <w:rFonts w:ascii="Cambria" w:hAnsi="Cambria" w:cs="Cambria"/>
                <w:i/>
                <w:sz w:val="22"/>
                <w:szCs w:val="22"/>
              </w:rPr>
              <w:t>ț</w:t>
            </w:r>
            <w:r w:rsidRPr="00C03579">
              <w:rPr>
                <w:rFonts w:ascii="Book Antiqua" w:hAnsi="Book Antiqua" w:cs="Arial"/>
                <w:i/>
                <w:sz w:val="22"/>
                <w:szCs w:val="22"/>
              </w:rPr>
              <w:t>iei Hunedoara</w:t>
            </w:r>
          </w:p>
        </w:tc>
        <w:tc>
          <w:tcPr>
            <w:tcW w:w="683" w:type="pct"/>
            <w:tcBorders>
              <w:top w:val="dotted" w:sz="4" w:space="0" w:color="A6A6A6"/>
              <w:left w:val="double" w:sz="4" w:space="0" w:color="006600"/>
              <w:bottom w:val="dotted" w:sz="4" w:space="0" w:color="A6A6A6"/>
              <w:right w:val="nil"/>
            </w:tcBorders>
            <w:shd w:val="clear" w:color="auto" w:fill="auto"/>
          </w:tcPr>
          <w:p w14:paraId="1795A55A" w14:textId="6290C2FF" w:rsidR="00C03579" w:rsidRPr="002F743E" w:rsidRDefault="00C03579" w:rsidP="00C03579">
            <w:pPr>
              <w:ind w:right="57"/>
              <w:rPr>
                <w:rFonts w:ascii="Times New Roman" w:hAnsi="Times New Roman"/>
                <w:b/>
                <w:bCs/>
                <w:i/>
                <w:iCs/>
                <w:sz w:val="22"/>
                <w:szCs w:val="20"/>
              </w:rPr>
            </w:pPr>
            <w:r w:rsidRPr="00A979FC">
              <w:rPr>
                <w:rFonts w:ascii="Times New Roman" w:hAnsi="Times New Roman"/>
                <w:b/>
                <w:bCs/>
                <w:i/>
                <w:iCs/>
                <w:sz w:val="22"/>
                <w:szCs w:val="20"/>
              </w:rPr>
              <w:t>29 iunie</w:t>
            </w:r>
          </w:p>
        </w:tc>
      </w:tr>
      <w:tr w:rsidR="00C03579" w:rsidRPr="002F743E" w14:paraId="493484AB"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28B08DC7" w14:textId="49388EB1" w:rsidR="00C03579" w:rsidRPr="002F6FD2" w:rsidRDefault="00C03579" w:rsidP="00C03579">
            <w:pPr>
              <w:ind w:right="57"/>
              <w:rPr>
                <w:rFonts w:ascii="Book Antiqua" w:hAnsi="Book Antiqua" w:cs="Arial"/>
                <w:i/>
                <w:sz w:val="22"/>
                <w:szCs w:val="22"/>
              </w:rPr>
            </w:pPr>
            <w:r w:rsidRPr="00C03579">
              <w:rPr>
                <w:rFonts w:ascii="Book Antiqua" w:hAnsi="Book Antiqua" w:cs="Arial"/>
                <w:i/>
                <w:sz w:val="22"/>
                <w:szCs w:val="22"/>
              </w:rPr>
              <w:t>Întâlnire de lucru cu primarul comunei Sântamaria Orlea.</w:t>
            </w:r>
          </w:p>
        </w:tc>
        <w:tc>
          <w:tcPr>
            <w:tcW w:w="683" w:type="pct"/>
            <w:tcBorders>
              <w:top w:val="dotted" w:sz="4" w:space="0" w:color="A6A6A6"/>
              <w:left w:val="double" w:sz="4" w:space="0" w:color="006600"/>
              <w:bottom w:val="dotted" w:sz="4" w:space="0" w:color="A6A6A6"/>
              <w:right w:val="nil"/>
            </w:tcBorders>
            <w:shd w:val="clear" w:color="auto" w:fill="auto"/>
          </w:tcPr>
          <w:p w14:paraId="183BCD02" w14:textId="66958B13" w:rsidR="00C03579" w:rsidRPr="002F743E" w:rsidRDefault="00C03579" w:rsidP="00C03579">
            <w:pPr>
              <w:ind w:right="57"/>
              <w:rPr>
                <w:rFonts w:ascii="Times New Roman" w:hAnsi="Times New Roman"/>
                <w:b/>
                <w:bCs/>
                <w:i/>
                <w:iCs/>
                <w:sz w:val="22"/>
                <w:szCs w:val="20"/>
              </w:rPr>
            </w:pPr>
            <w:r w:rsidRPr="00A979FC">
              <w:rPr>
                <w:rFonts w:ascii="Times New Roman" w:hAnsi="Times New Roman"/>
                <w:b/>
                <w:bCs/>
                <w:i/>
                <w:iCs/>
                <w:sz w:val="22"/>
                <w:szCs w:val="20"/>
              </w:rPr>
              <w:t>29 iunie</w:t>
            </w:r>
          </w:p>
        </w:tc>
      </w:tr>
      <w:tr w:rsidR="00C03579" w:rsidRPr="002F743E" w14:paraId="3EECEAA5"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1B5B6DE4" w14:textId="2C0E19D1" w:rsidR="00C03579" w:rsidRPr="002F6FD2" w:rsidRDefault="00C03579" w:rsidP="00C03579">
            <w:pPr>
              <w:ind w:right="57"/>
              <w:rPr>
                <w:rFonts w:ascii="Book Antiqua" w:hAnsi="Book Antiqua" w:cs="Arial"/>
                <w:i/>
                <w:sz w:val="22"/>
                <w:szCs w:val="22"/>
              </w:rPr>
            </w:pPr>
            <w:r w:rsidRPr="00C03579">
              <w:rPr>
                <w:rFonts w:ascii="Book Antiqua" w:hAnsi="Book Antiqua" w:cs="Arial"/>
                <w:i/>
                <w:sz w:val="22"/>
                <w:szCs w:val="22"/>
              </w:rPr>
              <w:t>Participare la evenimentul desfă</w:t>
            </w:r>
            <w:r w:rsidRPr="00C03579">
              <w:rPr>
                <w:rFonts w:ascii="Cambria" w:hAnsi="Cambria" w:cs="Cambria"/>
                <w:i/>
                <w:sz w:val="22"/>
                <w:szCs w:val="22"/>
              </w:rPr>
              <w:t>ș</w:t>
            </w:r>
            <w:r w:rsidRPr="00C03579">
              <w:rPr>
                <w:rFonts w:ascii="Book Antiqua" w:hAnsi="Book Antiqua" w:cs="Arial"/>
                <w:i/>
                <w:sz w:val="22"/>
                <w:szCs w:val="22"/>
              </w:rPr>
              <w:t>urat la Episcopia Hunedoara</w:t>
            </w:r>
          </w:p>
        </w:tc>
        <w:tc>
          <w:tcPr>
            <w:tcW w:w="683" w:type="pct"/>
            <w:tcBorders>
              <w:top w:val="dotted" w:sz="4" w:space="0" w:color="A6A6A6"/>
              <w:left w:val="double" w:sz="4" w:space="0" w:color="006600"/>
              <w:bottom w:val="dotted" w:sz="4" w:space="0" w:color="A6A6A6"/>
              <w:right w:val="nil"/>
            </w:tcBorders>
            <w:shd w:val="clear" w:color="auto" w:fill="auto"/>
          </w:tcPr>
          <w:p w14:paraId="1D9381F2" w14:textId="12053AF6" w:rsidR="00C03579" w:rsidRPr="002F743E" w:rsidRDefault="00C03579" w:rsidP="00C03579">
            <w:pPr>
              <w:ind w:right="57"/>
              <w:rPr>
                <w:rFonts w:ascii="Times New Roman" w:hAnsi="Times New Roman"/>
                <w:b/>
                <w:bCs/>
                <w:i/>
                <w:iCs/>
                <w:sz w:val="22"/>
                <w:szCs w:val="20"/>
              </w:rPr>
            </w:pPr>
            <w:r w:rsidRPr="00A979FC">
              <w:rPr>
                <w:rFonts w:ascii="Times New Roman" w:hAnsi="Times New Roman"/>
                <w:b/>
                <w:bCs/>
                <w:i/>
                <w:iCs/>
                <w:sz w:val="22"/>
                <w:szCs w:val="20"/>
              </w:rPr>
              <w:t>29 iunie</w:t>
            </w:r>
          </w:p>
        </w:tc>
      </w:tr>
      <w:tr w:rsidR="00C03579" w:rsidRPr="002F743E" w14:paraId="22E79688"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3320E20C" w14:textId="039CD735" w:rsidR="00C03579" w:rsidRPr="00E328B8" w:rsidRDefault="00C03579" w:rsidP="00C03579">
            <w:pPr>
              <w:ind w:right="57"/>
              <w:rPr>
                <w:rFonts w:ascii="Book Antiqua" w:hAnsi="Book Antiqua" w:cs="Arial"/>
                <w:i/>
                <w:sz w:val="22"/>
                <w:szCs w:val="22"/>
              </w:rPr>
            </w:pPr>
            <w:r w:rsidRPr="00C03579">
              <w:rPr>
                <w:rFonts w:ascii="Book Antiqua" w:hAnsi="Book Antiqua" w:cs="Arial"/>
                <w:i/>
                <w:sz w:val="22"/>
                <w:szCs w:val="22"/>
              </w:rPr>
              <w:t xml:space="preserve">Participare la </w:t>
            </w:r>
            <w:r w:rsidRPr="00C03579">
              <w:rPr>
                <w:rFonts w:ascii="Cambria" w:hAnsi="Cambria" w:cs="Cambria"/>
                <w:i/>
                <w:sz w:val="22"/>
                <w:szCs w:val="22"/>
              </w:rPr>
              <w:t>ș</w:t>
            </w:r>
            <w:r w:rsidRPr="00C03579">
              <w:rPr>
                <w:rFonts w:ascii="Book Antiqua" w:hAnsi="Book Antiqua" w:cs="Arial"/>
                <w:i/>
                <w:sz w:val="22"/>
                <w:szCs w:val="22"/>
              </w:rPr>
              <w:t>edin</w:t>
            </w:r>
            <w:r w:rsidRPr="00C03579">
              <w:rPr>
                <w:rFonts w:ascii="Cambria" w:hAnsi="Cambria" w:cs="Cambria"/>
                <w:i/>
                <w:sz w:val="22"/>
                <w:szCs w:val="22"/>
              </w:rPr>
              <w:t>ț</w:t>
            </w:r>
            <w:r w:rsidRPr="00C03579">
              <w:rPr>
                <w:rFonts w:ascii="Book Antiqua" w:hAnsi="Book Antiqua" w:cs="Arial"/>
                <w:i/>
                <w:sz w:val="22"/>
                <w:szCs w:val="22"/>
              </w:rPr>
              <w:t>a ATOP</w:t>
            </w:r>
          </w:p>
        </w:tc>
        <w:tc>
          <w:tcPr>
            <w:tcW w:w="683" w:type="pct"/>
            <w:tcBorders>
              <w:top w:val="dotted" w:sz="4" w:space="0" w:color="A6A6A6"/>
              <w:left w:val="double" w:sz="4" w:space="0" w:color="006600"/>
              <w:bottom w:val="dotted" w:sz="4" w:space="0" w:color="A6A6A6"/>
              <w:right w:val="nil"/>
            </w:tcBorders>
            <w:shd w:val="clear" w:color="auto" w:fill="auto"/>
          </w:tcPr>
          <w:p w14:paraId="0F8CAD78" w14:textId="6DB3A7C9" w:rsidR="00C03579" w:rsidRPr="002F743E" w:rsidRDefault="00C03579" w:rsidP="00C03579">
            <w:pPr>
              <w:ind w:right="57"/>
              <w:rPr>
                <w:rFonts w:ascii="Times New Roman" w:hAnsi="Times New Roman"/>
                <w:b/>
                <w:bCs/>
                <w:i/>
                <w:iCs/>
                <w:sz w:val="22"/>
                <w:szCs w:val="20"/>
              </w:rPr>
            </w:pPr>
            <w:r>
              <w:rPr>
                <w:rFonts w:ascii="Times New Roman" w:hAnsi="Times New Roman"/>
                <w:b/>
                <w:bCs/>
                <w:i/>
                <w:iCs/>
                <w:sz w:val="22"/>
                <w:szCs w:val="20"/>
              </w:rPr>
              <w:t>30 iunie</w:t>
            </w:r>
          </w:p>
        </w:tc>
      </w:tr>
      <w:tr w:rsidR="00C03579" w:rsidRPr="002F743E" w14:paraId="1D81C3AA" w14:textId="77777777" w:rsidTr="00EF19EA">
        <w:trPr>
          <w:trHeight w:val="64"/>
        </w:trPr>
        <w:tc>
          <w:tcPr>
            <w:tcW w:w="4317" w:type="pct"/>
            <w:tcBorders>
              <w:top w:val="dotted" w:sz="4" w:space="0" w:color="A6A6A6"/>
              <w:left w:val="nil"/>
              <w:bottom w:val="dotted" w:sz="4" w:space="0" w:color="A6A6A6"/>
              <w:right w:val="double" w:sz="4" w:space="0" w:color="006600"/>
            </w:tcBorders>
            <w:shd w:val="clear" w:color="auto" w:fill="auto"/>
            <w:vAlign w:val="center"/>
          </w:tcPr>
          <w:p w14:paraId="0D2C5A9F" w14:textId="4C3EF988" w:rsidR="00C03579" w:rsidRPr="00E328B8" w:rsidRDefault="00C03579" w:rsidP="00C03579">
            <w:pPr>
              <w:ind w:right="57"/>
              <w:rPr>
                <w:rFonts w:ascii="Book Antiqua" w:hAnsi="Book Antiqua" w:cs="Arial"/>
                <w:i/>
                <w:sz w:val="22"/>
                <w:szCs w:val="22"/>
              </w:rPr>
            </w:pPr>
            <w:r w:rsidRPr="00C03579">
              <w:rPr>
                <w:rFonts w:ascii="Book Antiqua" w:hAnsi="Book Antiqua" w:cs="Arial"/>
                <w:i/>
                <w:sz w:val="22"/>
                <w:szCs w:val="22"/>
              </w:rPr>
              <w:t xml:space="preserve">Vizită de lucru la Serviciul Public Comunitar Regim Permise de Conducere </w:t>
            </w:r>
            <w:r w:rsidRPr="00C03579">
              <w:rPr>
                <w:rFonts w:ascii="Cambria" w:hAnsi="Cambria" w:cs="Cambria"/>
                <w:i/>
                <w:sz w:val="22"/>
                <w:szCs w:val="22"/>
              </w:rPr>
              <w:t>ș</w:t>
            </w:r>
            <w:r w:rsidRPr="00C03579">
              <w:rPr>
                <w:rFonts w:ascii="Book Antiqua" w:hAnsi="Book Antiqua" w:cs="Arial"/>
                <w:i/>
                <w:sz w:val="22"/>
                <w:szCs w:val="22"/>
              </w:rPr>
              <w:t xml:space="preserve">i </w:t>
            </w:r>
            <w:r w:rsidRPr="00C03579">
              <w:rPr>
                <w:rFonts w:ascii="Book Antiqua" w:hAnsi="Book Antiqua" w:cs="Book Antiqua"/>
                <w:i/>
                <w:sz w:val="22"/>
                <w:szCs w:val="22"/>
              </w:rPr>
              <w:t>Î</w:t>
            </w:r>
            <w:r w:rsidRPr="00C03579">
              <w:rPr>
                <w:rFonts w:ascii="Book Antiqua" w:hAnsi="Book Antiqua" w:cs="Arial"/>
                <w:i/>
                <w:sz w:val="22"/>
                <w:szCs w:val="22"/>
              </w:rPr>
              <w:t>nmatriculare a Vehiculelor</w:t>
            </w:r>
          </w:p>
        </w:tc>
        <w:tc>
          <w:tcPr>
            <w:tcW w:w="683" w:type="pct"/>
            <w:tcBorders>
              <w:top w:val="dotted" w:sz="4" w:space="0" w:color="A6A6A6"/>
              <w:left w:val="double" w:sz="4" w:space="0" w:color="006600"/>
              <w:bottom w:val="dotted" w:sz="4" w:space="0" w:color="A6A6A6"/>
              <w:right w:val="nil"/>
            </w:tcBorders>
            <w:shd w:val="clear" w:color="auto" w:fill="auto"/>
          </w:tcPr>
          <w:p w14:paraId="799D2AD9" w14:textId="519E6816" w:rsidR="00C03579" w:rsidRPr="002F743E" w:rsidRDefault="00C03579" w:rsidP="00C03579">
            <w:pPr>
              <w:ind w:right="57"/>
              <w:rPr>
                <w:rFonts w:ascii="Times New Roman" w:hAnsi="Times New Roman"/>
                <w:b/>
                <w:bCs/>
                <w:i/>
                <w:iCs/>
                <w:sz w:val="22"/>
                <w:szCs w:val="20"/>
              </w:rPr>
            </w:pPr>
            <w:r w:rsidRPr="004C3E01">
              <w:rPr>
                <w:rFonts w:ascii="Times New Roman" w:hAnsi="Times New Roman"/>
                <w:b/>
                <w:bCs/>
                <w:i/>
                <w:iCs/>
                <w:sz w:val="22"/>
                <w:szCs w:val="20"/>
              </w:rPr>
              <w:t>30 iunie</w:t>
            </w:r>
          </w:p>
        </w:tc>
      </w:tr>
      <w:tr w:rsidR="00C03579" w:rsidRPr="002F743E" w14:paraId="7D6A340C" w14:textId="77777777" w:rsidTr="00EF19EA">
        <w:trPr>
          <w:trHeight w:val="190"/>
        </w:trPr>
        <w:tc>
          <w:tcPr>
            <w:tcW w:w="4317" w:type="pct"/>
            <w:tcBorders>
              <w:top w:val="dotted" w:sz="4" w:space="0" w:color="A6A6A6"/>
              <w:left w:val="nil"/>
              <w:bottom w:val="dotted" w:sz="4" w:space="0" w:color="A6A6A6"/>
              <w:right w:val="double" w:sz="4" w:space="0" w:color="006600"/>
            </w:tcBorders>
            <w:shd w:val="clear" w:color="auto" w:fill="auto"/>
            <w:vAlign w:val="center"/>
          </w:tcPr>
          <w:p w14:paraId="20414561" w14:textId="5F77CF85" w:rsidR="00C03579" w:rsidRPr="00141356" w:rsidRDefault="00C03579" w:rsidP="00C03579">
            <w:pPr>
              <w:ind w:right="57"/>
              <w:rPr>
                <w:rFonts w:ascii="Book Antiqua" w:hAnsi="Book Antiqua" w:cs="Arial"/>
                <w:i/>
                <w:sz w:val="22"/>
                <w:szCs w:val="22"/>
              </w:rPr>
            </w:pPr>
            <w:r w:rsidRPr="00C03579">
              <w:rPr>
                <w:rFonts w:ascii="Book Antiqua" w:hAnsi="Book Antiqua" w:cs="Arial"/>
                <w:i/>
                <w:sz w:val="22"/>
                <w:szCs w:val="22"/>
              </w:rPr>
              <w:t xml:space="preserve">Participare la </w:t>
            </w:r>
            <w:r w:rsidRPr="00C03579">
              <w:rPr>
                <w:rFonts w:ascii="Cambria" w:hAnsi="Cambria" w:cs="Cambria"/>
                <w:i/>
                <w:sz w:val="22"/>
                <w:szCs w:val="22"/>
              </w:rPr>
              <w:t>ș</w:t>
            </w:r>
            <w:r w:rsidRPr="00C03579">
              <w:rPr>
                <w:rFonts w:ascii="Book Antiqua" w:hAnsi="Book Antiqua" w:cs="Arial"/>
                <w:i/>
                <w:sz w:val="22"/>
                <w:szCs w:val="22"/>
              </w:rPr>
              <w:t>edin</w:t>
            </w:r>
            <w:r w:rsidRPr="00C03579">
              <w:rPr>
                <w:rFonts w:ascii="Cambria" w:hAnsi="Cambria" w:cs="Cambria"/>
                <w:i/>
                <w:sz w:val="22"/>
                <w:szCs w:val="22"/>
              </w:rPr>
              <w:t>ț</w:t>
            </w:r>
            <w:r w:rsidRPr="00C03579">
              <w:rPr>
                <w:rFonts w:ascii="Book Antiqua" w:hAnsi="Book Antiqua" w:cs="Arial"/>
                <w:i/>
                <w:sz w:val="22"/>
                <w:szCs w:val="22"/>
              </w:rPr>
              <w:t>a Colegiului Prefectural al jude</w:t>
            </w:r>
            <w:r w:rsidRPr="00C03579">
              <w:rPr>
                <w:rFonts w:ascii="Cambria" w:hAnsi="Cambria" w:cs="Cambria"/>
                <w:i/>
                <w:sz w:val="22"/>
                <w:szCs w:val="22"/>
              </w:rPr>
              <w:t>ț</w:t>
            </w:r>
            <w:r w:rsidRPr="00C03579">
              <w:rPr>
                <w:rFonts w:ascii="Book Antiqua" w:hAnsi="Book Antiqua" w:cs="Arial"/>
                <w:i/>
                <w:sz w:val="22"/>
                <w:szCs w:val="22"/>
              </w:rPr>
              <w:t>ului Hunedoara</w:t>
            </w:r>
          </w:p>
        </w:tc>
        <w:tc>
          <w:tcPr>
            <w:tcW w:w="683" w:type="pct"/>
            <w:tcBorders>
              <w:top w:val="dotted" w:sz="4" w:space="0" w:color="A6A6A6"/>
              <w:left w:val="double" w:sz="4" w:space="0" w:color="006600"/>
              <w:bottom w:val="dotted" w:sz="4" w:space="0" w:color="A6A6A6"/>
              <w:right w:val="nil"/>
            </w:tcBorders>
            <w:shd w:val="clear" w:color="auto" w:fill="auto"/>
          </w:tcPr>
          <w:p w14:paraId="030F4F84" w14:textId="450BED9B" w:rsidR="00C03579" w:rsidRPr="002F743E" w:rsidRDefault="00C03579" w:rsidP="00C03579">
            <w:pPr>
              <w:ind w:right="57"/>
              <w:rPr>
                <w:rFonts w:ascii="Times New Roman" w:hAnsi="Times New Roman"/>
                <w:b/>
                <w:bCs/>
                <w:i/>
                <w:iCs/>
                <w:sz w:val="22"/>
                <w:szCs w:val="20"/>
              </w:rPr>
            </w:pPr>
            <w:r w:rsidRPr="004C3E01">
              <w:rPr>
                <w:rFonts w:ascii="Times New Roman" w:hAnsi="Times New Roman"/>
                <w:b/>
                <w:bCs/>
                <w:i/>
                <w:iCs/>
                <w:sz w:val="22"/>
                <w:szCs w:val="20"/>
              </w:rPr>
              <w:t>30 iunie</w:t>
            </w:r>
          </w:p>
        </w:tc>
      </w:tr>
      <w:tr w:rsidR="00C03579" w:rsidRPr="002F743E" w14:paraId="5CE3C1C6" w14:textId="77777777" w:rsidTr="00EF19EA">
        <w:trPr>
          <w:trHeight w:val="64"/>
        </w:trPr>
        <w:tc>
          <w:tcPr>
            <w:tcW w:w="4317" w:type="pct"/>
            <w:tcBorders>
              <w:top w:val="dotted" w:sz="4" w:space="0" w:color="A6A6A6"/>
              <w:left w:val="nil"/>
              <w:bottom w:val="dotted" w:sz="4" w:space="0" w:color="A6A6A6"/>
              <w:right w:val="double" w:sz="4" w:space="0" w:color="006600"/>
            </w:tcBorders>
            <w:shd w:val="clear" w:color="auto" w:fill="auto"/>
            <w:vAlign w:val="center"/>
          </w:tcPr>
          <w:p w14:paraId="0BE962EB" w14:textId="6C28711A" w:rsidR="00C03579" w:rsidRPr="00414894" w:rsidRDefault="00C03579" w:rsidP="00C03579">
            <w:pPr>
              <w:ind w:right="57"/>
              <w:rPr>
                <w:rFonts w:ascii="Book Antiqua" w:hAnsi="Book Antiqua" w:cs="Arial"/>
                <w:i/>
                <w:sz w:val="22"/>
                <w:szCs w:val="22"/>
              </w:rPr>
            </w:pPr>
            <w:r w:rsidRPr="00C03579">
              <w:rPr>
                <w:rFonts w:ascii="Book Antiqua" w:hAnsi="Book Antiqua" w:cs="Arial"/>
                <w:i/>
                <w:sz w:val="22"/>
                <w:szCs w:val="22"/>
              </w:rPr>
              <w:t xml:space="preserve">Întâlnire de lucru cu domnul Bretean Ovidiu Dorel, comisar </w:t>
            </w:r>
            <w:r w:rsidRPr="00C03579">
              <w:rPr>
                <w:rFonts w:ascii="Cambria" w:hAnsi="Cambria" w:cs="Cambria"/>
                <w:i/>
                <w:sz w:val="22"/>
                <w:szCs w:val="22"/>
              </w:rPr>
              <w:t>ș</w:t>
            </w:r>
            <w:r w:rsidRPr="00C03579">
              <w:rPr>
                <w:rFonts w:ascii="Book Antiqua" w:hAnsi="Book Antiqua" w:cs="Arial"/>
                <w:i/>
                <w:sz w:val="22"/>
                <w:szCs w:val="22"/>
              </w:rPr>
              <w:t>ef al G</w:t>
            </w:r>
            <w:r w:rsidRPr="00C03579">
              <w:rPr>
                <w:rFonts w:ascii="Book Antiqua" w:hAnsi="Book Antiqua" w:cs="Book Antiqua"/>
                <w:i/>
                <w:sz w:val="22"/>
                <w:szCs w:val="22"/>
              </w:rPr>
              <w:t>ă</w:t>
            </w:r>
            <w:r w:rsidRPr="00C03579">
              <w:rPr>
                <w:rFonts w:ascii="Book Antiqua" w:hAnsi="Book Antiqua" w:cs="Arial"/>
                <w:i/>
                <w:sz w:val="22"/>
                <w:szCs w:val="22"/>
              </w:rPr>
              <w:t>rzii Na</w:t>
            </w:r>
            <w:r w:rsidRPr="00C03579">
              <w:rPr>
                <w:rFonts w:ascii="Cambria" w:hAnsi="Cambria" w:cs="Cambria"/>
                <w:i/>
                <w:sz w:val="22"/>
                <w:szCs w:val="22"/>
              </w:rPr>
              <w:t>ț</w:t>
            </w:r>
            <w:r w:rsidRPr="00C03579">
              <w:rPr>
                <w:rFonts w:ascii="Book Antiqua" w:hAnsi="Book Antiqua" w:cs="Arial"/>
                <w:i/>
                <w:sz w:val="22"/>
                <w:szCs w:val="22"/>
              </w:rPr>
              <w:t>ionale de Mediu – Serviciul Comisariatul Jude</w:t>
            </w:r>
            <w:r w:rsidRPr="00C03579">
              <w:rPr>
                <w:rFonts w:ascii="Cambria" w:hAnsi="Cambria" w:cs="Cambria"/>
                <w:i/>
                <w:sz w:val="22"/>
                <w:szCs w:val="22"/>
              </w:rPr>
              <w:t>ț</w:t>
            </w:r>
            <w:r w:rsidRPr="00C03579">
              <w:rPr>
                <w:rFonts w:ascii="Book Antiqua" w:hAnsi="Book Antiqua" w:cs="Arial"/>
                <w:i/>
                <w:sz w:val="22"/>
                <w:szCs w:val="22"/>
              </w:rPr>
              <w:t>ean Hunedoara</w:t>
            </w:r>
          </w:p>
        </w:tc>
        <w:tc>
          <w:tcPr>
            <w:tcW w:w="683" w:type="pct"/>
            <w:tcBorders>
              <w:top w:val="dotted" w:sz="4" w:space="0" w:color="A6A6A6"/>
              <w:left w:val="double" w:sz="4" w:space="0" w:color="006600"/>
              <w:bottom w:val="dotted" w:sz="4" w:space="0" w:color="A6A6A6"/>
              <w:right w:val="nil"/>
            </w:tcBorders>
            <w:shd w:val="clear" w:color="auto" w:fill="auto"/>
          </w:tcPr>
          <w:p w14:paraId="13847E08" w14:textId="75A73670" w:rsidR="00C03579" w:rsidRPr="002F743E" w:rsidRDefault="00C03579" w:rsidP="00C03579">
            <w:pPr>
              <w:ind w:right="57"/>
              <w:rPr>
                <w:rFonts w:ascii="Times New Roman" w:hAnsi="Times New Roman"/>
                <w:b/>
                <w:bCs/>
                <w:i/>
                <w:iCs/>
                <w:sz w:val="22"/>
                <w:szCs w:val="20"/>
              </w:rPr>
            </w:pPr>
            <w:r w:rsidRPr="004C3E01">
              <w:rPr>
                <w:rFonts w:ascii="Times New Roman" w:hAnsi="Times New Roman"/>
                <w:b/>
                <w:bCs/>
                <w:i/>
                <w:iCs/>
                <w:sz w:val="22"/>
                <w:szCs w:val="20"/>
              </w:rPr>
              <w:t>30 iunie</w:t>
            </w:r>
          </w:p>
        </w:tc>
      </w:tr>
      <w:tr w:rsidR="00C03579" w:rsidRPr="002F743E" w14:paraId="6C91C460" w14:textId="77777777" w:rsidTr="00EF19EA">
        <w:trPr>
          <w:trHeight w:val="336"/>
        </w:trPr>
        <w:tc>
          <w:tcPr>
            <w:tcW w:w="4317" w:type="pct"/>
            <w:tcBorders>
              <w:top w:val="dotted" w:sz="4" w:space="0" w:color="A6A6A6"/>
              <w:left w:val="nil"/>
              <w:bottom w:val="dotted" w:sz="4" w:space="0" w:color="A6A6A6"/>
              <w:right w:val="double" w:sz="4" w:space="0" w:color="006600"/>
            </w:tcBorders>
            <w:shd w:val="clear" w:color="auto" w:fill="auto"/>
            <w:vAlign w:val="center"/>
          </w:tcPr>
          <w:p w14:paraId="24A606A8" w14:textId="4B2F9A68" w:rsidR="00C03579" w:rsidRPr="00414894" w:rsidRDefault="00C03579" w:rsidP="00C03579">
            <w:pPr>
              <w:ind w:right="57"/>
              <w:rPr>
                <w:rFonts w:ascii="Book Antiqua" w:hAnsi="Book Antiqua" w:cs="Arial"/>
                <w:i/>
                <w:sz w:val="22"/>
                <w:szCs w:val="22"/>
              </w:rPr>
            </w:pPr>
            <w:r w:rsidRPr="00C03579">
              <w:rPr>
                <w:rFonts w:ascii="Book Antiqua" w:hAnsi="Book Antiqua" w:cs="Arial"/>
                <w:i/>
                <w:sz w:val="22"/>
                <w:szCs w:val="22"/>
              </w:rPr>
              <w:t>Întâlnire de lucru cu doamna Aurica Lăsconi, directorul Sistemului de Gospodărire a Apelor Hunedoara</w:t>
            </w:r>
          </w:p>
        </w:tc>
        <w:tc>
          <w:tcPr>
            <w:tcW w:w="683" w:type="pct"/>
            <w:tcBorders>
              <w:top w:val="dotted" w:sz="4" w:space="0" w:color="A6A6A6"/>
              <w:left w:val="double" w:sz="4" w:space="0" w:color="006600"/>
              <w:bottom w:val="dotted" w:sz="4" w:space="0" w:color="A6A6A6"/>
              <w:right w:val="nil"/>
            </w:tcBorders>
            <w:shd w:val="clear" w:color="auto" w:fill="auto"/>
          </w:tcPr>
          <w:p w14:paraId="105A2031" w14:textId="2AE04C71" w:rsidR="00C03579" w:rsidRPr="002F743E" w:rsidRDefault="00C03579" w:rsidP="00C03579">
            <w:pPr>
              <w:ind w:right="57"/>
              <w:rPr>
                <w:rFonts w:ascii="Times New Roman" w:hAnsi="Times New Roman"/>
                <w:b/>
                <w:bCs/>
                <w:i/>
                <w:iCs/>
                <w:sz w:val="22"/>
                <w:szCs w:val="20"/>
              </w:rPr>
            </w:pPr>
            <w:r>
              <w:rPr>
                <w:rFonts w:ascii="Times New Roman" w:hAnsi="Times New Roman"/>
                <w:b/>
                <w:bCs/>
                <w:i/>
                <w:iCs/>
                <w:sz w:val="22"/>
                <w:szCs w:val="20"/>
              </w:rPr>
              <w:t>1 iulie</w:t>
            </w:r>
          </w:p>
        </w:tc>
      </w:tr>
      <w:tr w:rsidR="0045062E" w:rsidRPr="002F743E" w14:paraId="09CA03FB" w14:textId="77777777" w:rsidTr="00EF19EA">
        <w:trPr>
          <w:trHeight w:val="114"/>
        </w:trPr>
        <w:tc>
          <w:tcPr>
            <w:tcW w:w="4317" w:type="pct"/>
            <w:tcBorders>
              <w:top w:val="dotted" w:sz="4" w:space="0" w:color="A6A6A6"/>
              <w:left w:val="nil"/>
              <w:bottom w:val="dotted" w:sz="4" w:space="0" w:color="A6A6A6"/>
              <w:right w:val="double" w:sz="4" w:space="0" w:color="006600"/>
            </w:tcBorders>
            <w:shd w:val="clear" w:color="auto" w:fill="auto"/>
            <w:vAlign w:val="center"/>
          </w:tcPr>
          <w:p w14:paraId="024AD1A7" w14:textId="33928448" w:rsidR="0045062E" w:rsidRPr="00414894" w:rsidRDefault="0045062E" w:rsidP="0045062E">
            <w:pPr>
              <w:ind w:right="57"/>
              <w:rPr>
                <w:rFonts w:ascii="Book Antiqua" w:hAnsi="Book Antiqua" w:cs="Arial"/>
                <w:i/>
                <w:sz w:val="22"/>
                <w:szCs w:val="22"/>
              </w:rPr>
            </w:pPr>
            <w:r w:rsidRPr="00C03579">
              <w:rPr>
                <w:rFonts w:ascii="Book Antiqua" w:hAnsi="Book Antiqua" w:cs="Arial"/>
                <w:i/>
                <w:sz w:val="22"/>
                <w:szCs w:val="22"/>
              </w:rPr>
              <w:t>Întâlnire de lucru cu primarul comunei Tote</w:t>
            </w:r>
            <w:r w:rsidRPr="00C03579">
              <w:rPr>
                <w:rFonts w:ascii="Cambria" w:hAnsi="Cambria" w:cs="Cambria"/>
                <w:i/>
                <w:sz w:val="22"/>
                <w:szCs w:val="22"/>
              </w:rPr>
              <w:t>ș</w:t>
            </w:r>
            <w:r w:rsidRPr="00C03579">
              <w:rPr>
                <w:rFonts w:ascii="Book Antiqua" w:hAnsi="Book Antiqua" w:cs="Arial"/>
                <w:i/>
                <w:sz w:val="22"/>
                <w:szCs w:val="22"/>
              </w:rPr>
              <w:t>ti</w:t>
            </w:r>
          </w:p>
        </w:tc>
        <w:tc>
          <w:tcPr>
            <w:tcW w:w="683" w:type="pct"/>
            <w:tcBorders>
              <w:top w:val="dotted" w:sz="4" w:space="0" w:color="A6A6A6"/>
              <w:left w:val="double" w:sz="4" w:space="0" w:color="006600"/>
              <w:bottom w:val="dotted" w:sz="4" w:space="0" w:color="A6A6A6"/>
              <w:right w:val="nil"/>
            </w:tcBorders>
            <w:shd w:val="clear" w:color="auto" w:fill="auto"/>
          </w:tcPr>
          <w:p w14:paraId="0B59A98C" w14:textId="61861680" w:rsidR="0045062E" w:rsidRPr="002F743E" w:rsidRDefault="0045062E" w:rsidP="0045062E">
            <w:pPr>
              <w:ind w:right="57"/>
              <w:rPr>
                <w:rFonts w:ascii="Times New Roman" w:hAnsi="Times New Roman"/>
                <w:b/>
                <w:bCs/>
                <w:i/>
                <w:iCs/>
                <w:sz w:val="22"/>
                <w:szCs w:val="20"/>
              </w:rPr>
            </w:pPr>
            <w:r w:rsidRPr="00BB499E">
              <w:rPr>
                <w:rFonts w:ascii="Times New Roman" w:hAnsi="Times New Roman"/>
                <w:b/>
                <w:bCs/>
                <w:i/>
                <w:iCs/>
                <w:sz w:val="22"/>
                <w:szCs w:val="20"/>
              </w:rPr>
              <w:t>1 iulie</w:t>
            </w:r>
          </w:p>
        </w:tc>
      </w:tr>
      <w:tr w:rsidR="0045062E" w:rsidRPr="002F743E" w14:paraId="33FD8C66"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46B6B24A" w14:textId="6DAE9A4A" w:rsidR="0045062E" w:rsidRPr="00414894" w:rsidRDefault="0045062E" w:rsidP="0045062E">
            <w:pPr>
              <w:ind w:right="57"/>
              <w:rPr>
                <w:rFonts w:ascii="Book Antiqua" w:hAnsi="Book Antiqua" w:cs="Arial"/>
                <w:i/>
                <w:sz w:val="22"/>
                <w:szCs w:val="22"/>
              </w:rPr>
            </w:pPr>
            <w:r w:rsidRPr="00C03579">
              <w:rPr>
                <w:rFonts w:ascii="Book Antiqua" w:hAnsi="Book Antiqua" w:cs="Arial"/>
                <w:i/>
                <w:sz w:val="22"/>
                <w:szCs w:val="22"/>
              </w:rPr>
              <w:t>Întâlnire de lucru cu domnul Marius Surgent, director al Casei Jude</w:t>
            </w:r>
            <w:r w:rsidRPr="00C03579">
              <w:rPr>
                <w:rFonts w:ascii="Cambria" w:hAnsi="Cambria" w:cs="Cambria"/>
                <w:i/>
                <w:sz w:val="22"/>
                <w:szCs w:val="22"/>
              </w:rPr>
              <w:t>ț</w:t>
            </w:r>
            <w:r w:rsidRPr="00C03579">
              <w:rPr>
                <w:rFonts w:ascii="Book Antiqua" w:hAnsi="Book Antiqua" w:cs="Arial"/>
                <w:i/>
                <w:sz w:val="22"/>
                <w:szCs w:val="22"/>
              </w:rPr>
              <w:t>ene de Pensii Hunedoara</w:t>
            </w:r>
          </w:p>
        </w:tc>
        <w:tc>
          <w:tcPr>
            <w:tcW w:w="683" w:type="pct"/>
            <w:tcBorders>
              <w:top w:val="dotted" w:sz="4" w:space="0" w:color="A6A6A6"/>
              <w:left w:val="double" w:sz="4" w:space="0" w:color="006600"/>
              <w:bottom w:val="dotted" w:sz="4" w:space="0" w:color="A6A6A6"/>
              <w:right w:val="nil"/>
            </w:tcBorders>
            <w:shd w:val="clear" w:color="auto" w:fill="auto"/>
          </w:tcPr>
          <w:p w14:paraId="69E291BA" w14:textId="701A158C" w:rsidR="0045062E" w:rsidRPr="002F743E" w:rsidRDefault="0045062E" w:rsidP="0045062E">
            <w:pPr>
              <w:ind w:right="57"/>
              <w:rPr>
                <w:rFonts w:ascii="Times New Roman" w:hAnsi="Times New Roman"/>
                <w:b/>
                <w:bCs/>
                <w:i/>
                <w:iCs/>
                <w:sz w:val="22"/>
                <w:szCs w:val="20"/>
              </w:rPr>
            </w:pPr>
            <w:r w:rsidRPr="00BB499E">
              <w:rPr>
                <w:rFonts w:ascii="Times New Roman" w:hAnsi="Times New Roman"/>
                <w:b/>
                <w:bCs/>
                <w:i/>
                <w:iCs/>
                <w:sz w:val="22"/>
                <w:szCs w:val="20"/>
              </w:rPr>
              <w:t>1 iulie</w:t>
            </w:r>
          </w:p>
        </w:tc>
      </w:tr>
      <w:tr w:rsidR="0045062E" w:rsidRPr="002F743E" w14:paraId="32E38713"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47E8CAED" w14:textId="7F171E5F" w:rsidR="0045062E" w:rsidRPr="00414894" w:rsidRDefault="0045062E" w:rsidP="0045062E">
            <w:pPr>
              <w:ind w:right="57"/>
              <w:rPr>
                <w:rFonts w:ascii="Book Antiqua" w:hAnsi="Book Antiqua" w:cs="Arial"/>
                <w:i/>
                <w:sz w:val="22"/>
                <w:szCs w:val="22"/>
              </w:rPr>
            </w:pPr>
            <w:r w:rsidRPr="0045062E">
              <w:rPr>
                <w:rFonts w:ascii="Book Antiqua" w:hAnsi="Book Antiqua" w:cs="Arial"/>
                <w:i/>
                <w:sz w:val="22"/>
                <w:szCs w:val="22"/>
              </w:rPr>
              <w:t>Întâlnire de lucru cu domnul David Adrian Nicolae, director al Casei Jude</w:t>
            </w:r>
            <w:r w:rsidRPr="0045062E">
              <w:rPr>
                <w:rFonts w:ascii="Cambria" w:hAnsi="Cambria" w:cs="Cambria"/>
                <w:i/>
                <w:sz w:val="22"/>
                <w:szCs w:val="22"/>
              </w:rPr>
              <w:t>ț</w:t>
            </w:r>
            <w:r w:rsidRPr="0045062E">
              <w:rPr>
                <w:rFonts w:ascii="Book Antiqua" w:hAnsi="Book Antiqua" w:cs="Arial"/>
                <w:i/>
                <w:sz w:val="22"/>
                <w:szCs w:val="22"/>
              </w:rPr>
              <w:t>ene de Asigur</w:t>
            </w:r>
            <w:r w:rsidRPr="0045062E">
              <w:rPr>
                <w:rFonts w:ascii="Book Antiqua" w:hAnsi="Book Antiqua" w:cs="Book Antiqua"/>
                <w:i/>
                <w:sz w:val="22"/>
                <w:szCs w:val="22"/>
              </w:rPr>
              <w:t>ă</w:t>
            </w:r>
            <w:r w:rsidRPr="0045062E">
              <w:rPr>
                <w:rFonts w:ascii="Book Antiqua" w:hAnsi="Book Antiqua" w:cs="Arial"/>
                <w:i/>
                <w:sz w:val="22"/>
                <w:szCs w:val="22"/>
              </w:rPr>
              <w:t>ri de S</w:t>
            </w:r>
            <w:r w:rsidRPr="0045062E">
              <w:rPr>
                <w:rFonts w:ascii="Book Antiqua" w:hAnsi="Book Antiqua" w:cs="Book Antiqua"/>
                <w:i/>
                <w:sz w:val="22"/>
                <w:szCs w:val="22"/>
              </w:rPr>
              <w:t>ă</w:t>
            </w:r>
            <w:r w:rsidRPr="0045062E">
              <w:rPr>
                <w:rFonts w:ascii="Book Antiqua" w:hAnsi="Book Antiqua" w:cs="Arial"/>
                <w:i/>
                <w:sz w:val="22"/>
                <w:szCs w:val="22"/>
              </w:rPr>
              <w:t>n</w:t>
            </w:r>
            <w:r w:rsidRPr="0045062E">
              <w:rPr>
                <w:rFonts w:ascii="Book Antiqua" w:hAnsi="Book Antiqua" w:cs="Book Antiqua"/>
                <w:i/>
                <w:sz w:val="22"/>
                <w:szCs w:val="22"/>
              </w:rPr>
              <w:t>ă</w:t>
            </w:r>
            <w:r w:rsidRPr="0045062E">
              <w:rPr>
                <w:rFonts w:ascii="Book Antiqua" w:hAnsi="Book Antiqua" w:cs="Arial"/>
                <w:i/>
                <w:sz w:val="22"/>
                <w:szCs w:val="22"/>
              </w:rPr>
              <w:t xml:space="preserve">tate precum </w:t>
            </w:r>
            <w:r w:rsidRPr="0045062E">
              <w:rPr>
                <w:rFonts w:ascii="Cambria" w:hAnsi="Cambria" w:cs="Cambria"/>
                <w:i/>
                <w:sz w:val="22"/>
                <w:szCs w:val="22"/>
              </w:rPr>
              <w:t>ș</w:t>
            </w:r>
            <w:r w:rsidRPr="0045062E">
              <w:rPr>
                <w:rFonts w:ascii="Book Antiqua" w:hAnsi="Book Antiqua" w:cs="Arial"/>
                <w:i/>
                <w:sz w:val="22"/>
                <w:szCs w:val="22"/>
              </w:rPr>
              <w:t>i domnul Dom</w:t>
            </w:r>
            <w:r w:rsidRPr="0045062E">
              <w:rPr>
                <w:rFonts w:ascii="Cambria" w:hAnsi="Cambria" w:cs="Cambria"/>
                <w:i/>
                <w:sz w:val="22"/>
                <w:szCs w:val="22"/>
              </w:rPr>
              <w:t>ș</w:t>
            </w:r>
            <w:r w:rsidRPr="0045062E">
              <w:rPr>
                <w:rFonts w:ascii="Book Antiqua" w:hAnsi="Book Antiqua" w:cs="Arial"/>
                <w:i/>
                <w:sz w:val="22"/>
                <w:szCs w:val="22"/>
              </w:rPr>
              <w:t>a Gheorghe, vicepre</w:t>
            </w:r>
            <w:r w:rsidRPr="0045062E">
              <w:rPr>
                <w:rFonts w:ascii="Cambria" w:hAnsi="Cambria" w:cs="Cambria"/>
                <w:i/>
                <w:sz w:val="22"/>
                <w:szCs w:val="22"/>
              </w:rPr>
              <w:t>ș</w:t>
            </w:r>
            <w:r w:rsidRPr="0045062E">
              <w:rPr>
                <w:rFonts w:ascii="Book Antiqua" w:hAnsi="Book Antiqua" w:cs="Arial"/>
                <w:i/>
                <w:sz w:val="22"/>
                <w:szCs w:val="22"/>
              </w:rPr>
              <w:t>edinte al CNAS</w:t>
            </w:r>
          </w:p>
        </w:tc>
        <w:tc>
          <w:tcPr>
            <w:tcW w:w="683" w:type="pct"/>
            <w:tcBorders>
              <w:top w:val="dotted" w:sz="4" w:space="0" w:color="A6A6A6"/>
              <w:left w:val="double" w:sz="4" w:space="0" w:color="006600"/>
              <w:bottom w:val="dotted" w:sz="4" w:space="0" w:color="A6A6A6"/>
              <w:right w:val="nil"/>
            </w:tcBorders>
            <w:shd w:val="clear" w:color="auto" w:fill="auto"/>
          </w:tcPr>
          <w:p w14:paraId="48BDC2B5" w14:textId="33B98F06" w:rsidR="0045062E" w:rsidRPr="002F743E" w:rsidRDefault="0045062E" w:rsidP="0045062E">
            <w:pPr>
              <w:ind w:right="57"/>
              <w:rPr>
                <w:rFonts w:ascii="Times New Roman" w:hAnsi="Times New Roman"/>
                <w:b/>
                <w:bCs/>
                <w:i/>
                <w:iCs/>
                <w:sz w:val="22"/>
                <w:szCs w:val="20"/>
              </w:rPr>
            </w:pPr>
            <w:r w:rsidRPr="00BB499E">
              <w:rPr>
                <w:rFonts w:ascii="Times New Roman" w:hAnsi="Times New Roman"/>
                <w:b/>
                <w:bCs/>
                <w:i/>
                <w:iCs/>
                <w:sz w:val="22"/>
                <w:szCs w:val="20"/>
              </w:rPr>
              <w:t>1 iulie</w:t>
            </w:r>
          </w:p>
        </w:tc>
      </w:tr>
      <w:tr w:rsidR="00C03579" w:rsidRPr="002F743E" w14:paraId="0DCD9BF1"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25D6E39C" w14:textId="6C51AE85" w:rsidR="00C03579" w:rsidRPr="00414894" w:rsidRDefault="0045062E" w:rsidP="00C03579">
            <w:pPr>
              <w:ind w:right="57"/>
              <w:rPr>
                <w:rFonts w:ascii="Book Antiqua" w:hAnsi="Book Antiqua" w:cs="Arial"/>
                <w:i/>
                <w:sz w:val="22"/>
                <w:szCs w:val="22"/>
              </w:rPr>
            </w:pPr>
            <w:r w:rsidRPr="0045062E">
              <w:rPr>
                <w:rFonts w:ascii="Book Antiqua" w:hAnsi="Book Antiqua" w:cs="Arial"/>
                <w:i/>
                <w:sz w:val="22"/>
                <w:szCs w:val="22"/>
              </w:rPr>
              <w:t>Întâlnire de lucru cu reprezentantul HORECA Hunedoara</w:t>
            </w:r>
          </w:p>
        </w:tc>
        <w:tc>
          <w:tcPr>
            <w:tcW w:w="683" w:type="pct"/>
            <w:tcBorders>
              <w:top w:val="dotted" w:sz="4" w:space="0" w:color="A6A6A6"/>
              <w:left w:val="double" w:sz="4" w:space="0" w:color="006600"/>
              <w:bottom w:val="dotted" w:sz="4" w:space="0" w:color="A6A6A6"/>
              <w:right w:val="nil"/>
            </w:tcBorders>
            <w:shd w:val="clear" w:color="auto" w:fill="auto"/>
          </w:tcPr>
          <w:p w14:paraId="3FE6A17A" w14:textId="4A4CF609" w:rsidR="00C03579" w:rsidRPr="002F743E" w:rsidRDefault="0045062E" w:rsidP="00C03579">
            <w:pPr>
              <w:ind w:right="57"/>
              <w:rPr>
                <w:rFonts w:ascii="Times New Roman" w:hAnsi="Times New Roman"/>
                <w:b/>
                <w:bCs/>
                <w:i/>
                <w:iCs/>
                <w:sz w:val="22"/>
                <w:szCs w:val="20"/>
              </w:rPr>
            </w:pPr>
            <w:r>
              <w:rPr>
                <w:rFonts w:ascii="Times New Roman" w:hAnsi="Times New Roman"/>
                <w:b/>
                <w:bCs/>
                <w:i/>
                <w:iCs/>
                <w:sz w:val="22"/>
                <w:szCs w:val="20"/>
              </w:rPr>
              <w:t>2 iulie</w:t>
            </w:r>
          </w:p>
        </w:tc>
      </w:tr>
      <w:tr w:rsidR="00C03579" w:rsidRPr="002F743E" w14:paraId="45CFBA9B"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25334E1E" w14:textId="7C61AD94" w:rsidR="00C03579" w:rsidRPr="00414894" w:rsidRDefault="0045062E" w:rsidP="00C03579">
            <w:pPr>
              <w:ind w:right="57"/>
              <w:rPr>
                <w:rFonts w:ascii="Book Antiqua" w:hAnsi="Book Antiqua" w:cs="Arial"/>
                <w:i/>
                <w:sz w:val="22"/>
                <w:szCs w:val="22"/>
              </w:rPr>
            </w:pPr>
            <w:r w:rsidRPr="0045062E">
              <w:rPr>
                <w:rFonts w:ascii="Book Antiqua" w:hAnsi="Book Antiqua" w:cs="Arial"/>
                <w:i/>
                <w:sz w:val="22"/>
                <w:szCs w:val="22"/>
              </w:rPr>
              <w:t>Întâlnire de lucru cu domnul Kelemen Attila, deputat UDMR</w:t>
            </w:r>
          </w:p>
        </w:tc>
        <w:tc>
          <w:tcPr>
            <w:tcW w:w="683" w:type="pct"/>
            <w:tcBorders>
              <w:top w:val="dotted" w:sz="4" w:space="0" w:color="A6A6A6"/>
              <w:left w:val="double" w:sz="4" w:space="0" w:color="006600"/>
              <w:bottom w:val="dotted" w:sz="4" w:space="0" w:color="A6A6A6"/>
              <w:right w:val="nil"/>
            </w:tcBorders>
            <w:shd w:val="clear" w:color="auto" w:fill="auto"/>
          </w:tcPr>
          <w:p w14:paraId="3C488980" w14:textId="05879E00" w:rsidR="00C03579" w:rsidRPr="002F743E" w:rsidRDefault="0045062E" w:rsidP="00C03579">
            <w:pPr>
              <w:ind w:right="57"/>
              <w:rPr>
                <w:rFonts w:ascii="Times New Roman" w:hAnsi="Times New Roman"/>
                <w:b/>
                <w:bCs/>
                <w:i/>
                <w:iCs/>
                <w:sz w:val="22"/>
                <w:szCs w:val="20"/>
              </w:rPr>
            </w:pPr>
            <w:r>
              <w:rPr>
                <w:rFonts w:ascii="Times New Roman" w:hAnsi="Times New Roman"/>
                <w:b/>
                <w:bCs/>
                <w:i/>
                <w:iCs/>
                <w:sz w:val="22"/>
                <w:szCs w:val="20"/>
              </w:rPr>
              <w:t>2 iulie</w:t>
            </w:r>
          </w:p>
        </w:tc>
      </w:tr>
    </w:tbl>
    <w:p w14:paraId="3802920E" w14:textId="41441380" w:rsidR="00281BF8" w:rsidRPr="002F743E" w:rsidRDefault="0069558A" w:rsidP="00B96052">
      <w:pPr>
        <w:pStyle w:val="Sursacomp"/>
        <w:ind w:right="57"/>
      </w:pPr>
      <w:r w:rsidRPr="002F743E">
        <w:t>Cancelaria</w:t>
      </w:r>
      <w:r w:rsidR="00961057" w:rsidRPr="002F743E">
        <w:t xml:space="preserve"> </w:t>
      </w:r>
      <w:r w:rsidRPr="002F743E">
        <w:t>Prefectului</w:t>
      </w:r>
      <w:r w:rsidR="00961057" w:rsidRPr="002F743E">
        <w:t xml:space="preserve"> </w:t>
      </w:r>
    </w:p>
    <w:p w14:paraId="55A9E22D" w14:textId="088578DC" w:rsidR="00DB1642" w:rsidRPr="002F743E" w:rsidRDefault="00DB1642" w:rsidP="00B96052">
      <w:pPr>
        <w:pStyle w:val="separatorcapitole"/>
        <w:spacing w:before="0"/>
        <w:ind w:right="57"/>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2F743E">
        <w:sym w:font="Wingdings" w:char="F07B"/>
      </w:r>
      <w:r w:rsidRPr="002F743E">
        <w:sym w:font="Wingdings" w:char="F07B"/>
      </w:r>
      <w:r w:rsidRPr="002F743E">
        <w:sym w:font="Wingdings" w:char="F07B"/>
      </w:r>
    </w:p>
    <w:p w14:paraId="451F0F91" w14:textId="77777777" w:rsidR="00297B5B" w:rsidRDefault="00297B5B">
      <w:pPr>
        <w:spacing w:before="0"/>
        <w:rPr>
          <w:szCs w:val="18"/>
        </w:rPr>
      </w:pPr>
      <w:r>
        <w:rPr>
          <w:szCs w:val="18"/>
        </w:rPr>
        <w:br w:type="page"/>
      </w:r>
    </w:p>
    <w:p w14:paraId="7156AFF0" w14:textId="0202EBDC" w:rsidR="00DB1642" w:rsidRPr="002F743E" w:rsidRDefault="00DB1642" w:rsidP="00B96052">
      <w:pPr>
        <w:spacing w:before="0"/>
        <w:ind w:right="57"/>
        <w:jc w:val="center"/>
        <w:rPr>
          <w:szCs w:val="18"/>
        </w:rPr>
      </w:pPr>
      <w:r w:rsidRPr="002F743E">
        <w:rPr>
          <w:noProof/>
          <w:lang w:eastAsia="ro-RO"/>
        </w:rPr>
        <w:lastRenderedPageBreak/>
        <w:drawing>
          <wp:inline distT="0" distB="0" distL="0" distR="0" wp14:anchorId="1BA6DE74" wp14:editId="4B519960">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5F36DE8B" w:rsidR="00B577BB" w:rsidRPr="002F743E" w:rsidRDefault="002F743E" w:rsidP="00B96052">
      <w:pPr>
        <w:pStyle w:val="AgendaPrefect"/>
        <w:spacing w:before="0" w:after="0"/>
        <w:ind w:left="360" w:right="57"/>
        <w:rPr>
          <w:rFonts w:ascii="Book Antiqua" w:hAnsi="Book Antiqua"/>
          <w:spacing w:val="-6"/>
          <w:sz w:val="20"/>
        </w:rPr>
      </w:pPr>
      <w:bookmarkStart w:id="19" w:name="_Toc9266392"/>
      <w:bookmarkStart w:id="20" w:name="_Toc12617696"/>
      <w:bookmarkStart w:id="21" w:name="_Toc76387321"/>
      <w:r w:rsidRPr="002F743E">
        <w:rPr>
          <w:rFonts w:ascii="Book Antiqua" w:hAnsi="Book Antiqua"/>
          <w:spacing w:val="-6"/>
          <w:sz w:val="20"/>
        </w:rPr>
        <w:t>Selec</w:t>
      </w:r>
      <w:r w:rsidRPr="002F743E">
        <w:rPr>
          <w:rFonts w:ascii="Cambria" w:hAnsi="Cambria" w:cs="Cambria"/>
          <w:spacing w:val="-6"/>
          <w:sz w:val="20"/>
        </w:rPr>
        <w:t>ț</w:t>
      </w:r>
      <w:r w:rsidRPr="002F743E">
        <w:rPr>
          <w:rFonts w:ascii="Book Antiqua" w:hAnsi="Book Antiqua"/>
          <w:spacing w:val="-6"/>
          <w:sz w:val="20"/>
        </w:rPr>
        <w:t>ie</w:t>
      </w:r>
      <w:r w:rsidR="00961057" w:rsidRPr="002F743E">
        <w:rPr>
          <w:rFonts w:ascii="Book Antiqua" w:hAnsi="Book Antiqua"/>
          <w:spacing w:val="-6"/>
          <w:sz w:val="20"/>
        </w:rPr>
        <w:t xml:space="preserve"> </w:t>
      </w:r>
      <w:r w:rsidR="00DB1642" w:rsidRPr="002F743E">
        <w:rPr>
          <w:rFonts w:ascii="Book Antiqua" w:hAnsi="Book Antiqua"/>
          <w:spacing w:val="-6"/>
          <w:sz w:val="20"/>
        </w:rPr>
        <w:t>de</w:t>
      </w:r>
      <w:r w:rsidR="00961057" w:rsidRPr="002F743E">
        <w:rPr>
          <w:rFonts w:ascii="Book Antiqua" w:hAnsi="Book Antiqua"/>
          <w:spacing w:val="-6"/>
          <w:sz w:val="20"/>
        </w:rPr>
        <w:t xml:space="preserve"> </w:t>
      </w:r>
      <w:r w:rsidR="00DB1642" w:rsidRPr="002F743E">
        <w:rPr>
          <w:rFonts w:ascii="Book Antiqua" w:hAnsi="Book Antiqua"/>
          <w:spacing w:val="-6"/>
          <w:sz w:val="20"/>
        </w:rPr>
        <w:t>Acte</w:t>
      </w:r>
      <w:r w:rsidR="00961057" w:rsidRPr="002F743E">
        <w:rPr>
          <w:rFonts w:ascii="Book Antiqua" w:hAnsi="Book Antiqua"/>
          <w:spacing w:val="-6"/>
          <w:sz w:val="20"/>
        </w:rPr>
        <w:t xml:space="preserve"> </w:t>
      </w:r>
      <w:r w:rsidR="00DB1642" w:rsidRPr="002F743E">
        <w:rPr>
          <w:rFonts w:ascii="Book Antiqua" w:hAnsi="Book Antiqua"/>
          <w:spacing w:val="-6"/>
          <w:sz w:val="20"/>
        </w:rPr>
        <w:t>normative</w:t>
      </w:r>
      <w:r w:rsidR="00961057" w:rsidRPr="002F743E">
        <w:rPr>
          <w:rFonts w:ascii="Book Antiqua" w:hAnsi="Book Antiqua"/>
          <w:spacing w:val="-6"/>
          <w:sz w:val="20"/>
        </w:rPr>
        <w:t xml:space="preserve"> </w:t>
      </w:r>
      <w:r w:rsidR="00DB1642" w:rsidRPr="002F743E">
        <w:rPr>
          <w:rFonts w:ascii="Book Antiqua" w:hAnsi="Book Antiqua"/>
          <w:spacing w:val="-6"/>
          <w:sz w:val="20"/>
        </w:rPr>
        <w:t>apărute</w:t>
      </w:r>
      <w:r w:rsidR="00961057" w:rsidRPr="002F743E">
        <w:rPr>
          <w:rFonts w:ascii="Book Antiqua" w:hAnsi="Book Antiqua"/>
          <w:spacing w:val="-6"/>
          <w:sz w:val="20"/>
        </w:rPr>
        <w:t xml:space="preserve"> </w:t>
      </w:r>
      <w:r w:rsidR="00DB1642" w:rsidRPr="002F743E">
        <w:rPr>
          <w:rFonts w:ascii="Book Antiqua" w:hAnsi="Book Antiqua"/>
          <w:spacing w:val="-6"/>
          <w:sz w:val="20"/>
        </w:rPr>
        <w:t>în</w:t>
      </w:r>
      <w:r w:rsidR="00961057" w:rsidRPr="002F743E">
        <w:rPr>
          <w:rFonts w:ascii="Book Antiqua" w:hAnsi="Book Antiqua"/>
          <w:spacing w:val="-6"/>
          <w:sz w:val="20"/>
        </w:rPr>
        <w:t xml:space="preserve"> </w:t>
      </w:r>
      <w:r w:rsidR="00DB1642" w:rsidRPr="002F743E">
        <w:rPr>
          <w:rFonts w:ascii="Book Antiqua" w:hAnsi="Book Antiqua"/>
          <w:spacing w:val="-6"/>
          <w:sz w:val="20"/>
        </w:rPr>
        <w:t>Monitorul</w:t>
      </w:r>
      <w:r w:rsidR="00961057" w:rsidRPr="002F743E">
        <w:rPr>
          <w:rFonts w:ascii="Book Antiqua" w:hAnsi="Book Antiqua"/>
          <w:spacing w:val="-6"/>
          <w:sz w:val="20"/>
        </w:rPr>
        <w:t xml:space="preserve"> </w:t>
      </w:r>
      <w:r w:rsidR="00DB1642" w:rsidRPr="002F743E">
        <w:rPr>
          <w:rFonts w:ascii="Book Antiqua" w:hAnsi="Book Antiqua"/>
          <w:spacing w:val="-6"/>
          <w:sz w:val="20"/>
        </w:rPr>
        <w:t>Oficial</w:t>
      </w:r>
      <w:r w:rsidR="00961057" w:rsidRPr="002F743E">
        <w:rPr>
          <w:rFonts w:ascii="Book Antiqua" w:hAnsi="Book Antiqua"/>
          <w:spacing w:val="-6"/>
          <w:sz w:val="20"/>
        </w:rPr>
        <w:t xml:space="preserve"> </w:t>
      </w:r>
      <w:r w:rsidR="00DB1642" w:rsidRPr="002F743E">
        <w:rPr>
          <w:rFonts w:ascii="Book Antiqua" w:hAnsi="Book Antiqua"/>
          <w:spacing w:val="-6"/>
          <w:sz w:val="20"/>
        </w:rPr>
        <w:t>al</w:t>
      </w:r>
      <w:r w:rsidR="00961057" w:rsidRPr="002F743E">
        <w:rPr>
          <w:rFonts w:ascii="Book Antiqua" w:hAnsi="Book Antiqua"/>
          <w:spacing w:val="-6"/>
          <w:sz w:val="20"/>
        </w:rPr>
        <w:t xml:space="preserve"> </w:t>
      </w:r>
      <w:r w:rsidR="00DB1642" w:rsidRPr="002F743E">
        <w:rPr>
          <w:rFonts w:ascii="Book Antiqua" w:hAnsi="Book Antiqua"/>
          <w:spacing w:val="-6"/>
          <w:sz w:val="20"/>
        </w:rPr>
        <w:t>României</w:t>
      </w:r>
      <w:r w:rsidR="00961057" w:rsidRPr="002F743E">
        <w:t xml:space="preserve"> </w:t>
      </w:r>
      <w:r w:rsidR="00DB1642" w:rsidRPr="002F743E">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sidRPr="002F743E">
        <w:rPr>
          <w:rFonts w:ascii="Book Antiqua" w:hAnsi="Book Antiqua"/>
          <w:spacing w:val="-6"/>
          <w:sz w:val="20"/>
        </w:rPr>
        <w:t xml:space="preserve">în perioada </w:t>
      </w:r>
      <w:r w:rsidR="00AB4E40" w:rsidRPr="002F743E">
        <w:rPr>
          <w:rFonts w:ascii="Book Antiqua" w:hAnsi="Book Antiqua"/>
          <w:spacing w:val="-6"/>
          <w:sz w:val="20"/>
        </w:rPr>
        <w:t xml:space="preserve"> </w:t>
      </w:r>
      <w:r w:rsidR="003644B7">
        <w:rPr>
          <w:rFonts w:ascii="Book Antiqua" w:hAnsi="Book Antiqua"/>
          <w:spacing w:val="-6"/>
          <w:sz w:val="20"/>
        </w:rPr>
        <w:t xml:space="preserve">28 </w:t>
      </w:r>
      <w:r w:rsidR="00B6003C">
        <w:rPr>
          <w:rFonts w:ascii="Book Antiqua" w:hAnsi="Book Antiqua"/>
          <w:spacing w:val="-6"/>
          <w:sz w:val="20"/>
        </w:rPr>
        <w:t>iunie</w:t>
      </w:r>
      <w:r w:rsidR="003644B7">
        <w:rPr>
          <w:rFonts w:ascii="Book Antiqua" w:hAnsi="Book Antiqua"/>
          <w:spacing w:val="-6"/>
          <w:sz w:val="20"/>
        </w:rPr>
        <w:t xml:space="preserve"> – 2 iulie</w:t>
      </w:r>
      <w:r w:rsidR="00AB4E40" w:rsidRPr="002F743E">
        <w:rPr>
          <w:rFonts w:ascii="Book Antiqua" w:hAnsi="Book Antiqua"/>
          <w:spacing w:val="-6"/>
          <w:sz w:val="20"/>
        </w:rPr>
        <w:t>, 2021</w:t>
      </w:r>
      <w:bookmarkEnd w:id="21"/>
    </w:p>
    <w:p w14:paraId="2D8583A8" w14:textId="4DB81B56" w:rsidR="00461C2E" w:rsidRPr="00470AC7" w:rsidRDefault="00461C2E" w:rsidP="00B96052">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w:t>
      </w:r>
      <w:r w:rsidR="00A571EF">
        <w:rPr>
          <w:rFonts w:cs="Arial"/>
          <w:b/>
          <w:bCs/>
          <w:smallCaps/>
          <w:color w:val="0000FF"/>
          <w:szCs w:val="18"/>
          <w:u w:val="single"/>
        </w:rPr>
        <w:t>32</w:t>
      </w:r>
      <w:r w:rsidRPr="00470AC7">
        <w:rPr>
          <w:rFonts w:cs="Arial"/>
          <w:b/>
          <w:bCs/>
          <w:smallCaps/>
          <w:color w:val="0000FF"/>
          <w:szCs w:val="18"/>
          <w:u w:val="single"/>
        </w:rPr>
        <w:t xml:space="preserve">/ </w:t>
      </w:r>
      <w:r w:rsidR="00A571EF">
        <w:rPr>
          <w:rFonts w:cs="Arial"/>
          <w:b/>
          <w:bCs/>
          <w:smallCaps/>
          <w:color w:val="0000FF"/>
          <w:szCs w:val="18"/>
          <w:u w:val="single"/>
        </w:rPr>
        <w:t>28</w:t>
      </w:r>
      <w:r w:rsidRPr="00470AC7">
        <w:rPr>
          <w:rFonts w:cs="Arial"/>
          <w:b/>
          <w:bCs/>
          <w:smallCaps/>
          <w:color w:val="0000FF"/>
          <w:szCs w:val="18"/>
          <w:u w:val="single"/>
        </w:rPr>
        <w:t xml:space="preserve"> iunie 2021</w:t>
      </w:r>
    </w:p>
    <w:p w14:paraId="3506EF19" w14:textId="628AB6CF" w:rsidR="00461C2E" w:rsidRPr="00A571EF" w:rsidRDefault="00A571EF" w:rsidP="00BA2A05">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58</w:t>
      </w:r>
      <w:r w:rsidR="00461C2E">
        <w:rPr>
          <w:rFonts w:ascii="Verdana" w:hAnsi="Verdana"/>
          <w:b/>
          <w:sz w:val="18"/>
          <w:szCs w:val="18"/>
        </w:rPr>
        <w:t xml:space="preserve"> </w:t>
      </w:r>
      <w:r w:rsidR="00461C2E">
        <w:rPr>
          <w:rFonts w:ascii="Verdana" w:hAnsi="Verdana"/>
          <w:b/>
          <w:sz w:val="18"/>
          <w:szCs w:val="18"/>
          <w:lang w:val="ro-RO"/>
        </w:rPr>
        <w:t>–</w:t>
      </w:r>
      <w:r w:rsidR="00461C2E" w:rsidRPr="00470AC7">
        <w:rPr>
          <w:rFonts w:ascii="Verdana" w:hAnsi="Verdana"/>
          <w:b/>
          <w:sz w:val="18"/>
          <w:szCs w:val="18"/>
          <w:lang w:val="ro-RO"/>
        </w:rPr>
        <w:t xml:space="preserve"> </w:t>
      </w:r>
      <w:r w:rsidR="00461C2E" w:rsidRPr="00D04969">
        <w:rPr>
          <w:rFonts w:ascii="Verdana" w:hAnsi="Verdana" w:cs="Arial"/>
          <w:b/>
          <w:color w:val="153E7E"/>
          <w:sz w:val="18"/>
          <w:szCs w:val="18"/>
          <w:lang w:val="ro-RO"/>
        </w:rPr>
        <w:t>Guvernul României</w:t>
      </w:r>
      <w:r w:rsidR="00461C2E">
        <w:rPr>
          <w:rFonts w:ascii="Verdana" w:hAnsi="Verdana" w:cs="Arial"/>
          <w:b/>
          <w:color w:val="153E7E"/>
          <w:sz w:val="18"/>
          <w:szCs w:val="18"/>
          <w:lang w:val="ro-RO"/>
        </w:rPr>
        <w:t xml:space="preserve"> </w:t>
      </w:r>
      <w:r w:rsidR="00461C2E" w:rsidRPr="00470AC7">
        <w:rPr>
          <w:rFonts w:ascii="Verdana" w:hAnsi="Verdana"/>
          <w:b/>
          <w:sz w:val="18"/>
          <w:szCs w:val="18"/>
          <w:lang w:val="ro-RO"/>
        </w:rPr>
        <w:t xml:space="preserve">- </w:t>
      </w:r>
      <w:r w:rsidRPr="00A571EF">
        <w:rPr>
          <w:rFonts w:ascii="Verdana" w:hAnsi="Verdana"/>
          <w:bCs/>
          <w:sz w:val="18"/>
          <w:szCs w:val="18"/>
          <w:lang w:val="ro-RO"/>
        </w:rPr>
        <w:t>Ordonanță de urgență privind instituirea unei scheme de ajutor de stat pentru susținerea activității crescătorilor din sectorul bovin, în anul 2021, în contextul crizei economice generate de pandemia de COVID-19</w:t>
      </w:r>
    </w:p>
    <w:p w14:paraId="31F2D670" w14:textId="11E6F2D1" w:rsidR="0059534F" w:rsidRPr="00470AC7" w:rsidRDefault="0059534F" w:rsidP="0059534F">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633</w:t>
      </w:r>
      <w:r w:rsidRPr="00470AC7">
        <w:rPr>
          <w:rFonts w:cs="Arial"/>
          <w:b/>
          <w:bCs/>
          <w:smallCaps/>
          <w:color w:val="0000FF"/>
          <w:szCs w:val="18"/>
          <w:u w:val="single"/>
        </w:rPr>
        <w:t xml:space="preserve">/ </w:t>
      </w:r>
      <w:r>
        <w:rPr>
          <w:rFonts w:cs="Arial"/>
          <w:b/>
          <w:bCs/>
          <w:smallCaps/>
          <w:color w:val="0000FF"/>
          <w:szCs w:val="18"/>
          <w:u w:val="single"/>
        </w:rPr>
        <w:t>28</w:t>
      </w:r>
      <w:r w:rsidRPr="00470AC7">
        <w:rPr>
          <w:rFonts w:cs="Arial"/>
          <w:b/>
          <w:bCs/>
          <w:smallCaps/>
          <w:color w:val="0000FF"/>
          <w:szCs w:val="18"/>
          <w:u w:val="single"/>
        </w:rPr>
        <w:t xml:space="preserve"> iunie 2021</w:t>
      </w:r>
    </w:p>
    <w:p w14:paraId="04D6A9E2" w14:textId="77777777" w:rsidR="0059534F" w:rsidRPr="0059534F" w:rsidRDefault="0059534F" w:rsidP="0059534F">
      <w:pPr>
        <w:pStyle w:val="ListParagraph"/>
        <w:numPr>
          <w:ilvl w:val="0"/>
          <w:numId w:val="4"/>
        </w:numPr>
        <w:spacing w:before="120"/>
        <w:ind w:left="284" w:right="57"/>
        <w:jc w:val="both"/>
        <w:rPr>
          <w:rFonts w:ascii="Verdana" w:hAnsi="Verdana"/>
          <w:bCs/>
          <w:sz w:val="18"/>
          <w:szCs w:val="18"/>
          <w:lang w:val="ro-RO"/>
        </w:rPr>
      </w:pPr>
      <w:r w:rsidRPr="0059534F">
        <w:rPr>
          <w:rFonts w:ascii="Verdana" w:hAnsi="Verdana"/>
          <w:b/>
          <w:sz w:val="18"/>
          <w:szCs w:val="18"/>
        </w:rPr>
        <w:t xml:space="preserve">696 </w:t>
      </w:r>
      <w:r w:rsidRPr="0059534F">
        <w:rPr>
          <w:rFonts w:ascii="Verdana" w:hAnsi="Verdana"/>
          <w:b/>
          <w:sz w:val="18"/>
          <w:szCs w:val="18"/>
          <w:lang w:val="ro-RO"/>
        </w:rPr>
        <w:t xml:space="preserve">– </w:t>
      </w:r>
      <w:r w:rsidRPr="0059534F">
        <w:rPr>
          <w:rFonts w:ascii="Verdana" w:hAnsi="Verdana" w:cs="Arial"/>
          <w:b/>
          <w:color w:val="153E7E"/>
          <w:sz w:val="18"/>
          <w:szCs w:val="18"/>
          <w:lang w:val="ro-RO"/>
        </w:rPr>
        <w:t xml:space="preserve">Guvernul României </w:t>
      </w:r>
      <w:r w:rsidRPr="0059534F">
        <w:rPr>
          <w:rFonts w:ascii="Verdana" w:hAnsi="Verdana"/>
          <w:b/>
          <w:sz w:val="18"/>
          <w:szCs w:val="18"/>
          <w:lang w:val="ro-RO"/>
        </w:rPr>
        <w:t xml:space="preserve">- </w:t>
      </w:r>
      <w:r w:rsidRPr="0059534F">
        <w:rPr>
          <w:rFonts w:ascii="Verdana" w:hAnsi="Verdana"/>
          <w:bCs/>
          <w:sz w:val="18"/>
          <w:szCs w:val="18"/>
          <w:lang w:val="ro-RO"/>
        </w:rPr>
        <w:t xml:space="preserve">Hotărâre pentru aprobarea pachetelor de servicii și a Contractului-cadru care reglementează condițiile acordării asistenței medicale, a medicamentelor și </w:t>
      </w:r>
      <w:proofErr w:type="gramStart"/>
      <w:r w:rsidRPr="0059534F">
        <w:rPr>
          <w:rFonts w:ascii="Verdana" w:hAnsi="Verdana"/>
          <w:bCs/>
          <w:sz w:val="18"/>
          <w:szCs w:val="18"/>
          <w:lang w:val="ro-RO"/>
        </w:rPr>
        <w:t>a</w:t>
      </w:r>
      <w:proofErr w:type="gramEnd"/>
      <w:r w:rsidRPr="0059534F">
        <w:rPr>
          <w:rFonts w:ascii="Verdana" w:hAnsi="Verdana"/>
          <w:bCs/>
          <w:sz w:val="18"/>
          <w:szCs w:val="18"/>
          <w:lang w:val="ro-RO"/>
        </w:rPr>
        <w:t xml:space="preserve"> dispozitivelor medicale, tehnologiilor și dispozitivelor asistive în cadrul sistemului de asigurări sociale de sănătate pentru anii 2021-2022</w:t>
      </w:r>
    </w:p>
    <w:p w14:paraId="31C86563" w14:textId="5C2F3F89" w:rsidR="0059534F" w:rsidRPr="00470AC7" w:rsidRDefault="0059534F" w:rsidP="0059534F">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634</w:t>
      </w:r>
      <w:r w:rsidRPr="00470AC7">
        <w:rPr>
          <w:rFonts w:cs="Arial"/>
          <w:b/>
          <w:bCs/>
          <w:smallCaps/>
          <w:color w:val="0000FF"/>
          <w:szCs w:val="18"/>
          <w:u w:val="single"/>
        </w:rPr>
        <w:t xml:space="preserve">/ </w:t>
      </w:r>
      <w:r>
        <w:rPr>
          <w:rFonts w:cs="Arial"/>
          <w:b/>
          <w:bCs/>
          <w:smallCaps/>
          <w:color w:val="0000FF"/>
          <w:szCs w:val="18"/>
          <w:u w:val="single"/>
        </w:rPr>
        <w:t>28</w:t>
      </w:r>
      <w:r w:rsidRPr="00470AC7">
        <w:rPr>
          <w:rFonts w:cs="Arial"/>
          <w:b/>
          <w:bCs/>
          <w:smallCaps/>
          <w:color w:val="0000FF"/>
          <w:szCs w:val="18"/>
          <w:u w:val="single"/>
        </w:rPr>
        <w:t xml:space="preserve"> iunie 2021</w:t>
      </w:r>
    </w:p>
    <w:p w14:paraId="6FE6478D" w14:textId="266C590C" w:rsidR="0059534F" w:rsidRPr="0059534F" w:rsidRDefault="0059534F" w:rsidP="00A05AFD">
      <w:pPr>
        <w:pStyle w:val="ListParagraph"/>
        <w:numPr>
          <w:ilvl w:val="0"/>
          <w:numId w:val="4"/>
        </w:numPr>
        <w:spacing w:before="120"/>
        <w:ind w:left="284" w:right="57"/>
        <w:jc w:val="both"/>
        <w:rPr>
          <w:rFonts w:ascii="Verdana" w:hAnsi="Verdana"/>
          <w:bCs/>
          <w:sz w:val="18"/>
          <w:szCs w:val="18"/>
          <w:lang w:val="ro-RO"/>
        </w:rPr>
      </w:pPr>
      <w:r w:rsidRPr="0059534F">
        <w:rPr>
          <w:rFonts w:ascii="Verdana" w:hAnsi="Verdana"/>
          <w:b/>
          <w:sz w:val="18"/>
          <w:szCs w:val="18"/>
        </w:rPr>
        <w:t>6</w:t>
      </w:r>
      <w:r>
        <w:rPr>
          <w:rFonts w:ascii="Verdana" w:hAnsi="Verdana"/>
          <w:b/>
          <w:sz w:val="18"/>
          <w:szCs w:val="18"/>
        </w:rPr>
        <w:t>69</w:t>
      </w:r>
      <w:r w:rsidRPr="0059534F">
        <w:rPr>
          <w:rFonts w:ascii="Verdana" w:hAnsi="Verdana"/>
          <w:b/>
          <w:sz w:val="18"/>
          <w:szCs w:val="18"/>
        </w:rPr>
        <w:t xml:space="preserve"> </w:t>
      </w:r>
      <w:r w:rsidRPr="0059534F">
        <w:rPr>
          <w:rFonts w:ascii="Verdana" w:hAnsi="Verdana"/>
          <w:b/>
          <w:sz w:val="18"/>
          <w:szCs w:val="18"/>
          <w:lang w:val="ro-RO"/>
        </w:rPr>
        <w:t xml:space="preserve">– </w:t>
      </w:r>
      <w:r w:rsidRPr="0059534F">
        <w:rPr>
          <w:rFonts w:ascii="Verdana" w:hAnsi="Verdana" w:cs="Arial"/>
          <w:b/>
          <w:color w:val="153E7E"/>
          <w:sz w:val="18"/>
          <w:szCs w:val="18"/>
          <w:lang w:val="ro-RO"/>
        </w:rPr>
        <w:t xml:space="preserve">Guvernul României </w:t>
      </w:r>
      <w:r w:rsidRPr="0059534F">
        <w:rPr>
          <w:rFonts w:ascii="Verdana" w:hAnsi="Verdana"/>
          <w:b/>
          <w:sz w:val="18"/>
          <w:szCs w:val="18"/>
          <w:lang w:val="ro-RO"/>
        </w:rPr>
        <w:t xml:space="preserve">- </w:t>
      </w:r>
      <w:r w:rsidRPr="0059534F">
        <w:rPr>
          <w:rFonts w:ascii="Verdana" w:hAnsi="Verdana"/>
          <w:bCs/>
          <w:sz w:val="18"/>
          <w:szCs w:val="18"/>
          <w:lang w:val="ro-RO"/>
        </w:rPr>
        <w:t>Hotărâre privind modificarea Hotărârii Guvernului nr. 1.096/2013 pentru aprobarea mecanismului de alocare tranzitorie cu titlu gratuit a certificatelor de emisii de gaze cu efect de seră producătorilor de energie electrică, pentru perioada 2013-2020, inclusiv Planul național de investiții</w:t>
      </w:r>
    </w:p>
    <w:p w14:paraId="057B5EF5" w14:textId="41BC1CE8" w:rsidR="00A05AFD" w:rsidRPr="00470AC7" w:rsidRDefault="00A05AFD" w:rsidP="00A05AFD">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637</w:t>
      </w:r>
      <w:r w:rsidRPr="00470AC7">
        <w:rPr>
          <w:rFonts w:cs="Arial"/>
          <w:b/>
          <w:bCs/>
          <w:smallCaps/>
          <w:color w:val="0000FF"/>
          <w:szCs w:val="18"/>
          <w:u w:val="single"/>
        </w:rPr>
        <w:t xml:space="preserve">/ </w:t>
      </w:r>
      <w:r>
        <w:rPr>
          <w:rFonts w:cs="Arial"/>
          <w:b/>
          <w:bCs/>
          <w:smallCaps/>
          <w:color w:val="0000FF"/>
          <w:szCs w:val="18"/>
          <w:u w:val="single"/>
        </w:rPr>
        <w:t>29</w:t>
      </w:r>
      <w:r w:rsidRPr="00470AC7">
        <w:rPr>
          <w:rFonts w:cs="Arial"/>
          <w:b/>
          <w:bCs/>
          <w:smallCaps/>
          <w:color w:val="0000FF"/>
          <w:szCs w:val="18"/>
          <w:u w:val="single"/>
        </w:rPr>
        <w:t xml:space="preserve"> iunie 2021</w:t>
      </w:r>
    </w:p>
    <w:p w14:paraId="68F694AC" w14:textId="539F8589" w:rsidR="00A05AFD" w:rsidRPr="0059534F" w:rsidRDefault="00A05AFD" w:rsidP="00A05AFD">
      <w:pPr>
        <w:pStyle w:val="ListParagraph"/>
        <w:numPr>
          <w:ilvl w:val="0"/>
          <w:numId w:val="4"/>
        </w:numPr>
        <w:spacing w:before="120"/>
        <w:ind w:left="284" w:right="57"/>
        <w:jc w:val="both"/>
        <w:rPr>
          <w:rFonts w:ascii="Verdana" w:hAnsi="Verdana"/>
          <w:bCs/>
          <w:sz w:val="18"/>
          <w:szCs w:val="18"/>
          <w:lang w:val="ro-RO"/>
        </w:rPr>
      </w:pPr>
      <w:r>
        <w:rPr>
          <w:rFonts w:ascii="Verdana" w:hAnsi="Verdana"/>
          <w:b/>
          <w:sz w:val="18"/>
          <w:szCs w:val="18"/>
        </w:rPr>
        <w:t>172</w:t>
      </w:r>
      <w:r w:rsidRPr="0059534F">
        <w:rPr>
          <w:rFonts w:ascii="Verdana" w:hAnsi="Verdana"/>
          <w:b/>
          <w:sz w:val="18"/>
          <w:szCs w:val="18"/>
        </w:rPr>
        <w:t xml:space="preserve"> </w:t>
      </w:r>
      <w:r w:rsidRPr="0059534F">
        <w:rPr>
          <w:rFonts w:ascii="Verdana" w:hAnsi="Verdana"/>
          <w:b/>
          <w:sz w:val="18"/>
          <w:szCs w:val="18"/>
          <w:lang w:val="ro-RO"/>
        </w:rPr>
        <w:t xml:space="preserve">– </w:t>
      </w:r>
      <w:r>
        <w:rPr>
          <w:rFonts w:ascii="Verdana" w:hAnsi="Verdana" w:cs="Arial"/>
          <w:b/>
          <w:color w:val="153E7E"/>
          <w:sz w:val="18"/>
          <w:szCs w:val="18"/>
          <w:lang w:val="ro-RO"/>
        </w:rPr>
        <w:t>Parlamentul</w:t>
      </w:r>
      <w:r w:rsidRPr="0059534F">
        <w:rPr>
          <w:rFonts w:ascii="Verdana" w:hAnsi="Verdana" w:cs="Arial"/>
          <w:b/>
          <w:color w:val="153E7E"/>
          <w:sz w:val="18"/>
          <w:szCs w:val="18"/>
          <w:lang w:val="ro-RO"/>
        </w:rPr>
        <w:t xml:space="preserve"> României </w:t>
      </w:r>
      <w:r w:rsidRPr="0059534F">
        <w:rPr>
          <w:rFonts w:ascii="Verdana" w:hAnsi="Verdana"/>
          <w:b/>
          <w:sz w:val="18"/>
          <w:szCs w:val="18"/>
          <w:lang w:val="ro-RO"/>
        </w:rPr>
        <w:t xml:space="preserve">- </w:t>
      </w:r>
      <w:r w:rsidRPr="00A05AFD">
        <w:rPr>
          <w:rFonts w:ascii="Verdana" w:hAnsi="Verdana"/>
          <w:bCs/>
          <w:sz w:val="18"/>
          <w:szCs w:val="18"/>
          <w:lang w:val="ro-RO"/>
        </w:rPr>
        <w:t xml:space="preserve">Lege privind aprobarea Ordonanței </w:t>
      </w:r>
      <w:proofErr w:type="gramStart"/>
      <w:r w:rsidRPr="00A05AFD">
        <w:rPr>
          <w:rFonts w:ascii="Verdana" w:hAnsi="Verdana"/>
          <w:bCs/>
          <w:sz w:val="18"/>
          <w:szCs w:val="18"/>
          <w:lang w:val="ro-RO"/>
        </w:rPr>
        <w:t>de urgență</w:t>
      </w:r>
      <w:proofErr w:type="gramEnd"/>
      <w:r w:rsidRPr="00A05AFD">
        <w:rPr>
          <w:rFonts w:ascii="Verdana" w:hAnsi="Verdana"/>
          <w:bCs/>
          <w:sz w:val="18"/>
          <w:szCs w:val="18"/>
          <w:lang w:val="ro-RO"/>
        </w:rPr>
        <w:t xml:space="preserve"> a Guvernului nr. 218/2020 pentru completarea Ordonanței de urgență a Guvernului nr. 70/2020 privind reglementarea unor măsuri, începând cu data de 15 mai 2020, în contextul situației epidemiologice determinate de răspândirea coronavirusului SARS-CoV-2, pentru prelungirea unor termene, pentru modificarea și completarea Legii nr. 227/2015 privind Codul fiscal, a Legii educației naționale nr. 1/2011, precum și a altor acte normative</w:t>
      </w:r>
    </w:p>
    <w:p w14:paraId="4C194B52" w14:textId="327C58D9" w:rsidR="0059534F" w:rsidRPr="00A05AFD" w:rsidRDefault="00A05AFD" w:rsidP="0059534F">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174</w:t>
      </w:r>
      <w:r w:rsidRPr="0059534F">
        <w:rPr>
          <w:rFonts w:ascii="Verdana" w:hAnsi="Verdana"/>
          <w:b/>
          <w:sz w:val="18"/>
          <w:szCs w:val="18"/>
        </w:rPr>
        <w:t xml:space="preserve"> </w:t>
      </w:r>
      <w:r w:rsidRPr="0059534F">
        <w:rPr>
          <w:rFonts w:ascii="Verdana" w:hAnsi="Verdana"/>
          <w:b/>
          <w:sz w:val="18"/>
          <w:szCs w:val="18"/>
          <w:lang w:val="ro-RO"/>
        </w:rPr>
        <w:t xml:space="preserve">– </w:t>
      </w:r>
      <w:r>
        <w:rPr>
          <w:rFonts w:ascii="Verdana" w:hAnsi="Verdana" w:cs="Arial"/>
          <w:b/>
          <w:color w:val="153E7E"/>
          <w:sz w:val="18"/>
          <w:szCs w:val="18"/>
          <w:lang w:val="ro-RO"/>
        </w:rPr>
        <w:t>Parlamentul</w:t>
      </w:r>
      <w:r w:rsidRPr="0059534F">
        <w:rPr>
          <w:rFonts w:ascii="Verdana" w:hAnsi="Verdana" w:cs="Arial"/>
          <w:b/>
          <w:color w:val="153E7E"/>
          <w:sz w:val="18"/>
          <w:szCs w:val="18"/>
          <w:lang w:val="ro-RO"/>
        </w:rPr>
        <w:t xml:space="preserve"> României </w:t>
      </w:r>
      <w:r>
        <w:rPr>
          <w:rFonts w:ascii="Verdana" w:hAnsi="Verdana"/>
          <w:b/>
          <w:sz w:val="18"/>
          <w:szCs w:val="18"/>
          <w:lang w:val="ro-RO"/>
        </w:rPr>
        <w:t>–</w:t>
      </w:r>
      <w:r w:rsidRPr="0059534F">
        <w:rPr>
          <w:rFonts w:ascii="Verdana" w:hAnsi="Verdana"/>
          <w:b/>
          <w:sz w:val="18"/>
          <w:szCs w:val="18"/>
          <w:lang w:val="ro-RO"/>
        </w:rPr>
        <w:t xml:space="preserve"> </w:t>
      </w:r>
      <w:r w:rsidRPr="00A05AFD">
        <w:rPr>
          <w:rFonts w:ascii="Verdana" w:hAnsi="Verdana"/>
          <w:bCs/>
          <w:sz w:val="18"/>
          <w:szCs w:val="18"/>
          <w:lang w:val="ro-RO"/>
        </w:rPr>
        <w:t>Lege</w:t>
      </w:r>
      <w:r>
        <w:rPr>
          <w:rFonts w:ascii="Verdana" w:hAnsi="Verdana"/>
          <w:bCs/>
          <w:sz w:val="18"/>
          <w:szCs w:val="18"/>
          <w:lang w:val="ro-RO"/>
        </w:rPr>
        <w:t xml:space="preserve"> </w:t>
      </w:r>
      <w:r w:rsidRPr="00A05AFD">
        <w:rPr>
          <w:rFonts w:ascii="Verdana" w:hAnsi="Verdana"/>
          <w:bCs/>
          <w:sz w:val="18"/>
          <w:szCs w:val="18"/>
          <w:lang w:val="ro-RO"/>
        </w:rPr>
        <w:t xml:space="preserve">privind aprobarea Ordonanței </w:t>
      </w:r>
      <w:proofErr w:type="gramStart"/>
      <w:r w:rsidRPr="00A05AFD">
        <w:rPr>
          <w:rFonts w:ascii="Verdana" w:hAnsi="Verdana"/>
          <w:bCs/>
          <w:sz w:val="18"/>
          <w:szCs w:val="18"/>
          <w:lang w:val="ro-RO"/>
        </w:rPr>
        <w:t>de urgență</w:t>
      </w:r>
      <w:proofErr w:type="gramEnd"/>
      <w:r w:rsidRPr="00A05AFD">
        <w:rPr>
          <w:rFonts w:ascii="Verdana" w:hAnsi="Verdana"/>
          <w:bCs/>
          <w:sz w:val="18"/>
          <w:szCs w:val="18"/>
          <w:lang w:val="ro-RO"/>
        </w:rPr>
        <w:t xml:space="preserve"> a Guvernului nr. 5/2021 pentru completarea art. 252 din Ordonanța de urgență a Guvernului nr. 70/2020 privind reglementarea unor măsuri, începând cu data de 15 mai 2020, în contextul situației epidemiologice determinate de răspândirea coronavirusului SARS-CoV-2, pentru prelungirea unor termene, pentru modificarea și completarea Legii nr. 227/2015 privind Codul fiscal, a Legii educației naționale nr. 1/2011, precum și a altor acte normative</w:t>
      </w:r>
    </w:p>
    <w:p w14:paraId="0ABEA4CC" w14:textId="7510A098" w:rsidR="00A05AFD" w:rsidRPr="00A05AFD" w:rsidRDefault="00A05AFD" w:rsidP="0059534F">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175</w:t>
      </w:r>
      <w:r w:rsidRPr="0059534F">
        <w:rPr>
          <w:rFonts w:ascii="Verdana" w:hAnsi="Verdana"/>
          <w:b/>
          <w:sz w:val="18"/>
          <w:szCs w:val="18"/>
        </w:rPr>
        <w:t xml:space="preserve"> </w:t>
      </w:r>
      <w:r w:rsidRPr="0059534F">
        <w:rPr>
          <w:rFonts w:ascii="Verdana" w:hAnsi="Verdana"/>
          <w:b/>
          <w:sz w:val="18"/>
          <w:szCs w:val="18"/>
          <w:lang w:val="ro-RO"/>
        </w:rPr>
        <w:t xml:space="preserve">– </w:t>
      </w:r>
      <w:r>
        <w:rPr>
          <w:rFonts w:ascii="Verdana" w:hAnsi="Verdana" w:cs="Arial"/>
          <w:b/>
          <w:color w:val="153E7E"/>
          <w:sz w:val="18"/>
          <w:szCs w:val="18"/>
          <w:lang w:val="ro-RO"/>
        </w:rPr>
        <w:t>Parlamentul</w:t>
      </w:r>
      <w:r w:rsidRPr="0059534F">
        <w:rPr>
          <w:rFonts w:ascii="Verdana" w:hAnsi="Verdana" w:cs="Arial"/>
          <w:b/>
          <w:color w:val="153E7E"/>
          <w:sz w:val="18"/>
          <w:szCs w:val="18"/>
          <w:lang w:val="ro-RO"/>
        </w:rPr>
        <w:t xml:space="preserve"> României </w:t>
      </w:r>
      <w:r>
        <w:rPr>
          <w:rFonts w:ascii="Verdana" w:hAnsi="Verdana"/>
          <w:b/>
          <w:sz w:val="18"/>
          <w:szCs w:val="18"/>
          <w:lang w:val="ro-RO"/>
        </w:rPr>
        <w:t>–</w:t>
      </w:r>
      <w:r w:rsidRPr="0059534F">
        <w:rPr>
          <w:rFonts w:ascii="Verdana" w:hAnsi="Verdana"/>
          <w:b/>
          <w:sz w:val="18"/>
          <w:szCs w:val="18"/>
          <w:lang w:val="ro-RO"/>
        </w:rPr>
        <w:t xml:space="preserve"> </w:t>
      </w:r>
      <w:r w:rsidRPr="00A05AFD">
        <w:rPr>
          <w:rFonts w:ascii="Verdana" w:hAnsi="Verdana"/>
          <w:bCs/>
          <w:sz w:val="18"/>
          <w:szCs w:val="18"/>
          <w:lang w:val="ro-RO"/>
        </w:rPr>
        <w:t>Lege</w:t>
      </w:r>
      <w:r>
        <w:rPr>
          <w:rFonts w:ascii="Verdana" w:hAnsi="Verdana"/>
          <w:bCs/>
          <w:sz w:val="18"/>
          <w:szCs w:val="18"/>
          <w:lang w:val="ro-RO"/>
        </w:rPr>
        <w:t xml:space="preserve"> </w:t>
      </w:r>
      <w:r w:rsidRPr="00A05AFD">
        <w:rPr>
          <w:rFonts w:ascii="Verdana" w:hAnsi="Verdana"/>
          <w:bCs/>
          <w:sz w:val="18"/>
          <w:szCs w:val="18"/>
          <w:lang w:val="ro-RO"/>
        </w:rPr>
        <w:t xml:space="preserve">privind aprobarea Ordonanței </w:t>
      </w:r>
      <w:proofErr w:type="gramStart"/>
      <w:r w:rsidRPr="00A05AFD">
        <w:rPr>
          <w:rFonts w:ascii="Verdana" w:hAnsi="Verdana"/>
          <w:bCs/>
          <w:sz w:val="18"/>
          <w:szCs w:val="18"/>
          <w:lang w:val="ro-RO"/>
        </w:rPr>
        <w:t>de urgență</w:t>
      </w:r>
      <w:proofErr w:type="gramEnd"/>
      <w:r w:rsidRPr="00A05AFD">
        <w:rPr>
          <w:rFonts w:ascii="Verdana" w:hAnsi="Verdana"/>
          <w:bCs/>
          <w:sz w:val="18"/>
          <w:szCs w:val="18"/>
          <w:lang w:val="ro-RO"/>
        </w:rPr>
        <w:t xml:space="preserve"> a Guvernului nr. 47/2020 pentru stabilirea, pe perioada stării de urgență instituite prin Decretul nr. 195/2020, a condițiilor de comercializare a benzinei și motorinei în contextul crizei economice generate de pandemia SARS-CoV-2</w:t>
      </w:r>
    </w:p>
    <w:p w14:paraId="0FE41F8D" w14:textId="13121912" w:rsidR="00A05AFD" w:rsidRPr="00A05AFD" w:rsidRDefault="00A05AFD" w:rsidP="00112783">
      <w:pPr>
        <w:pStyle w:val="ListParagraph"/>
        <w:numPr>
          <w:ilvl w:val="0"/>
          <w:numId w:val="4"/>
        </w:numPr>
        <w:ind w:left="284" w:right="57"/>
        <w:jc w:val="both"/>
        <w:rPr>
          <w:bCs/>
          <w:szCs w:val="18"/>
        </w:rPr>
      </w:pPr>
      <w:r w:rsidRPr="00A05AFD">
        <w:rPr>
          <w:rFonts w:ascii="Verdana" w:hAnsi="Verdana"/>
          <w:b/>
          <w:sz w:val="18"/>
          <w:szCs w:val="18"/>
        </w:rPr>
        <w:t xml:space="preserve">176 </w:t>
      </w:r>
      <w:r w:rsidRPr="00A05AFD">
        <w:rPr>
          <w:rFonts w:ascii="Verdana" w:hAnsi="Verdana"/>
          <w:b/>
          <w:sz w:val="18"/>
          <w:szCs w:val="18"/>
          <w:lang w:val="ro-RO"/>
        </w:rPr>
        <w:t xml:space="preserve">– </w:t>
      </w:r>
      <w:r w:rsidRPr="00A05AFD">
        <w:rPr>
          <w:rFonts w:ascii="Verdana" w:hAnsi="Verdana" w:cs="Arial"/>
          <w:b/>
          <w:color w:val="153E7E"/>
          <w:sz w:val="18"/>
          <w:szCs w:val="18"/>
          <w:lang w:val="ro-RO"/>
        </w:rPr>
        <w:t xml:space="preserve">Parlamentul României </w:t>
      </w:r>
      <w:r w:rsidRPr="00A05AFD">
        <w:rPr>
          <w:rFonts w:ascii="Verdana" w:hAnsi="Verdana"/>
          <w:b/>
          <w:sz w:val="18"/>
          <w:szCs w:val="18"/>
          <w:lang w:val="ro-RO"/>
        </w:rPr>
        <w:t xml:space="preserve">– </w:t>
      </w:r>
      <w:r w:rsidRPr="00A05AFD">
        <w:rPr>
          <w:rFonts w:ascii="Verdana" w:hAnsi="Verdana"/>
          <w:bCs/>
          <w:sz w:val="18"/>
          <w:szCs w:val="18"/>
          <w:lang w:val="ro-RO"/>
        </w:rPr>
        <w:t xml:space="preserve">Lege pentru aprobarea Ordonanței </w:t>
      </w:r>
      <w:proofErr w:type="gramStart"/>
      <w:r w:rsidRPr="00A05AFD">
        <w:rPr>
          <w:rFonts w:ascii="Verdana" w:hAnsi="Verdana"/>
          <w:bCs/>
          <w:sz w:val="18"/>
          <w:szCs w:val="18"/>
          <w:lang w:val="ro-RO"/>
        </w:rPr>
        <w:t>de urgență</w:t>
      </w:r>
      <w:proofErr w:type="gramEnd"/>
      <w:r w:rsidRPr="00A05AFD">
        <w:rPr>
          <w:rFonts w:ascii="Verdana" w:hAnsi="Verdana"/>
          <w:bCs/>
          <w:sz w:val="18"/>
          <w:szCs w:val="18"/>
          <w:lang w:val="ro-RO"/>
        </w:rPr>
        <w:t xml:space="preserve"> a Guvernului nr. 66/2020 privind modificarea și completarea art. 1 din Ordonanța de urgență a Guvernului nr. 47/2020 pentru stabilirea, pe perioada stării de urgență instituite prin Decretul nr. 195/2020, a condițiilor de comercializare a benzinei și motorinei în contextul crizei economice generate de pandemia SARS-CoV-2</w:t>
      </w:r>
    </w:p>
    <w:p w14:paraId="435E79AF" w14:textId="39F57112" w:rsidR="006972BC" w:rsidRPr="00470AC7" w:rsidRDefault="006972BC" w:rsidP="006972BC">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638</w:t>
      </w:r>
      <w:r w:rsidRPr="00470AC7">
        <w:rPr>
          <w:rFonts w:cs="Arial"/>
          <w:b/>
          <w:bCs/>
          <w:smallCaps/>
          <w:color w:val="0000FF"/>
          <w:szCs w:val="18"/>
          <w:u w:val="single"/>
        </w:rPr>
        <w:t xml:space="preserve">/ </w:t>
      </w:r>
      <w:r>
        <w:rPr>
          <w:rFonts w:cs="Arial"/>
          <w:b/>
          <w:bCs/>
          <w:smallCaps/>
          <w:color w:val="0000FF"/>
          <w:szCs w:val="18"/>
          <w:u w:val="single"/>
        </w:rPr>
        <w:t>29</w:t>
      </w:r>
      <w:r w:rsidRPr="00470AC7">
        <w:rPr>
          <w:rFonts w:cs="Arial"/>
          <w:b/>
          <w:bCs/>
          <w:smallCaps/>
          <w:color w:val="0000FF"/>
          <w:szCs w:val="18"/>
          <w:u w:val="single"/>
        </w:rPr>
        <w:t xml:space="preserve"> iunie 2021</w:t>
      </w:r>
    </w:p>
    <w:p w14:paraId="701C3099" w14:textId="77777777" w:rsidR="006972BC" w:rsidRPr="006972BC" w:rsidRDefault="006972BC" w:rsidP="006972BC">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179</w:t>
      </w:r>
      <w:r w:rsidRPr="0059534F">
        <w:rPr>
          <w:rFonts w:ascii="Verdana" w:hAnsi="Verdana"/>
          <w:b/>
          <w:sz w:val="18"/>
          <w:szCs w:val="18"/>
        </w:rPr>
        <w:t xml:space="preserve"> </w:t>
      </w:r>
      <w:r w:rsidRPr="0059534F">
        <w:rPr>
          <w:rFonts w:ascii="Verdana" w:hAnsi="Verdana"/>
          <w:b/>
          <w:sz w:val="18"/>
          <w:szCs w:val="18"/>
          <w:lang w:val="ro-RO"/>
        </w:rPr>
        <w:t xml:space="preserve">– </w:t>
      </w:r>
      <w:r>
        <w:rPr>
          <w:rFonts w:ascii="Verdana" w:hAnsi="Verdana" w:cs="Arial"/>
          <w:b/>
          <w:color w:val="153E7E"/>
          <w:sz w:val="18"/>
          <w:szCs w:val="18"/>
          <w:lang w:val="ro-RO"/>
        </w:rPr>
        <w:t>Parlamentul</w:t>
      </w:r>
      <w:r w:rsidRPr="0059534F">
        <w:rPr>
          <w:rFonts w:ascii="Verdana" w:hAnsi="Verdana" w:cs="Arial"/>
          <w:b/>
          <w:color w:val="153E7E"/>
          <w:sz w:val="18"/>
          <w:szCs w:val="18"/>
          <w:lang w:val="ro-RO"/>
        </w:rPr>
        <w:t xml:space="preserve"> României </w:t>
      </w:r>
      <w:r w:rsidRPr="0059534F">
        <w:rPr>
          <w:rFonts w:ascii="Verdana" w:hAnsi="Verdana"/>
          <w:b/>
          <w:sz w:val="18"/>
          <w:szCs w:val="18"/>
          <w:lang w:val="ro-RO"/>
        </w:rPr>
        <w:t xml:space="preserve">- </w:t>
      </w:r>
      <w:r w:rsidRPr="006972BC">
        <w:rPr>
          <w:rFonts w:ascii="Verdana" w:hAnsi="Verdana"/>
          <w:bCs/>
          <w:sz w:val="18"/>
          <w:szCs w:val="18"/>
          <w:lang w:val="en-US"/>
        </w:rPr>
        <w:t>Lege pentru modificarea Legii recunoștinței pentru victoria Revoluției Române din Decembrie 1989, pentru revolta muncitorească anticomunistă de la Brașov din noiembrie 1987 și pentru revolta muncitorească anticomunistă din Valea Jiului - Lupeni - august 1977 nr. 341/2004</w:t>
      </w:r>
    </w:p>
    <w:p w14:paraId="3ADF0337" w14:textId="107C2F0D" w:rsidR="006972BC" w:rsidRPr="006972BC" w:rsidRDefault="006972BC" w:rsidP="006972BC">
      <w:pPr>
        <w:pStyle w:val="ListParagraph"/>
        <w:numPr>
          <w:ilvl w:val="0"/>
          <w:numId w:val="4"/>
        </w:numPr>
        <w:spacing w:before="120"/>
        <w:ind w:left="284" w:right="57"/>
        <w:jc w:val="both"/>
        <w:rPr>
          <w:rFonts w:ascii="Verdana" w:hAnsi="Verdana"/>
          <w:bCs/>
          <w:sz w:val="18"/>
          <w:szCs w:val="18"/>
          <w:lang w:val="en-US"/>
        </w:rPr>
      </w:pPr>
      <w:r w:rsidRPr="006972BC">
        <w:rPr>
          <w:rFonts w:ascii="Verdana" w:hAnsi="Verdana"/>
          <w:b/>
          <w:bCs/>
          <w:sz w:val="18"/>
          <w:szCs w:val="18"/>
          <w:lang w:val="en-US"/>
        </w:rPr>
        <w:t>85</w:t>
      </w:r>
      <w:r>
        <w:rPr>
          <w:rFonts w:ascii="Verdana" w:hAnsi="Verdana"/>
          <w:bCs/>
          <w:sz w:val="18"/>
          <w:szCs w:val="18"/>
          <w:lang w:val="en-US"/>
        </w:rPr>
        <w:t xml:space="preserve"> – </w:t>
      </w:r>
      <w:r w:rsidRPr="006972BC">
        <w:rPr>
          <w:rFonts w:ascii="Verdana" w:hAnsi="Verdana" w:cs="Arial"/>
          <w:b/>
          <w:color w:val="153E7E"/>
          <w:sz w:val="18"/>
          <w:szCs w:val="18"/>
          <w:lang w:val="ro-RO"/>
        </w:rPr>
        <w:t>Senatul României</w:t>
      </w:r>
      <w:r>
        <w:rPr>
          <w:rFonts w:ascii="Verdana" w:hAnsi="Verdana"/>
          <w:bCs/>
          <w:sz w:val="18"/>
          <w:szCs w:val="18"/>
          <w:lang w:val="en-US"/>
        </w:rPr>
        <w:t xml:space="preserve"> - </w:t>
      </w:r>
      <w:r w:rsidRPr="006972BC">
        <w:rPr>
          <w:rFonts w:ascii="Verdana" w:hAnsi="Verdana"/>
          <w:bCs/>
          <w:sz w:val="18"/>
          <w:szCs w:val="18"/>
          <w:lang w:val="en-US"/>
        </w:rPr>
        <w:t>Hotărâre referitoare la propunerea de Regulament al Parlamentului European și al Consiliului privind un cadru pentru eliberarea, verificarea și acceptarea adeverințelor interoperabile de vaccinare, de testare și de vindecare destinate resortisanților țărilor terțe a căror ședere sau reședință pe teritoriul statelor membre ale UE este legală în timpul pandemiei de COVID-19 (adeverința electronică verde) - COM (2021) 140 final</w:t>
      </w:r>
    </w:p>
    <w:p w14:paraId="2C5279AF" w14:textId="5FA92A7B" w:rsidR="006972BC" w:rsidRPr="006972BC" w:rsidRDefault="006972BC" w:rsidP="006972BC">
      <w:pPr>
        <w:pStyle w:val="ListParagraph"/>
        <w:numPr>
          <w:ilvl w:val="0"/>
          <w:numId w:val="4"/>
        </w:numPr>
        <w:spacing w:before="120"/>
        <w:ind w:left="284" w:right="57"/>
        <w:jc w:val="both"/>
        <w:rPr>
          <w:rFonts w:ascii="Verdana" w:hAnsi="Verdana"/>
          <w:bCs/>
          <w:sz w:val="18"/>
          <w:szCs w:val="18"/>
          <w:lang w:val="en-US"/>
        </w:rPr>
      </w:pPr>
      <w:r w:rsidRPr="006972BC">
        <w:rPr>
          <w:rFonts w:ascii="Verdana" w:hAnsi="Verdana"/>
          <w:b/>
          <w:bCs/>
          <w:sz w:val="18"/>
          <w:szCs w:val="18"/>
          <w:lang w:val="en-US"/>
        </w:rPr>
        <w:lastRenderedPageBreak/>
        <w:t>8</w:t>
      </w:r>
      <w:r>
        <w:rPr>
          <w:rFonts w:ascii="Verdana" w:hAnsi="Verdana"/>
          <w:b/>
          <w:bCs/>
          <w:sz w:val="18"/>
          <w:szCs w:val="18"/>
          <w:lang w:val="en-US"/>
        </w:rPr>
        <w:t>6</w:t>
      </w:r>
      <w:r>
        <w:rPr>
          <w:rFonts w:ascii="Verdana" w:hAnsi="Verdana"/>
          <w:bCs/>
          <w:sz w:val="18"/>
          <w:szCs w:val="18"/>
          <w:lang w:val="en-US"/>
        </w:rPr>
        <w:t xml:space="preserve"> – </w:t>
      </w:r>
      <w:r w:rsidRPr="006972BC">
        <w:rPr>
          <w:rFonts w:ascii="Verdana" w:hAnsi="Verdana" w:cs="Arial"/>
          <w:b/>
          <w:color w:val="153E7E"/>
          <w:sz w:val="18"/>
          <w:szCs w:val="18"/>
          <w:lang w:val="ro-RO"/>
        </w:rPr>
        <w:t>Senatul României</w:t>
      </w:r>
      <w:r>
        <w:rPr>
          <w:rFonts w:ascii="Verdana" w:hAnsi="Verdana"/>
          <w:bCs/>
          <w:sz w:val="18"/>
          <w:szCs w:val="18"/>
          <w:lang w:val="en-US"/>
        </w:rPr>
        <w:t xml:space="preserve"> -</w:t>
      </w:r>
      <w:r w:rsidRPr="006972BC">
        <w:rPr>
          <w:rFonts w:ascii="Verdana" w:hAnsi="Verdana"/>
          <w:bCs/>
          <w:sz w:val="18"/>
          <w:szCs w:val="18"/>
          <w:lang w:val="en-US"/>
        </w:rPr>
        <w:t> Hotărâre referitoare la propunerea de Regulament al Parlamentului European și al Consiliului privind un cadru pentru eliberarea, verificarea și acceptarea adeverințelor interoperabile de vaccinare, de testare și de vindecare în vederea facilitării liberei circulații în timpul pandemiei de COVID-19 (adeverința electronică verde) - COM (2021) 130 final</w:t>
      </w:r>
    </w:p>
    <w:p w14:paraId="3A39EC40" w14:textId="2564E4CE" w:rsidR="0060289B" w:rsidRPr="00470AC7" w:rsidRDefault="0060289B" w:rsidP="0060289B">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64</w:t>
      </w:r>
      <w:r w:rsidR="000E24F7">
        <w:rPr>
          <w:rFonts w:cs="Arial"/>
          <w:b/>
          <w:bCs/>
          <w:smallCaps/>
          <w:color w:val="0000FF"/>
          <w:szCs w:val="18"/>
          <w:u w:val="single"/>
        </w:rPr>
        <w:t>4</w:t>
      </w:r>
      <w:r w:rsidRPr="00470AC7">
        <w:rPr>
          <w:rFonts w:cs="Arial"/>
          <w:b/>
          <w:bCs/>
          <w:smallCaps/>
          <w:color w:val="0000FF"/>
          <w:szCs w:val="18"/>
          <w:u w:val="single"/>
        </w:rPr>
        <w:t xml:space="preserve">/ </w:t>
      </w:r>
      <w:r>
        <w:rPr>
          <w:rFonts w:cs="Arial"/>
          <w:b/>
          <w:bCs/>
          <w:smallCaps/>
          <w:color w:val="0000FF"/>
          <w:szCs w:val="18"/>
          <w:u w:val="single"/>
        </w:rPr>
        <w:t>30</w:t>
      </w:r>
      <w:r w:rsidRPr="00470AC7">
        <w:rPr>
          <w:rFonts w:cs="Arial"/>
          <w:b/>
          <w:bCs/>
          <w:smallCaps/>
          <w:color w:val="0000FF"/>
          <w:szCs w:val="18"/>
          <w:u w:val="single"/>
        </w:rPr>
        <w:t xml:space="preserve"> iunie 2021</w:t>
      </w:r>
    </w:p>
    <w:p w14:paraId="107E81DE" w14:textId="374B82FC" w:rsidR="00A571EF" w:rsidRPr="000E24F7" w:rsidRDefault="000E24F7" w:rsidP="0060289B">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67</w:t>
      </w:r>
      <w:r w:rsidR="0060289B" w:rsidRPr="0059534F">
        <w:rPr>
          <w:rFonts w:ascii="Verdana" w:hAnsi="Verdana"/>
          <w:b/>
          <w:sz w:val="18"/>
          <w:szCs w:val="18"/>
        </w:rPr>
        <w:t xml:space="preserve"> </w:t>
      </w:r>
      <w:r w:rsidR="0060289B" w:rsidRPr="0059534F">
        <w:rPr>
          <w:rFonts w:ascii="Verdana" w:hAnsi="Verdana"/>
          <w:b/>
          <w:sz w:val="18"/>
          <w:szCs w:val="18"/>
          <w:lang w:val="ro-RO"/>
        </w:rPr>
        <w:t xml:space="preserve">– </w:t>
      </w:r>
      <w:r w:rsidR="0060289B">
        <w:rPr>
          <w:rFonts w:ascii="Verdana" w:hAnsi="Verdana" w:cs="Arial"/>
          <w:b/>
          <w:color w:val="153E7E"/>
          <w:sz w:val="18"/>
          <w:szCs w:val="18"/>
          <w:lang w:val="ro-RO"/>
        </w:rPr>
        <w:t>Guvernul</w:t>
      </w:r>
      <w:r w:rsidR="0060289B" w:rsidRPr="0059534F">
        <w:rPr>
          <w:rFonts w:ascii="Verdana" w:hAnsi="Verdana" w:cs="Arial"/>
          <w:b/>
          <w:color w:val="153E7E"/>
          <w:sz w:val="18"/>
          <w:szCs w:val="18"/>
          <w:lang w:val="ro-RO"/>
        </w:rPr>
        <w:t xml:space="preserve"> României </w:t>
      </w:r>
      <w:r w:rsidR="0060289B" w:rsidRPr="0059534F">
        <w:rPr>
          <w:rFonts w:ascii="Verdana" w:hAnsi="Verdana"/>
          <w:b/>
          <w:sz w:val="18"/>
          <w:szCs w:val="18"/>
          <w:lang w:val="ro-RO"/>
        </w:rPr>
        <w:t xml:space="preserve">- </w:t>
      </w:r>
      <w:r w:rsidRPr="000E24F7">
        <w:rPr>
          <w:rFonts w:ascii="Verdana" w:hAnsi="Verdana"/>
          <w:bCs/>
          <w:sz w:val="18"/>
          <w:szCs w:val="18"/>
          <w:lang w:val="ro-RO"/>
        </w:rPr>
        <w:t xml:space="preserve">Ordonanță de urgență pentru modificarea Ordonanței </w:t>
      </w:r>
      <w:proofErr w:type="gramStart"/>
      <w:r w:rsidRPr="000E24F7">
        <w:rPr>
          <w:rFonts w:ascii="Verdana" w:hAnsi="Verdana"/>
          <w:bCs/>
          <w:sz w:val="18"/>
          <w:szCs w:val="18"/>
          <w:lang w:val="ro-RO"/>
        </w:rPr>
        <w:t>de urgență</w:t>
      </w:r>
      <w:proofErr w:type="gramEnd"/>
      <w:r w:rsidRPr="000E24F7">
        <w:rPr>
          <w:rFonts w:ascii="Verdana" w:hAnsi="Verdana"/>
          <w:bCs/>
          <w:sz w:val="18"/>
          <w:szCs w:val="18"/>
          <w:lang w:val="ro-RO"/>
        </w:rPr>
        <w:t xml:space="preserve"> a Guvernului nr. 110/2017 privind Programul de susținere a întreprinderilor mici și mijlocii și a întreprinderilor mici cu capitalizare de piață medie - IMM INVEST ROMÂNIA, a Schemei de ajutor de stat pentru susținerea activității IMM-urilor în contextul crizei economice generate de pandemia COVID-19, aprobată prin art. II din Ordonanța de urgență a Guvernului nr. 42/2020, și a Ordonanței de urgență a Guvernului nr. 16/2021 pentru modificarea și completarea Ordonanței de urgență a Guvernului nr. 110/2017 privind Programul de susținere a întreprinderilor mici și mijlocii și a întreprinderilor mici cu capitalizare de piață medie - IMM INVEST ROMÂNIA, precum și pentru modificarea și completarea Schemei de ajutor de stat pentru susținerea activității IMM-urilor în contextul crizei economice generate de pandemia COVID-19, aprobată prin art. II din Ordonanța de urgență a Guvernului nr. 42/2020</w:t>
      </w:r>
    </w:p>
    <w:p w14:paraId="286E72DC" w14:textId="04E67A8B" w:rsidR="000E24F7" w:rsidRPr="000E24F7" w:rsidRDefault="000E24F7" w:rsidP="0060289B">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 xml:space="preserve">68 </w:t>
      </w:r>
      <w:r w:rsidRPr="0059534F">
        <w:rPr>
          <w:rFonts w:ascii="Verdana" w:hAnsi="Verdana"/>
          <w:b/>
          <w:sz w:val="18"/>
          <w:szCs w:val="18"/>
          <w:lang w:val="ro-RO"/>
        </w:rPr>
        <w:t xml:space="preserve">– </w:t>
      </w:r>
      <w:r>
        <w:rPr>
          <w:rFonts w:ascii="Verdana" w:hAnsi="Verdana" w:cs="Arial"/>
          <w:b/>
          <w:color w:val="153E7E"/>
          <w:sz w:val="18"/>
          <w:szCs w:val="18"/>
          <w:lang w:val="ro-RO"/>
        </w:rPr>
        <w:t>Guvernul</w:t>
      </w:r>
      <w:r w:rsidRPr="0059534F">
        <w:rPr>
          <w:rFonts w:ascii="Verdana" w:hAnsi="Verdana" w:cs="Arial"/>
          <w:b/>
          <w:color w:val="153E7E"/>
          <w:sz w:val="18"/>
          <w:szCs w:val="18"/>
          <w:lang w:val="ro-RO"/>
        </w:rPr>
        <w:t xml:space="preserve"> României </w:t>
      </w:r>
      <w:r w:rsidRPr="0059534F">
        <w:rPr>
          <w:rFonts w:ascii="Verdana" w:hAnsi="Verdana"/>
          <w:b/>
          <w:sz w:val="18"/>
          <w:szCs w:val="18"/>
          <w:lang w:val="ro-RO"/>
        </w:rPr>
        <w:t xml:space="preserve">- </w:t>
      </w:r>
      <w:r w:rsidRPr="000E24F7">
        <w:rPr>
          <w:rFonts w:ascii="Verdana" w:hAnsi="Verdana"/>
          <w:bCs/>
          <w:sz w:val="18"/>
          <w:szCs w:val="18"/>
          <w:lang w:val="ro-RO"/>
        </w:rPr>
        <w:t>Ordonanță de urgență privind adoptarea unor măsuri pentru punerea în aplicare a cadrului european pentru eliberarea, verificarea și acceptarea certificatului digital al Uniunii Europene privind COVID pentru a facilita libera circulație pe durata pandemiei de COVID-19</w:t>
      </w:r>
    </w:p>
    <w:p w14:paraId="3CE6D93A" w14:textId="725043F5" w:rsidR="000E24F7" w:rsidRPr="00470AC7" w:rsidRDefault="000E24F7" w:rsidP="000E24F7">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645</w:t>
      </w:r>
      <w:r w:rsidRPr="00470AC7">
        <w:rPr>
          <w:rFonts w:cs="Arial"/>
          <w:b/>
          <w:bCs/>
          <w:smallCaps/>
          <w:color w:val="0000FF"/>
          <w:szCs w:val="18"/>
          <w:u w:val="single"/>
        </w:rPr>
        <w:t xml:space="preserve">/ </w:t>
      </w:r>
      <w:r>
        <w:rPr>
          <w:rFonts w:cs="Arial"/>
          <w:b/>
          <w:bCs/>
          <w:smallCaps/>
          <w:color w:val="0000FF"/>
          <w:szCs w:val="18"/>
          <w:u w:val="single"/>
        </w:rPr>
        <w:t>30</w:t>
      </w:r>
      <w:r w:rsidRPr="00470AC7">
        <w:rPr>
          <w:rFonts w:cs="Arial"/>
          <w:b/>
          <w:bCs/>
          <w:smallCaps/>
          <w:color w:val="0000FF"/>
          <w:szCs w:val="18"/>
          <w:u w:val="single"/>
        </w:rPr>
        <w:t xml:space="preserve"> iunie 2021</w:t>
      </w:r>
    </w:p>
    <w:p w14:paraId="3CCDC40C" w14:textId="3AAAA0D4" w:rsidR="000E24F7" w:rsidRPr="00350DAE" w:rsidRDefault="00350DAE" w:rsidP="000E24F7">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75</w:t>
      </w:r>
      <w:r w:rsidR="000E24F7" w:rsidRPr="0059534F">
        <w:rPr>
          <w:rFonts w:ascii="Verdana" w:hAnsi="Verdana"/>
          <w:b/>
          <w:sz w:val="18"/>
          <w:szCs w:val="18"/>
        </w:rPr>
        <w:t xml:space="preserve"> </w:t>
      </w:r>
      <w:r w:rsidR="000E24F7" w:rsidRPr="0059534F">
        <w:rPr>
          <w:rFonts w:ascii="Verdana" w:hAnsi="Verdana"/>
          <w:b/>
          <w:sz w:val="18"/>
          <w:szCs w:val="18"/>
          <w:lang w:val="ro-RO"/>
        </w:rPr>
        <w:t xml:space="preserve">– </w:t>
      </w:r>
      <w:r w:rsidR="000E24F7">
        <w:rPr>
          <w:rFonts w:ascii="Verdana" w:hAnsi="Verdana" w:cs="Arial"/>
          <w:b/>
          <w:color w:val="153E7E"/>
          <w:sz w:val="18"/>
          <w:szCs w:val="18"/>
          <w:lang w:val="ro-RO"/>
        </w:rPr>
        <w:t>Guvernul</w:t>
      </w:r>
      <w:r w:rsidR="000E24F7" w:rsidRPr="0059534F">
        <w:rPr>
          <w:rFonts w:ascii="Verdana" w:hAnsi="Verdana" w:cs="Arial"/>
          <w:b/>
          <w:color w:val="153E7E"/>
          <w:sz w:val="18"/>
          <w:szCs w:val="18"/>
          <w:lang w:val="ro-RO"/>
        </w:rPr>
        <w:t xml:space="preserve"> României </w:t>
      </w:r>
      <w:r w:rsidR="000E24F7" w:rsidRPr="0059534F">
        <w:rPr>
          <w:rFonts w:ascii="Verdana" w:hAnsi="Verdana"/>
          <w:b/>
          <w:sz w:val="18"/>
          <w:szCs w:val="18"/>
          <w:lang w:val="ro-RO"/>
        </w:rPr>
        <w:t xml:space="preserve">- </w:t>
      </w:r>
      <w:r w:rsidRPr="00350DAE">
        <w:rPr>
          <w:rFonts w:ascii="Verdana" w:hAnsi="Verdana"/>
          <w:bCs/>
          <w:sz w:val="18"/>
          <w:szCs w:val="18"/>
          <w:lang w:val="ro-RO"/>
        </w:rPr>
        <w:t>Ordonanță de urgență privind executarea serviciilor de aerofotogrammetrie și de realizare a ortofotoplanurilor pe teritoriul României și executarea serviciilor de digitizare și actualizare a Sistemului de identificare a parcelelor agricole pentru Ministerul Agriculturii și Dezvoltării Rurale în perioada 2021-2030</w:t>
      </w:r>
    </w:p>
    <w:p w14:paraId="027B82E6" w14:textId="31393920" w:rsidR="00350DAE" w:rsidRPr="00350DAE" w:rsidRDefault="00350DAE" w:rsidP="000E24F7">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 xml:space="preserve">76 </w:t>
      </w:r>
      <w:r w:rsidRPr="0059534F">
        <w:rPr>
          <w:rFonts w:ascii="Verdana" w:hAnsi="Verdana"/>
          <w:b/>
          <w:sz w:val="18"/>
          <w:szCs w:val="18"/>
          <w:lang w:val="ro-RO"/>
        </w:rPr>
        <w:t xml:space="preserve">– </w:t>
      </w:r>
      <w:r>
        <w:rPr>
          <w:rFonts w:ascii="Verdana" w:hAnsi="Verdana" w:cs="Arial"/>
          <w:b/>
          <w:color w:val="153E7E"/>
          <w:sz w:val="18"/>
          <w:szCs w:val="18"/>
          <w:lang w:val="ro-RO"/>
        </w:rPr>
        <w:t>Guvernul</w:t>
      </w:r>
      <w:r w:rsidRPr="0059534F">
        <w:rPr>
          <w:rFonts w:ascii="Verdana" w:hAnsi="Verdana" w:cs="Arial"/>
          <w:b/>
          <w:color w:val="153E7E"/>
          <w:sz w:val="18"/>
          <w:szCs w:val="18"/>
          <w:lang w:val="ro-RO"/>
        </w:rPr>
        <w:t xml:space="preserve"> României </w:t>
      </w:r>
      <w:r w:rsidRPr="0059534F">
        <w:rPr>
          <w:rFonts w:ascii="Verdana" w:hAnsi="Verdana"/>
          <w:b/>
          <w:sz w:val="18"/>
          <w:szCs w:val="18"/>
          <w:lang w:val="ro-RO"/>
        </w:rPr>
        <w:t xml:space="preserve">- </w:t>
      </w:r>
      <w:r w:rsidRPr="00350DAE">
        <w:rPr>
          <w:rFonts w:ascii="Verdana" w:hAnsi="Verdana"/>
          <w:bCs/>
          <w:sz w:val="18"/>
          <w:szCs w:val="18"/>
          <w:lang w:val="ro-RO"/>
        </w:rPr>
        <w:t>Ordonanță de urgență pentru modificarea și completarea Legii nr. 360/2002 privind Statutul polițistului</w:t>
      </w:r>
    </w:p>
    <w:p w14:paraId="788FF55A" w14:textId="38039E36" w:rsidR="00350DAE" w:rsidRPr="00350DAE" w:rsidRDefault="00350DAE" w:rsidP="000E24F7">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 xml:space="preserve">77 </w:t>
      </w:r>
      <w:r w:rsidRPr="0059534F">
        <w:rPr>
          <w:rFonts w:ascii="Verdana" w:hAnsi="Verdana"/>
          <w:b/>
          <w:sz w:val="18"/>
          <w:szCs w:val="18"/>
          <w:lang w:val="ro-RO"/>
        </w:rPr>
        <w:t xml:space="preserve">– </w:t>
      </w:r>
      <w:r>
        <w:rPr>
          <w:rFonts w:ascii="Verdana" w:hAnsi="Verdana" w:cs="Arial"/>
          <w:b/>
          <w:color w:val="153E7E"/>
          <w:sz w:val="18"/>
          <w:szCs w:val="18"/>
          <w:lang w:val="ro-RO"/>
        </w:rPr>
        <w:t>Guvernul</w:t>
      </w:r>
      <w:r w:rsidRPr="0059534F">
        <w:rPr>
          <w:rFonts w:ascii="Verdana" w:hAnsi="Verdana" w:cs="Arial"/>
          <w:b/>
          <w:color w:val="153E7E"/>
          <w:sz w:val="18"/>
          <w:szCs w:val="18"/>
          <w:lang w:val="ro-RO"/>
        </w:rPr>
        <w:t xml:space="preserve"> României </w:t>
      </w:r>
      <w:r w:rsidRPr="0059534F">
        <w:rPr>
          <w:rFonts w:ascii="Verdana" w:hAnsi="Verdana"/>
          <w:b/>
          <w:sz w:val="18"/>
          <w:szCs w:val="18"/>
          <w:lang w:val="ro-RO"/>
        </w:rPr>
        <w:t xml:space="preserve">- </w:t>
      </w:r>
      <w:r w:rsidRPr="00350DAE">
        <w:rPr>
          <w:rFonts w:ascii="Verdana" w:hAnsi="Verdana"/>
          <w:bCs/>
          <w:sz w:val="18"/>
          <w:szCs w:val="18"/>
          <w:lang w:val="ro-RO"/>
        </w:rPr>
        <w:t>Ordonanță de urgență privind înființarea Gărzii Forestiere Naționale</w:t>
      </w:r>
    </w:p>
    <w:p w14:paraId="160594CA" w14:textId="426110CA" w:rsidR="00350DAE" w:rsidRPr="00350DAE" w:rsidRDefault="00350DAE" w:rsidP="000E24F7">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 xml:space="preserve">78 </w:t>
      </w:r>
      <w:r w:rsidRPr="0059534F">
        <w:rPr>
          <w:rFonts w:ascii="Verdana" w:hAnsi="Verdana"/>
          <w:b/>
          <w:sz w:val="18"/>
          <w:szCs w:val="18"/>
          <w:lang w:val="ro-RO"/>
        </w:rPr>
        <w:t xml:space="preserve">– </w:t>
      </w:r>
      <w:r>
        <w:rPr>
          <w:rFonts w:ascii="Verdana" w:hAnsi="Verdana" w:cs="Arial"/>
          <w:b/>
          <w:color w:val="153E7E"/>
          <w:sz w:val="18"/>
          <w:szCs w:val="18"/>
          <w:lang w:val="ro-RO"/>
        </w:rPr>
        <w:t>Guvernul</w:t>
      </w:r>
      <w:r w:rsidRPr="0059534F">
        <w:rPr>
          <w:rFonts w:ascii="Verdana" w:hAnsi="Verdana" w:cs="Arial"/>
          <w:b/>
          <w:color w:val="153E7E"/>
          <w:sz w:val="18"/>
          <w:szCs w:val="18"/>
          <w:lang w:val="ro-RO"/>
        </w:rPr>
        <w:t xml:space="preserve"> României </w:t>
      </w:r>
      <w:r w:rsidRPr="0059534F">
        <w:rPr>
          <w:rFonts w:ascii="Verdana" w:hAnsi="Verdana"/>
          <w:b/>
          <w:sz w:val="18"/>
          <w:szCs w:val="18"/>
          <w:lang w:val="ro-RO"/>
        </w:rPr>
        <w:t xml:space="preserve">- </w:t>
      </w:r>
      <w:r w:rsidRPr="00350DAE">
        <w:rPr>
          <w:rFonts w:ascii="Verdana" w:hAnsi="Verdana"/>
          <w:bCs/>
          <w:sz w:val="18"/>
          <w:szCs w:val="18"/>
          <w:lang w:val="ro-RO"/>
        </w:rPr>
        <w:t xml:space="preserve">Ordonanță </w:t>
      </w:r>
      <w:proofErr w:type="gramStart"/>
      <w:r w:rsidRPr="00350DAE">
        <w:rPr>
          <w:rFonts w:ascii="Verdana" w:hAnsi="Verdana"/>
          <w:bCs/>
          <w:sz w:val="18"/>
          <w:szCs w:val="18"/>
          <w:lang w:val="ro-RO"/>
        </w:rPr>
        <w:t>de urgență</w:t>
      </w:r>
      <w:proofErr w:type="gramEnd"/>
      <w:r w:rsidRPr="00350DAE">
        <w:rPr>
          <w:rFonts w:ascii="Verdana" w:hAnsi="Verdana"/>
          <w:bCs/>
          <w:sz w:val="18"/>
          <w:szCs w:val="18"/>
          <w:lang w:val="ro-RO"/>
        </w:rPr>
        <w:t xml:space="preserve"> privind autorizarea Ministerului Tineretului și Sportului de a transfera documentația tehnică achiziționată prin Programul operațional Asistență tehnică 2014-2020 către direcțiile județene pentru sport și tineret</w:t>
      </w:r>
    </w:p>
    <w:p w14:paraId="41A72D44" w14:textId="37319414" w:rsidR="00350DAE" w:rsidRPr="00470AC7" w:rsidRDefault="00350DAE" w:rsidP="00350DAE">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646</w:t>
      </w:r>
      <w:r w:rsidRPr="00470AC7">
        <w:rPr>
          <w:rFonts w:cs="Arial"/>
          <w:b/>
          <w:bCs/>
          <w:smallCaps/>
          <w:color w:val="0000FF"/>
          <w:szCs w:val="18"/>
          <w:u w:val="single"/>
        </w:rPr>
        <w:t xml:space="preserve">/ </w:t>
      </w:r>
      <w:r>
        <w:rPr>
          <w:rFonts w:cs="Arial"/>
          <w:b/>
          <w:bCs/>
          <w:smallCaps/>
          <w:color w:val="0000FF"/>
          <w:szCs w:val="18"/>
          <w:u w:val="single"/>
        </w:rPr>
        <w:t>30</w:t>
      </w:r>
      <w:r w:rsidRPr="00470AC7">
        <w:rPr>
          <w:rFonts w:cs="Arial"/>
          <w:b/>
          <w:bCs/>
          <w:smallCaps/>
          <w:color w:val="0000FF"/>
          <w:szCs w:val="18"/>
          <w:u w:val="single"/>
        </w:rPr>
        <w:t xml:space="preserve"> iunie 2021</w:t>
      </w:r>
    </w:p>
    <w:p w14:paraId="4A04119C" w14:textId="77777777" w:rsidR="00350DAE" w:rsidRPr="00350DAE" w:rsidRDefault="00350DAE" w:rsidP="00350DAE">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71</w:t>
      </w:r>
      <w:r w:rsidRPr="0059534F">
        <w:rPr>
          <w:rFonts w:ascii="Verdana" w:hAnsi="Verdana"/>
          <w:b/>
          <w:sz w:val="18"/>
          <w:szCs w:val="18"/>
        </w:rPr>
        <w:t xml:space="preserve"> </w:t>
      </w:r>
      <w:r w:rsidRPr="0059534F">
        <w:rPr>
          <w:rFonts w:ascii="Verdana" w:hAnsi="Verdana"/>
          <w:b/>
          <w:sz w:val="18"/>
          <w:szCs w:val="18"/>
          <w:lang w:val="ro-RO"/>
        </w:rPr>
        <w:t xml:space="preserve">– </w:t>
      </w:r>
      <w:r>
        <w:rPr>
          <w:rFonts w:ascii="Verdana" w:hAnsi="Verdana" w:cs="Arial"/>
          <w:b/>
          <w:color w:val="153E7E"/>
          <w:sz w:val="18"/>
          <w:szCs w:val="18"/>
          <w:lang w:val="ro-RO"/>
        </w:rPr>
        <w:t>Guvernul</w:t>
      </w:r>
      <w:r w:rsidRPr="0059534F">
        <w:rPr>
          <w:rFonts w:ascii="Verdana" w:hAnsi="Verdana" w:cs="Arial"/>
          <w:b/>
          <w:color w:val="153E7E"/>
          <w:sz w:val="18"/>
          <w:szCs w:val="18"/>
          <w:lang w:val="ro-RO"/>
        </w:rPr>
        <w:t xml:space="preserve"> României </w:t>
      </w:r>
      <w:r w:rsidRPr="0059534F">
        <w:rPr>
          <w:rFonts w:ascii="Verdana" w:hAnsi="Verdana"/>
          <w:b/>
          <w:sz w:val="18"/>
          <w:szCs w:val="18"/>
          <w:lang w:val="ro-RO"/>
        </w:rPr>
        <w:t xml:space="preserve">- </w:t>
      </w:r>
      <w:r w:rsidRPr="00350DAE">
        <w:rPr>
          <w:rFonts w:ascii="Verdana" w:hAnsi="Verdana"/>
          <w:bCs/>
          <w:sz w:val="18"/>
          <w:szCs w:val="18"/>
          <w:lang w:val="en-US"/>
        </w:rPr>
        <w:t>Ordonanță de urgență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 37/2018 privind promovarea transportului ecologic</w:t>
      </w:r>
    </w:p>
    <w:p w14:paraId="143C3B76" w14:textId="07EEA2D5" w:rsidR="00350DAE" w:rsidRPr="00350DAE" w:rsidRDefault="00350DAE" w:rsidP="00350DAE">
      <w:pPr>
        <w:pStyle w:val="ListParagraph"/>
        <w:numPr>
          <w:ilvl w:val="0"/>
          <w:numId w:val="4"/>
        </w:numPr>
        <w:spacing w:before="120"/>
        <w:ind w:left="284" w:right="57"/>
        <w:jc w:val="both"/>
        <w:rPr>
          <w:rFonts w:ascii="Verdana" w:hAnsi="Verdana"/>
          <w:bCs/>
          <w:sz w:val="18"/>
          <w:szCs w:val="18"/>
        </w:rPr>
      </w:pPr>
      <w:r w:rsidRPr="00350DAE">
        <w:rPr>
          <w:rFonts w:ascii="Verdana" w:hAnsi="Verdana"/>
          <w:b/>
          <w:bCs/>
          <w:sz w:val="18"/>
          <w:szCs w:val="18"/>
          <w:lang w:val="en-US"/>
        </w:rPr>
        <w:t>79</w:t>
      </w:r>
      <w:r>
        <w:rPr>
          <w:rFonts w:ascii="Verdana" w:hAnsi="Verdana"/>
          <w:bCs/>
          <w:sz w:val="18"/>
          <w:szCs w:val="18"/>
          <w:lang w:val="en-US"/>
        </w:rPr>
        <w:t xml:space="preserve"> </w:t>
      </w:r>
      <w:r w:rsidRPr="0059534F">
        <w:rPr>
          <w:rFonts w:ascii="Verdana" w:hAnsi="Verdana"/>
          <w:b/>
          <w:sz w:val="18"/>
          <w:szCs w:val="18"/>
          <w:lang w:val="ro-RO"/>
        </w:rPr>
        <w:t xml:space="preserve">– </w:t>
      </w:r>
      <w:r>
        <w:rPr>
          <w:rFonts w:ascii="Verdana" w:hAnsi="Verdana" w:cs="Arial"/>
          <w:b/>
          <w:color w:val="153E7E"/>
          <w:sz w:val="18"/>
          <w:szCs w:val="18"/>
          <w:lang w:val="ro-RO"/>
        </w:rPr>
        <w:t>Guvernul</w:t>
      </w:r>
      <w:r w:rsidRPr="0059534F">
        <w:rPr>
          <w:rFonts w:ascii="Verdana" w:hAnsi="Verdana" w:cs="Arial"/>
          <w:b/>
          <w:color w:val="153E7E"/>
          <w:sz w:val="18"/>
          <w:szCs w:val="18"/>
          <w:lang w:val="ro-RO"/>
        </w:rPr>
        <w:t xml:space="preserve"> României </w:t>
      </w:r>
      <w:r w:rsidRPr="0059534F">
        <w:rPr>
          <w:rFonts w:ascii="Verdana" w:hAnsi="Verdana"/>
          <w:b/>
          <w:sz w:val="18"/>
          <w:szCs w:val="18"/>
          <w:lang w:val="ro-RO"/>
        </w:rPr>
        <w:t xml:space="preserve">- </w:t>
      </w:r>
      <w:r w:rsidRPr="00350DAE">
        <w:rPr>
          <w:rFonts w:ascii="Verdana" w:hAnsi="Verdana"/>
          <w:bCs/>
          <w:sz w:val="18"/>
          <w:szCs w:val="18"/>
        </w:rPr>
        <w:t>Ordonanță de urgență pentru modificarea Legii nr. 350/2001 privind amenajarea teritoriului și urbanismul</w:t>
      </w:r>
    </w:p>
    <w:p w14:paraId="286ACCA0" w14:textId="0517B3C9" w:rsidR="00C4183B" w:rsidRPr="00470AC7" w:rsidRDefault="00C4183B" w:rsidP="00C4183B">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647</w:t>
      </w:r>
      <w:r w:rsidRPr="00470AC7">
        <w:rPr>
          <w:rFonts w:cs="Arial"/>
          <w:b/>
          <w:bCs/>
          <w:smallCaps/>
          <w:color w:val="0000FF"/>
          <w:szCs w:val="18"/>
          <w:u w:val="single"/>
        </w:rPr>
        <w:t xml:space="preserve">/ </w:t>
      </w:r>
      <w:r>
        <w:rPr>
          <w:rFonts w:cs="Arial"/>
          <w:b/>
          <w:bCs/>
          <w:smallCaps/>
          <w:color w:val="0000FF"/>
          <w:szCs w:val="18"/>
          <w:u w:val="single"/>
        </w:rPr>
        <w:t>30</w:t>
      </w:r>
      <w:r w:rsidRPr="00470AC7">
        <w:rPr>
          <w:rFonts w:cs="Arial"/>
          <w:b/>
          <w:bCs/>
          <w:smallCaps/>
          <w:color w:val="0000FF"/>
          <w:szCs w:val="18"/>
          <w:u w:val="single"/>
        </w:rPr>
        <w:t xml:space="preserve"> iunie 2021</w:t>
      </w:r>
    </w:p>
    <w:p w14:paraId="0851B55C" w14:textId="6470B1D8" w:rsidR="00350DAE" w:rsidRPr="00C4183B" w:rsidRDefault="00C4183B" w:rsidP="00C4183B">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80</w:t>
      </w:r>
      <w:r w:rsidRPr="0059534F">
        <w:rPr>
          <w:rFonts w:ascii="Verdana" w:hAnsi="Verdana"/>
          <w:b/>
          <w:sz w:val="18"/>
          <w:szCs w:val="18"/>
        </w:rPr>
        <w:t xml:space="preserve"> </w:t>
      </w:r>
      <w:r w:rsidRPr="0059534F">
        <w:rPr>
          <w:rFonts w:ascii="Verdana" w:hAnsi="Verdana"/>
          <w:b/>
          <w:sz w:val="18"/>
          <w:szCs w:val="18"/>
          <w:lang w:val="ro-RO"/>
        </w:rPr>
        <w:t xml:space="preserve">– </w:t>
      </w:r>
      <w:r>
        <w:rPr>
          <w:rFonts w:ascii="Verdana" w:hAnsi="Verdana" w:cs="Arial"/>
          <w:b/>
          <w:color w:val="153E7E"/>
          <w:sz w:val="18"/>
          <w:szCs w:val="18"/>
          <w:lang w:val="ro-RO"/>
        </w:rPr>
        <w:t>Guvernul</w:t>
      </w:r>
      <w:r w:rsidRPr="0059534F">
        <w:rPr>
          <w:rFonts w:ascii="Verdana" w:hAnsi="Verdana" w:cs="Arial"/>
          <w:b/>
          <w:color w:val="153E7E"/>
          <w:sz w:val="18"/>
          <w:szCs w:val="18"/>
          <w:lang w:val="ro-RO"/>
        </w:rPr>
        <w:t xml:space="preserve"> României </w:t>
      </w:r>
      <w:r w:rsidRPr="0059534F">
        <w:rPr>
          <w:rFonts w:ascii="Verdana" w:hAnsi="Verdana"/>
          <w:b/>
          <w:sz w:val="18"/>
          <w:szCs w:val="18"/>
          <w:lang w:val="ro-RO"/>
        </w:rPr>
        <w:t xml:space="preserve">- </w:t>
      </w:r>
      <w:r w:rsidRPr="00C4183B">
        <w:rPr>
          <w:rFonts w:ascii="Verdana" w:hAnsi="Verdana"/>
          <w:bCs/>
          <w:sz w:val="18"/>
          <w:szCs w:val="18"/>
          <w:lang w:val="ro-RO"/>
        </w:rPr>
        <w:t xml:space="preserve">Ordonanță </w:t>
      </w:r>
      <w:proofErr w:type="gramStart"/>
      <w:r w:rsidRPr="00C4183B">
        <w:rPr>
          <w:rFonts w:ascii="Verdana" w:hAnsi="Verdana"/>
          <w:bCs/>
          <w:sz w:val="18"/>
          <w:szCs w:val="18"/>
          <w:lang w:val="ro-RO"/>
        </w:rPr>
        <w:t>de urgență</w:t>
      </w:r>
      <w:proofErr w:type="gramEnd"/>
      <w:r w:rsidRPr="00C4183B">
        <w:rPr>
          <w:rFonts w:ascii="Verdana" w:hAnsi="Verdana"/>
          <w:bCs/>
          <w:sz w:val="18"/>
          <w:szCs w:val="18"/>
          <w:lang w:val="ro-RO"/>
        </w:rPr>
        <w:t xml:space="preserve"> pentru modificarea și completarea unor acte normative în domeniul managementului situațiilor de urgență și al apărării împotriva incendiilor</w:t>
      </w:r>
    </w:p>
    <w:p w14:paraId="36B89F6B" w14:textId="417AB220" w:rsidR="00C4183B" w:rsidRPr="00470AC7" w:rsidRDefault="00C4183B" w:rsidP="00C4183B">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649</w:t>
      </w:r>
      <w:r w:rsidRPr="00470AC7">
        <w:rPr>
          <w:rFonts w:cs="Arial"/>
          <w:b/>
          <w:bCs/>
          <w:smallCaps/>
          <w:color w:val="0000FF"/>
          <w:szCs w:val="18"/>
          <w:u w:val="single"/>
        </w:rPr>
        <w:t xml:space="preserve">/ </w:t>
      </w:r>
      <w:r>
        <w:rPr>
          <w:rFonts w:cs="Arial"/>
          <w:b/>
          <w:bCs/>
          <w:smallCaps/>
          <w:color w:val="0000FF"/>
          <w:szCs w:val="18"/>
          <w:u w:val="single"/>
        </w:rPr>
        <w:t>1 iulie</w:t>
      </w:r>
      <w:r w:rsidRPr="00470AC7">
        <w:rPr>
          <w:rFonts w:cs="Arial"/>
          <w:b/>
          <w:bCs/>
          <w:smallCaps/>
          <w:color w:val="0000FF"/>
          <w:szCs w:val="18"/>
          <w:u w:val="single"/>
        </w:rPr>
        <w:t xml:space="preserve"> 2021</w:t>
      </w:r>
    </w:p>
    <w:p w14:paraId="4B0E47C2" w14:textId="0361ECE8" w:rsidR="00C4183B" w:rsidRPr="00C4183B" w:rsidRDefault="00C4183B" w:rsidP="00C4183B">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46</w:t>
      </w:r>
      <w:r w:rsidRPr="0059534F">
        <w:rPr>
          <w:rFonts w:ascii="Verdana" w:hAnsi="Verdana"/>
          <w:b/>
          <w:sz w:val="18"/>
          <w:szCs w:val="18"/>
        </w:rPr>
        <w:t xml:space="preserve"> </w:t>
      </w:r>
      <w:r w:rsidRPr="0059534F">
        <w:rPr>
          <w:rFonts w:ascii="Verdana" w:hAnsi="Verdana"/>
          <w:b/>
          <w:sz w:val="18"/>
          <w:szCs w:val="18"/>
          <w:lang w:val="ro-RO"/>
        </w:rPr>
        <w:t xml:space="preserve">– </w:t>
      </w:r>
      <w:r w:rsidRPr="00C4183B">
        <w:rPr>
          <w:rFonts w:ascii="Verdana" w:hAnsi="Verdana" w:cs="Arial"/>
          <w:b/>
          <w:color w:val="153E7E"/>
          <w:sz w:val="18"/>
          <w:szCs w:val="18"/>
          <w:lang w:val="ro-RO"/>
        </w:rPr>
        <w:t>Autoritatea Națională de Reglementare în Domeniul Energiei</w:t>
      </w:r>
      <w:r w:rsidRPr="0059534F">
        <w:rPr>
          <w:rFonts w:ascii="Verdana" w:hAnsi="Verdana" w:cs="Arial"/>
          <w:b/>
          <w:color w:val="153E7E"/>
          <w:sz w:val="18"/>
          <w:szCs w:val="18"/>
          <w:lang w:val="ro-RO"/>
        </w:rPr>
        <w:t xml:space="preserve"> </w:t>
      </w:r>
      <w:r w:rsidRPr="0059534F">
        <w:rPr>
          <w:rFonts w:ascii="Verdana" w:hAnsi="Verdana"/>
          <w:b/>
          <w:sz w:val="18"/>
          <w:szCs w:val="18"/>
          <w:lang w:val="ro-RO"/>
        </w:rPr>
        <w:t xml:space="preserve">- </w:t>
      </w:r>
      <w:r w:rsidRPr="00C4183B">
        <w:rPr>
          <w:rFonts w:ascii="Verdana" w:hAnsi="Verdana"/>
          <w:bCs/>
          <w:sz w:val="18"/>
          <w:szCs w:val="18"/>
          <w:lang w:val="en-US"/>
        </w:rPr>
        <w:t>Ordin privind aprobarea Standardului de performanță pentru serviciul de distribuție a energiei electrice</w:t>
      </w:r>
    </w:p>
    <w:p w14:paraId="095D74B7" w14:textId="4842B6AB" w:rsidR="00C4183B" w:rsidRPr="00470AC7" w:rsidRDefault="00C4183B" w:rsidP="00C4183B">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651</w:t>
      </w:r>
      <w:r w:rsidRPr="00470AC7">
        <w:rPr>
          <w:rFonts w:cs="Arial"/>
          <w:b/>
          <w:bCs/>
          <w:smallCaps/>
          <w:color w:val="0000FF"/>
          <w:szCs w:val="18"/>
          <w:u w:val="single"/>
        </w:rPr>
        <w:t xml:space="preserve">/ </w:t>
      </w:r>
      <w:r>
        <w:rPr>
          <w:rFonts w:cs="Arial"/>
          <w:b/>
          <w:bCs/>
          <w:smallCaps/>
          <w:color w:val="0000FF"/>
          <w:szCs w:val="18"/>
          <w:u w:val="single"/>
        </w:rPr>
        <w:t>1 iulie</w:t>
      </w:r>
      <w:r w:rsidRPr="00470AC7">
        <w:rPr>
          <w:rFonts w:cs="Arial"/>
          <w:b/>
          <w:bCs/>
          <w:smallCaps/>
          <w:color w:val="0000FF"/>
          <w:szCs w:val="18"/>
          <w:u w:val="single"/>
        </w:rPr>
        <w:t xml:space="preserve"> 2021</w:t>
      </w:r>
    </w:p>
    <w:p w14:paraId="61533545" w14:textId="649C8DEF" w:rsidR="00C4183B" w:rsidRPr="00C4183B" w:rsidRDefault="00F83524" w:rsidP="00C4183B">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 xml:space="preserve">182 </w:t>
      </w:r>
      <w:r w:rsidR="00C4183B" w:rsidRPr="0059534F">
        <w:rPr>
          <w:rFonts w:ascii="Verdana" w:hAnsi="Verdana"/>
          <w:b/>
          <w:sz w:val="18"/>
          <w:szCs w:val="18"/>
          <w:lang w:val="ro-RO"/>
        </w:rPr>
        <w:t xml:space="preserve">- </w:t>
      </w:r>
      <w:r w:rsidRPr="00F83524">
        <w:rPr>
          <w:rFonts w:ascii="Verdana" w:hAnsi="Verdana"/>
          <w:bCs/>
          <w:sz w:val="18"/>
          <w:szCs w:val="18"/>
          <w:lang w:val="ro-RO"/>
        </w:rPr>
        <w:t>Lege privind alăptarea în spațiile publice</w:t>
      </w:r>
    </w:p>
    <w:p w14:paraId="35CD5844" w14:textId="1092809F" w:rsidR="00226970" w:rsidRPr="00470AC7" w:rsidRDefault="00226970" w:rsidP="00226970">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w:t>
      </w:r>
      <w:r w:rsidR="006851F3">
        <w:rPr>
          <w:rFonts w:cs="Arial"/>
          <w:b/>
          <w:bCs/>
          <w:smallCaps/>
          <w:color w:val="0000FF"/>
          <w:szCs w:val="18"/>
          <w:u w:val="single"/>
        </w:rPr>
        <w:t>53</w:t>
      </w:r>
      <w:r w:rsidRPr="00470AC7">
        <w:rPr>
          <w:rFonts w:cs="Arial"/>
          <w:b/>
          <w:bCs/>
          <w:smallCaps/>
          <w:color w:val="0000FF"/>
          <w:szCs w:val="18"/>
          <w:u w:val="single"/>
        </w:rPr>
        <w:t xml:space="preserve">/ </w:t>
      </w:r>
      <w:r>
        <w:rPr>
          <w:rFonts w:cs="Arial"/>
          <w:b/>
          <w:bCs/>
          <w:smallCaps/>
          <w:color w:val="0000FF"/>
          <w:szCs w:val="18"/>
          <w:u w:val="single"/>
        </w:rPr>
        <w:t>1 iulie</w:t>
      </w:r>
      <w:r w:rsidRPr="00470AC7">
        <w:rPr>
          <w:rFonts w:cs="Arial"/>
          <w:b/>
          <w:bCs/>
          <w:smallCaps/>
          <w:color w:val="0000FF"/>
          <w:szCs w:val="18"/>
          <w:u w:val="single"/>
        </w:rPr>
        <w:t xml:space="preserve"> 2021</w:t>
      </w:r>
    </w:p>
    <w:p w14:paraId="1A79337A" w14:textId="73C0A523" w:rsidR="00C4183B" w:rsidRPr="006851F3" w:rsidRDefault="006851F3" w:rsidP="00112783">
      <w:pPr>
        <w:pStyle w:val="ListParagraph"/>
        <w:numPr>
          <w:ilvl w:val="0"/>
          <w:numId w:val="4"/>
        </w:numPr>
        <w:spacing w:before="120"/>
        <w:ind w:left="284" w:right="57"/>
        <w:jc w:val="both"/>
        <w:rPr>
          <w:rFonts w:ascii="Verdana" w:hAnsi="Verdana"/>
          <w:bCs/>
          <w:sz w:val="18"/>
          <w:szCs w:val="18"/>
          <w:lang w:val="en-US"/>
        </w:rPr>
      </w:pPr>
      <w:r w:rsidRPr="006851F3">
        <w:rPr>
          <w:rFonts w:ascii="Verdana" w:hAnsi="Verdana"/>
          <w:b/>
          <w:sz w:val="18"/>
          <w:szCs w:val="18"/>
        </w:rPr>
        <w:t>755/</w:t>
      </w:r>
      <w:r>
        <w:rPr>
          <w:rFonts w:ascii="Verdana" w:hAnsi="Verdana"/>
          <w:b/>
          <w:sz w:val="18"/>
          <w:szCs w:val="18"/>
        </w:rPr>
        <w:t>845</w:t>
      </w:r>
      <w:r w:rsidR="00226970" w:rsidRPr="006851F3">
        <w:rPr>
          <w:rFonts w:ascii="Verdana" w:hAnsi="Verdana"/>
          <w:b/>
          <w:sz w:val="18"/>
          <w:szCs w:val="18"/>
        </w:rPr>
        <w:t xml:space="preserve"> </w:t>
      </w:r>
      <w:r>
        <w:rPr>
          <w:rFonts w:ascii="Verdana" w:hAnsi="Verdana"/>
          <w:b/>
          <w:sz w:val="18"/>
          <w:szCs w:val="18"/>
        </w:rPr>
        <w:t xml:space="preserve">- </w:t>
      </w:r>
      <w:r w:rsidRPr="006851F3">
        <w:rPr>
          <w:rFonts w:ascii="Verdana" w:hAnsi="Verdana" w:cs="Arial"/>
          <w:b/>
          <w:color w:val="153E7E"/>
          <w:sz w:val="18"/>
          <w:szCs w:val="18"/>
          <w:lang w:val="ro-RO"/>
        </w:rPr>
        <w:t>Ministerul Finanțelor/ Ministerul Dezvoltării, Lucrărilor Publice și Administrației</w:t>
      </w:r>
      <w:r>
        <w:rPr>
          <w:rFonts w:ascii="Arial" w:hAnsi="Arial" w:cs="Arial"/>
          <w:color w:val="153E7E"/>
        </w:rPr>
        <w:t xml:space="preserve"> </w:t>
      </w:r>
      <w:r w:rsidR="00226970" w:rsidRPr="006851F3">
        <w:rPr>
          <w:rFonts w:ascii="Verdana" w:hAnsi="Verdana"/>
          <w:b/>
          <w:sz w:val="18"/>
          <w:szCs w:val="18"/>
          <w:lang w:val="ro-RO"/>
        </w:rPr>
        <w:t xml:space="preserve">- </w:t>
      </w:r>
      <w:r w:rsidRPr="006851F3">
        <w:rPr>
          <w:rFonts w:ascii="Verdana" w:hAnsi="Verdana"/>
          <w:bCs/>
          <w:sz w:val="18"/>
          <w:szCs w:val="18"/>
          <w:lang w:val="ro-RO"/>
        </w:rPr>
        <w:t xml:space="preserve">Ordin pentru modificarea Ordinului viceprim-ministrului, ministrul dezvoltării regionale și administrației publice, și al ministrului delegat pentru buget nr. 1.121/1.075/2014 privind aprobarea Schemei de ajutor de stat acordat în perioada 2014-30 iunie 2021 operatorilor economici care prestează serviciul de interes </w:t>
      </w:r>
      <w:r w:rsidRPr="006851F3">
        <w:rPr>
          <w:rFonts w:ascii="Verdana" w:hAnsi="Verdana"/>
          <w:bCs/>
          <w:sz w:val="18"/>
          <w:szCs w:val="18"/>
          <w:lang w:val="ro-RO"/>
        </w:rPr>
        <w:lastRenderedPageBreak/>
        <w:t>economic general de producere, transport, distribuție și furnizare a energiei termice în sistem centralizat către populație</w:t>
      </w:r>
    </w:p>
    <w:p w14:paraId="34BEF614" w14:textId="1DDA4028" w:rsidR="006851F3" w:rsidRPr="00470AC7" w:rsidRDefault="006851F3" w:rsidP="006851F3">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654</w:t>
      </w:r>
      <w:r w:rsidRPr="00470AC7">
        <w:rPr>
          <w:rFonts w:cs="Arial"/>
          <w:b/>
          <w:bCs/>
          <w:smallCaps/>
          <w:color w:val="0000FF"/>
          <w:szCs w:val="18"/>
          <w:u w:val="single"/>
        </w:rPr>
        <w:t xml:space="preserve">/ </w:t>
      </w:r>
      <w:r>
        <w:rPr>
          <w:rFonts w:cs="Arial"/>
          <w:b/>
          <w:bCs/>
          <w:smallCaps/>
          <w:color w:val="0000FF"/>
          <w:szCs w:val="18"/>
          <w:u w:val="single"/>
        </w:rPr>
        <w:t>1 iulie</w:t>
      </w:r>
      <w:r w:rsidRPr="00470AC7">
        <w:rPr>
          <w:rFonts w:cs="Arial"/>
          <w:b/>
          <w:bCs/>
          <w:smallCaps/>
          <w:color w:val="0000FF"/>
          <w:szCs w:val="18"/>
          <w:u w:val="single"/>
        </w:rPr>
        <w:t xml:space="preserve"> 2021</w:t>
      </w:r>
    </w:p>
    <w:p w14:paraId="173DB113" w14:textId="6A499F29" w:rsidR="006851F3" w:rsidRPr="00636CA5" w:rsidRDefault="006851F3" w:rsidP="006851F3">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690</w:t>
      </w:r>
      <w:r w:rsidRPr="006851F3">
        <w:rPr>
          <w:rFonts w:ascii="Verdana" w:hAnsi="Verdana"/>
          <w:b/>
          <w:sz w:val="18"/>
          <w:szCs w:val="18"/>
        </w:rPr>
        <w:t xml:space="preserve"> </w:t>
      </w:r>
      <w:r>
        <w:rPr>
          <w:rFonts w:ascii="Verdana" w:hAnsi="Verdana"/>
          <w:b/>
          <w:sz w:val="18"/>
          <w:szCs w:val="18"/>
        </w:rPr>
        <w:t xml:space="preserve">- </w:t>
      </w:r>
      <w:r w:rsidRPr="006851F3">
        <w:rPr>
          <w:rFonts w:ascii="Verdana" w:hAnsi="Verdana" w:cs="Arial"/>
          <w:b/>
          <w:color w:val="153E7E"/>
          <w:sz w:val="18"/>
          <w:szCs w:val="18"/>
          <w:lang w:val="ro-RO"/>
        </w:rPr>
        <w:t>Ministerul Investițiilor și Proiectelor Europene</w:t>
      </w:r>
      <w:r>
        <w:rPr>
          <w:rFonts w:ascii="Arial" w:hAnsi="Arial" w:cs="Arial"/>
          <w:color w:val="153E7E"/>
        </w:rPr>
        <w:t xml:space="preserve"> </w:t>
      </w:r>
      <w:r w:rsidRPr="006851F3">
        <w:rPr>
          <w:rFonts w:ascii="Verdana" w:hAnsi="Verdana"/>
          <w:sz w:val="18"/>
          <w:szCs w:val="18"/>
          <w:lang w:val="ro-RO"/>
        </w:rPr>
        <w:t xml:space="preserve">- Ordin privind aprobarea Schemei </w:t>
      </w:r>
      <w:proofErr w:type="gramStart"/>
      <w:r w:rsidRPr="006851F3">
        <w:rPr>
          <w:rFonts w:ascii="Verdana" w:hAnsi="Verdana"/>
          <w:sz w:val="18"/>
          <w:szCs w:val="18"/>
          <w:lang w:val="ro-RO"/>
        </w:rPr>
        <w:t>de ajutor</w:t>
      </w:r>
      <w:proofErr w:type="gramEnd"/>
      <w:r w:rsidRPr="006851F3">
        <w:rPr>
          <w:rFonts w:ascii="Verdana" w:hAnsi="Verdana"/>
          <w:sz w:val="18"/>
          <w:szCs w:val="18"/>
          <w:lang w:val="ro-RO"/>
        </w:rPr>
        <w:t xml:space="preserve"> de stat - Sprijin pentru IMM-uri în vederea depășirii crizei economice generate de pandemia de COVID-19</w:t>
      </w:r>
    </w:p>
    <w:p w14:paraId="583190A0" w14:textId="245BC19E" w:rsidR="00636CA5" w:rsidRPr="00470AC7" w:rsidRDefault="00636CA5" w:rsidP="00636CA5">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655</w:t>
      </w:r>
      <w:r w:rsidRPr="00470AC7">
        <w:rPr>
          <w:rFonts w:cs="Arial"/>
          <w:b/>
          <w:bCs/>
          <w:smallCaps/>
          <w:color w:val="0000FF"/>
          <w:szCs w:val="18"/>
          <w:u w:val="single"/>
        </w:rPr>
        <w:t xml:space="preserve">/ </w:t>
      </w:r>
      <w:r>
        <w:rPr>
          <w:rFonts w:cs="Arial"/>
          <w:b/>
          <w:bCs/>
          <w:smallCaps/>
          <w:color w:val="0000FF"/>
          <w:szCs w:val="18"/>
          <w:u w:val="single"/>
        </w:rPr>
        <w:t>2 iulie</w:t>
      </w:r>
      <w:r w:rsidRPr="00470AC7">
        <w:rPr>
          <w:rFonts w:cs="Arial"/>
          <w:b/>
          <w:bCs/>
          <w:smallCaps/>
          <w:color w:val="0000FF"/>
          <w:szCs w:val="18"/>
          <w:u w:val="single"/>
        </w:rPr>
        <w:t xml:space="preserve"> 2021</w:t>
      </w:r>
    </w:p>
    <w:p w14:paraId="00863F64" w14:textId="1BBF0245" w:rsidR="00636CA5" w:rsidRPr="006851F3" w:rsidRDefault="00636CA5" w:rsidP="00636CA5">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432</w:t>
      </w:r>
      <w:r w:rsidRPr="006851F3">
        <w:rPr>
          <w:rFonts w:ascii="Verdana" w:hAnsi="Verdana"/>
          <w:b/>
          <w:sz w:val="18"/>
          <w:szCs w:val="18"/>
        </w:rPr>
        <w:t xml:space="preserve"> </w:t>
      </w:r>
      <w:r>
        <w:rPr>
          <w:rFonts w:ascii="Verdana" w:hAnsi="Verdana"/>
          <w:b/>
          <w:sz w:val="18"/>
          <w:szCs w:val="18"/>
        </w:rPr>
        <w:t xml:space="preserve">- </w:t>
      </w:r>
      <w:r w:rsidRPr="00636CA5">
        <w:rPr>
          <w:rFonts w:ascii="Verdana" w:hAnsi="Verdana" w:cs="Arial"/>
          <w:b/>
          <w:color w:val="153E7E"/>
          <w:sz w:val="18"/>
          <w:szCs w:val="18"/>
          <w:lang w:val="ro-RO"/>
        </w:rPr>
        <w:t>Ministerul Tineretului și Sportului</w:t>
      </w:r>
      <w:r>
        <w:rPr>
          <w:rFonts w:ascii="Arial" w:hAnsi="Arial" w:cs="Arial"/>
          <w:color w:val="153E7E"/>
        </w:rPr>
        <w:t xml:space="preserve"> </w:t>
      </w:r>
      <w:r w:rsidRPr="006851F3">
        <w:rPr>
          <w:rFonts w:ascii="Verdana" w:hAnsi="Verdana"/>
          <w:sz w:val="18"/>
          <w:szCs w:val="18"/>
          <w:lang w:val="ro-RO"/>
        </w:rPr>
        <w:t xml:space="preserve">- </w:t>
      </w:r>
      <w:r w:rsidRPr="00636CA5">
        <w:rPr>
          <w:rFonts w:ascii="Verdana" w:hAnsi="Verdana"/>
          <w:sz w:val="18"/>
          <w:szCs w:val="18"/>
          <w:lang w:val="ro-RO"/>
        </w:rPr>
        <w:t>Ordin pentru aprobarea Metodologiei privind organizarea taberelor studențești</w:t>
      </w:r>
    </w:p>
    <w:p w14:paraId="6BB96E73" w14:textId="1E047E96" w:rsidR="00AD2C3E" w:rsidRPr="00470AC7" w:rsidRDefault="00AD2C3E" w:rsidP="00AD2C3E">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657</w:t>
      </w:r>
      <w:r w:rsidRPr="00470AC7">
        <w:rPr>
          <w:rFonts w:cs="Arial"/>
          <w:b/>
          <w:bCs/>
          <w:smallCaps/>
          <w:color w:val="0000FF"/>
          <w:szCs w:val="18"/>
          <w:u w:val="single"/>
        </w:rPr>
        <w:t xml:space="preserve">/ </w:t>
      </w:r>
      <w:r>
        <w:rPr>
          <w:rFonts w:cs="Arial"/>
          <w:b/>
          <w:bCs/>
          <w:smallCaps/>
          <w:color w:val="0000FF"/>
          <w:szCs w:val="18"/>
          <w:u w:val="single"/>
        </w:rPr>
        <w:t>2 iulie</w:t>
      </w:r>
      <w:r w:rsidRPr="00470AC7">
        <w:rPr>
          <w:rFonts w:cs="Arial"/>
          <w:b/>
          <w:bCs/>
          <w:smallCaps/>
          <w:color w:val="0000FF"/>
          <w:szCs w:val="18"/>
          <w:u w:val="single"/>
        </w:rPr>
        <w:t xml:space="preserve"> 2021</w:t>
      </w:r>
    </w:p>
    <w:p w14:paraId="43CF1090" w14:textId="16CE314B" w:rsidR="00AD2C3E" w:rsidRPr="006851F3" w:rsidRDefault="00AD2C3E" w:rsidP="00AD2C3E">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 xml:space="preserve">185 - </w:t>
      </w:r>
      <w:r w:rsidRPr="00AD2C3E">
        <w:rPr>
          <w:rFonts w:ascii="Verdana" w:hAnsi="Verdana" w:cs="Arial"/>
          <w:b/>
          <w:color w:val="153E7E"/>
          <w:sz w:val="18"/>
          <w:szCs w:val="18"/>
          <w:lang w:val="ro-RO"/>
        </w:rPr>
        <w:t>Parlamentul României</w:t>
      </w:r>
      <w:r>
        <w:rPr>
          <w:rFonts w:ascii="Verdana" w:hAnsi="Verdana" w:cs="Arial"/>
          <w:b/>
          <w:color w:val="153E7E"/>
          <w:sz w:val="18"/>
          <w:szCs w:val="18"/>
          <w:lang w:val="ro-RO"/>
        </w:rPr>
        <w:t xml:space="preserve"> </w:t>
      </w:r>
      <w:r w:rsidRPr="006851F3">
        <w:rPr>
          <w:rFonts w:ascii="Verdana" w:hAnsi="Verdana"/>
          <w:sz w:val="18"/>
          <w:szCs w:val="18"/>
          <w:lang w:val="ro-RO"/>
        </w:rPr>
        <w:t xml:space="preserve">- </w:t>
      </w:r>
      <w:r w:rsidRPr="00AD2C3E">
        <w:rPr>
          <w:rFonts w:ascii="Verdana" w:hAnsi="Verdana"/>
          <w:sz w:val="18"/>
          <w:szCs w:val="18"/>
          <w:lang w:val="ro-RO"/>
        </w:rPr>
        <w:t>Lege pentru completarea art. 861 din Legea nr. 448/2006 privind protecția și promovarea drepturilor persoanelor cu handicap</w:t>
      </w:r>
    </w:p>
    <w:p w14:paraId="2E6661D7" w14:textId="5B625F6F" w:rsidR="00AD2C3E" w:rsidRPr="008A2E9F" w:rsidRDefault="00AD2C3E" w:rsidP="008A2E9F">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 xml:space="preserve">186 - </w:t>
      </w:r>
      <w:r w:rsidRPr="00AD2C3E">
        <w:rPr>
          <w:rFonts w:ascii="Verdana" w:hAnsi="Verdana" w:cs="Arial"/>
          <w:b/>
          <w:color w:val="153E7E"/>
          <w:sz w:val="18"/>
          <w:szCs w:val="18"/>
          <w:lang w:val="ro-RO"/>
        </w:rPr>
        <w:t>Parlamentul României</w:t>
      </w:r>
      <w:r>
        <w:rPr>
          <w:rFonts w:ascii="Verdana" w:hAnsi="Verdana" w:cs="Arial"/>
          <w:b/>
          <w:color w:val="153E7E"/>
          <w:sz w:val="18"/>
          <w:szCs w:val="18"/>
          <w:lang w:val="ro-RO"/>
        </w:rPr>
        <w:t xml:space="preserve"> </w:t>
      </w:r>
      <w:r>
        <w:rPr>
          <w:rFonts w:ascii="Verdana" w:hAnsi="Verdana"/>
          <w:sz w:val="18"/>
          <w:szCs w:val="18"/>
          <w:lang w:val="ro-RO"/>
        </w:rPr>
        <w:t xml:space="preserve">– </w:t>
      </w:r>
      <w:r w:rsidRPr="00AD2C3E">
        <w:rPr>
          <w:rFonts w:ascii="Verdana" w:hAnsi="Verdana"/>
          <w:sz w:val="18"/>
          <w:szCs w:val="18"/>
          <w:lang w:val="ro-RO"/>
        </w:rPr>
        <w:t>Lege pentru modificarea și completarea Legii nr. 286/2009 privind Codul penal</w:t>
      </w:r>
    </w:p>
    <w:p w14:paraId="29F128EA" w14:textId="019DAD2B" w:rsidR="00DB1642" w:rsidRPr="002F743E" w:rsidRDefault="002F743E" w:rsidP="00B96052">
      <w:pPr>
        <w:pStyle w:val="Stilsursa"/>
        <w:spacing w:before="0"/>
        <w:ind w:right="57"/>
        <w:rPr>
          <w:szCs w:val="14"/>
        </w:rPr>
      </w:pPr>
      <w:r w:rsidRPr="002F743E">
        <w:rPr>
          <w:szCs w:val="14"/>
        </w:rPr>
        <w:t>Descărcați</w:t>
      </w:r>
      <w:r w:rsidR="00961057" w:rsidRPr="002F743E">
        <w:rPr>
          <w:szCs w:val="14"/>
        </w:rPr>
        <w:t xml:space="preserve"> </w:t>
      </w:r>
      <w:r w:rsidR="00DB1642" w:rsidRPr="002F743E">
        <w:rPr>
          <w:noProof/>
          <w:szCs w:val="14"/>
          <w:lang w:eastAsia="ro-RO"/>
        </w:rPr>
        <w:drawing>
          <wp:inline distT="0" distB="0" distL="0" distR="0" wp14:anchorId="5EAA9E14" wp14:editId="1475C3EF">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2F743E">
        <w:rPr>
          <w:szCs w:val="14"/>
        </w:rPr>
        <w:t xml:space="preserve"> </w:t>
      </w:r>
      <w:r w:rsidR="00DB1642" w:rsidRPr="002F743E">
        <w:rPr>
          <w:szCs w:val="14"/>
        </w:rPr>
        <w:t>ADOBE</w:t>
      </w:r>
      <w:r w:rsidR="00961057" w:rsidRPr="002F743E">
        <w:rPr>
          <w:szCs w:val="14"/>
        </w:rPr>
        <w:t xml:space="preserve"> </w:t>
      </w:r>
      <w:r w:rsidR="00DB1642" w:rsidRPr="002F743E">
        <w:rPr>
          <w:szCs w:val="14"/>
        </w:rPr>
        <w:t>READER</w:t>
      </w:r>
      <w:r w:rsidR="00961057" w:rsidRPr="002F743E">
        <w:rPr>
          <w:szCs w:val="14"/>
        </w:rPr>
        <w:t xml:space="preserve"> </w:t>
      </w:r>
      <w:r w:rsidR="00DB1642" w:rsidRPr="002F743E">
        <w:rPr>
          <w:szCs w:val="14"/>
        </w:rPr>
        <w:t>-</w:t>
      </w:r>
      <w:r w:rsidR="00961057" w:rsidRPr="002F743E">
        <w:rPr>
          <w:szCs w:val="14"/>
        </w:rPr>
        <w:t xml:space="preserve"> </w:t>
      </w:r>
      <w:hyperlink r:id="rId12" w:history="1">
        <w:r w:rsidR="00DB1642" w:rsidRPr="002F743E">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2F743E">
        <w:rPr>
          <w:szCs w:val="14"/>
        </w:rPr>
        <w:t xml:space="preserve"> </w:t>
      </w:r>
    </w:p>
    <w:p w14:paraId="23BB6FC7" w14:textId="77777777" w:rsidR="00DB1642" w:rsidRPr="002F743E" w:rsidRDefault="00DB1642" w:rsidP="00B96052">
      <w:pPr>
        <w:pStyle w:val="Stilsursa"/>
        <w:spacing w:before="0"/>
        <w:ind w:right="57"/>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F743E">
        <w:rPr>
          <w:szCs w:val="14"/>
        </w:rPr>
        <w:t>Sursa:</w:t>
      </w:r>
      <w:r w:rsidR="00961057" w:rsidRPr="002F743E">
        <w:rPr>
          <w:szCs w:val="14"/>
        </w:rPr>
        <w:t xml:space="preserve"> </w:t>
      </w:r>
      <w:r w:rsidRPr="002F743E">
        <w:rPr>
          <w:szCs w:val="14"/>
        </w:rPr>
        <w:t>Monitorul</w:t>
      </w:r>
      <w:r w:rsidR="00961057" w:rsidRPr="002F743E">
        <w:rPr>
          <w:szCs w:val="14"/>
        </w:rPr>
        <w:t xml:space="preserve"> </w:t>
      </w:r>
      <w:r w:rsidRPr="002F743E">
        <w:rPr>
          <w:szCs w:val="14"/>
        </w:rPr>
        <w:t>Oficial</w:t>
      </w:r>
      <w:r w:rsidR="00961057" w:rsidRPr="002F743E">
        <w:rPr>
          <w:szCs w:val="14"/>
        </w:rPr>
        <w:t xml:space="preserve"> </w:t>
      </w:r>
      <w:r w:rsidRPr="002F743E">
        <w:rPr>
          <w:szCs w:val="14"/>
        </w:rPr>
        <w:t>al</w:t>
      </w:r>
      <w:r w:rsidR="00961057" w:rsidRPr="002F743E">
        <w:rPr>
          <w:szCs w:val="14"/>
        </w:rPr>
        <w:t xml:space="preserve"> </w:t>
      </w:r>
      <w:r w:rsidRPr="002F743E">
        <w:rPr>
          <w:szCs w:val="14"/>
        </w:rPr>
        <w:t>României</w:t>
      </w:r>
      <w:r w:rsidR="00961057" w:rsidRPr="002F743E">
        <w:rPr>
          <w:szCs w:val="14"/>
        </w:rPr>
        <w:t xml:space="preserve"> </w:t>
      </w:r>
      <w:r w:rsidRPr="002F743E">
        <w:rPr>
          <w:szCs w:val="14"/>
        </w:rPr>
        <w:t>-</w:t>
      </w:r>
      <w:r w:rsidR="00961057" w:rsidRPr="002F743E">
        <w:rPr>
          <w:szCs w:val="14"/>
        </w:rPr>
        <w:t xml:space="preserve"> </w:t>
      </w:r>
      <w:r w:rsidRPr="002F743E">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5271948" w14:textId="2007F26A" w:rsidR="00D91995" w:rsidRPr="002F743E" w:rsidRDefault="00D91995" w:rsidP="00B96052">
      <w:pPr>
        <w:pStyle w:val="separatorcapitole"/>
        <w:spacing w:after="0"/>
        <w:ind w:right="57"/>
      </w:pPr>
      <w:r w:rsidRPr="002F743E">
        <w:sym w:font="Wingdings" w:char="F07B"/>
      </w:r>
      <w:r w:rsidRPr="002F743E">
        <w:sym w:font="Wingdings" w:char="F07B"/>
      </w:r>
      <w:r w:rsidRPr="002F743E">
        <w:sym w:font="Wingdings" w:char="F07B"/>
      </w:r>
    </w:p>
    <w:p w14:paraId="2F46D3F4" w14:textId="77777777" w:rsidR="00F17A64" w:rsidRDefault="00F17A64" w:rsidP="00B96052">
      <w:pPr>
        <w:pStyle w:val="Competitii"/>
        <w:ind w:right="57"/>
        <w:rPr>
          <w:color w:val="7F7F7F" w:themeColor="text1" w:themeTint="80"/>
        </w:rPr>
      </w:pPr>
      <w:bookmarkStart w:id="116" w:name="_Toc71022366"/>
      <w:bookmarkStart w:id="117" w:name="_Toc76387322"/>
      <w:r w:rsidRPr="002F743E">
        <w:rPr>
          <w:color w:val="7F7F7F" w:themeColor="text1" w:themeTint="80"/>
        </w:rPr>
        <w:t>Comunicate de presă ale Guvernului României</w:t>
      </w:r>
      <w:bookmarkEnd w:id="116"/>
      <w:bookmarkEnd w:id="117"/>
    </w:p>
    <w:p w14:paraId="47824417" w14:textId="77777777" w:rsidR="008A2E9F" w:rsidRPr="008A2E9F" w:rsidRDefault="008A2E9F" w:rsidP="00BF3E7A">
      <w:pPr>
        <w:pStyle w:val="TitluArticolinINFOUE"/>
        <w:rPr>
          <w:lang w:eastAsia="ro-RO"/>
        </w:rPr>
      </w:pPr>
      <w:bookmarkStart w:id="118" w:name="_Toc76387323"/>
      <w:r w:rsidRPr="008A2E9F">
        <w:t>Mesajul premierului Florin Cîțu la împlinirea a 80 de ani de la Pogromul de la Iași</w:t>
      </w:r>
      <w:bookmarkEnd w:id="118"/>
    </w:p>
    <w:p w14:paraId="6714233C"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”Ultimele zile din iunie ne amintesc în fiecare </w:t>
      </w:r>
      <w:proofErr w:type="gramStart"/>
      <w:r w:rsidRPr="008A2E9F">
        <w:rPr>
          <w:rFonts w:ascii="Verdana" w:hAnsi="Verdana"/>
          <w:color w:val="3C3C3C"/>
          <w:sz w:val="18"/>
          <w:szCs w:val="18"/>
        </w:rPr>
        <w:t>an</w:t>
      </w:r>
      <w:proofErr w:type="gramEnd"/>
      <w:r w:rsidRPr="008A2E9F">
        <w:rPr>
          <w:rFonts w:ascii="Verdana" w:hAnsi="Verdana"/>
          <w:color w:val="3C3C3C"/>
          <w:sz w:val="18"/>
          <w:szCs w:val="18"/>
        </w:rPr>
        <w:t xml:space="preserve"> de o perioadă dureroasă prin care România a trecut cu exact opt decenii în urmă, când ura și antisemitismul au întunecat minți și au împins decidenți și reprezentanți ai structurilor de forță de atunci la acte de violență și crime împotriva evreilor din Iași.</w:t>
      </w:r>
    </w:p>
    <w:p w14:paraId="0A989289"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Nimic nu poate justifica ceea ce s-a petrecut atunci și nimic nu poate șterge suferința miilor de evrei ieșeni scoși atunci din propriile case, despărțiți de familii, înghesuiți în trenurile morții și în camioane în condiții cărora cei mai mulți dintre ei nu le-au supraviețuit. Privind în urmă la acel asasinat de proporții împotriva populației de origine evreiască, comis sub comanda regimului legionar din acea perioadă, nu putem </w:t>
      </w:r>
      <w:proofErr w:type="gramStart"/>
      <w:r w:rsidRPr="008A2E9F">
        <w:rPr>
          <w:rFonts w:ascii="Verdana" w:hAnsi="Verdana"/>
          <w:color w:val="3C3C3C"/>
          <w:sz w:val="18"/>
          <w:szCs w:val="18"/>
        </w:rPr>
        <w:t>să</w:t>
      </w:r>
      <w:proofErr w:type="gramEnd"/>
      <w:r w:rsidRPr="008A2E9F">
        <w:rPr>
          <w:rFonts w:ascii="Verdana" w:hAnsi="Verdana"/>
          <w:color w:val="3C3C3C"/>
          <w:sz w:val="18"/>
          <w:szCs w:val="18"/>
        </w:rPr>
        <w:t xml:space="preserve"> nu ne cutremurăm la gândul că oameni simpli, fără vină, au devenit victime ale unor ideologii care au împărțit lumea, au persecutat și au ucis oameni pe criterii de rasă. Rememorăm acum cu compasiune, durere și revoltă suferințele lor și nu trebuie </w:t>
      </w:r>
      <w:proofErr w:type="gramStart"/>
      <w:r w:rsidRPr="008A2E9F">
        <w:rPr>
          <w:rFonts w:ascii="Verdana" w:hAnsi="Verdana"/>
          <w:color w:val="3C3C3C"/>
          <w:sz w:val="18"/>
          <w:szCs w:val="18"/>
        </w:rPr>
        <w:t>să</w:t>
      </w:r>
      <w:proofErr w:type="gramEnd"/>
      <w:r w:rsidRPr="008A2E9F">
        <w:rPr>
          <w:rFonts w:ascii="Verdana" w:hAnsi="Verdana"/>
          <w:color w:val="3C3C3C"/>
          <w:sz w:val="18"/>
          <w:szCs w:val="18"/>
        </w:rPr>
        <w:t xml:space="preserve"> lăsăm niciodată ca istoria însângerată să se repete.</w:t>
      </w:r>
    </w:p>
    <w:p w14:paraId="1A3A4E2A"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Inaugurarea de astăzi a Muzeului de istorie a Pogromului de la Iaşi reprezintă </w:t>
      </w:r>
      <w:proofErr w:type="gramStart"/>
      <w:r w:rsidRPr="008A2E9F">
        <w:rPr>
          <w:rFonts w:ascii="Verdana" w:hAnsi="Verdana"/>
          <w:color w:val="3C3C3C"/>
          <w:sz w:val="18"/>
          <w:szCs w:val="18"/>
        </w:rPr>
        <w:t>un</w:t>
      </w:r>
      <w:proofErr w:type="gramEnd"/>
      <w:r w:rsidRPr="008A2E9F">
        <w:rPr>
          <w:rFonts w:ascii="Verdana" w:hAnsi="Verdana"/>
          <w:color w:val="3C3C3C"/>
          <w:sz w:val="18"/>
          <w:szCs w:val="18"/>
        </w:rPr>
        <w:t xml:space="preserve"> gest cuvenit împotriva uitării miilor de oameni victime ale evenimentelor din iunie 1941. Le suntem datori </w:t>
      </w:r>
      <w:proofErr w:type="gramStart"/>
      <w:r w:rsidRPr="008A2E9F">
        <w:rPr>
          <w:rFonts w:ascii="Verdana" w:hAnsi="Verdana"/>
          <w:color w:val="3C3C3C"/>
          <w:sz w:val="18"/>
          <w:szCs w:val="18"/>
        </w:rPr>
        <w:t>să</w:t>
      </w:r>
      <w:proofErr w:type="gramEnd"/>
      <w:r w:rsidRPr="008A2E9F">
        <w:rPr>
          <w:rFonts w:ascii="Verdana" w:hAnsi="Verdana"/>
          <w:color w:val="3C3C3C"/>
          <w:sz w:val="18"/>
          <w:szCs w:val="18"/>
        </w:rPr>
        <w:t xml:space="preserve"> conștientizăm că suntem toți egali în fața pericolelor globale și doar fiind solidari putem depăși orice provocare. De mai bine de </w:t>
      </w:r>
      <w:proofErr w:type="gramStart"/>
      <w:r w:rsidRPr="008A2E9F">
        <w:rPr>
          <w:rFonts w:ascii="Verdana" w:hAnsi="Verdana"/>
          <w:color w:val="3C3C3C"/>
          <w:sz w:val="18"/>
          <w:szCs w:val="18"/>
        </w:rPr>
        <w:t>un</w:t>
      </w:r>
      <w:proofErr w:type="gramEnd"/>
      <w:r w:rsidRPr="008A2E9F">
        <w:rPr>
          <w:rFonts w:ascii="Verdana" w:hAnsi="Verdana"/>
          <w:color w:val="3C3C3C"/>
          <w:sz w:val="18"/>
          <w:szCs w:val="18"/>
        </w:rPr>
        <w:t xml:space="preserve"> an, pandemia ne afectează indiferent de rasă, convingeri religioase sau orice alte criterii. Efectele poluării planetei, pentru care suntem toți responsabili, ne afectează în mod egal pe toți. Putem trece cu bine peste astfel de încercări unindu-ne eforturile, nu prin dezbinare.</w:t>
      </w:r>
    </w:p>
    <w:p w14:paraId="49D5642B"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Asistăm, din păcate, și acum la încercări ale anumitor cercuri de a acredita discursul antisemit, naționalist, populismul, discriminarea pe orice criteriu și, prin manipulare, incită la ură și violență. Românii își doresc altceva și au luptat pentru valorile democrației și convingerea mea este că trebuie să le respectăm dorința, inclusiv prin combaterea oricăror încercări de a învrăjbi oameni împotriva altor oameni.</w:t>
      </w:r>
    </w:p>
    <w:p w14:paraId="1A70A755"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Fie veșnică memoria victimelor Pogromului de la Iași și a Holocaustului din România!”</w:t>
      </w:r>
    </w:p>
    <w:p w14:paraId="3FE74D0B" w14:textId="77777777" w:rsidR="008A2E9F" w:rsidRPr="009A0B9C" w:rsidRDefault="008A2E9F" w:rsidP="008A2E9F">
      <w:pPr>
        <w:pStyle w:val="NormalWeb"/>
        <w:spacing w:before="120" w:beforeAutospacing="0" w:after="0" w:afterAutospacing="0"/>
        <w:jc w:val="both"/>
        <w:textAlignment w:val="baseline"/>
        <w:rPr>
          <w:rFonts w:ascii="Verdana" w:hAnsi="Verdana"/>
          <w:b/>
          <w:color w:val="3C3C3C"/>
          <w:sz w:val="18"/>
          <w:szCs w:val="18"/>
        </w:rPr>
      </w:pPr>
      <w:r w:rsidRPr="009A0B9C">
        <w:rPr>
          <w:rFonts w:ascii="Verdana" w:hAnsi="Verdana"/>
          <w:b/>
          <w:color w:val="3C3C3C"/>
          <w:sz w:val="18"/>
          <w:szCs w:val="18"/>
        </w:rPr>
        <w:t>Florin Cîțu,</w:t>
      </w:r>
    </w:p>
    <w:p w14:paraId="27836E59" w14:textId="77777777" w:rsidR="008A2E9F" w:rsidRPr="009A0B9C" w:rsidRDefault="008A2E9F" w:rsidP="008A2E9F">
      <w:pPr>
        <w:pStyle w:val="NormalWeb"/>
        <w:spacing w:before="120" w:beforeAutospacing="0" w:after="0" w:afterAutospacing="0"/>
        <w:jc w:val="both"/>
        <w:textAlignment w:val="baseline"/>
        <w:rPr>
          <w:rFonts w:ascii="Verdana" w:hAnsi="Verdana"/>
          <w:b/>
          <w:color w:val="3C3C3C"/>
          <w:sz w:val="18"/>
          <w:szCs w:val="18"/>
        </w:rPr>
      </w:pPr>
      <w:r w:rsidRPr="009A0B9C">
        <w:rPr>
          <w:rFonts w:ascii="Verdana" w:hAnsi="Verdana"/>
          <w:b/>
          <w:color w:val="3C3C3C"/>
          <w:sz w:val="18"/>
          <w:szCs w:val="18"/>
        </w:rPr>
        <w:t>Prim-ministru al României</w:t>
      </w:r>
    </w:p>
    <w:p w14:paraId="67F40C59" w14:textId="5B84CCC0" w:rsidR="008A2E9F" w:rsidRPr="008A2E9F" w:rsidRDefault="008A2E9F" w:rsidP="009A0B9C">
      <w:pPr>
        <w:pStyle w:val="separatorarticole"/>
      </w:pPr>
      <w:r w:rsidRPr="008A2E9F">
        <w:t>*</w:t>
      </w:r>
    </w:p>
    <w:p w14:paraId="71D0D26B" w14:textId="77777777" w:rsidR="008A2E9F" w:rsidRPr="00BF3E7A" w:rsidRDefault="008A2E9F" w:rsidP="00BF3E7A">
      <w:pPr>
        <w:pStyle w:val="TitluArticolinINFOUE"/>
      </w:pPr>
      <w:bookmarkStart w:id="119" w:name="_Toc76387324"/>
      <w:r w:rsidRPr="00BF3E7A">
        <w:t>Învățământul dual, soluție pentru deficitul de forță de muncă și dezvoltarea durabilă a României</w:t>
      </w:r>
      <w:bookmarkEnd w:id="119"/>
    </w:p>
    <w:p w14:paraId="1D8584E9" w14:textId="77777777" w:rsidR="009A0B9C"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Prim-ministrul Florin CÎȚU, ministrul Educației, Sorin CÎMPEANU, consilierul prezidențial Ligia DECA și consilierul de stat László BORBÉLY au participat astăzi la conferința</w:t>
      </w:r>
      <w:r w:rsidRPr="008A2E9F">
        <w:rPr>
          <w:rStyle w:val="Emphasis"/>
          <w:color w:val="3C3C3C"/>
          <w:bdr w:val="none" w:sz="0" w:space="0" w:color="auto" w:frame="1"/>
        </w:rPr>
        <w:t> Professional Dual Summit</w:t>
      </w:r>
      <w:r w:rsidRPr="008A2E9F">
        <w:rPr>
          <w:rFonts w:ascii="Verdana" w:hAnsi="Verdana"/>
          <w:color w:val="3C3C3C"/>
          <w:sz w:val="18"/>
          <w:szCs w:val="18"/>
        </w:rPr>
        <w:t xml:space="preserve">, alături de </w:t>
      </w:r>
      <w:r w:rsidRPr="008A2E9F">
        <w:rPr>
          <w:rFonts w:ascii="Verdana" w:hAnsi="Verdana"/>
          <w:color w:val="3C3C3C"/>
          <w:sz w:val="18"/>
          <w:szCs w:val="18"/>
        </w:rPr>
        <w:lastRenderedPageBreak/>
        <w:t>reprezentanți ai autorităților publice și ai marilor companii din România, organizată de Departamentul pentru Dezvoltare Durabilă, din cadrul Secretariatului General al Guvernului. Tema dezbaterii a constituit-o învățământul dual și modul în care acest sistem poate fi o soluție pentru deficitul de forță de muncă bine calificată</w:t>
      </w:r>
      <w:proofErr w:type="gramStart"/>
      <w:r w:rsidRPr="008A2E9F">
        <w:rPr>
          <w:rFonts w:ascii="Verdana" w:hAnsi="Verdana"/>
          <w:color w:val="3C3C3C"/>
          <w:sz w:val="18"/>
          <w:szCs w:val="18"/>
        </w:rPr>
        <w:t>.</w:t>
      </w:r>
      <w:proofErr w:type="gramEnd"/>
      <w:r w:rsidRPr="008A2E9F">
        <w:rPr>
          <w:rFonts w:ascii="Verdana" w:hAnsi="Verdana"/>
          <w:color w:val="3C3C3C"/>
          <w:sz w:val="18"/>
          <w:szCs w:val="18"/>
        </w:rPr>
        <w:br/>
        <w:t xml:space="preserve">„Companii </w:t>
      </w:r>
      <w:proofErr w:type="gramStart"/>
      <w:r w:rsidRPr="008A2E9F">
        <w:rPr>
          <w:rFonts w:ascii="Verdana" w:hAnsi="Verdana"/>
          <w:color w:val="3C3C3C"/>
          <w:sz w:val="18"/>
          <w:szCs w:val="18"/>
        </w:rPr>
        <w:t>mari</w:t>
      </w:r>
      <w:proofErr w:type="gramEnd"/>
      <w:r w:rsidRPr="008A2E9F">
        <w:rPr>
          <w:rFonts w:ascii="Verdana" w:hAnsi="Verdana"/>
          <w:color w:val="3C3C3C"/>
          <w:sz w:val="18"/>
          <w:szCs w:val="18"/>
        </w:rPr>
        <w:t xml:space="preserve"> din țară mi-au transmis că și-au rezolvat problemele privind forța de muncă prin investiții în anumite clase, în anumite licee. Au găsit această soluție </w:t>
      </w:r>
      <w:proofErr w:type="gramStart"/>
      <w:r w:rsidRPr="008A2E9F">
        <w:rPr>
          <w:rFonts w:ascii="Verdana" w:hAnsi="Verdana"/>
          <w:color w:val="3C3C3C"/>
          <w:sz w:val="18"/>
          <w:szCs w:val="18"/>
        </w:rPr>
        <w:t>a</w:t>
      </w:r>
      <w:proofErr w:type="gramEnd"/>
      <w:r w:rsidRPr="008A2E9F">
        <w:rPr>
          <w:rFonts w:ascii="Verdana" w:hAnsi="Verdana"/>
          <w:color w:val="3C3C3C"/>
          <w:sz w:val="18"/>
          <w:szCs w:val="18"/>
        </w:rPr>
        <w:t xml:space="preserve"> învățământului dual. Acum întrebarea </w:t>
      </w:r>
      <w:proofErr w:type="gramStart"/>
      <w:r w:rsidRPr="008A2E9F">
        <w:rPr>
          <w:rFonts w:ascii="Verdana" w:hAnsi="Verdana"/>
          <w:color w:val="3C3C3C"/>
          <w:sz w:val="18"/>
          <w:szCs w:val="18"/>
        </w:rPr>
        <w:t>este</w:t>
      </w:r>
      <w:proofErr w:type="gramEnd"/>
      <w:r w:rsidRPr="008A2E9F">
        <w:rPr>
          <w:rFonts w:ascii="Verdana" w:hAnsi="Verdana"/>
          <w:color w:val="3C3C3C"/>
          <w:sz w:val="18"/>
          <w:szCs w:val="18"/>
        </w:rPr>
        <w:t xml:space="preserve"> cum extindem acest sistem la nivel național. Practic acest sistem </w:t>
      </w:r>
      <w:proofErr w:type="gramStart"/>
      <w:r w:rsidRPr="008A2E9F">
        <w:rPr>
          <w:rFonts w:ascii="Verdana" w:hAnsi="Verdana"/>
          <w:color w:val="3C3C3C"/>
          <w:sz w:val="18"/>
          <w:szCs w:val="18"/>
        </w:rPr>
        <w:t>este</w:t>
      </w:r>
      <w:proofErr w:type="gramEnd"/>
      <w:r w:rsidRPr="008A2E9F">
        <w:rPr>
          <w:rFonts w:ascii="Verdana" w:hAnsi="Verdana"/>
          <w:color w:val="3C3C3C"/>
          <w:sz w:val="18"/>
          <w:szCs w:val="18"/>
        </w:rPr>
        <w:t xml:space="preserve"> singurul care nu scoate șomeri de pe băncile școlii. Prin Planul Național de Redresare și Reziliență (PNRR), avem prevăzute 400 milioane de euro pentru învățământ profesional și dual. Sper să avem o concluzie care să fie implementată rapid, întrucât avem nevoie de forță de muncă bine calificată.</w:t>
      </w:r>
      <w:proofErr w:type="gramStart"/>
      <w:r w:rsidRPr="008A2E9F">
        <w:rPr>
          <w:rFonts w:ascii="Verdana" w:hAnsi="Verdana"/>
          <w:color w:val="3C3C3C"/>
          <w:sz w:val="18"/>
          <w:szCs w:val="18"/>
        </w:rPr>
        <w:t>”,</w:t>
      </w:r>
      <w:proofErr w:type="gramEnd"/>
      <w:r w:rsidRPr="008A2E9F">
        <w:rPr>
          <w:rFonts w:ascii="Verdana" w:hAnsi="Verdana"/>
          <w:color w:val="3C3C3C"/>
          <w:sz w:val="18"/>
          <w:szCs w:val="18"/>
        </w:rPr>
        <w:t xml:space="preserve"> a declarat Florin CÎȚU.</w:t>
      </w:r>
    </w:p>
    <w:p w14:paraId="4F493F12" w14:textId="77777777" w:rsidR="009A0B9C"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Ministrul Educației, Sorin Cîmpeanu s-a declarat un susținător al învățământului profesional în sistem dual și a făcut referire la fondurile din Planul Național de Redresare și Reziliență (PNRR), dar și la proiectul prezidențial România Educată.</w:t>
      </w:r>
    </w:p>
    <w:p w14:paraId="08ED9037" w14:textId="77777777" w:rsidR="009A0B9C"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„Întotdeauna am susținut că învățământul dual este cea mai bună formă de organizare </w:t>
      </w:r>
      <w:proofErr w:type="gramStart"/>
      <w:r w:rsidRPr="008A2E9F">
        <w:rPr>
          <w:rFonts w:ascii="Verdana" w:hAnsi="Verdana"/>
          <w:color w:val="3C3C3C"/>
          <w:sz w:val="18"/>
          <w:szCs w:val="18"/>
        </w:rPr>
        <w:t>a</w:t>
      </w:r>
      <w:proofErr w:type="gramEnd"/>
      <w:r w:rsidRPr="008A2E9F">
        <w:rPr>
          <w:rFonts w:ascii="Verdana" w:hAnsi="Verdana"/>
          <w:color w:val="3C3C3C"/>
          <w:sz w:val="18"/>
          <w:szCs w:val="18"/>
        </w:rPr>
        <w:t xml:space="preserve"> învățământului profesional. Sumele generoase din PNRR trebuie utilizate inteligent și eficient. Avem nevoie de o schimbare de mentalitate care </w:t>
      </w:r>
      <w:proofErr w:type="gramStart"/>
      <w:r w:rsidRPr="008A2E9F">
        <w:rPr>
          <w:rFonts w:ascii="Verdana" w:hAnsi="Verdana"/>
          <w:color w:val="3C3C3C"/>
          <w:sz w:val="18"/>
          <w:szCs w:val="18"/>
        </w:rPr>
        <w:t>să</w:t>
      </w:r>
      <w:proofErr w:type="gramEnd"/>
      <w:r w:rsidRPr="008A2E9F">
        <w:rPr>
          <w:rFonts w:ascii="Verdana" w:hAnsi="Verdana"/>
          <w:color w:val="3C3C3C"/>
          <w:sz w:val="18"/>
          <w:szCs w:val="18"/>
        </w:rPr>
        <w:t xml:space="preserve"> consolideze învățământul dual. Aceasta se </w:t>
      </w:r>
      <w:proofErr w:type="gramStart"/>
      <w:r w:rsidRPr="008A2E9F">
        <w:rPr>
          <w:rFonts w:ascii="Verdana" w:hAnsi="Verdana"/>
          <w:color w:val="3C3C3C"/>
          <w:sz w:val="18"/>
          <w:szCs w:val="18"/>
        </w:rPr>
        <w:t>va</w:t>
      </w:r>
      <w:proofErr w:type="gramEnd"/>
      <w:r w:rsidRPr="008A2E9F">
        <w:rPr>
          <w:rFonts w:ascii="Verdana" w:hAnsi="Verdana"/>
          <w:color w:val="3C3C3C"/>
          <w:sz w:val="18"/>
          <w:szCs w:val="18"/>
        </w:rPr>
        <w:t xml:space="preserve"> realiza când vom avea rute diversificate și deschise: acei tineri din învățământul dual să aibă șansa să își continue studiile la nivel universitare”, a susținut ministrul Sorin CÎMPEANU.</w:t>
      </w:r>
    </w:p>
    <w:p w14:paraId="5CA92D8B" w14:textId="77777777" w:rsidR="009A0B9C"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Gazda evenimentului, László Borbély, a punctat modul în care departamentul pe care îl coordonează se va implica în susținerea învățământului dual, ca instrument important în dezvoltarea durabilă a României.</w:t>
      </w:r>
      <w:r w:rsidRPr="008A2E9F">
        <w:rPr>
          <w:rFonts w:ascii="Verdana" w:hAnsi="Verdana"/>
          <w:color w:val="3C3C3C"/>
          <w:sz w:val="18"/>
          <w:szCs w:val="18"/>
        </w:rPr>
        <w:br/>
        <w:t xml:space="preserve">„La nivel național, puțin peste 230 de școli au clase de învățământ dual, iar 779 au clase de învățământ profesional. Dincolo de aceste cifre, lipsa forței de muncă bine calificată </w:t>
      </w:r>
      <w:proofErr w:type="gramStart"/>
      <w:r w:rsidRPr="008A2E9F">
        <w:rPr>
          <w:rFonts w:ascii="Verdana" w:hAnsi="Verdana"/>
          <w:color w:val="3C3C3C"/>
          <w:sz w:val="18"/>
          <w:szCs w:val="18"/>
        </w:rPr>
        <w:t>este</w:t>
      </w:r>
      <w:proofErr w:type="gramEnd"/>
      <w:r w:rsidRPr="008A2E9F">
        <w:rPr>
          <w:rFonts w:ascii="Verdana" w:hAnsi="Verdana"/>
          <w:color w:val="3C3C3C"/>
          <w:sz w:val="18"/>
          <w:szCs w:val="18"/>
        </w:rPr>
        <w:t xml:space="preserve"> un fapt vizibil nu doar pe piața muncii, ci și la nivelul experiențelor personale. Departamentul pe care îl coordonez are </w:t>
      </w:r>
      <w:proofErr w:type="gramStart"/>
      <w:r w:rsidRPr="008A2E9F">
        <w:rPr>
          <w:rFonts w:ascii="Verdana" w:hAnsi="Verdana"/>
          <w:color w:val="3C3C3C"/>
          <w:sz w:val="18"/>
          <w:szCs w:val="18"/>
        </w:rPr>
        <w:t>un</w:t>
      </w:r>
      <w:proofErr w:type="gramEnd"/>
      <w:r w:rsidRPr="008A2E9F">
        <w:rPr>
          <w:rFonts w:ascii="Verdana" w:hAnsi="Verdana"/>
          <w:color w:val="3C3C3C"/>
          <w:sz w:val="18"/>
          <w:szCs w:val="18"/>
        </w:rPr>
        <w:t xml:space="preserve"> rol de catalizator și am încredere că prin activitatea noastră vom reuși să mișcăm lucrurile și în acest domeniu deosebit de important pentru dezvoltarea durabilă a României”, a declarat László BORBÉLY.</w:t>
      </w:r>
    </w:p>
    <w:p w14:paraId="3315866A" w14:textId="77777777" w:rsidR="009A0B9C"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Una dintre problemele identificate de către cei care au luat cuvântul a fost reticența elevilor și părinților de a participa la astfel de programe, în lipsa unor soluții flexibile care să permită diverse rute de formare profesională.</w:t>
      </w:r>
      <w:r w:rsidRPr="008A2E9F">
        <w:rPr>
          <w:rFonts w:ascii="Verdana" w:hAnsi="Verdana"/>
          <w:color w:val="3C3C3C"/>
          <w:sz w:val="18"/>
          <w:szCs w:val="18"/>
        </w:rPr>
        <w:br/>
        <w:t xml:space="preserve">„Din păcate, învățământul dual în România încă se organizează pentru nivelul 3 de calificare la nivel de școală profesională, cu toate că legislația </w:t>
      </w:r>
      <w:proofErr w:type="gramStart"/>
      <w:r w:rsidRPr="008A2E9F">
        <w:rPr>
          <w:rFonts w:ascii="Verdana" w:hAnsi="Verdana"/>
          <w:color w:val="3C3C3C"/>
          <w:sz w:val="18"/>
          <w:szCs w:val="18"/>
        </w:rPr>
        <w:t>este</w:t>
      </w:r>
      <w:proofErr w:type="gramEnd"/>
      <w:r w:rsidRPr="008A2E9F">
        <w:rPr>
          <w:rFonts w:ascii="Verdana" w:hAnsi="Verdana"/>
          <w:color w:val="3C3C3C"/>
          <w:sz w:val="18"/>
          <w:szCs w:val="18"/>
        </w:rPr>
        <w:t xml:space="preserve"> mai permisivă. Există o reticență în </w:t>
      </w:r>
      <w:proofErr w:type="gramStart"/>
      <w:r w:rsidRPr="008A2E9F">
        <w:rPr>
          <w:rFonts w:ascii="Verdana" w:hAnsi="Verdana"/>
          <w:color w:val="3C3C3C"/>
          <w:sz w:val="18"/>
          <w:szCs w:val="18"/>
        </w:rPr>
        <w:t>a</w:t>
      </w:r>
      <w:proofErr w:type="gramEnd"/>
      <w:r w:rsidRPr="008A2E9F">
        <w:rPr>
          <w:rFonts w:ascii="Verdana" w:hAnsi="Verdana"/>
          <w:color w:val="3C3C3C"/>
          <w:sz w:val="18"/>
          <w:szCs w:val="18"/>
        </w:rPr>
        <w:t xml:space="preserve"> lărgi această pâlnie de ofertă educațională. Am mare încredere că evenimentul de astăzi </w:t>
      </w:r>
      <w:proofErr w:type="gramStart"/>
      <w:r w:rsidRPr="008A2E9F">
        <w:rPr>
          <w:rFonts w:ascii="Verdana" w:hAnsi="Verdana"/>
          <w:color w:val="3C3C3C"/>
          <w:sz w:val="18"/>
          <w:szCs w:val="18"/>
        </w:rPr>
        <w:t>va</w:t>
      </w:r>
      <w:proofErr w:type="gramEnd"/>
      <w:r w:rsidRPr="008A2E9F">
        <w:rPr>
          <w:rFonts w:ascii="Verdana" w:hAnsi="Verdana"/>
          <w:color w:val="3C3C3C"/>
          <w:sz w:val="18"/>
          <w:szCs w:val="18"/>
        </w:rPr>
        <w:t xml:space="preserve"> ajuta în a încuraja pe cei care pot să facă schimbarea în bine să facă acest pas. Proiectul România Educată va încerca să propună această flexibilizare a rutelor”, a declarat consilierul prezidențial Ligia DECA.</w:t>
      </w:r>
    </w:p>
    <w:p w14:paraId="75DD6084" w14:textId="310A783B"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În cadrul evenimentului au mai luat cuvântul: Sebastian METZ, Director General AHK – Camera de Comerț și Industrie Româno-Germană; Violeta Florentina VIJULIE, Consilier Cabinet Ministru, Ministerul Investițiilor și Proiectelor Europene, Finanțare România Educată; Werner BRAUN, Președinte DWK – Deutschen Wirtschaftsklubs Kronstadt; Eric STAB, CEO, ENGIE România; Tivadar RUNTAG, CEO, Chimcomplex Români; Simona POPOVICI, Director Resurse Umane, Automobile Dacia și Groupe Renault România; Iulian ALBU, Director Afaceri Publice, Automobile Dacia și Groupe Renault România; Adrian SANDU, Secretar General al Asociaţiei Constructorilor de Automobile din România (ACAROM); Cornel BERTEA HANGANU, Consilier, Guvernul României, Departamentul pentru Dezvoltare Durabilă; Sorin POTERAȘ, Director General, Schaeffler România; Dorin ȘARAMET, Director General, Lingemann Beschaffungssysteme; Stanca-Ramona BAIU, Coordonator al Centrului de Formare Profesională, Schaeffler RO; Camelia ENGEL, Președinte CA, Școala Profesională Germană Kronstadt (SPGK).</w:t>
      </w:r>
    </w:p>
    <w:p w14:paraId="22F2E696" w14:textId="31742BE1" w:rsidR="008A2E9F" w:rsidRPr="008A2E9F" w:rsidRDefault="008A2E9F" w:rsidP="00BF3E7A">
      <w:pPr>
        <w:pStyle w:val="separatorarticole"/>
      </w:pPr>
      <w:r w:rsidRPr="008A2E9F">
        <w:t>*</w:t>
      </w:r>
    </w:p>
    <w:p w14:paraId="2D33B055" w14:textId="77777777" w:rsidR="008A2E9F" w:rsidRPr="00BF3E7A" w:rsidRDefault="008A2E9F" w:rsidP="00BF3E7A">
      <w:pPr>
        <w:pStyle w:val="TitluArticolinINFOUE"/>
      </w:pPr>
      <w:bookmarkStart w:id="120" w:name="_Toc76387325"/>
      <w:r w:rsidRPr="00BF3E7A">
        <w:t>Mesajul premierului Florin Cîțu cu ocazia Zilei Internaționale a Cooperației</w:t>
      </w:r>
      <w:bookmarkEnd w:id="120"/>
    </w:p>
    <w:p w14:paraId="35B5F898"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„Astăzi, în prima zi de sâmbătă a lunii iulie, marcăm și în România Ziua Internațională a Cooperației (#CoopsDay), dedicată unui sector care asigură o bună parte din producția de bunuri și servicii, locuri de muncă, venituri și chiar calificare profesională, prin sistemul de învățământ dual, pentru mulți dintre români. </w:t>
      </w:r>
    </w:p>
    <w:p w14:paraId="210EBA7C"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Perioada deja foarte lungă de când întreaga lume se confruntă cu pandemia a produs </w:t>
      </w:r>
      <w:proofErr w:type="gramStart"/>
      <w:r w:rsidRPr="008A2E9F">
        <w:rPr>
          <w:rFonts w:ascii="Verdana" w:hAnsi="Verdana"/>
          <w:color w:val="3C3C3C"/>
          <w:sz w:val="18"/>
          <w:szCs w:val="18"/>
        </w:rPr>
        <w:t>un</w:t>
      </w:r>
      <w:proofErr w:type="gramEnd"/>
      <w:r w:rsidRPr="008A2E9F">
        <w:rPr>
          <w:rFonts w:ascii="Verdana" w:hAnsi="Verdana"/>
          <w:color w:val="3C3C3C"/>
          <w:sz w:val="18"/>
          <w:szCs w:val="18"/>
        </w:rPr>
        <w:t xml:space="preserve"> recul nedorit și în sectorul cooperatist meșteșugăresc. Într-un asemenea context, consider binevenită inițiativa Alianței Cooperatiste Internaționale ca evenimentele dedicate acestei zile să se desfășoare în acest an sub </w:t>
      </w:r>
      <w:proofErr w:type="gramStart"/>
      <w:r w:rsidRPr="008A2E9F">
        <w:rPr>
          <w:rFonts w:ascii="Verdana" w:hAnsi="Verdana"/>
          <w:color w:val="3C3C3C"/>
          <w:sz w:val="18"/>
          <w:szCs w:val="18"/>
        </w:rPr>
        <w:t xml:space="preserve">tema </w:t>
      </w:r>
      <w:r w:rsidRPr="008A2E9F">
        <w:rPr>
          <w:rFonts w:ascii="Verdana" w:hAnsi="Verdana"/>
          <w:color w:val="3C3C3C"/>
          <w:sz w:val="18"/>
          <w:szCs w:val="18"/>
        </w:rPr>
        <w:lastRenderedPageBreak/>
        <w:t>”</w:t>
      </w:r>
      <w:proofErr w:type="gramEnd"/>
      <w:r w:rsidRPr="008A2E9F">
        <w:rPr>
          <w:rFonts w:ascii="Verdana" w:hAnsi="Verdana"/>
          <w:color w:val="3C3C3C"/>
          <w:sz w:val="18"/>
          <w:szCs w:val="18"/>
        </w:rPr>
        <w:t>Reconstruim mai bine împreună”. Subscriu la această idee că depășirea problemelor generate în plan economic și social depinde de modul în care noi toți ne vom mobiliza și ne vom concentra asupra soluțiilor și oportunităților pe care le avem la îndemână în acest moment. </w:t>
      </w:r>
    </w:p>
    <w:p w14:paraId="4D14E3AA"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Măsurile pe care le avem în vedere și noi, la nivelul Guvernului, pentru susținerea sectorului economic, inclusiv zona întreprinderilor mici și mijlocii și a cooperației, pun accent de direcționarea responsabilă, transparentă și eficientă a resurselor financiare de care vom dispune în perioada următoare. Dezvoltarea economică și relansarea post-COVID înseamnă mai mult decât cifrele pe care </w:t>
      </w:r>
      <w:proofErr w:type="gramStart"/>
      <w:r w:rsidRPr="008A2E9F">
        <w:rPr>
          <w:rFonts w:ascii="Verdana" w:hAnsi="Verdana"/>
          <w:color w:val="3C3C3C"/>
          <w:sz w:val="18"/>
          <w:szCs w:val="18"/>
        </w:rPr>
        <w:t>ni</w:t>
      </w:r>
      <w:proofErr w:type="gramEnd"/>
      <w:r w:rsidRPr="008A2E9F">
        <w:rPr>
          <w:rFonts w:ascii="Verdana" w:hAnsi="Verdana"/>
          <w:color w:val="3C3C3C"/>
          <w:sz w:val="18"/>
          <w:szCs w:val="18"/>
        </w:rPr>
        <w:t xml:space="preserve"> le prezintă agențiile de rating, statisticile și analiștii economici: de ele depinde standardul de viață al fiecărui român. De aceea, am prevăzut în Planul Național de Redresare și Reziliență proiecte care să susțină inițiativa privată și, prin acestea, și sectorul cooperației. Avem și proiecte prin care vom adapta infrastructura educațională la cererea de personal calificat de pe piața muncii și vrem să extindem la nivel național sistemul de învățământ dual, care s-a dovedit deja un model de succes în sectorul privat. Așa putem asigura forța de muncă necesară inclusiv pentru zona de cooperație, care </w:t>
      </w:r>
      <w:proofErr w:type="gramStart"/>
      <w:r w:rsidRPr="008A2E9F">
        <w:rPr>
          <w:rFonts w:ascii="Verdana" w:hAnsi="Verdana"/>
          <w:color w:val="3C3C3C"/>
          <w:sz w:val="18"/>
          <w:szCs w:val="18"/>
        </w:rPr>
        <w:t>a</w:t>
      </w:r>
      <w:proofErr w:type="gramEnd"/>
      <w:r w:rsidRPr="008A2E9F">
        <w:rPr>
          <w:rFonts w:ascii="Verdana" w:hAnsi="Verdana"/>
          <w:color w:val="3C3C3C"/>
          <w:sz w:val="18"/>
          <w:szCs w:val="18"/>
        </w:rPr>
        <w:t xml:space="preserve"> oferit întotdeauna oportunități și pentru persoane din categorii defavorizate.</w:t>
      </w:r>
    </w:p>
    <w:p w14:paraId="356EC893"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Vă urez succes tuturor celor care lucrează în sectorul cooperatist și sunt convins că putem continua cu succes tradiția îndelungată </w:t>
      </w:r>
      <w:proofErr w:type="gramStart"/>
      <w:r w:rsidRPr="008A2E9F">
        <w:rPr>
          <w:rFonts w:ascii="Verdana" w:hAnsi="Verdana"/>
          <w:color w:val="3C3C3C"/>
          <w:sz w:val="18"/>
          <w:szCs w:val="18"/>
        </w:rPr>
        <w:t>a</w:t>
      </w:r>
      <w:proofErr w:type="gramEnd"/>
      <w:r w:rsidRPr="008A2E9F">
        <w:rPr>
          <w:rFonts w:ascii="Verdana" w:hAnsi="Verdana"/>
          <w:color w:val="3C3C3C"/>
          <w:sz w:val="18"/>
          <w:szCs w:val="18"/>
        </w:rPr>
        <w:t xml:space="preserve"> acestui sector în România.”</w:t>
      </w:r>
    </w:p>
    <w:p w14:paraId="117B79F5" w14:textId="77777777" w:rsidR="00BF3E7A" w:rsidRDefault="008A2E9F" w:rsidP="008A2E9F">
      <w:pPr>
        <w:pStyle w:val="NormalWeb"/>
        <w:spacing w:before="120" w:beforeAutospacing="0" w:after="0" w:afterAutospacing="0"/>
        <w:jc w:val="both"/>
        <w:textAlignment w:val="baseline"/>
        <w:rPr>
          <w:rStyle w:val="Strong"/>
          <w:color w:val="3C3C3C"/>
          <w:bdr w:val="none" w:sz="0" w:space="0" w:color="auto" w:frame="1"/>
        </w:rPr>
      </w:pPr>
      <w:r w:rsidRPr="008A2E9F">
        <w:rPr>
          <w:rStyle w:val="Strong"/>
          <w:color w:val="3C3C3C"/>
          <w:bdr w:val="none" w:sz="0" w:space="0" w:color="auto" w:frame="1"/>
        </w:rPr>
        <w:t>Florin Cîțu,</w:t>
      </w:r>
    </w:p>
    <w:p w14:paraId="761184BE" w14:textId="7E8B1B85"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Style w:val="Strong"/>
          <w:color w:val="3C3C3C"/>
          <w:bdr w:val="none" w:sz="0" w:space="0" w:color="auto" w:frame="1"/>
        </w:rPr>
        <w:t>Prim-ministru al României</w:t>
      </w:r>
    </w:p>
    <w:p w14:paraId="7D1F3654" w14:textId="1D205BC2" w:rsidR="008A2E9F" w:rsidRPr="008A2E9F" w:rsidRDefault="008A2E9F" w:rsidP="00BF3E7A">
      <w:pPr>
        <w:pStyle w:val="separatorarticole"/>
      </w:pPr>
      <w:r w:rsidRPr="008A2E9F">
        <w:t>*</w:t>
      </w:r>
    </w:p>
    <w:p w14:paraId="789AD29B" w14:textId="77777777" w:rsidR="008A2E9F" w:rsidRPr="00BF3E7A" w:rsidRDefault="008A2E9F" w:rsidP="00BF3E7A">
      <w:pPr>
        <w:pStyle w:val="TitluArticolinINFOUE"/>
      </w:pPr>
      <w:bookmarkStart w:id="121" w:name="_Toc76387326"/>
      <w:r w:rsidRPr="00BF3E7A">
        <w:t>Mesajul premierului Florin Cîțu cu prilejul Zilei Justiției</w:t>
      </w:r>
      <w:bookmarkEnd w:id="121"/>
    </w:p>
    <w:p w14:paraId="04DA6334"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„Sărbătorim astăzi Ziua Justiției. Fără o justiție independentă, eficientă și responsabilă nu poate exista democrație liberală consolidată.</w:t>
      </w:r>
    </w:p>
    <w:p w14:paraId="491C6B1A"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Din 1994, când a fost instituită Ziua Justiției, multe s-au schimbat în bine în România prin munca celor care au crezut și cred în valorile lumii libere.</w:t>
      </w:r>
    </w:p>
    <w:p w14:paraId="62459A89"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Suntem acum </w:t>
      </w:r>
      <w:proofErr w:type="gramStart"/>
      <w:r w:rsidRPr="008A2E9F">
        <w:rPr>
          <w:rFonts w:ascii="Verdana" w:hAnsi="Verdana"/>
          <w:color w:val="3C3C3C"/>
          <w:sz w:val="18"/>
          <w:szCs w:val="18"/>
        </w:rPr>
        <w:t>un</w:t>
      </w:r>
      <w:proofErr w:type="gramEnd"/>
      <w:r w:rsidRPr="008A2E9F">
        <w:rPr>
          <w:rFonts w:ascii="Verdana" w:hAnsi="Verdana"/>
          <w:color w:val="3C3C3C"/>
          <w:sz w:val="18"/>
          <w:szCs w:val="18"/>
        </w:rPr>
        <w:t xml:space="preserve"> stat membru UE și NATO, suntem racordați la valorile democrațiilor consolidate europene și suntem în pragul unui proces masiv de schimbări economice, sociale și politice.</w:t>
      </w:r>
    </w:p>
    <w:p w14:paraId="23466EA9"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În acest context, reforma în domeniul justiției </w:t>
      </w:r>
      <w:proofErr w:type="gramStart"/>
      <w:r w:rsidRPr="008A2E9F">
        <w:rPr>
          <w:rFonts w:ascii="Verdana" w:hAnsi="Verdana"/>
          <w:color w:val="3C3C3C"/>
          <w:sz w:val="18"/>
          <w:szCs w:val="18"/>
        </w:rPr>
        <w:t>este</w:t>
      </w:r>
      <w:proofErr w:type="gramEnd"/>
      <w:r w:rsidRPr="008A2E9F">
        <w:rPr>
          <w:rFonts w:ascii="Verdana" w:hAnsi="Verdana"/>
          <w:color w:val="3C3C3C"/>
          <w:sz w:val="18"/>
          <w:szCs w:val="18"/>
        </w:rPr>
        <w:t xml:space="preserve"> un proces deja demarat de coaliția forțelor proeuropene, care conduce acum România. Nu </w:t>
      </w:r>
      <w:proofErr w:type="gramStart"/>
      <w:r w:rsidRPr="008A2E9F">
        <w:rPr>
          <w:rFonts w:ascii="Verdana" w:hAnsi="Verdana"/>
          <w:color w:val="3C3C3C"/>
          <w:sz w:val="18"/>
          <w:szCs w:val="18"/>
        </w:rPr>
        <w:t>va</w:t>
      </w:r>
      <w:proofErr w:type="gramEnd"/>
      <w:r w:rsidRPr="008A2E9F">
        <w:rPr>
          <w:rFonts w:ascii="Verdana" w:hAnsi="Verdana"/>
          <w:color w:val="3C3C3C"/>
          <w:sz w:val="18"/>
          <w:szCs w:val="18"/>
        </w:rPr>
        <w:t xml:space="preserve"> fi ușor. Sunt încă mulți care își doresc ca justiția să rămână</w:t>
      </w:r>
      <w:proofErr w:type="gramStart"/>
      <w:r w:rsidRPr="008A2E9F">
        <w:rPr>
          <w:rFonts w:ascii="Verdana" w:hAnsi="Verdana"/>
          <w:color w:val="3C3C3C"/>
          <w:sz w:val="18"/>
          <w:szCs w:val="18"/>
        </w:rPr>
        <w:t>  ineficientă</w:t>
      </w:r>
      <w:proofErr w:type="gramEnd"/>
      <w:r w:rsidRPr="008A2E9F">
        <w:rPr>
          <w:rFonts w:ascii="Verdana" w:hAnsi="Verdana"/>
          <w:color w:val="3C3C3C"/>
          <w:sz w:val="18"/>
          <w:szCs w:val="18"/>
        </w:rPr>
        <w:t xml:space="preserve"> și controlabilă.</w:t>
      </w:r>
    </w:p>
    <w:p w14:paraId="60100AA8"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Însă, alături de partenerii noștri instituționali la nivel </w:t>
      </w:r>
      <w:proofErr w:type="gramStart"/>
      <w:r w:rsidRPr="008A2E9F">
        <w:rPr>
          <w:rFonts w:ascii="Verdana" w:hAnsi="Verdana"/>
          <w:color w:val="3C3C3C"/>
          <w:sz w:val="18"/>
          <w:szCs w:val="18"/>
        </w:rPr>
        <w:t>european</w:t>
      </w:r>
      <w:proofErr w:type="gramEnd"/>
      <w:r w:rsidRPr="008A2E9F">
        <w:rPr>
          <w:rFonts w:ascii="Verdana" w:hAnsi="Verdana"/>
          <w:color w:val="3C3C3C"/>
          <w:sz w:val="18"/>
          <w:szCs w:val="18"/>
        </w:rPr>
        <w:t>, suntem angrenați într-un proces de vindecare a justiției de răul care i-a fost adus în anii care au trecut.</w:t>
      </w:r>
    </w:p>
    <w:p w14:paraId="6275B0E3"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 xml:space="preserve">Cine crede că poate opri procesul inevitabil și ireversibil al consolidării independenței și eficienței justiției nu </w:t>
      </w:r>
      <w:proofErr w:type="gramStart"/>
      <w:r w:rsidRPr="008A2E9F">
        <w:rPr>
          <w:rFonts w:ascii="Verdana" w:hAnsi="Verdana"/>
          <w:color w:val="3C3C3C"/>
          <w:sz w:val="18"/>
          <w:szCs w:val="18"/>
        </w:rPr>
        <w:t>a</w:t>
      </w:r>
      <w:proofErr w:type="gramEnd"/>
      <w:r w:rsidRPr="008A2E9F">
        <w:rPr>
          <w:rFonts w:ascii="Verdana" w:hAnsi="Verdana"/>
          <w:color w:val="3C3C3C"/>
          <w:sz w:val="18"/>
          <w:szCs w:val="18"/>
        </w:rPr>
        <w:t xml:space="preserve"> înțeles nimic din ultimii 30 de ani. </w:t>
      </w:r>
    </w:p>
    <w:p w14:paraId="72B20943"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La mulți ani Justiției române!</w:t>
      </w:r>
    </w:p>
    <w:p w14:paraId="331A45A7" w14:textId="77777777" w:rsidR="008A2E9F" w:rsidRPr="008A2E9F" w:rsidRDefault="008A2E9F" w:rsidP="008A2E9F">
      <w:pPr>
        <w:pStyle w:val="NormalWeb"/>
        <w:spacing w:before="120" w:beforeAutospacing="0" w:after="0" w:afterAutospacing="0"/>
        <w:jc w:val="both"/>
        <w:textAlignment w:val="baseline"/>
        <w:rPr>
          <w:rFonts w:ascii="Verdana" w:hAnsi="Verdana"/>
          <w:color w:val="3C3C3C"/>
          <w:sz w:val="18"/>
          <w:szCs w:val="18"/>
        </w:rPr>
      </w:pPr>
      <w:r w:rsidRPr="008A2E9F">
        <w:rPr>
          <w:rFonts w:ascii="Verdana" w:hAnsi="Verdana"/>
          <w:color w:val="3C3C3C"/>
          <w:sz w:val="18"/>
          <w:szCs w:val="18"/>
        </w:rPr>
        <w:t>La mulți ani tuturor celor care își desfășoară activitatea în acest nobil domeniu al justiției!”</w:t>
      </w:r>
    </w:p>
    <w:p w14:paraId="32537071" w14:textId="77777777" w:rsidR="008A2E9F" w:rsidRPr="00BF3E7A" w:rsidRDefault="008A2E9F" w:rsidP="008A2E9F">
      <w:pPr>
        <w:pStyle w:val="NormalWeb"/>
        <w:spacing w:before="120" w:beforeAutospacing="0" w:after="0" w:afterAutospacing="0"/>
        <w:textAlignment w:val="baseline"/>
        <w:rPr>
          <w:rFonts w:ascii="Verdana" w:hAnsi="Verdana"/>
          <w:b/>
          <w:color w:val="3C3C3C"/>
          <w:sz w:val="18"/>
          <w:szCs w:val="18"/>
        </w:rPr>
      </w:pPr>
      <w:r w:rsidRPr="00BF3E7A">
        <w:rPr>
          <w:rFonts w:ascii="Verdana" w:hAnsi="Verdana"/>
          <w:b/>
          <w:color w:val="3C3C3C"/>
          <w:sz w:val="18"/>
          <w:szCs w:val="18"/>
        </w:rPr>
        <w:t>Florin Cîțu,</w:t>
      </w:r>
    </w:p>
    <w:p w14:paraId="460D6FAC" w14:textId="77777777" w:rsidR="008A2E9F" w:rsidRPr="00BF3E7A" w:rsidRDefault="008A2E9F" w:rsidP="008A2E9F">
      <w:pPr>
        <w:pStyle w:val="NormalWeb"/>
        <w:spacing w:before="120" w:beforeAutospacing="0" w:after="0" w:afterAutospacing="0"/>
        <w:textAlignment w:val="baseline"/>
        <w:rPr>
          <w:rFonts w:ascii="Verdana" w:hAnsi="Verdana"/>
          <w:b/>
          <w:color w:val="3C3C3C"/>
          <w:sz w:val="18"/>
          <w:szCs w:val="18"/>
        </w:rPr>
      </w:pPr>
      <w:r w:rsidRPr="00BF3E7A">
        <w:rPr>
          <w:rFonts w:ascii="Verdana" w:hAnsi="Verdana"/>
          <w:b/>
          <w:color w:val="3C3C3C"/>
          <w:sz w:val="18"/>
          <w:szCs w:val="18"/>
        </w:rPr>
        <w:t>Prim-ministru al României</w:t>
      </w:r>
    </w:p>
    <w:p w14:paraId="74FE60E3" w14:textId="2924E68D" w:rsidR="00F17A64" w:rsidRDefault="00F17A64" w:rsidP="00B96052">
      <w:pPr>
        <w:pStyle w:val="Stilsursa"/>
        <w:ind w:right="57"/>
      </w:pPr>
      <w:r w:rsidRPr="002F743E">
        <w:t xml:space="preserve">Sursa: </w:t>
      </w:r>
      <w:hyperlink r:id="rId13" w:history="1">
        <w:r w:rsidR="008623A7" w:rsidRPr="00DF1CD8">
          <w:rPr>
            <w:rStyle w:val="Hyperlink"/>
            <w:sz w:val="14"/>
            <w:szCs w:val="24"/>
          </w:rPr>
          <w:t>https://gov.ro/ro/comunicate&amp;page=2&amp;page=1</w:t>
        </w:r>
      </w:hyperlink>
    </w:p>
    <w:p w14:paraId="5DD7E138" w14:textId="77777777" w:rsidR="00F17A64" w:rsidRPr="002F743E" w:rsidRDefault="00F17A64" w:rsidP="00B96052">
      <w:pPr>
        <w:pStyle w:val="separatorcapitole"/>
        <w:spacing w:after="0"/>
        <w:ind w:right="57"/>
      </w:pPr>
      <w:r w:rsidRPr="002F743E">
        <w:sym w:font="Wingdings" w:char="F07B"/>
      </w:r>
      <w:r w:rsidRPr="002F743E">
        <w:sym w:font="Wingdings" w:char="F07B"/>
      </w:r>
      <w:r w:rsidRPr="002F743E">
        <w:sym w:font="Wingdings" w:char="F07B"/>
      </w:r>
    </w:p>
    <w:p w14:paraId="6AD26531" w14:textId="074B164E" w:rsidR="00FD2452" w:rsidRPr="002F743E" w:rsidRDefault="00FD2452" w:rsidP="00B96052">
      <w:pPr>
        <w:pStyle w:val="InfoEuropeana"/>
        <w:spacing w:before="0"/>
        <w:ind w:right="57"/>
      </w:pPr>
      <w:bookmarkStart w:id="122" w:name="_Toc76387327"/>
      <w:bookmarkEnd w:id="11"/>
      <w:bookmarkEnd w:id="12"/>
      <w:bookmarkEnd w:id="13"/>
      <w:bookmarkEnd w:id="14"/>
      <w:bookmarkEnd w:id="15"/>
      <w:bookmarkEnd w:id="16"/>
      <w:r w:rsidRPr="002F743E">
        <w:lastRenderedPageBreak/>
        <w:t>Informaţie Europeană</w:t>
      </w:r>
      <w:bookmarkEnd w:id="122"/>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6805"/>
      </w:tblGrid>
      <w:tr w:rsidR="00FD2452" w:rsidRPr="002F743E" w14:paraId="78298D1C" w14:textId="77777777" w:rsidTr="006D5DB7">
        <w:tc>
          <w:tcPr>
            <w:tcW w:w="2834" w:type="dxa"/>
          </w:tcPr>
          <w:p w14:paraId="44C07CB4" w14:textId="2937F332" w:rsidR="00FD2452" w:rsidRPr="002F743E" w:rsidRDefault="008B72BE" w:rsidP="00B96052">
            <w:pPr>
              <w:ind w:right="57"/>
              <w:rPr>
                <w:sz w:val="14"/>
              </w:rPr>
            </w:pPr>
            <w:r w:rsidRPr="002F743E">
              <w:rPr>
                <w:noProof/>
                <w:lang w:eastAsia="ro-RO"/>
              </w:rPr>
              <w:drawing>
                <wp:inline distT="0" distB="0" distL="0" distR="0" wp14:anchorId="7806EBAE" wp14:editId="04EA5157">
                  <wp:extent cx="1705010" cy="1017916"/>
                  <wp:effectExtent l="0" t="0" r="0" b="635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5010" cy="1017916"/>
                          </a:xfrm>
                          <a:prstGeom prst="rect">
                            <a:avLst/>
                          </a:prstGeom>
                          <a:noFill/>
                          <a:ln>
                            <a:noFill/>
                          </a:ln>
                        </pic:spPr>
                      </pic:pic>
                    </a:graphicData>
                  </a:graphic>
                </wp:inline>
              </w:drawing>
            </w:r>
          </w:p>
        </w:tc>
        <w:tc>
          <w:tcPr>
            <w:tcW w:w="6805" w:type="dxa"/>
          </w:tcPr>
          <w:p w14:paraId="277CD4E4" w14:textId="7049E129" w:rsidR="00FD2452" w:rsidRPr="002F743E" w:rsidRDefault="008B72BE" w:rsidP="00B96052">
            <w:pPr>
              <w:ind w:right="57"/>
              <w:rPr>
                <w:b/>
                <w:color w:val="2E74B5" w:themeColor="accent1" w:themeShade="BF"/>
                <w:sz w:val="16"/>
              </w:rPr>
            </w:pPr>
            <w:r w:rsidRPr="002F743E">
              <w:rPr>
                <w:b/>
                <w:color w:val="2E74B5" w:themeColor="accent1" w:themeShade="BF"/>
                <w:sz w:val="16"/>
              </w:rPr>
              <w:t>Președinția portugheză a Consiliului UE: 1 ianuarie-30 iunie 2021</w:t>
            </w:r>
          </w:p>
          <w:p w14:paraId="27D5FF46" w14:textId="77777777" w:rsidR="008B72BE" w:rsidRPr="002F743E" w:rsidRDefault="008B72BE" w:rsidP="00B96052">
            <w:pPr>
              <w:ind w:right="57"/>
              <w:rPr>
                <w:sz w:val="16"/>
              </w:rPr>
            </w:pPr>
            <w:r w:rsidRPr="002F743E">
              <w:rPr>
                <w:sz w:val="16"/>
              </w:rPr>
              <w:t>Prioritățile președinției portugheze sunt determinate de deviza sa: „Vremea rezultatelor: o redresare echitabilă, verde și digitală”.</w:t>
            </w:r>
          </w:p>
          <w:p w14:paraId="57AEF9BE" w14:textId="77777777" w:rsidR="008B72BE" w:rsidRPr="002F743E" w:rsidRDefault="008B72BE" w:rsidP="00B96052">
            <w:pPr>
              <w:ind w:right="57"/>
              <w:rPr>
                <w:sz w:val="16"/>
              </w:rPr>
            </w:pPr>
            <w:r w:rsidRPr="002F743E">
              <w:rPr>
                <w:sz w:val="16"/>
              </w:rPr>
              <w:t>Programul președinției se axează pe cinci domenii principale, care sunt în concordanță cu obiectivele agendei strategice a UE:</w:t>
            </w:r>
          </w:p>
          <w:p w14:paraId="6EAFDBA4" w14:textId="77777777" w:rsidR="008B72BE" w:rsidRPr="002F743E" w:rsidRDefault="008B72BE" w:rsidP="00B96052">
            <w:pPr>
              <w:numPr>
                <w:ilvl w:val="0"/>
                <w:numId w:val="3"/>
              </w:numPr>
              <w:spacing w:before="0"/>
              <w:ind w:left="714" w:right="57" w:hanging="357"/>
              <w:rPr>
                <w:sz w:val="16"/>
              </w:rPr>
            </w:pPr>
            <w:r w:rsidRPr="002F743E">
              <w:rPr>
                <w:sz w:val="16"/>
              </w:rPr>
              <w:t>consolidarea rezilienței Europei</w:t>
            </w:r>
          </w:p>
          <w:p w14:paraId="6B8A18D0" w14:textId="77777777" w:rsidR="008B72BE" w:rsidRPr="002F743E" w:rsidRDefault="008B72BE" w:rsidP="00B96052">
            <w:pPr>
              <w:numPr>
                <w:ilvl w:val="0"/>
                <w:numId w:val="3"/>
              </w:numPr>
              <w:spacing w:before="0"/>
              <w:ind w:left="714" w:right="57" w:hanging="357"/>
              <w:rPr>
                <w:sz w:val="16"/>
              </w:rPr>
            </w:pPr>
            <w:r w:rsidRPr="002F743E">
              <w:rPr>
                <w:sz w:val="16"/>
              </w:rPr>
              <w:t>promovarea încrederii în modelul social european</w:t>
            </w:r>
          </w:p>
          <w:p w14:paraId="2BE6D5AE" w14:textId="77777777" w:rsidR="008B72BE" w:rsidRPr="002F743E" w:rsidRDefault="008B72BE" w:rsidP="00B96052">
            <w:pPr>
              <w:numPr>
                <w:ilvl w:val="0"/>
                <w:numId w:val="3"/>
              </w:numPr>
              <w:spacing w:before="0"/>
              <w:ind w:left="714" w:right="57" w:hanging="357"/>
              <w:rPr>
                <w:sz w:val="16"/>
              </w:rPr>
            </w:pPr>
            <w:r w:rsidRPr="002F743E">
              <w:rPr>
                <w:sz w:val="16"/>
              </w:rPr>
              <w:t>promovarea unei redresări durabile</w:t>
            </w:r>
          </w:p>
          <w:p w14:paraId="51A04043" w14:textId="77777777" w:rsidR="008B72BE" w:rsidRPr="002F743E" w:rsidRDefault="008B72BE" w:rsidP="00B96052">
            <w:pPr>
              <w:numPr>
                <w:ilvl w:val="0"/>
                <w:numId w:val="3"/>
              </w:numPr>
              <w:spacing w:before="0"/>
              <w:ind w:left="714" w:right="57" w:hanging="357"/>
              <w:rPr>
                <w:sz w:val="16"/>
              </w:rPr>
            </w:pPr>
            <w:r w:rsidRPr="002F743E">
              <w:rPr>
                <w:sz w:val="16"/>
              </w:rPr>
              <w:t>accelerarea unei tranziții digitale echitabile și favorabile incluziunii</w:t>
            </w:r>
          </w:p>
          <w:p w14:paraId="0BCE3232" w14:textId="77777777" w:rsidR="008B72BE" w:rsidRPr="002F743E" w:rsidRDefault="008B72BE" w:rsidP="00B96052">
            <w:pPr>
              <w:numPr>
                <w:ilvl w:val="0"/>
                <w:numId w:val="3"/>
              </w:numPr>
              <w:spacing w:before="0"/>
              <w:ind w:left="714" w:right="57" w:hanging="357"/>
              <w:rPr>
                <w:sz w:val="16"/>
              </w:rPr>
            </w:pPr>
            <w:r w:rsidRPr="002F743E">
              <w:rPr>
                <w:sz w:val="16"/>
              </w:rPr>
              <w:t>reafirmarea rolului UE în lume, cu garantarea faptului că acesta se va baza pe deschidere și multilateralism</w:t>
            </w:r>
          </w:p>
          <w:p w14:paraId="6803E308" w14:textId="51D41105" w:rsidR="00FD2452" w:rsidRPr="002F743E" w:rsidRDefault="00112783" w:rsidP="004A29B4">
            <w:pPr>
              <w:ind w:right="57"/>
              <w:rPr>
                <w:sz w:val="16"/>
              </w:rPr>
            </w:pPr>
            <w:hyperlink r:id="rId15" w:tooltip="Legătură externă - Site-ul președinției germane" w:history="1">
              <w:r w:rsidR="00FD2452" w:rsidRPr="002F743E">
                <w:rPr>
                  <w:sz w:val="16"/>
                </w:rPr>
                <w:t xml:space="preserve">Site-ul </w:t>
              </w:r>
              <w:r w:rsidR="009E1BF6" w:rsidRPr="002F743E">
                <w:rPr>
                  <w:sz w:val="16"/>
                </w:rPr>
                <w:t>președinției portugheze</w:t>
              </w:r>
            </w:hyperlink>
            <w:r w:rsidR="00FD2452" w:rsidRPr="002F743E">
              <w:rPr>
                <w:sz w:val="16"/>
              </w:rPr>
              <w:t xml:space="preserve">: </w:t>
            </w:r>
            <w:r w:rsidR="009E1BF6" w:rsidRPr="002F743E">
              <w:rPr>
                <w:rStyle w:val="Hyperlink"/>
                <w:sz w:val="16"/>
                <w:szCs w:val="24"/>
              </w:rPr>
              <w:t>https://www.2021portugal.eu/en/</w:t>
            </w:r>
          </w:p>
        </w:tc>
      </w:tr>
      <w:tr w:rsidR="00FD2452" w:rsidRPr="002F743E" w14:paraId="3393B53F" w14:textId="77777777" w:rsidTr="006D5DB7">
        <w:tc>
          <w:tcPr>
            <w:tcW w:w="9639" w:type="dxa"/>
            <w:gridSpan w:val="2"/>
          </w:tcPr>
          <w:p w14:paraId="04C55F90" w14:textId="77777777" w:rsidR="009E1BF6" w:rsidRPr="002F743E" w:rsidRDefault="009E1BF6" w:rsidP="00B96052">
            <w:pPr>
              <w:spacing w:before="0"/>
              <w:ind w:right="57"/>
              <w:rPr>
                <w:sz w:val="16"/>
                <w:szCs w:val="16"/>
              </w:rPr>
            </w:pPr>
            <w:r w:rsidRPr="002F743E">
              <w:rPr>
                <w:sz w:val="16"/>
                <w:szCs w:val="16"/>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2F743E" w:rsidRDefault="009E1BF6" w:rsidP="00B96052">
            <w:pPr>
              <w:spacing w:before="0"/>
              <w:ind w:right="57"/>
              <w:rPr>
                <w:sz w:val="16"/>
              </w:rPr>
            </w:pPr>
            <w:r w:rsidRPr="002F743E">
              <w:rPr>
                <w:sz w:val="16"/>
                <w:szCs w:val="16"/>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2F743E">
              <w:rPr>
                <w:sz w:val="16"/>
                <w:szCs w:val="16"/>
              </w:rPr>
              <w:t>.</w:t>
            </w:r>
          </w:p>
        </w:tc>
      </w:tr>
      <w:tr w:rsidR="006D5DB7" w:rsidRPr="002F743E" w14:paraId="4830C71F" w14:textId="77777777" w:rsidTr="006D5DB7">
        <w:tc>
          <w:tcPr>
            <w:tcW w:w="9639" w:type="dxa"/>
            <w:gridSpan w:val="2"/>
          </w:tcPr>
          <w:p w14:paraId="0BF4C4DB" w14:textId="1253C7A2" w:rsidR="006D5DB7" w:rsidRPr="002F743E" w:rsidRDefault="006D5DB7" w:rsidP="006D5DB7">
            <w:pPr>
              <w:pStyle w:val="separatorarticole"/>
            </w:pPr>
            <w:r>
              <w:t>***</w:t>
            </w:r>
          </w:p>
        </w:tc>
      </w:tr>
      <w:tr w:rsidR="004A29B4" w:rsidRPr="002F743E" w14:paraId="478F9B05" w14:textId="77777777" w:rsidTr="006D5DB7">
        <w:tc>
          <w:tcPr>
            <w:tcW w:w="2834" w:type="dxa"/>
          </w:tcPr>
          <w:p w14:paraId="6377267E" w14:textId="4ABD6C34" w:rsidR="004A29B4" w:rsidRPr="002F743E" w:rsidRDefault="004A29B4" w:rsidP="00B96052">
            <w:pPr>
              <w:spacing w:before="0"/>
              <w:ind w:right="57"/>
              <w:rPr>
                <w:sz w:val="16"/>
                <w:szCs w:val="16"/>
              </w:rPr>
            </w:pPr>
            <w:r>
              <w:rPr>
                <w:noProof/>
                <w:lang w:eastAsia="ro-RO"/>
              </w:rPr>
              <w:drawing>
                <wp:inline distT="0" distB="0" distL="0" distR="0" wp14:anchorId="28D67621" wp14:editId="0F1CCD00">
                  <wp:extent cx="1810865" cy="1018800"/>
                  <wp:effectExtent l="0" t="0" r="0" b="0"/>
                  <wp:docPr id="22" name="Picture 22" descr="Logoul Consiliului UE și al președinției slo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ul Consiliului UE și al președinției slove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0865" cy="1018800"/>
                          </a:xfrm>
                          <a:prstGeom prst="rect">
                            <a:avLst/>
                          </a:prstGeom>
                          <a:noFill/>
                          <a:ln>
                            <a:noFill/>
                          </a:ln>
                        </pic:spPr>
                      </pic:pic>
                    </a:graphicData>
                  </a:graphic>
                </wp:inline>
              </w:drawing>
            </w:r>
          </w:p>
        </w:tc>
        <w:tc>
          <w:tcPr>
            <w:tcW w:w="6805" w:type="dxa"/>
          </w:tcPr>
          <w:p w14:paraId="3336F9EF" w14:textId="77777777" w:rsidR="004A29B4" w:rsidRPr="004A29B4" w:rsidRDefault="004A29B4" w:rsidP="004A29B4">
            <w:pPr>
              <w:ind w:right="57"/>
              <w:rPr>
                <w:b/>
                <w:color w:val="2E74B5" w:themeColor="accent1" w:themeShade="BF"/>
                <w:sz w:val="16"/>
              </w:rPr>
            </w:pPr>
            <w:r w:rsidRPr="004A29B4">
              <w:rPr>
                <w:b/>
                <w:color w:val="2E74B5" w:themeColor="accent1" w:themeShade="BF"/>
                <w:sz w:val="16"/>
              </w:rPr>
              <w:t>Președinția slovenă a Consiliului UE: 1 iulie-31 decembrie 2021</w:t>
            </w:r>
          </w:p>
          <w:p w14:paraId="5F1F1BFD" w14:textId="77777777" w:rsidR="004A29B4" w:rsidRPr="004A29B4" w:rsidRDefault="004A29B4" w:rsidP="004A29B4">
            <w:pPr>
              <w:ind w:right="57"/>
              <w:rPr>
                <w:sz w:val="16"/>
              </w:rPr>
            </w:pPr>
            <w:r w:rsidRPr="004A29B4">
              <w:rPr>
                <w:sz w:val="16"/>
              </w:rPr>
              <w:t>Prioritățile președinției slovene sunt determinate de deviza sa: „Europa. Rezilientă. Împreună.”</w:t>
            </w:r>
          </w:p>
          <w:p w14:paraId="4781B4C4" w14:textId="77777777" w:rsidR="004A29B4" w:rsidRPr="004A29B4" w:rsidRDefault="004A29B4" w:rsidP="004A29B4">
            <w:pPr>
              <w:ind w:right="57"/>
              <w:rPr>
                <w:sz w:val="16"/>
              </w:rPr>
            </w:pPr>
            <w:r w:rsidRPr="004A29B4">
              <w:rPr>
                <w:sz w:val="16"/>
              </w:rPr>
              <w:t>Programul președinției se axează pe patru domenii principale:</w:t>
            </w:r>
          </w:p>
          <w:p w14:paraId="5600A6B5" w14:textId="77777777" w:rsidR="004A29B4" w:rsidRPr="004A29B4" w:rsidRDefault="004A29B4" w:rsidP="004A29B4">
            <w:pPr>
              <w:numPr>
                <w:ilvl w:val="0"/>
                <w:numId w:val="3"/>
              </w:numPr>
              <w:spacing w:before="0"/>
              <w:ind w:left="714" w:right="57" w:hanging="357"/>
              <w:rPr>
                <w:sz w:val="16"/>
              </w:rPr>
            </w:pPr>
            <w:r w:rsidRPr="004A29B4">
              <w:rPr>
                <w:sz w:val="16"/>
              </w:rPr>
              <w:t>redresarea, reziliența și autonomia strategică a UE</w:t>
            </w:r>
          </w:p>
          <w:p w14:paraId="72084FFB" w14:textId="77777777" w:rsidR="004A29B4" w:rsidRPr="004A29B4" w:rsidRDefault="004A29B4" w:rsidP="004A29B4">
            <w:pPr>
              <w:numPr>
                <w:ilvl w:val="0"/>
                <w:numId w:val="3"/>
              </w:numPr>
              <w:spacing w:before="0"/>
              <w:ind w:left="714" w:right="57" w:hanging="357"/>
              <w:rPr>
                <w:sz w:val="16"/>
              </w:rPr>
            </w:pPr>
            <w:r w:rsidRPr="004A29B4">
              <w:rPr>
                <w:sz w:val="16"/>
              </w:rPr>
              <w:t>un proces de reflecție privind viitorul Europei</w:t>
            </w:r>
          </w:p>
          <w:p w14:paraId="43F15568" w14:textId="77777777" w:rsidR="004A29B4" w:rsidRPr="004A29B4" w:rsidRDefault="004A29B4" w:rsidP="004A29B4">
            <w:pPr>
              <w:numPr>
                <w:ilvl w:val="0"/>
                <w:numId w:val="3"/>
              </w:numPr>
              <w:spacing w:before="0"/>
              <w:ind w:left="714" w:right="57" w:hanging="357"/>
              <w:rPr>
                <w:sz w:val="16"/>
              </w:rPr>
            </w:pPr>
            <w:r w:rsidRPr="004A29B4">
              <w:rPr>
                <w:sz w:val="16"/>
              </w:rPr>
              <w:t>stilul de viață european, statul de drept și valorile europene</w:t>
            </w:r>
          </w:p>
          <w:p w14:paraId="1C664F20" w14:textId="77777777" w:rsidR="004A29B4" w:rsidRPr="004A29B4" w:rsidRDefault="004A29B4" w:rsidP="004A29B4">
            <w:pPr>
              <w:numPr>
                <w:ilvl w:val="0"/>
                <w:numId w:val="3"/>
              </w:numPr>
              <w:spacing w:before="0"/>
              <w:ind w:left="714" w:right="57" w:hanging="357"/>
              <w:rPr>
                <w:sz w:val="16"/>
              </w:rPr>
            </w:pPr>
            <w:r w:rsidRPr="004A29B4">
              <w:rPr>
                <w:sz w:val="16"/>
              </w:rPr>
              <w:t>sporirea nivelului de securitate și stabilitate în vecinătatea Europei</w:t>
            </w:r>
          </w:p>
          <w:p w14:paraId="0FAEFF94" w14:textId="5424EF83" w:rsidR="004A29B4" w:rsidRPr="004A29B4" w:rsidRDefault="004A29B4" w:rsidP="004A29B4">
            <w:pPr>
              <w:ind w:right="57"/>
              <w:rPr>
                <w:sz w:val="16"/>
              </w:rPr>
            </w:pPr>
            <w:r w:rsidRPr="004A29B4">
              <w:rPr>
                <w:sz w:val="16"/>
              </w:rPr>
              <w:t xml:space="preserve">Site-ul președinției slovene: </w:t>
            </w:r>
            <w:hyperlink r:id="rId17" w:history="1">
              <w:r w:rsidRPr="001E3D9F">
                <w:rPr>
                  <w:rStyle w:val="Hyperlink"/>
                  <w:sz w:val="16"/>
                  <w:szCs w:val="24"/>
                </w:rPr>
                <w:t>https://slovenian-presidency.consilium.europa.eu/en/</w:t>
              </w:r>
            </w:hyperlink>
            <w:r>
              <w:rPr>
                <w:sz w:val="16"/>
              </w:rPr>
              <w:t xml:space="preserve"> </w:t>
            </w:r>
          </w:p>
        </w:tc>
      </w:tr>
      <w:tr w:rsidR="009A0B9C" w:rsidRPr="002F743E" w14:paraId="10F847A2" w14:textId="77777777" w:rsidTr="006D5DB7">
        <w:tc>
          <w:tcPr>
            <w:tcW w:w="9639" w:type="dxa"/>
            <w:gridSpan w:val="2"/>
          </w:tcPr>
          <w:p w14:paraId="392664DD" w14:textId="6337E91E" w:rsidR="009A0B9C" w:rsidRPr="006D5DB7" w:rsidRDefault="006D5DB7" w:rsidP="006D5DB7">
            <w:pPr>
              <w:ind w:right="57"/>
              <w:rPr>
                <w:rFonts w:ascii="Arial" w:hAnsi="Arial" w:cs="Arial"/>
                <w:sz w:val="16"/>
              </w:rPr>
            </w:pPr>
            <w:r w:rsidRPr="004A29B4">
              <w:rPr>
                <w:sz w:val="16"/>
              </w:rPr>
              <w:t>Președinția slovenă a Consiliului UE va depune eforturi pentru a contribui în mod activ la consolidarea rezilienței UE la crizele sanitare, economice, energetice, climatice și cibernetice. Colaborarea, sprijinirea reciprocă și acțiunile solidare pentru binele fiecărui cetățean european vor fi esențiale pentru consolidarea rezilienței UE.</w:t>
            </w:r>
            <w:r w:rsidRPr="004A29B4">
              <w:rPr>
                <w:rFonts w:ascii="Arial" w:hAnsi="Arial" w:cs="Arial"/>
                <w:sz w:val="16"/>
              </w:rPr>
              <w:t>​</w:t>
            </w:r>
          </w:p>
        </w:tc>
      </w:tr>
    </w:tbl>
    <w:p w14:paraId="71D744BB" w14:textId="77777777" w:rsidR="00112783" w:rsidRDefault="00112783" w:rsidP="00B96052">
      <w:pPr>
        <w:pStyle w:val="separatorcapitole"/>
        <w:ind w:right="57"/>
      </w:pPr>
      <w:bookmarkStart w:id="123" w:name="_Toc415050943"/>
    </w:p>
    <w:p w14:paraId="3FC24EA4" w14:textId="2D05B0DD" w:rsidR="002307AB" w:rsidRPr="002F743E" w:rsidRDefault="002307AB" w:rsidP="00B96052">
      <w:pPr>
        <w:pStyle w:val="separatorcapitole"/>
        <w:ind w:right="57"/>
      </w:pPr>
      <w:r w:rsidRPr="002F743E">
        <w:sym w:font="Wingdings" w:char="F07B"/>
      </w:r>
      <w:r w:rsidRPr="002F743E">
        <w:sym w:font="Wingdings" w:char="F07B"/>
      </w:r>
      <w:r w:rsidRPr="002F743E">
        <w:sym w:font="Wingdings" w:char="F07B"/>
      </w:r>
    </w:p>
    <w:p w14:paraId="0AA511DD" w14:textId="46CEE758" w:rsidR="009B6759" w:rsidRDefault="00587A84" w:rsidP="00B96052">
      <w:pPr>
        <w:pStyle w:val="RezultatedinOF"/>
        <w:tabs>
          <w:tab w:val="left" w:pos="3686"/>
        </w:tabs>
        <w:spacing w:after="0" w:line="240" w:lineRule="auto"/>
        <w:ind w:right="57"/>
        <w:rPr>
          <w:color w:val="639729"/>
          <w:sz w:val="18"/>
          <w:szCs w:val="18"/>
        </w:rPr>
      </w:pPr>
      <w:bookmarkStart w:id="124" w:name="_Toc464051883"/>
      <w:bookmarkStart w:id="125" w:name="_Toc464117719"/>
      <w:bookmarkStart w:id="126" w:name="_Toc466963745"/>
      <w:bookmarkStart w:id="127" w:name="_Toc76387328"/>
      <w:bookmarkEnd w:id="123"/>
      <w:r w:rsidRPr="002F743E">
        <w:rPr>
          <w:sz w:val="18"/>
          <w:szCs w:val="18"/>
        </w:rPr>
        <w:t>NOUTĂȚI</w:t>
      </w:r>
      <w:r w:rsidR="00F45109" w:rsidRPr="002F743E">
        <w:rPr>
          <w:sz w:val="18"/>
          <w:szCs w:val="18"/>
        </w:rPr>
        <w:t xml:space="preserve"> – </w:t>
      </w:r>
      <w:r w:rsidR="00F45109" w:rsidRPr="002F743E">
        <w:rPr>
          <w:color w:val="639729"/>
          <w:sz w:val="18"/>
          <w:szCs w:val="18"/>
        </w:rPr>
        <w:t>Informații UTILE</w:t>
      </w:r>
      <w:bookmarkEnd w:id="127"/>
    </w:p>
    <w:p w14:paraId="706ECD58" w14:textId="77777777" w:rsidR="00BD0E70" w:rsidRPr="001B1362" w:rsidRDefault="00BD0E70" w:rsidP="001B1362">
      <w:pPr>
        <w:pStyle w:val="TitluArticolinINFOUE"/>
        <w:rPr>
          <w:lang w:eastAsia="ro-RO"/>
        </w:rPr>
      </w:pPr>
      <w:bookmarkStart w:id="128" w:name="_Toc76387329"/>
      <w:r w:rsidRPr="001B1362">
        <w:t>Lista actualizată de întrebări și răspunsuri pe schema HoReCa</w:t>
      </w:r>
      <w:bookmarkEnd w:id="128"/>
    </w:p>
    <w:p w14:paraId="65C89217"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Ministerul Economiei, Antreprenoriatului și Turismului a publicat astăzi, 2 iulie 2021, lista actualizată de întrebări frecvente și răspunsurile aferente pe schema HoReCa, prevăzută de Ordonanţa de urgenţă a Guvernului nr. 224/2020.</w:t>
      </w:r>
    </w:p>
    <w:p w14:paraId="5A997690"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Printre întrebările pentru care MEAT a furnizat răspunsuri se numără și:</w:t>
      </w:r>
    </w:p>
    <w:p w14:paraId="4C6655F7"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Întrebare</w:t>
      </w:r>
      <w:r w:rsidRPr="001B1362">
        <w:rPr>
          <w:rFonts w:ascii="Verdana" w:hAnsi="Verdana"/>
          <w:color w:val="313131"/>
          <w:sz w:val="18"/>
          <w:szCs w:val="18"/>
        </w:rPr>
        <w:t>: Dacă în trecut am aplicat pentru o altă măsură de ajutor de stat, pot folosi declarațiile emise atunci?</w:t>
      </w:r>
    </w:p>
    <w:p w14:paraId="0CFCD4E7"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Răspuns</w:t>
      </w:r>
      <w:r w:rsidRPr="001B1362">
        <w:rPr>
          <w:rFonts w:ascii="Verdana" w:hAnsi="Verdana"/>
          <w:color w:val="313131"/>
          <w:sz w:val="18"/>
          <w:szCs w:val="18"/>
        </w:rPr>
        <w:t>: Nu, toate declarațiile trebuie regenerate și semnate electronic, apoi urcate în platformă.</w:t>
      </w:r>
    </w:p>
    <w:p w14:paraId="5A80522C"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Î</w:t>
      </w:r>
      <w:r w:rsidRPr="001B1362">
        <w:rPr>
          <w:rFonts w:ascii="Verdana" w:hAnsi="Verdana"/>
          <w:color w:val="313131"/>
          <w:sz w:val="18"/>
          <w:szCs w:val="18"/>
        </w:rPr>
        <w:t>: Cum aflu dacă o firmă se încadrează în cazul întreprinderilor legate sau nu?</w:t>
      </w:r>
    </w:p>
    <w:p w14:paraId="07DD3AEE"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R</w:t>
      </w:r>
      <w:r w:rsidRPr="001B1362">
        <w:rPr>
          <w:rFonts w:ascii="Verdana" w:hAnsi="Verdana"/>
          <w:color w:val="313131"/>
          <w:sz w:val="18"/>
          <w:szCs w:val="18"/>
        </w:rPr>
        <w:t>: Pentru a se determina dacă o firmă se încadrează în categoria întreprinderilor partenere sau legate, folosiți „Manualul utilizatorului pentru definiția IMM-urilor”, pe care îl puteți descărca </w:t>
      </w:r>
      <w:hyperlink r:id="rId18" w:history="1">
        <w:r w:rsidRPr="001B1362">
          <w:rPr>
            <w:rStyle w:val="Hyperlink"/>
          </w:rPr>
          <w:t>aici</w:t>
        </w:r>
      </w:hyperlink>
      <w:r w:rsidRPr="001B1362">
        <w:rPr>
          <w:rFonts w:ascii="Verdana" w:hAnsi="Verdana"/>
          <w:color w:val="313131"/>
          <w:sz w:val="18"/>
          <w:szCs w:val="18"/>
        </w:rPr>
        <w:t>.</w:t>
      </w:r>
    </w:p>
    <w:p w14:paraId="4D2A60E0"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lastRenderedPageBreak/>
        <w:t>Î</w:t>
      </w:r>
      <w:r w:rsidRPr="001B1362">
        <w:rPr>
          <w:rFonts w:ascii="Verdana" w:hAnsi="Verdana"/>
          <w:color w:val="313131"/>
          <w:sz w:val="18"/>
          <w:szCs w:val="18"/>
        </w:rPr>
        <w:t>: Pot aplica dacă la calculul ajutorului de stat am primit eroarea “Societatea nu este eligibilă în cadrul programului deoarece cifra de afaceri raportată pe 2020 nu corespunde cu cifra de afaceri declarată la ANAF (0 RON).”?</w:t>
      </w:r>
    </w:p>
    <w:p w14:paraId="6DD355DA"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R</w:t>
      </w:r>
      <w:r w:rsidRPr="001B1362">
        <w:rPr>
          <w:rFonts w:ascii="Verdana" w:hAnsi="Verdana"/>
          <w:color w:val="313131"/>
          <w:sz w:val="18"/>
          <w:szCs w:val="18"/>
        </w:rPr>
        <w:t xml:space="preserve">: Da, puteți aplica. Aceasta </w:t>
      </w:r>
      <w:proofErr w:type="gramStart"/>
      <w:r w:rsidRPr="001B1362">
        <w:rPr>
          <w:rFonts w:ascii="Verdana" w:hAnsi="Verdana"/>
          <w:color w:val="313131"/>
          <w:sz w:val="18"/>
          <w:szCs w:val="18"/>
        </w:rPr>
        <w:t>este</w:t>
      </w:r>
      <w:proofErr w:type="gramEnd"/>
      <w:r w:rsidRPr="001B1362">
        <w:rPr>
          <w:rFonts w:ascii="Verdana" w:hAnsi="Verdana"/>
          <w:color w:val="313131"/>
          <w:sz w:val="18"/>
          <w:szCs w:val="18"/>
        </w:rPr>
        <w:t xml:space="preserve"> doar o avertizare din partea sistemului care apare atunci când informația din baza de date ANAF nu este actualizată integral, dar veți putea transmite formularul de înscriere, iar situația va fi clarificată în perioada de evaluare, prin solicitarea de clarificări.</w:t>
      </w:r>
    </w:p>
    <w:p w14:paraId="5F917C49"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Î: </w:t>
      </w:r>
      <w:r w:rsidRPr="001B1362">
        <w:rPr>
          <w:rFonts w:ascii="Verdana" w:hAnsi="Verdana"/>
          <w:color w:val="313131"/>
          <w:sz w:val="18"/>
          <w:szCs w:val="18"/>
        </w:rPr>
        <w:t>La încărcarea raportului de expertiză/audit s-a constatat că nu se poate încărca decât numărul de carnet al expertului contabil sau al auditorului. Pot fi selectate și societățile de contabilitate/audit?</w:t>
      </w:r>
    </w:p>
    <w:p w14:paraId="6B59F287"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R</w:t>
      </w:r>
      <w:r w:rsidRPr="001B1362">
        <w:rPr>
          <w:rFonts w:ascii="Verdana" w:hAnsi="Verdana"/>
          <w:color w:val="313131"/>
          <w:sz w:val="18"/>
          <w:szCs w:val="18"/>
        </w:rPr>
        <w:t>: În cazul în care raportul de expertiză/audit este întocmit de către o firmă, trebuie introdus în aplicație numărul de carnet al expertului contabil/auditorului, care semnează din partea firmei.</w:t>
      </w:r>
    </w:p>
    <w:p w14:paraId="74BA2877"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Î: </w:t>
      </w:r>
      <w:r w:rsidRPr="001B1362">
        <w:rPr>
          <w:rFonts w:ascii="Verdana" w:hAnsi="Verdana"/>
          <w:color w:val="313131"/>
          <w:sz w:val="18"/>
          <w:szCs w:val="18"/>
        </w:rPr>
        <w:t>În cazul restaurantelor, ce introducem în platformă ca documente de autorizare în cazul societăților care nu au avut nevoie de autorizație de funcționare de la primărie</w:t>
      </w:r>
    </w:p>
    <w:p w14:paraId="24AF4E26"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R</w:t>
      </w:r>
      <w:r w:rsidRPr="001B1362">
        <w:rPr>
          <w:rFonts w:ascii="Verdana" w:hAnsi="Verdana"/>
          <w:color w:val="313131"/>
          <w:sz w:val="18"/>
          <w:szCs w:val="18"/>
        </w:rPr>
        <w:t>: Pentru întreprinderile cu coduri CAEN restaurant, trebuie încărcate următoarele documente, după fiecare caz:</w:t>
      </w:r>
    </w:p>
    <w:p w14:paraId="7455D773" w14:textId="77777777" w:rsidR="00BD0E70" w:rsidRPr="001B1362" w:rsidRDefault="00BD0E70" w:rsidP="001B1362">
      <w:pPr>
        <w:numPr>
          <w:ilvl w:val="0"/>
          <w:numId w:val="44"/>
        </w:numPr>
        <w:rPr>
          <w:color w:val="313131"/>
          <w:szCs w:val="18"/>
        </w:rPr>
      </w:pPr>
      <w:r w:rsidRPr="001B1362">
        <w:rPr>
          <w:color w:val="313131"/>
          <w:szCs w:val="18"/>
        </w:rPr>
        <w:t>dacă au certificate de clasificare emise de MEAT, vor fi verificate automat de către sistem.</w:t>
      </w:r>
    </w:p>
    <w:p w14:paraId="1C375A34" w14:textId="77777777" w:rsidR="00BD0E70" w:rsidRPr="001B1362" w:rsidRDefault="00BD0E70" w:rsidP="001B1362">
      <w:pPr>
        <w:numPr>
          <w:ilvl w:val="0"/>
          <w:numId w:val="44"/>
        </w:numPr>
        <w:rPr>
          <w:color w:val="313131"/>
          <w:szCs w:val="18"/>
        </w:rPr>
      </w:pPr>
      <w:r w:rsidRPr="001B1362">
        <w:rPr>
          <w:color w:val="313131"/>
          <w:szCs w:val="18"/>
        </w:rPr>
        <w:t>dacă au autorizație de funcționare, trebuie încărcată autorizația de funcționare.</w:t>
      </w:r>
    </w:p>
    <w:p w14:paraId="128C4773" w14:textId="77777777" w:rsidR="00BD0E70" w:rsidRPr="001B1362" w:rsidRDefault="00BD0E70" w:rsidP="001B1362">
      <w:pPr>
        <w:numPr>
          <w:ilvl w:val="0"/>
          <w:numId w:val="44"/>
        </w:numPr>
        <w:rPr>
          <w:color w:val="313131"/>
          <w:szCs w:val="18"/>
        </w:rPr>
      </w:pPr>
      <w:r w:rsidRPr="001B1362">
        <w:rPr>
          <w:color w:val="313131"/>
          <w:szCs w:val="18"/>
        </w:rPr>
        <w:t>dacă autorizația de funcționare nu a fost emisă încă de autoritatea locală, este suficientă încărcarea dovezii de plată a acesteia (acordul tacit).</w:t>
      </w:r>
    </w:p>
    <w:p w14:paraId="2A9DAFFD" w14:textId="77777777" w:rsidR="00BD0E70" w:rsidRPr="001B1362" w:rsidRDefault="00BD0E70" w:rsidP="001B1362">
      <w:pPr>
        <w:numPr>
          <w:ilvl w:val="0"/>
          <w:numId w:val="44"/>
        </w:numPr>
        <w:rPr>
          <w:color w:val="313131"/>
          <w:szCs w:val="18"/>
        </w:rPr>
      </w:pPr>
      <w:r w:rsidRPr="001B1362">
        <w:rPr>
          <w:color w:val="313131"/>
          <w:szCs w:val="18"/>
        </w:rPr>
        <w:t>dacă întreprinderea a fost autorizată la terți, trebuie încărcată autorizația de la DSV.</w:t>
      </w:r>
    </w:p>
    <w:p w14:paraId="7E755300"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Lista completă de întrebări și răspunsuri poate fi consultată </w:t>
      </w:r>
      <w:hyperlink r:id="rId19" w:tgtFrame="_blank" w:history="1">
        <w:r w:rsidRPr="001B1362">
          <w:rPr>
            <w:rStyle w:val="Emphasis"/>
            <w:b/>
            <w:bCs/>
            <w:color w:val="0000FF"/>
            <w:u w:val="single"/>
          </w:rPr>
          <w:t>aici</w:t>
        </w:r>
      </w:hyperlink>
      <w:r w:rsidRPr="001B1362">
        <w:rPr>
          <w:rFonts w:ascii="Verdana" w:hAnsi="Verdana"/>
          <w:color w:val="313131"/>
          <w:sz w:val="18"/>
          <w:szCs w:val="18"/>
        </w:rPr>
        <w:t>.</w:t>
      </w:r>
    </w:p>
    <w:p w14:paraId="75FE1BE3"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Reamintim faptul că perioada de depunere a fost deschisă marți, 29 iunie 2021. Aplicațiile pot fi depuse până la 20 iulie 2021, ora 20:00 cu posibilitatea prelungirii acesteia.</w:t>
      </w:r>
    </w:p>
    <w:p w14:paraId="3080BB18"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Până la data publicării acestei știri, pe platforma </w:t>
      </w:r>
      <w:hyperlink r:id="rId20" w:history="1">
        <w:r w:rsidRPr="001B1362">
          <w:rPr>
            <w:rStyle w:val="Hyperlink"/>
          </w:rPr>
          <w:t>granturi.imm.gov.ro</w:t>
        </w:r>
      </w:hyperlink>
      <w:r w:rsidRPr="001B1362">
        <w:rPr>
          <w:rFonts w:ascii="Verdana" w:hAnsi="Verdana"/>
          <w:color w:val="313131"/>
          <w:sz w:val="18"/>
          <w:szCs w:val="18"/>
        </w:rPr>
        <w:t> erau înregistrate 2936 aplicații.</w:t>
      </w:r>
    </w:p>
    <w:p w14:paraId="55964349"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Conform MEAT, </w:t>
      </w:r>
      <w:proofErr w:type="gramStart"/>
      <w:r w:rsidRPr="001B1362">
        <w:rPr>
          <w:rFonts w:ascii="Verdana" w:hAnsi="Verdana"/>
          <w:color w:val="313131"/>
          <w:sz w:val="18"/>
          <w:szCs w:val="18"/>
        </w:rPr>
        <w:t>este</w:t>
      </w:r>
      <w:proofErr w:type="gramEnd"/>
      <w:r w:rsidRPr="001B1362">
        <w:rPr>
          <w:rFonts w:ascii="Verdana" w:hAnsi="Verdana"/>
          <w:color w:val="313131"/>
          <w:sz w:val="18"/>
          <w:szCs w:val="18"/>
        </w:rPr>
        <w:t xml:space="preserve"> estimat să aplice un număr de aproximativ 30.000 de firme.</w:t>
      </w:r>
    </w:p>
    <w:p w14:paraId="66C34979" w14:textId="77777777" w:rsidR="00BD0E70" w:rsidRPr="001B1362" w:rsidRDefault="00BD0E70" w:rsidP="001B1362">
      <w:pPr>
        <w:pStyle w:val="Stilsursa"/>
      </w:pPr>
      <w:r w:rsidRPr="001B1362">
        <w:t>Sursa: MEAT</w:t>
      </w:r>
    </w:p>
    <w:p w14:paraId="237BE8FE" w14:textId="6CE6A7DE" w:rsidR="00BD0E70" w:rsidRPr="001B1362" w:rsidRDefault="00BD0E70" w:rsidP="001B1362">
      <w:pPr>
        <w:pStyle w:val="separatorarticole"/>
      </w:pPr>
      <w:r w:rsidRPr="001B1362">
        <w:t>*</w:t>
      </w:r>
    </w:p>
    <w:p w14:paraId="2C5E1D98" w14:textId="77777777" w:rsidR="00BD0E70" w:rsidRPr="001B1362" w:rsidRDefault="00BD0E70" w:rsidP="001B1362">
      <w:pPr>
        <w:pStyle w:val="TitluArticolinINFOUE"/>
        <w:rPr>
          <w:lang w:eastAsia="ro-RO"/>
        </w:rPr>
      </w:pPr>
      <w:bookmarkStart w:id="129" w:name="_Toc76387330"/>
      <w:r w:rsidRPr="001B1362">
        <w:t>Oficial MIPE: PNRR va fi aprobat, cel mai probabil, la începutul toamnei. Atunci România va primi și prima tranşă de finanţare reprezentând 13% din alocare</w:t>
      </w:r>
      <w:bookmarkEnd w:id="129"/>
    </w:p>
    <w:p w14:paraId="31A2269D"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Ieri, 1 iulie 2021, în cadrul videoconferinței organizate de Bursa, România – Strategia dezvoltării, secretarul de stat în Ministerul Investițiilor și Proiectelor Europene, Marius Vasiliu, a punctat în intervenția sa mai multe informții cu privire la Planul Naţional de Redresare şi Reziliență prin intermediul căruia României îi sunt alocați 29,2 miliarde euro: </w:t>
      </w:r>
    </w:p>
    <w:p w14:paraId="34B02493"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Emphasis"/>
          <w:color w:val="313131"/>
        </w:rPr>
        <w:t>„Fiind o grămadă de lucruri în România pe care toată lumea vrea să le rezolve prin PNRR, procesul de negociere, inclusiv internă, a fost laborios și destul de complicat. Pe lângă necesităţi, mai sunt şi condiţionalităţi, care ne prind într-o defazare ca stat membru în relaţia cu UE, atâta timp cât priorităţile altor state sunt diferite de cele de bază ale României – autostrăzi, drumuri, infrastructură, alimentare cu gaze – noi ne încălzim încă la sobe cu lemn şi folosim cărbune în termocentrale, deci la nivelul României aceste lucruri sunt încă deziderate şi provocări</w:t>
      </w:r>
      <w:r w:rsidRPr="001B1362">
        <w:rPr>
          <w:rFonts w:ascii="Verdana" w:hAnsi="Verdana"/>
          <w:color w:val="313131"/>
          <w:sz w:val="18"/>
          <w:szCs w:val="18"/>
        </w:rPr>
        <w:t>, a explicat oficialul MIPE, care a anunțat </w:t>
      </w:r>
      <w:r w:rsidRPr="001B1362">
        <w:rPr>
          <w:rStyle w:val="Strong"/>
          <w:color w:val="313131"/>
        </w:rPr>
        <w:t>că </w:t>
      </w:r>
      <w:r w:rsidRPr="001B1362">
        <w:rPr>
          <w:rStyle w:val="Emphasis"/>
          <w:b/>
          <w:bCs/>
          <w:color w:val="313131"/>
        </w:rPr>
        <w:t>PNRR va fi aprobat, cel mai probabil, la începutul toamnei, moment din care România va primi și prima tranşă de finanţare – un avans de 13% din alocare</w:t>
      </w:r>
      <w:r w:rsidRPr="001B1362">
        <w:rPr>
          <w:rStyle w:val="Emphasis"/>
          <w:color w:val="313131"/>
        </w:rPr>
        <w:t>.</w:t>
      </w:r>
      <w:r w:rsidRPr="001B1362">
        <w:rPr>
          <w:rFonts w:ascii="Verdana" w:hAnsi="Verdana"/>
          <w:color w:val="313131"/>
          <w:sz w:val="18"/>
          <w:szCs w:val="18"/>
        </w:rPr>
        <w:t>”</w:t>
      </w:r>
    </w:p>
    <w:p w14:paraId="6477DAD4"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Acesta a punctat de asemenea obligativitatea îndeplinirii obiectivelor asumate de România pe marginea PNRR, cu termene și condiții diferite de Programele standard de finanțare europeană:  „</w:t>
      </w:r>
      <w:r w:rsidRPr="001B1362">
        <w:rPr>
          <w:rStyle w:val="Emphasis"/>
          <w:color w:val="313131"/>
        </w:rPr>
        <w:t>Oportunitatea vine la pachet cu obligativități pentru mediul politic, care înțelege nevoia de a crea un proiect de țară, care să facă față din toate punctele de vedere condiționalităților și, mai ales, exigențelor de la nivel european”.</w:t>
      </w:r>
    </w:p>
    <w:p w14:paraId="6512DAC8" w14:textId="77777777" w:rsidR="00BD0E70" w:rsidRPr="001B1362" w:rsidRDefault="00BD0E70" w:rsidP="001B1362">
      <w:pPr>
        <w:pStyle w:val="Stilsursa"/>
      </w:pPr>
      <w:r w:rsidRPr="001B1362">
        <w:t>Sursa: Ministerul Investițiilor și Proiectelor Europene </w:t>
      </w:r>
    </w:p>
    <w:p w14:paraId="6F464A9C" w14:textId="43A19667" w:rsidR="00BD0E70" w:rsidRPr="001B1362" w:rsidRDefault="00BD0E70" w:rsidP="001B1362">
      <w:pPr>
        <w:pStyle w:val="separatorarticole"/>
      </w:pPr>
      <w:r w:rsidRPr="001B1362">
        <w:t>*</w:t>
      </w:r>
    </w:p>
    <w:p w14:paraId="2FA13273" w14:textId="77777777" w:rsidR="00BD0E70" w:rsidRPr="001B1362" w:rsidRDefault="00BD0E70" w:rsidP="001B1362">
      <w:pPr>
        <w:pStyle w:val="TitluArticolinINFOUE"/>
        <w:rPr>
          <w:lang w:eastAsia="ro-RO"/>
        </w:rPr>
      </w:pPr>
      <w:bookmarkStart w:id="130" w:name="_Toc76387331"/>
      <w:r w:rsidRPr="001B1362">
        <w:lastRenderedPageBreak/>
        <w:t>Comisia Europeană a lansat Fondul European de Apărare: 23 de cereri de propuneri de 1,2 miliarde euro urmează să fie lansate!</w:t>
      </w:r>
      <w:bookmarkEnd w:id="130"/>
    </w:p>
    <w:p w14:paraId="56193CB1"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Comisia Europeană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adoptat miercuri, 30 iunie 2021, un pachet de decizii în sprijinul competitivității și al capacității de inovare a industriei de apărare din UE.</w:t>
      </w:r>
    </w:p>
    <w:p w14:paraId="213A471E"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Adoptarea primului program de lucru anual al Fondului european de apărare pregătește terenul pentru </w:t>
      </w:r>
      <w:r w:rsidRPr="001B1362">
        <w:rPr>
          <w:rStyle w:val="Strong"/>
          <w:color w:val="313131"/>
        </w:rPr>
        <w:t>lansarea imediată a 23 de cereri de propuneri pentru o finanțare totală din partea UE de 1,2 miliarde EUR </w:t>
      </w:r>
      <w:r w:rsidRPr="001B1362">
        <w:rPr>
          <w:rFonts w:ascii="Verdana" w:hAnsi="Verdana"/>
          <w:color w:val="313131"/>
          <w:sz w:val="18"/>
          <w:szCs w:val="18"/>
        </w:rPr>
        <w:t>în sprijinul proiectelor colaborative de cercetare și dezvoltare în domeniul apărării.</w:t>
      </w:r>
    </w:p>
    <w:p w14:paraId="53C70431"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În plus, în cadrul programului precursor al FEA, Programul european de dezvoltare industrială în domeniul apărării, au fost selectate pentru finanțare 26 de noi proiecte cu un buget de peste 158 de milioane EUR. Mai mult, două proiecte majore de dezvoltare a capabilităților au primit astăzi un grant direct de 137 de milioane EUR în cadrul EDIDP.</w:t>
      </w:r>
    </w:p>
    <w:p w14:paraId="14F8B1C8"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Programul de lucru al FEA pe 2021: un nou nivel de ambiție</w:t>
      </w:r>
    </w:p>
    <w:p w14:paraId="23C9014D"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În primul an, FEA va cofinanța proiecte complexe și de mare anvergură, în valoare totală de 1</w:t>
      </w:r>
      <w:proofErr w:type="gramStart"/>
      <w:r w:rsidRPr="001B1362">
        <w:rPr>
          <w:rFonts w:ascii="Verdana" w:hAnsi="Verdana"/>
          <w:color w:val="313131"/>
          <w:sz w:val="18"/>
          <w:szCs w:val="18"/>
        </w:rPr>
        <w:t>,2</w:t>
      </w:r>
      <w:proofErr w:type="gramEnd"/>
      <w:r w:rsidRPr="001B1362">
        <w:rPr>
          <w:rFonts w:ascii="Verdana" w:hAnsi="Verdana"/>
          <w:color w:val="313131"/>
          <w:sz w:val="18"/>
          <w:szCs w:val="18"/>
        </w:rPr>
        <w:t xml:space="preserve"> miliarde EUR. Pentru a finanța această implementare ambițioasă, bugetul FEA pentru 2021, în cuantum de 930 de milioane EUR, a fost suplimentat cu 290 de milioane EUR din bugetul FEA pe 2022. Acest lucru </w:t>
      </w:r>
      <w:proofErr w:type="gramStart"/>
      <w:r w:rsidRPr="001B1362">
        <w:rPr>
          <w:rFonts w:ascii="Verdana" w:hAnsi="Verdana"/>
          <w:color w:val="313131"/>
          <w:sz w:val="18"/>
          <w:szCs w:val="18"/>
        </w:rPr>
        <w:t>va</w:t>
      </w:r>
      <w:proofErr w:type="gramEnd"/>
      <w:r w:rsidRPr="001B1362">
        <w:rPr>
          <w:rFonts w:ascii="Verdana" w:hAnsi="Verdana"/>
          <w:color w:val="313131"/>
          <w:sz w:val="18"/>
          <w:szCs w:val="18"/>
        </w:rPr>
        <w:t xml:space="preserve"> permite lansarea unor proiecte ambițioase și la scară largă de dezvoltare a capabilităților, asigurând, în același timp, o acoperire tematică largă a altor subiecte promițătoare.</w:t>
      </w:r>
    </w:p>
    <w:p w14:paraId="7143B0ED"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Având obiectivul de a reduce fragmentarea capabilităților de apărare ale UE, de a spori competitivitatea industriei de apărare a UE și interoperabilitatea produselor și tehnologiilor, </w:t>
      </w:r>
      <w:r w:rsidRPr="001B1362">
        <w:rPr>
          <w:rStyle w:val="Strong"/>
          <w:color w:val="313131"/>
        </w:rPr>
        <w:t>programul de lucru al FEA pe 2021</w:t>
      </w:r>
      <w:r w:rsidRPr="001B1362">
        <w:rPr>
          <w:rFonts w:ascii="Verdana" w:hAnsi="Verdana"/>
          <w:color w:val="313131"/>
          <w:sz w:val="18"/>
          <w:szCs w:val="18"/>
        </w:rPr>
        <w:t> va stimula și va sprijini o serie de proiecte la scară largă de dezvoltare a capabilităților și de standardizare.</w:t>
      </w:r>
    </w:p>
    <w:p w14:paraId="4CE758A7"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În primul an, FEA va aloca aproximativ </w:t>
      </w:r>
      <w:r w:rsidRPr="001B1362">
        <w:rPr>
          <w:rStyle w:val="Strong"/>
          <w:color w:val="313131"/>
        </w:rPr>
        <w:t>700 de milioane EUR pentru pregătirea unor platforme și sisteme de apărare complexe și de mare anvergură</w:t>
      </w:r>
      <w:r w:rsidRPr="001B1362">
        <w:rPr>
          <w:rFonts w:ascii="Verdana" w:hAnsi="Verdana"/>
          <w:color w:val="313131"/>
          <w:sz w:val="18"/>
          <w:szCs w:val="18"/>
        </w:rPr>
        <w:t>, cum ar fi sistemele de luptă de nouă generație sau parcul de vehicule terestre, navele digitale și modulare și apărarea împotriva rachetelor balistice.</w:t>
      </w:r>
    </w:p>
    <w:p w14:paraId="6240CF84"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Style w:val="Strong"/>
          <w:color w:val="313131"/>
        </w:rPr>
        <w:t>Aproximativ 100 de milioane EUR vor fi dedicate tehnologiilor critice</w:t>
      </w:r>
      <w:r w:rsidRPr="001B1362">
        <w:rPr>
          <w:rFonts w:ascii="Verdana" w:hAnsi="Verdana"/>
          <w:color w:val="313131"/>
          <w:sz w:val="18"/>
          <w:szCs w:val="18"/>
        </w:rPr>
        <w:t>, ceea ce va spori performanța și reziliența echipamentelor de apărare, cum ar fi inteligența artificială și cloud-ul pentru operațiuni militare, semiconductorii din domeniul componentelor de infraroșii și de radiofrecvență.</w:t>
      </w:r>
    </w:p>
    <w:p w14:paraId="6B65D46A"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De asemenea, FEA va spori </w:t>
      </w:r>
      <w:r w:rsidRPr="001B1362">
        <w:rPr>
          <w:rStyle w:val="Strong"/>
          <w:color w:val="313131"/>
        </w:rPr>
        <w:t>sinergiile cu alte politici și programe civile ale UE</w:t>
      </w:r>
      <w:r w:rsidRPr="001B1362">
        <w:rPr>
          <w:rFonts w:ascii="Verdana" w:hAnsi="Verdana"/>
          <w:color w:val="313131"/>
          <w:sz w:val="18"/>
          <w:szCs w:val="18"/>
        </w:rPr>
        <w:t>, în special în domeniul </w:t>
      </w:r>
      <w:r w:rsidRPr="001B1362">
        <w:rPr>
          <w:rStyle w:val="Strong"/>
          <w:color w:val="313131"/>
        </w:rPr>
        <w:t>spațiului</w:t>
      </w:r>
      <w:r w:rsidRPr="001B1362">
        <w:rPr>
          <w:rFonts w:ascii="Verdana" w:hAnsi="Verdana"/>
          <w:color w:val="313131"/>
          <w:sz w:val="18"/>
          <w:szCs w:val="18"/>
        </w:rPr>
        <w:t> (aproximativ 50 de milioane EUR), al </w:t>
      </w:r>
      <w:r w:rsidRPr="001B1362">
        <w:rPr>
          <w:rStyle w:val="Strong"/>
          <w:color w:val="313131"/>
        </w:rPr>
        <w:t>răspunsului medical</w:t>
      </w:r>
      <w:r w:rsidRPr="001B1362">
        <w:rPr>
          <w:rFonts w:ascii="Verdana" w:hAnsi="Verdana"/>
          <w:color w:val="313131"/>
          <w:sz w:val="18"/>
          <w:szCs w:val="18"/>
        </w:rPr>
        <w:t> (aproximativ 70 de milioane EUR) și al </w:t>
      </w:r>
      <w:r w:rsidRPr="001B1362">
        <w:rPr>
          <w:rStyle w:val="Strong"/>
          <w:color w:val="313131"/>
        </w:rPr>
        <w:t>tehnologiei digitale și cibernetice</w:t>
      </w:r>
      <w:r w:rsidRPr="001B1362">
        <w:rPr>
          <w:rFonts w:ascii="Verdana" w:hAnsi="Verdana"/>
          <w:color w:val="313131"/>
          <w:sz w:val="18"/>
          <w:szCs w:val="18"/>
        </w:rPr>
        <w:t xml:space="preserve"> (aproximativ 100 de milioane EUR). Scopul său </w:t>
      </w:r>
      <w:proofErr w:type="gramStart"/>
      <w:r w:rsidRPr="001B1362">
        <w:rPr>
          <w:rFonts w:ascii="Verdana" w:hAnsi="Verdana"/>
          <w:color w:val="313131"/>
          <w:sz w:val="18"/>
          <w:szCs w:val="18"/>
        </w:rPr>
        <w:t>este</w:t>
      </w:r>
      <w:proofErr w:type="gramEnd"/>
      <w:r w:rsidRPr="001B1362">
        <w:rPr>
          <w:rFonts w:ascii="Verdana" w:hAnsi="Verdana"/>
          <w:color w:val="313131"/>
          <w:sz w:val="18"/>
          <w:szCs w:val="18"/>
        </w:rPr>
        <w:t xml:space="preserve"> să faciliteze interacțiunile, să permită intrarea pe piață a unor noi actori și să reducă dependențele tehnologice.</w:t>
      </w:r>
    </w:p>
    <w:p w14:paraId="3C92E211" w14:textId="77777777" w:rsidR="00BD0E70" w:rsidRPr="001B1362" w:rsidRDefault="00BD0E70"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Fondul </w:t>
      </w:r>
      <w:proofErr w:type="gramStart"/>
      <w:r w:rsidRPr="001B1362">
        <w:rPr>
          <w:rFonts w:ascii="Verdana" w:hAnsi="Verdana"/>
          <w:color w:val="313131"/>
          <w:sz w:val="18"/>
          <w:szCs w:val="18"/>
        </w:rPr>
        <w:t>va</w:t>
      </w:r>
      <w:proofErr w:type="gramEnd"/>
      <w:r w:rsidRPr="001B1362">
        <w:rPr>
          <w:rFonts w:ascii="Verdana" w:hAnsi="Verdana"/>
          <w:color w:val="313131"/>
          <w:sz w:val="18"/>
          <w:szCs w:val="18"/>
        </w:rPr>
        <w:t> </w:t>
      </w:r>
      <w:r w:rsidRPr="001B1362">
        <w:rPr>
          <w:rStyle w:val="Strong"/>
          <w:color w:val="313131"/>
        </w:rPr>
        <w:t>impulsiona inovarea prin alocarea a peste 120 de milioane EUR</w:t>
      </w:r>
      <w:r w:rsidRPr="001B1362">
        <w:rPr>
          <w:rFonts w:ascii="Verdana" w:hAnsi="Verdana"/>
          <w:color w:val="313131"/>
          <w:sz w:val="18"/>
          <w:szCs w:val="18"/>
        </w:rPr>
        <w:t xml:space="preserve"> tehnologiilor disruptive și prin cereri deschise specifice pentru IMM-uri. El </w:t>
      </w:r>
      <w:proofErr w:type="gramStart"/>
      <w:r w:rsidRPr="001B1362">
        <w:rPr>
          <w:rFonts w:ascii="Verdana" w:hAnsi="Verdana"/>
          <w:color w:val="313131"/>
          <w:sz w:val="18"/>
          <w:szCs w:val="18"/>
        </w:rPr>
        <w:t>va</w:t>
      </w:r>
      <w:proofErr w:type="gramEnd"/>
      <w:r w:rsidRPr="001B1362">
        <w:rPr>
          <w:rFonts w:ascii="Verdana" w:hAnsi="Verdana"/>
          <w:color w:val="313131"/>
          <w:sz w:val="18"/>
          <w:szCs w:val="18"/>
        </w:rPr>
        <w:t xml:space="preserve"> stimula inovațiile revoluționare, în special în domeniul tehnologiilor cuantice, al fabricației aditive și al radarelor peste orizont (OTH), și va valorifica potențialul promițător al IMM-urilor și al întreprinderilor nou-înființate.</w:t>
      </w:r>
    </w:p>
    <w:p w14:paraId="69F76DE1" w14:textId="77777777" w:rsidR="00BD0E70" w:rsidRPr="001B1362" w:rsidRDefault="00BD0E70" w:rsidP="001B1362">
      <w:pPr>
        <w:pStyle w:val="Stilsursa"/>
      </w:pPr>
      <w:r w:rsidRPr="001B1362">
        <w:t>Sursa: Comisia Europeană</w:t>
      </w:r>
    </w:p>
    <w:p w14:paraId="1C1C54EA" w14:textId="543F4A6C" w:rsidR="00BD0E70" w:rsidRPr="001B1362" w:rsidRDefault="00BD0E70" w:rsidP="001B1362">
      <w:pPr>
        <w:pStyle w:val="separatorarticole"/>
      </w:pPr>
      <w:r w:rsidRPr="001B1362">
        <w:t>*</w:t>
      </w:r>
    </w:p>
    <w:p w14:paraId="3AC56BF2" w14:textId="77777777" w:rsidR="00145289" w:rsidRPr="001B1362" w:rsidRDefault="00145289" w:rsidP="001B1362">
      <w:pPr>
        <w:pStyle w:val="TitluArticolinINFOUE"/>
        <w:rPr>
          <w:lang w:eastAsia="ro-RO"/>
        </w:rPr>
      </w:pPr>
      <w:bookmarkStart w:id="131" w:name="_Toc76387332"/>
      <w:r w:rsidRPr="001B1362">
        <w:t>Ediția I a Premiilor Europene pentru Economie Socială: Află care sunt cele trei categorii premiate</w:t>
      </w:r>
      <w:bookmarkEnd w:id="131"/>
    </w:p>
    <w:p w14:paraId="42CAF5A3"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Social Economy Europe (SEE)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anunțat marți, 29 iunie 2021, prima ediție a Premiilor Europene pentru Economie Socială (European Social Economy Awards).</w:t>
      </w:r>
    </w:p>
    <w:p w14:paraId="7F3E3611"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rPr>
        <w:t>Obiectiv</w:t>
      </w:r>
    </w:p>
    <w:p w14:paraId="10AD31CD"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Premiile vor fi decernate o dată la doi ani, iar acestea vizează creșterea vizibilității economiei sociale, în întreaga sa diversitate și în diferite sectoare și țări, cu accent pe planul european (inclusiv inițiativele partenerilor din Balcanii de Vest, Parteneriatul Estic, Turcia, țările din sudul Mediteranei și Federația Rusă). Premiile vor servi, de asemenea, ca sursă de inspirație pentru alți actori din economia socială: autorități publice și cetățenii care doresc </w:t>
      </w:r>
      <w:proofErr w:type="gramStart"/>
      <w:r w:rsidRPr="001B1362">
        <w:rPr>
          <w:rFonts w:ascii="Verdana" w:hAnsi="Verdana"/>
          <w:color w:val="313131"/>
          <w:sz w:val="18"/>
          <w:szCs w:val="18"/>
        </w:rPr>
        <w:t>să</w:t>
      </w:r>
      <w:proofErr w:type="gramEnd"/>
      <w:r w:rsidRPr="001B1362">
        <w:rPr>
          <w:rFonts w:ascii="Verdana" w:hAnsi="Verdana"/>
          <w:color w:val="313131"/>
          <w:sz w:val="18"/>
          <w:szCs w:val="18"/>
        </w:rPr>
        <w:t xml:space="preserve"> devină antreprenori, activiști și agenți de schimbare.</w:t>
      </w:r>
    </w:p>
    <w:p w14:paraId="13AFCF90" w14:textId="77777777" w:rsidR="001B1362" w:rsidRDefault="001B1362">
      <w:pPr>
        <w:spacing w:before="0"/>
        <w:rPr>
          <w:rStyle w:val="Strong"/>
          <w:color w:val="313131"/>
        </w:rPr>
      </w:pPr>
      <w:r>
        <w:rPr>
          <w:rStyle w:val="Strong"/>
          <w:color w:val="313131"/>
        </w:rPr>
        <w:br w:type="page"/>
      </w:r>
    </w:p>
    <w:p w14:paraId="5F5C3041" w14:textId="0BF041B1"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rPr>
        <w:lastRenderedPageBreak/>
        <w:t>Cui se adresează?</w:t>
      </w:r>
    </w:p>
    <w:p w14:paraId="6EB422F3"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Premiile sunt destinate întreprinderilor, organizațiilor, rețelelor și liderilor din domeniul economiei sociale care au ca scop sprijinirea și consolidarea comunităților prin contribuția adusă societății la combaterea provocărilor societale, de mediu și tehnologice actuale.</w:t>
      </w:r>
    </w:p>
    <w:p w14:paraId="0FADAF5A"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rPr>
        <w:t>Domenii de interes</w:t>
      </w:r>
    </w:p>
    <w:p w14:paraId="152CD8E7"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Au fost stabilite trei categorii pentru noile Premii de Economie Socială:</w:t>
      </w:r>
    </w:p>
    <w:p w14:paraId="7489DB26" w14:textId="253D1931" w:rsidR="00145289" w:rsidRPr="001B1362" w:rsidRDefault="00145289" w:rsidP="001B1362">
      <w:pPr>
        <w:numPr>
          <w:ilvl w:val="0"/>
          <w:numId w:val="37"/>
        </w:numPr>
        <w:rPr>
          <w:color w:val="313131"/>
          <w:szCs w:val="18"/>
        </w:rPr>
      </w:pPr>
      <w:r w:rsidRPr="001B1362">
        <w:rPr>
          <w:rStyle w:val="Strong"/>
          <w:color w:val="313131"/>
        </w:rPr>
        <w:t>Inovare socială:</w:t>
      </w:r>
      <w:r w:rsidRPr="001B1362">
        <w:rPr>
          <w:color w:val="313131"/>
          <w:szCs w:val="18"/>
        </w:rPr>
        <w:t> inclusiv organizații care lucrează în direcția incluziunii persoanelor vulnerabile sau marginalizate, a persoanelor cu dizabilități, a emigranților și imigranților, a persoanelor care nu se pot integra pe piața muncii și/sau organizațiilor care furnizează servicii sociale inovatoare de interes general și soluții la problemele sociale.</w:t>
      </w:r>
    </w:p>
    <w:p w14:paraId="67A93AB6" w14:textId="77777777" w:rsidR="00145289" w:rsidRPr="001B1362" w:rsidRDefault="00145289" w:rsidP="001B1362">
      <w:pPr>
        <w:numPr>
          <w:ilvl w:val="0"/>
          <w:numId w:val="37"/>
        </w:numPr>
        <w:rPr>
          <w:color w:val="313131"/>
          <w:szCs w:val="18"/>
        </w:rPr>
      </w:pPr>
      <w:r w:rsidRPr="001B1362">
        <w:rPr>
          <w:rStyle w:val="Strong"/>
          <w:color w:val="313131"/>
        </w:rPr>
        <w:t>Tranziție verde</w:t>
      </w:r>
      <w:r w:rsidRPr="001B1362">
        <w:rPr>
          <w:color w:val="313131"/>
          <w:szCs w:val="18"/>
        </w:rPr>
        <w:t>: pentru organizațiile care lucrează pentru o tranziție verde și justă, menținând în același timp valorile economiei sociale. Pot fi incluse inițiative ce țin de energia din surse regenerabile, mobilitatea durabilă, economia circulară, gestionarea apei, producția alimentară durabilă etc.</w:t>
      </w:r>
    </w:p>
    <w:p w14:paraId="623E4656" w14:textId="0035CD96" w:rsidR="00145289" w:rsidRPr="001B1362" w:rsidRDefault="00145289" w:rsidP="001B1362">
      <w:pPr>
        <w:numPr>
          <w:ilvl w:val="0"/>
          <w:numId w:val="37"/>
        </w:numPr>
        <w:rPr>
          <w:color w:val="313131"/>
          <w:szCs w:val="18"/>
        </w:rPr>
      </w:pPr>
      <w:r w:rsidRPr="001B1362">
        <w:rPr>
          <w:rStyle w:val="Strong"/>
          <w:color w:val="313131"/>
        </w:rPr>
        <w:t>Digitalizare și competențe</w:t>
      </w:r>
      <w:r w:rsidRPr="001B1362">
        <w:rPr>
          <w:color w:val="313131"/>
          <w:szCs w:val="18"/>
        </w:rPr>
        <w:t>: pentru organizațiile care lucrează la perfecționarea și recalificarea angajaților din economia socială, a potențialilor studenți antreprenori sau alte tipuri de persoane pentru a-i pregăti pentru locurile de muncă într-un viitor digital. Această categorie cuprinde, de asemenea, inițiativele de economie socială care operează în economia digitală sau care pun un accent important pe inovarea tehnologică. Vor putea fi luate în considerare atât dimensiunile de perfecționare/recalificare a capitalului uman, cât și de inovare tehnologică.</w:t>
      </w:r>
    </w:p>
    <w:p w14:paraId="0A1D3281"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rPr>
        <w:t>Persoanele interesate își pot depune aplicațiile</w:t>
      </w:r>
      <w:r w:rsidRPr="001B1362">
        <w:rPr>
          <w:rFonts w:ascii="Verdana" w:hAnsi="Verdana"/>
          <w:color w:val="313131"/>
          <w:sz w:val="18"/>
          <w:szCs w:val="18"/>
        </w:rPr>
        <w:t> pentru oricare dintre categorii, completând formularul disponibil </w:t>
      </w:r>
      <w:hyperlink r:id="rId21" w:tgtFrame="_blank" w:history="1">
        <w:r w:rsidRPr="001B1362">
          <w:rPr>
            <w:rStyle w:val="Emphasis"/>
            <w:b/>
            <w:bCs/>
            <w:color w:val="0000FF"/>
            <w:u w:val="single"/>
          </w:rPr>
          <w:t>aici</w:t>
        </w:r>
      </w:hyperlink>
      <w:r w:rsidRPr="001B1362">
        <w:rPr>
          <w:rFonts w:ascii="Verdana" w:hAnsi="Verdana"/>
          <w:color w:val="313131"/>
          <w:sz w:val="18"/>
          <w:szCs w:val="18"/>
        </w:rPr>
        <w:t>, </w:t>
      </w:r>
      <w:r w:rsidRPr="001B1362">
        <w:rPr>
          <w:rStyle w:val="Strong"/>
          <w:color w:val="313131"/>
        </w:rPr>
        <w:t>până luni, 6 septembrie 2021</w:t>
      </w:r>
      <w:r w:rsidRPr="001B1362">
        <w:rPr>
          <w:rFonts w:ascii="Verdana" w:hAnsi="Verdana"/>
          <w:color w:val="313131"/>
          <w:sz w:val="18"/>
          <w:szCs w:val="18"/>
        </w:rPr>
        <w:t>, la ora 14:00 CEST.</w:t>
      </w:r>
    </w:p>
    <w:p w14:paraId="1D272980" w14:textId="1F9BEB82"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Juriul </w:t>
      </w:r>
      <w:proofErr w:type="gramStart"/>
      <w:r w:rsidRPr="001B1362">
        <w:rPr>
          <w:rFonts w:ascii="Verdana" w:hAnsi="Verdana"/>
          <w:color w:val="313131"/>
          <w:sz w:val="18"/>
          <w:szCs w:val="18"/>
        </w:rPr>
        <w:t>va</w:t>
      </w:r>
      <w:proofErr w:type="gramEnd"/>
      <w:r w:rsidRPr="001B1362">
        <w:rPr>
          <w:rFonts w:ascii="Verdana" w:hAnsi="Verdana"/>
          <w:color w:val="313131"/>
          <w:sz w:val="18"/>
          <w:szCs w:val="18"/>
        </w:rPr>
        <w:t xml:space="preserve"> fi format din experți în economie socială, cercetători și reprezentanți ai instituțiilor UE. Aceștia vor selecta doi finaliști pentru fiecare categorie. </w:t>
      </w:r>
      <w:proofErr w:type="gramStart"/>
      <w:r w:rsidRPr="001B1362">
        <w:rPr>
          <w:rFonts w:ascii="Verdana" w:hAnsi="Verdana"/>
          <w:color w:val="313131"/>
          <w:sz w:val="18"/>
          <w:szCs w:val="18"/>
        </w:rPr>
        <w:t>Un</w:t>
      </w:r>
      <w:proofErr w:type="gramEnd"/>
      <w:r w:rsidRPr="001B1362">
        <w:rPr>
          <w:rFonts w:ascii="Verdana" w:hAnsi="Verdana"/>
          <w:color w:val="313131"/>
          <w:sz w:val="18"/>
          <w:szCs w:val="18"/>
        </w:rPr>
        <w:t xml:space="preserve"> membru al fiecărei organizații selectate va fi invitat la ceremonia care se va desfășura fizic ori în format hibrid la 12 octombrie 2021, din Slovenia.</w:t>
      </w:r>
    </w:p>
    <w:p w14:paraId="026FD48B" w14:textId="7C37D67F"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Organizațiile interesate </w:t>
      </w:r>
      <w:proofErr w:type="gramStart"/>
      <w:r w:rsidRPr="001B1362">
        <w:rPr>
          <w:rFonts w:ascii="Verdana" w:hAnsi="Verdana"/>
          <w:color w:val="313131"/>
          <w:sz w:val="18"/>
          <w:szCs w:val="18"/>
        </w:rPr>
        <w:t>să</w:t>
      </w:r>
      <w:proofErr w:type="gramEnd"/>
      <w:r w:rsidRPr="001B1362">
        <w:rPr>
          <w:rFonts w:ascii="Verdana" w:hAnsi="Verdana"/>
          <w:color w:val="313131"/>
          <w:sz w:val="18"/>
          <w:szCs w:val="18"/>
        </w:rPr>
        <w:t xml:space="preserve"> devină </w:t>
      </w:r>
      <w:r w:rsidRPr="001B1362">
        <w:rPr>
          <w:rStyle w:val="Strong"/>
          <w:color w:val="313131"/>
        </w:rPr>
        <w:t>sponsor</w:t>
      </w:r>
      <w:r w:rsidRPr="001B1362">
        <w:rPr>
          <w:rFonts w:ascii="Verdana" w:hAnsi="Verdana"/>
          <w:color w:val="313131"/>
          <w:sz w:val="18"/>
          <w:szCs w:val="18"/>
        </w:rPr>
        <w:t> al Premiilor Europene pentru Economie Socială, pot trimite un mesaj la adresa de e-mail următoare: </w:t>
      </w:r>
      <w:hyperlink r:id="rId22" w:history="1">
        <w:r w:rsidRPr="001B1362">
          <w:rPr>
            <w:rStyle w:val="Hyperlink"/>
          </w:rPr>
          <w:t>director@socialeconomy.eu.org</w:t>
        </w:r>
      </w:hyperlink>
      <w:r w:rsidRPr="001B1362">
        <w:rPr>
          <w:rFonts w:ascii="Verdana" w:hAnsi="Verdana"/>
          <w:color w:val="313131"/>
          <w:sz w:val="18"/>
          <w:szCs w:val="18"/>
        </w:rPr>
        <w:t>.</w:t>
      </w:r>
    </w:p>
    <w:p w14:paraId="42D23A30" w14:textId="77777777" w:rsidR="00145289" w:rsidRPr="001B1362" w:rsidRDefault="00145289" w:rsidP="001B1362">
      <w:pPr>
        <w:pStyle w:val="Stilsursa"/>
      </w:pPr>
      <w:r w:rsidRPr="001B1362">
        <w:t>Sursa: Social Economy Europe</w:t>
      </w:r>
    </w:p>
    <w:p w14:paraId="1D0B43E4" w14:textId="5883D6D4" w:rsidR="00145289" w:rsidRPr="001B1362" w:rsidRDefault="00145289" w:rsidP="001B1362">
      <w:pPr>
        <w:pStyle w:val="separatorarticole"/>
      </w:pPr>
      <w:r w:rsidRPr="001B1362">
        <w:t>*</w:t>
      </w:r>
    </w:p>
    <w:p w14:paraId="160F14E3" w14:textId="77777777" w:rsidR="00145289" w:rsidRPr="001B1362" w:rsidRDefault="00145289" w:rsidP="001B1362">
      <w:pPr>
        <w:rPr>
          <w:szCs w:val="18"/>
        </w:rPr>
      </w:pPr>
    </w:p>
    <w:p w14:paraId="08066F1E" w14:textId="77777777" w:rsidR="00145289" w:rsidRPr="001B1362" w:rsidRDefault="00145289" w:rsidP="001B1362">
      <w:pPr>
        <w:pStyle w:val="TitluArticolinINFOUE"/>
        <w:rPr>
          <w:lang w:eastAsia="ro-RO"/>
        </w:rPr>
      </w:pPr>
      <w:bookmarkStart w:id="132" w:name="_Toc76387333"/>
      <w:r w:rsidRPr="001B1362">
        <w:t>Comisia Europeană a efectuat primele plăți de 800 de milioane de euro din NextGenerationEU!</w:t>
      </w:r>
      <w:bookmarkEnd w:id="132"/>
    </w:p>
    <w:p w14:paraId="79E179E8" w14:textId="7460FD62" w:rsidR="00145289" w:rsidRPr="001B1362" w:rsidRDefault="001B1362" w:rsidP="001B1362">
      <w:pPr>
        <w:pStyle w:val="NormalWeb"/>
        <w:spacing w:before="120" w:beforeAutospacing="0" w:after="0" w:afterAutospacing="0"/>
        <w:rPr>
          <w:rFonts w:ascii="Verdana" w:hAnsi="Verdana"/>
          <w:color w:val="313131"/>
          <w:sz w:val="18"/>
          <w:szCs w:val="18"/>
        </w:rPr>
      </w:pPr>
      <w:r w:rsidRPr="001B1362">
        <w:rPr>
          <w:rFonts w:ascii="Verdana" w:hAnsi="Verdana"/>
          <w:noProof/>
          <w:color w:val="313131"/>
          <w:sz w:val="18"/>
          <w:szCs w:val="18"/>
          <w:lang w:val="ro-RO" w:eastAsia="ro-RO"/>
        </w:rPr>
        <w:drawing>
          <wp:anchor distT="0" distB="0" distL="114300" distR="114300" simplePos="0" relativeHeight="252006400" behindDoc="0" locked="0" layoutInCell="1" allowOverlap="1" wp14:anchorId="0A77532A" wp14:editId="27BC3C01">
            <wp:simplePos x="0" y="0"/>
            <wp:positionH relativeFrom="column">
              <wp:posOffset>-79758</wp:posOffset>
            </wp:positionH>
            <wp:positionV relativeFrom="paragraph">
              <wp:posOffset>58516</wp:posOffset>
            </wp:positionV>
            <wp:extent cx="2428995" cy="2428995"/>
            <wp:effectExtent l="0" t="0" r="9525" b="9525"/>
            <wp:wrapSquare wrapText="bothSides"/>
            <wp:docPr id="3" name="Picture 3" descr="https://www.fonduri-structurale.ro/uploads/media/default/0001/33/4f17bbd8784f70553b894e7e03609c945fe6b0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onduri-structurale.ro/uploads/media/default/0001/33/4f17bbd8784f70553b894e7e03609c945fe6b08b.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8995" cy="2428995"/>
                    </a:xfrm>
                    <a:prstGeom prst="rect">
                      <a:avLst/>
                    </a:prstGeom>
                    <a:noFill/>
                    <a:ln>
                      <a:noFill/>
                    </a:ln>
                  </pic:spPr>
                </pic:pic>
              </a:graphicData>
            </a:graphic>
          </wp:anchor>
        </w:drawing>
      </w:r>
      <w:r w:rsidR="00145289" w:rsidRPr="001B1362">
        <w:rPr>
          <w:rFonts w:ascii="Verdana" w:hAnsi="Verdana"/>
          <w:color w:val="313131"/>
          <w:sz w:val="18"/>
          <w:szCs w:val="18"/>
        </w:rPr>
        <w:t>Comisia Europeană a efectuat luni, 28 iunie 2021, plăți în valoare de 800 de milioane EUR din NextGenerationEU - instrumentul temporar menit să finanțeze redresarea Europei și să încurajeze o economie mai verde, mai digitală și mai rezilientă după pandemie.</w:t>
      </w:r>
    </w:p>
    <w:p w14:paraId="01E8DC0E" w14:textId="75BB9732"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Plățile efectuate luni sunt destinate unui număr de 41 de programe naționale și regionale derulate în 16 state membre (Franța, Grecia, Cehia, Germania, Polonia, Lituania, Țările de Jos, Slovacia, Estonia Austria, Danemarca, Finlanda, Bulgaria, Suedia, Portugalia, Croația) și provin din </w:t>
      </w:r>
      <w:r w:rsidRPr="001B1362">
        <w:rPr>
          <w:rStyle w:val="Strong"/>
          <w:color w:val="313131"/>
        </w:rPr>
        <w:t>Asistența de redresare pentru coeziune și teritoriile Europei (REACT-EU)</w:t>
      </w:r>
      <w:r w:rsidRPr="001B1362">
        <w:rPr>
          <w:rFonts w:ascii="Verdana" w:hAnsi="Verdana"/>
          <w:color w:val="313131"/>
          <w:sz w:val="18"/>
          <w:szCs w:val="18"/>
        </w:rPr>
        <w:t>, o inițiativă care ajută statele membre să finanțeze măsurile de răspuns la criză și măsurile de redresare în urma crizei cauzate de pandemia de coronavirus. Fondurile REACT-EU constituie resurse suplimentare pentru programele existente ale politicii de coeziune.</w:t>
      </w:r>
    </w:p>
    <w:p w14:paraId="5D4EC752"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Măsurile luate în cadrul inițiativei REACT-EU vor elimina decalajul dintre intervențiile de urgență și investițiile pe termen lung, prin consolidarea rezilienței </w:t>
      </w:r>
      <w:r w:rsidRPr="001B1362">
        <w:rPr>
          <w:rFonts w:ascii="Verdana" w:hAnsi="Verdana"/>
          <w:color w:val="313131"/>
          <w:sz w:val="18"/>
          <w:szCs w:val="18"/>
        </w:rPr>
        <w:lastRenderedPageBreak/>
        <w:t>sistemelor de sănătate, prin menținerea și crearea de locuri de muncă, în special pentru tineri, prin sprijinirea celor mai vulnerabili din societatea noastră și prin furnizarea de capital de lucru și de sprijin pentru investiții întreprinderilor mici și mijlocii.</w:t>
      </w:r>
    </w:p>
    <w:p w14:paraId="32418483"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REACT-EU finanțează măsuri specifice grație cărora dubla tranziție verde și digitală </w:t>
      </w:r>
      <w:proofErr w:type="gramStart"/>
      <w:r w:rsidRPr="001B1362">
        <w:rPr>
          <w:rFonts w:ascii="Verdana" w:hAnsi="Verdana"/>
          <w:color w:val="313131"/>
          <w:sz w:val="18"/>
          <w:szCs w:val="18"/>
        </w:rPr>
        <w:t>să</w:t>
      </w:r>
      <w:proofErr w:type="gramEnd"/>
      <w:r w:rsidRPr="001B1362">
        <w:rPr>
          <w:rFonts w:ascii="Verdana" w:hAnsi="Verdana"/>
          <w:color w:val="313131"/>
          <w:sz w:val="18"/>
          <w:szCs w:val="18"/>
        </w:rPr>
        <w:t xml:space="preserve"> poată aborda rapid consecințele negative ale pandemiei, de exemplu prin investiții în eficiența energetică, în ecologizarea urbană și în digitalizare.</w:t>
      </w:r>
    </w:p>
    <w:p w14:paraId="16855967"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Plățile au fost efectuate ca urmare a succesului primei operațiuni de împrumut din cadrul instrumentului NextGenerationEU. Obligațiunea în valoare de 20 de miliarde EUR pentru o perioadă de 10 ani a reprezentat cea mai mare emisiune de obligațiuni instituționale din Europa și cea mai mare sumă pe care UE a mobilizat-o într-o singură tranzacție. Până la sfârșitul acestui </w:t>
      </w:r>
      <w:proofErr w:type="gramStart"/>
      <w:r w:rsidRPr="001B1362">
        <w:rPr>
          <w:rFonts w:ascii="Verdana" w:hAnsi="Verdana"/>
          <w:color w:val="313131"/>
          <w:sz w:val="18"/>
          <w:szCs w:val="18"/>
        </w:rPr>
        <w:t>an</w:t>
      </w:r>
      <w:proofErr w:type="gramEnd"/>
      <w:r w:rsidRPr="001B1362">
        <w:rPr>
          <w:rFonts w:ascii="Verdana" w:hAnsi="Verdana"/>
          <w:color w:val="313131"/>
          <w:sz w:val="18"/>
          <w:szCs w:val="18"/>
        </w:rPr>
        <w:t>, Comisia intenționează să mobilizeze finanțare pe termen lung în valoare de aproximativ 80 de miliarde EUR, care va fi completată cu titluri pe termen scurt („EU-Bills”).</w:t>
      </w:r>
    </w:p>
    <w:p w14:paraId="14C386A8"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rPr>
        <w:t>Stimularea economiei reale</w:t>
      </w:r>
    </w:p>
    <w:p w14:paraId="2C11A463"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Fondurile suplimentare vor fi canalizate, în principal, prin intermediul Fondului </w:t>
      </w:r>
      <w:proofErr w:type="gramStart"/>
      <w:r w:rsidRPr="001B1362">
        <w:rPr>
          <w:rFonts w:ascii="Verdana" w:hAnsi="Verdana"/>
          <w:color w:val="313131"/>
          <w:sz w:val="18"/>
          <w:szCs w:val="18"/>
        </w:rPr>
        <w:t>european</w:t>
      </w:r>
      <w:proofErr w:type="gramEnd"/>
      <w:r w:rsidRPr="001B1362">
        <w:rPr>
          <w:rFonts w:ascii="Verdana" w:hAnsi="Verdana"/>
          <w:color w:val="313131"/>
          <w:sz w:val="18"/>
          <w:szCs w:val="18"/>
        </w:rPr>
        <w:t xml:space="preserve"> de dezvoltare regională (FEDR) și al Fondului social european (FSE), inclusiv prin intermediul Inițiativei privind ocuparea forței de muncă în rândul tinerilor. O parte din noile resurse </w:t>
      </w:r>
      <w:proofErr w:type="gramStart"/>
      <w:r w:rsidRPr="001B1362">
        <w:rPr>
          <w:rFonts w:ascii="Verdana" w:hAnsi="Verdana"/>
          <w:color w:val="313131"/>
          <w:sz w:val="18"/>
          <w:szCs w:val="18"/>
        </w:rPr>
        <w:t>va</w:t>
      </w:r>
      <w:proofErr w:type="gramEnd"/>
      <w:r w:rsidRPr="001B1362">
        <w:rPr>
          <w:rFonts w:ascii="Verdana" w:hAnsi="Verdana"/>
          <w:color w:val="313131"/>
          <w:sz w:val="18"/>
          <w:szCs w:val="18"/>
        </w:rPr>
        <w:t xml:space="preserve"> fi utilizată, de asemenea, pentru suplimentarea Fondului de ajutor european destinat celor mai defavorizate persoane (FEAD) pentru perioada 2014-2020.</w:t>
      </w:r>
    </w:p>
    <w:p w14:paraId="3BDC3D23"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Pentru le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oferi statelor membre un sprijin cât mai mare cu putință, condițiile de utilizare a acestor resurse suplimentare au fost simplificate:</w:t>
      </w:r>
    </w:p>
    <w:p w14:paraId="0B223305" w14:textId="77777777" w:rsidR="00145289" w:rsidRPr="001B1362" w:rsidRDefault="00145289" w:rsidP="001B1362">
      <w:pPr>
        <w:numPr>
          <w:ilvl w:val="0"/>
          <w:numId w:val="36"/>
        </w:numPr>
        <w:spacing w:before="40"/>
        <w:ind w:left="714" w:hanging="357"/>
        <w:rPr>
          <w:color w:val="313131"/>
          <w:szCs w:val="18"/>
        </w:rPr>
      </w:pPr>
      <w:r w:rsidRPr="001B1362">
        <w:rPr>
          <w:color w:val="313131"/>
          <w:szCs w:val="18"/>
        </w:rPr>
        <w:t>Cofinanțarea națională nu este obligatorie, ceea ce înseamnă că UE poate acoperi 100 % din costuri dacă acest lucru este considerat necesar de către statele membre.</w:t>
      </w:r>
    </w:p>
    <w:p w14:paraId="3A0C0F59" w14:textId="77777777" w:rsidR="00145289" w:rsidRPr="001B1362" w:rsidRDefault="00145289" w:rsidP="001B1362">
      <w:pPr>
        <w:numPr>
          <w:ilvl w:val="0"/>
          <w:numId w:val="36"/>
        </w:numPr>
        <w:spacing w:before="40"/>
        <w:ind w:left="714" w:hanging="357"/>
        <w:rPr>
          <w:color w:val="313131"/>
          <w:szCs w:val="18"/>
        </w:rPr>
      </w:pPr>
      <w:r w:rsidRPr="001B1362">
        <w:rPr>
          <w:color w:val="313131"/>
          <w:szCs w:val="18"/>
        </w:rPr>
        <w:t>Lichiditățile imediate sub forma unei prefinanțări de 11 % vor contribui la asigurarea unei distribuții rapide a acestui sprijin, evitându-se astfel eventualele blocaje.</w:t>
      </w:r>
    </w:p>
    <w:p w14:paraId="7BB59C93" w14:textId="77777777" w:rsidR="00145289" w:rsidRPr="001B1362" w:rsidRDefault="00145289" w:rsidP="001B1362">
      <w:pPr>
        <w:numPr>
          <w:ilvl w:val="0"/>
          <w:numId w:val="36"/>
        </w:numPr>
        <w:spacing w:before="40"/>
        <w:ind w:left="714" w:hanging="357"/>
        <w:rPr>
          <w:color w:val="313131"/>
          <w:szCs w:val="18"/>
        </w:rPr>
      </w:pPr>
      <w:r w:rsidRPr="001B1362">
        <w:rPr>
          <w:color w:val="313131"/>
          <w:szCs w:val="18"/>
        </w:rPr>
        <w:t>Nu există nicio condiționalitate </w:t>
      </w:r>
      <w:r w:rsidRPr="001B1362">
        <w:rPr>
          <w:rStyle w:val="Emphasis"/>
          <w:color w:val="313131"/>
        </w:rPr>
        <w:t>ex ante</w:t>
      </w:r>
      <w:r w:rsidRPr="001B1362">
        <w:rPr>
          <w:color w:val="313131"/>
          <w:szCs w:val="18"/>
        </w:rPr>
        <w:t> și niciun fel de cerințe privind concentrarea tematică sau alocarea pe categorii de regiuni. Sfera de aplicare a sprijinului este amplă și sunt posibile transferuri între FEDR și FSE.</w:t>
      </w:r>
    </w:p>
    <w:p w14:paraId="0144AC0B" w14:textId="77777777" w:rsidR="00145289" w:rsidRPr="001B1362" w:rsidRDefault="00145289" w:rsidP="001B1362">
      <w:pPr>
        <w:numPr>
          <w:ilvl w:val="0"/>
          <w:numId w:val="36"/>
        </w:numPr>
        <w:spacing w:before="40"/>
        <w:ind w:left="714" w:hanging="357"/>
        <w:rPr>
          <w:color w:val="313131"/>
          <w:szCs w:val="18"/>
        </w:rPr>
      </w:pPr>
      <w:r w:rsidRPr="001B1362">
        <w:rPr>
          <w:color w:val="313131"/>
          <w:szCs w:val="18"/>
        </w:rPr>
        <w:t>Proiectele realizate după data de 1 februarie 2020 pot fi rambursate retroactiv.</w:t>
      </w:r>
    </w:p>
    <w:p w14:paraId="4288C031"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rPr>
        <w:t>Asigurarea transparenței și a responsabilității</w:t>
      </w:r>
    </w:p>
    <w:p w14:paraId="1341F95D"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În paralel cu efectuarea acestor prime plăți, pe Platforma de date deschise a Comisiei privind coeziunea a fost lansat </w:t>
      </w:r>
      <w:proofErr w:type="gramStart"/>
      <w:r w:rsidRPr="001B1362">
        <w:rPr>
          <w:rFonts w:ascii="Verdana" w:hAnsi="Verdana"/>
          <w:color w:val="313131"/>
          <w:sz w:val="18"/>
          <w:szCs w:val="18"/>
        </w:rPr>
        <w:t>un</w:t>
      </w:r>
      <w:proofErr w:type="gramEnd"/>
      <w:r w:rsidRPr="001B1362">
        <w:rPr>
          <w:rFonts w:ascii="Verdana" w:hAnsi="Verdana"/>
          <w:color w:val="313131"/>
          <w:sz w:val="18"/>
          <w:szCs w:val="18"/>
        </w:rPr>
        <w:t xml:space="preserve"> nou tablou de bord REACT-EU, care furnizează informații actualizate cu privire la utilizarea resurselor REACT-EU în întreaga Uniune. Pe lângă datele referitoare la domeniile specifice de investiții, clasificate pe fonduri, sunt abordate îndeosebi teme transversale, cum ar fi măsurile ecologice, digitale și specifice pentru adaptarea la schimbările climatice. Scopul tabloului de bord </w:t>
      </w:r>
      <w:proofErr w:type="gramStart"/>
      <w:r w:rsidRPr="001B1362">
        <w:rPr>
          <w:rFonts w:ascii="Verdana" w:hAnsi="Verdana"/>
          <w:color w:val="313131"/>
          <w:sz w:val="18"/>
          <w:szCs w:val="18"/>
        </w:rPr>
        <w:t>este</w:t>
      </w:r>
      <w:proofErr w:type="gramEnd"/>
      <w:r w:rsidRPr="001B1362">
        <w:rPr>
          <w:rFonts w:ascii="Verdana" w:hAnsi="Verdana"/>
          <w:color w:val="313131"/>
          <w:sz w:val="18"/>
          <w:szCs w:val="18"/>
        </w:rPr>
        <w:t xml:space="preserve"> de a facilita accesul la datele publice și de a asigura transparența și responsabilitatea.</w:t>
      </w:r>
    </w:p>
    <w:p w14:paraId="65081064" w14:textId="77777777" w:rsidR="00145289" w:rsidRPr="001B1362" w:rsidRDefault="00145289" w:rsidP="001B1362">
      <w:pPr>
        <w:pStyle w:val="Stilsursa"/>
      </w:pPr>
      <w:r w:rsidRPr="001B1362">
        <w:t>Sursa: Comisia Europeană</w:t>
      </w:r>
    </w:p>
    <w:p w14:paraId="47E74278" w14:textId="08B82FB7" w:rsidR="00145289" w:rsidRPr="001B1362" w:rsidRDefault="00145289" w:rsidP="001B1362">
      <w:pPr>
        <w:pStyle w:val="separatorarticole"/>
      </w:pPr>
      <w:r w:rsidRPr="001B1362">
        <w:t>*</w:t>
      </w:r>
    </w:p>
    <w:p w14:paraId="59E8B569" w14:textId="77777777" w:rsidR="00145289" w:rsidRPr="001B1362" w:rsidRDefault="00145289" w:rsidP="001B1362">
      <w:pPr>
        <w:pStyle w:val="TitluArticolinINFOUE"/>
        <w:rPr>
          <w:lang w:eastAsia="ro-RO"/>
        </w:rPr>
      </w:pPr>
      <w:bookmarkStart w:id="133" w:name="_Toc76387334"/>
      <w:r w:rsidRPr="001B1362">
        <w:t>Versiunea 13 a Programului Național de Dezvoltare Rurală 2014-2020</w:t>
      </w:r>
      <w:bookmarkEnd w:id="133"/>
    </w:p>
    <w:p w14:paraId="4F845D6D"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Agenția pentru Finanțarea Investițiilor Rurale a publicat luni, 28 iunie 2021, cea de-a XIII-a versiune a PNDR 2014 - 2020, aprobată în iunie 2021.</w:t>
      </w:r>
    </w:p>
    <w:p w14:paraId="24010819" w14:textId="77777777" w:rsidR="00145289" w:rsidRPr="001B1362" w:rsidRDefault="00145289" w:rsidP="001B1362">
      <w:pPr>
        <w:pStyle w:val="NormalWeb"/>
        <w:spacing w:before="120" w:beforeAutospacing="0" w:after="0" w:afterAutospacing="0"/>
        <w:rPr>
          <w:rFonts w:ascii="Verdana" w:hAnsi="Verdana"/>
          <w:color w:val="313131"/>
          <w:sz w:val="18"/>
          <w:szCs w:val="18"/>
        </w:rPr>
      </w:pPr>
      <w:hyperlink r:id="rId24" w:tgtFrame="_blank" w:history="1">
        <w:r w:rsidRPr="001B1362">
          <w:rPr>
            <w:rStyle w:val="Emphasis"/>
            <w:b/>
            <w:bCs/>
            <w:color w:val="0000FF"/>
            <w:u w:val="single"/>
          </w:rPr>
          <w:t>Descarcă</w:t>
        </w:r>
      </w:hyperlink>
      <w:r w:rsidRPr="001B1362">
        <w:rPr>
          <w:rFonts w:ascii="Verdana" w:hAnsi="Verdana"/>
          <w:color w:val="313131"/>
          <w:sz w:val="18"/>
          <w:szCs w:val="18"/>
        </w:rPr>
        <w:t> documentul</w:t>
      </w:r>
    </w:p>
    <w:p w14:paraId="56A07754"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Programul Naţional de Dezvoltare Rurală 2014 – 2020 este Programul prin care se acordă fonduri nerambursabile de la Uniunea Europeană şi Guvernul României pentru dezvoltarea economico – socială a spaţiului rural din România. Implementarea tehnică și financiară </w:t>
      </w:r>
      <w:proofErr w:type="gramStart"/>
      <w:r w:rsidRPr="001B1362">
        <w:rPr>
          <w:rFonts w:ascii="Verdana" w:hAnsi="Verdana"/>
          <w:color w:val="313131"/>
          <w:sz w:val="18"/>
          <w:szCs w:val="18"/>
        </w:rPr>
        <w:t>este</w:t>
      </w:r>
      <w:proofErr w:type="gramEnd"/>
      <w:r w:rsidRPr="001B1362">
        <w:rPr>
          <w:rFonts w:ascii="Verdana" w:hAnsi="Verdana"/>
          <w:color w:val="313131"/>
          <w:sz w:val="18"/>
          <w:szCs w:val="18"/>
        </w:rPr>
        <w:t xml:space="preserve"> asigurată de către Agenția pentru Finanțarea Investițiilor Rurale. Fermierii, procesatorii, antreprenorii și autorităţile publice locale au la dispoziţie aproximativ 9 miliarde de euro, fonduri europene nerambursabile pentru realizarea investiţiilor la standarde europene, eficiente şi rentabile.</w:t>
      </w:r>
    </w:p>
    <w:p w14:paraId="18640642" w14:textId="77777777" w:rsidR="00145289" w:rsidRPr="001B1362" w:rsidRDefault="00145289" w:rsidP="001B1362">
      <w:pPr>
        <w:pStyle w:val="Stilsursa"/>
      </w:pPr>
      <w:r w:rsidRPr="001B1362">
        <w:t>Sursa: AFIR</w:t>
      </w:r>
    </w:p>
    <w:p w14:paraId="55E5FCBE" w14:textId="5050D424" w:rsidR="00145289" w:rsidRPr="001B1362" w:rsidRDefault="00145289" w:rsidP="001B1362">
      <w:pPr>
        <w:pStyle w:val="separatorarticole"/>
      </w:pPr>
      <w:r w:rsidRPr="001B1362">
        <w:t>*</w:t>
      </w:r>
    </w:p>
    <w:p w14:paraId="7A05F2E2" w14:textId="77777777" w:rsidR="00145289" w:rsidRPr="001B1362" w:rsidRDefault="00145289" w:rsidP="001B1362">
      <w:pPr>
        <w:pStyle w:val="TitluArticolinINFOUE"/>
        <w:rPr>
          <w:lang w:eastAsia="ro-RO"/>
        </w:rPr>
      </w:pPr>
      <w:bookmarkStart w:id="134" w:name="_Toc76387335"/>
      <w:r w:rsidRPr="001B1362">
        <w:lastRenderedPageBreak/>
        <w:t>Workshop privind lecțiile bazate pe dovezi pentru redresarea digitală și ecologică în Europa</w:t>
      </w:r>
      <w:bookmarkEnd w:id="134"/>
    </w:p>
    <w:p w14:paraId="5143BD4A"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Comisia Europeană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anunțat marți, 29 iunie 2021, evenimentul online </w:t>
      </w:r>
      <w:r w:rsidRPr="001B1362">
        <w:rPr>
          <w:rStyle w:val="Strong"/>
          <w:color w:val="313131"/>
        </w:rPr>
        <w:t>Politica de Coeziune: Lecții bazate pe dovezi pentru redresarea ecologică și digitală a Europei</w:t>
      </w:r>
      <w:r w:rsidRPr="001B1362">
        <w:rPr>
          <w:rFonts w:ascii="Verdana" w:hAnsi="Verdana"/>
          <w:color w:val="313131"/>
          <w:sz w:val="18"/>
          <w:szCs w:val="18"/>
        </w:rPr>
        <w:t>, ce se va desfășura pe</w:t>
      </w:r>
      <w:r w:rsidRPr="001B1362">
        <w:rPr>
          <w:rStyle w:val="Strong"/>
          <w:color w:val="313131"/>
        </w:rPr>
        <w:t> 24 septembrie 2021.</w:t>
      </w:r>
    </w:p>
    <w:p w14:paraId="2EC19D05"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Workshop-ul își propune </w:t>
      </w:r>
      <w:proofErr w:type="gramStart"/>
      <w:r w:rsidRPr="001B1362">
        <w:rPr>
          <w:rFonts w:ascii="Verdana" w:hAnsi="Verdana"/>
          <w:color w:val="313131"/>
          <w:sz w:val="18"/>
          <w:szCs w:val="18"/>
        </w:rPr>
        <w:t>să</w:t>
      </w:r>
      <w:proofErr w:type="gramEnd"/>
      <w:r w:rsidRPr="001B1362">
        <w:rPr>
          <w:rFonts w:ascii="Verdana" w:hAnsi="Verdana"/>
          <w:color w:val="313131"/>
          <w:sz w:val="18"/>
          <w:szCs w:val="18"/>
        </w:rPr>
        <w:t xml:space="preserve"> exploreze oportunitățile și provocările generate de tranzițiile digitale și ecologice din Europa și regiunile sale. Planul de redresare și Next Generation EU urmează </w:t>
      </w:r>
      <w:proofErr w:type="gramStart"/>
      <w:r w:rsidRPr="001B1362">
        <w:rPr>
          <w:rFonts w:ascii="Verdana" w:hAnsi="Verdana"/>
          <w:color w:val="313131"/>
          <w:sz w:val="18"/>
          <w:szCs w:val="18"/>
        </w:rPr>
        <w:t>să</w:t>
      </w:r>
      <w:proofErr w:type="gramEnd"/>
      <w:r w:rsidRPr="001B1362">
        <w:rPr>
          <w:rFonts w:ascii="Verdana" w:hAnsi="Verdana"/>
          <w:color w:val="313131"/>
          <w:sz w:val="18"/>
          <w:szCs w:val="18"/>
        </w:rPr>
        <w:t xml:space="preserve"> redreseze întregul peisaj politic al UE către un scop comun: o redresare digitală, ecologică și favorabilă incluziunii în urma Covid-19.</w:t>
      </w:r>
    </w:p>
    <w:p w14:paraId="54B19A30"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Politica de coeziune – politica-cheie de dezvoltare a Uniunii – ocupă o poziție centrală în cadrul acestei oportunități istorice de a „reconstrui mai bine" în beneficiul tuturor cetățenilor și regiunilor.</w:t>
      </w:r>
    </w:p>
    <w:p w14:paraId="3C750751"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Sunt necesare dovezi solide privind „ceea ce funcționează în practică" și o abordare cu adevărat interdisciplinară pentru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informa, ghida și modela o nouă generație de politici regionale și industriale capabile să realizeze această agendă. Vorbitori dintr-un set divers de domenii și instituții se vor angaja într-o dezbatere bazată pe dovezi cu privire la modul în care Next Generation EU și politica de coeziune a UE ar putea sprijini o redresare digitală, ecologică și favorabilă incluziunii în toate regiunile UE.</w:t>
      </w:r>
    </w:p>
    <w:p w14:paraId="70A68D22"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Evenimentul este organizat de Centrul Rossi-Doria (Roma Tre University) și London School of Economics and Political Science (LSE) în colaborare cu Asociația Europeană regională pentru știință (ERSA) și cu sprijinul Proiectului Erasmus+ Jean Monnet „Înțelegerea politicii economice europene: către o uniune mai profundă".</w:t>
      </w:r>
    </w:p>
    <w:p w14:paraId="408141F8"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Persoanele interesate pot participa la eveniment completând formularul de înscriere disponibil </w:t>
      </w:r>
      <w:hyperlink r:id="rId25" w:tgtFrame="_blank" w:history="1">
        <w:r w:rsidRPr="001B1362">
          <w:rPr>
            <w:rStyle w:val="Strong"/>
            <w:color w:val="0000FF"/>
            <w:u w:val="single"/>
          </w:rPr>
          <w:t>aici</w:t>
        </w:r>
      </w:hyperlink>
      <w:r w:rsidRPr="001B1362">
        <w:rPr>
          <w:rFonts w:ascii="Verdana" w:hAnsi="Verdana"/>
          <w:color w:val="313131"/>
          <w:sz w:val="18"/>
          <w:szCs w:val="18"/>
        </w:rPr>
        <w:t>.</w:t>
      </w:r>
    </w:p>
    <w:p w14:paraId="40BA0317" w14:textId="77777777" w:rsidR="00145289" w:rsidRPr="001B1362" w:rsidRDefault="00145289" w:rsidP="001B1362">
      <w:pPr>
        <w:pStyle w:val="Stilsursa"/>
      </w:pPr>
      <w:r w:rsidRPr="001B1362">
        <w:t>Sursa: Comisia Europeană</w:t>
      </w:r>
    </w:p>
    <w:p w14:paraId="203FD658" w14:textId="3B155928" w:rsidR="00145289" w:rsidRPr="001B1362" w:rsidRDefault="00145289" w:rsidP="001B1362">
      <w:pPr>
        <w:pStyle w:val="separatorarticole"/>
      </w:pPr>
      <w:r w:rsidRPr="001B1362">
        <w:t>*</w:t>
      </w:r>
    </w:p>
    <w:p w14:paraId="4188069F" w14:textId="77777777" w:rsidR="00145289" w:rsidRPr="001B1362" w:rsidRDefault="00145289" w:rsidP="001B1362">
      <w:pPr>
        <w:pStyle w:val="TitluArticolinINFOUE"/>
        <w:rPr>
          <w:lang w:eastAsia="ro-RO"/>
        </w:rPr>
      </w:pPr>
      <w:bookmarkStart w:id="135" w:name="_Toc76387336"/>
      <w:r w:rsidRPr="001B1362">
        <w:t>Comisia Europeană a prezentat o viziune pe termen lung pentru zonele rurale ale UE</w:t>
      </w:r>
      <w:bookmarkEnd w:id="135"/>
    </w:p>
    <w:p w14:paraId="1A72C6B3"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Comisia Europeană a prezentat miercuri, 30 iunie 2021, o </w:t>
      </w:r>
      <w:hyperlink r:id="rId26" w:anchor="documents" w:tgtFrame="_blank" w:history="1">
        <w:r w:rsidRPr="001B1362">
          <w:rPr>
            <w:rStyle w:val="Hyperlink"/>
          </w:rPr>
          <w:t>viziune pe termen lung pentru zonele rurale ale UE</w:t>
        </w:r>
      </w:hyperlink>
      <w:r w:rsidRPr="001B1362">
        <w:rPr>
          <w:rFonts w:ascii="Verdana" w:hAnsi="Verdana"/>
          <w:sz w:val="18"/>
          <w:szCs w:val="18"/>
        </w:rPr>
        <w:t>, identificând dificultățile și preocupările cu care se confruntă acestea și evidențiind unele dintre cele mai promițătoare oportunități de care dispun aceste regiuni.</w:t>
      </w:r>
    </w:p>
    <w:p w14:paraId="403D78B3"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Pe baza previziunilor și a consultărilor ample cu cetățenii și cu alți actori din zonele rurale, viziunea prezentată ieri propune </w:t>
      </w:r>
      <w:proofErr w:type="gramStart"/>
      <w:r w:rsidRPr="001B1362">
        <w:rPr>
          <w:rFonts w:ascii="Verdana" w:hAnsi="Verdana"/>
          <w:sz w:val="18"/>
          <w:szCs w:val="18"/>
        </w:rPr>
        <w:t>un</w:t>
      </w:r>
      <w:proofErr w:type="gramEnd"/>
      <w:r w:rsidRPr="001B1362">
        <w:rPr>
          <w:rFonts w:ascii="Verdana" w:hAnsi="Verdana"/>
          <w:sz w:val="18"/>
          <w:szCs w:val="18"/>
        </w:rPr>
        <w:t> </w:t>
      </w:r>
      <w:r w:rsidRPr="001B1362">
        <w:rPr>
          <w:rStyle w:val="Strong"/>
        </w:rPr>
        <w:t>Pact rural</w:t>
      </w:r>
      <w:r w:rsidRPr="001B1362">
        <w:rPr>
          <w:rFonts w:ascii="Verdana" w:hAnsi="Verdana"/>
          <w:sz w:val="18"/>
          <w:szCs w:val="18"/>
        </w:rPr>
        <w:t> și un </w:t>
      </w:r>
      <w:r w:rsidRPr="001B1362">
        <w:rPr>
          <w:rStyle w:val="Strong"/>
        </w:rPr>
        <w:t>Plan de acțiune rurală</w:t>
      </w:r>
      <w:r w:rsidRPr="001B1362">
        <w:rPr>
          <w:rFonts w:ascii="Verdana" w:hAnsi="Verdana"/>
          <w:sz w:val="18"/>
          <w:szCs w:val="18"/>
        </w:rPr>
        <w:t>, care au scopul de a face zonele noastre rurale mai puternice, conectate, reziliente și prospere.</w:t>
      </w:r>
    </w:p>
    <w:p w14:paraId="114C434C"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Pentru a răspunde cu succes megatendințelor și provocărilor generate de globalizare, urbanizare și îmbătrânire și pentru a profita de beneficiile tranziției verzi și digitale, sunt necesare politici și măsuri care să țină seama de condițiile locale, care să țină seama de diversitatea teritoriilor din UE, de nevoile lor specifice și de punctele forte relative ale acestora.</w:t>
      </w:r>
    </w:p>
    <w:p w14:paraId="35BE6D09"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În zonele rurale din întreaga UE media de vârstă </w:t>
      </w:r>
      <w:proofErr w:type="gramStart"/>
      <w:r w:rsidRPr="001B1362">
        <w:rPr>
          <w:rFonts w:ascii="Verdana" w:hAnsi="Verdana"/>
          <w:sz w:val="18"/>
          <w:szCs w:val="18"/>
        </w:rPr>
        <w:t>este</w:t>
      </w:r>
      <w:proofErr w:type="gramEnd"/>
      <w:r w:rsidRPr="001B1362">
        <w:rPr>
          <w:rFonts w:ascii="Verdana" w:hAnsi="Verdana"/>
          <w:sz w:val="18"/>
          <w:szCs w:val="18"/>
        </w:rPr>
        <w:t xml:space="preserve"> mai ridicată decât în zonele urbane și va începe să scadă încet în următorul deceniu. Atunci când sunt însoțite de o lipsă de conectivitate, de o infrastructură subdezvoltată și de lipsa unor oportunități diverse de ocupare a forței de muncă și de </w:t>
      </w:r>
      <w:proofErr w:type="gramStart"/>
      <w:r w:rsidRPr="001B1362">
        <w:rPr>
          <w:rFonts w:ascii="Verdana" w:hAnsi="Verdana"/>
          <w:sz w:val="18"/>
          <w:szCs w:val="18"/>
        </w:rPr>
        <w:t>un</w:t>
      </w:r>
      <w:proofErr w:type="gramEnd"/>
      <w:r w:rsidRPr="001B1362">
        <w:rPr>
          <w:rFonts w:ascii="Verdana" w:hAnsi="Verdana"/>
          <w:sz w:val="18"/>
          <w:szCs w:val="18"/>
        </w:rPr>
        <w:t xml:space="preserve"> acces limitat la servicii, acest lucru face ca zonele rurale să fie mai puțin atractive pentru a trăi și a munci. În același timp, zonele rurale sunt factori activi în tranziția verde și digitală a UE. Atingerea obiectivelor ambițiilor digitale ale UE pentru 2030 poate oferi mai multe oportunități pentru dezvoltarea durabilă a zonelor rurale dincolo de agricultură și silvicultură, dezvoltând noi perspective pentru dezvoltarea sectorului de prelucrare și, în special, a serviciilor și contribuind la îmbunătățirea distribuției geografice a serviciilor și a industriilor.</w:t>
      </w:r>
    </w:p>
    <w:p w14:paraId="6569D579"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Această viziune pe termen lung pentru zonele rurale ale UE urmărește să abordeze aceste dificultăți și preocupări prin: valorificarea </w:t>
      </w:r>
      <w:r w:rsidRPr="001B1362">
        <w:rPr>
          <w:rStyle w:val="Strong"/>
        </w:rPr>
        <w:t>oportunităților emergente ale tranziției verzi și digitale ale UE și a învățămintelor desprinse din pandemia de COVID-19</w:t>
      </w:r>
      <w:r w:rsidRPr="001B1362">
        <w:rPr>
          <w:rFonts w:ascii="Verdana" w:hAnsi="Verdana"/>
          <w:sz w:val="18"/>
          <w:szCs w:val="18"/>
        </w:rPr>
        <w:t>; identificarea mijloacelor de îmbunătățire a calității vieții rurale; realizarea unei dezvoltări teritoriale echilibrate și stimularea creșterii economice.</w:t>
      </w:r>
    </w:p>
    <w:p w14:paraId="282F6FAE"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Style w:val="Strong"/>
        </w:rPr>
        <w:t>Pactul rural</w:t>
      </w:r>
    </w:p>
    <w:p w14:paraId="3EDC2F31"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Un nou Pact rural va implica actori de la nivelul UE, național, regional și local, pentru a sprijini obiectivele comune ale viziunii, pentru a promova coeziunea economică, socială și teritorială și pentru a răspunde </w:t>
      </w:r>
      <w:r w:rsidRPr="001B1362">
        <w:rPr>
          <w:rFonts w:ascii="Verdana" w:hAnsi="Verdana"/>
          <w:sz w:val="18"/>
          <w:szCs w:val="18"/>
        </w:rPr>
        <w:lastRenderedPageBreak/>
        <w:t xml:space="preserve">aspirațiilor comune ale comunităților rurale. Comisia </w:t>
      </w:r>
      <w:proofErr w:type="gramStart"/>
      <w:r w:rsidRPr="001B1362">
        <w:rPr>
          <w:rFonts w:ascii="Verdana" w:hAnsi="Verdana"/>
          <w:sz w:val="18"/>
          <w:szCs w:val="18"/>
        </w:rPr>
        <w:t>va</w:t>
      </w:r>
      <w:proofErr w:type="gramEnd"/>
      <w:r w:rsidRPr="001B1362">
        <w:rPr>
          <w:rFonts w:ascii="Verdana" w:hAnsi="Verdana"/>
          <w:sz w:val="18"/>
          <w:szCs w:val="18"/>
        </w:rPr>
        <w:t xml:space="preserve"> facilita acest cadru prin intermediul rețelelor existente și va încuraja schimbul de idei și de bune practici la toate nivelurile.</w:t>
      </w:r>
    </w:p>
    <w:p w14:paraId="200B417F"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Style w:val="Strong"/>
        </w:rPr>
        <w:t>Planul de acțiune rurală al UE</w:t>
      </w:r>
    </w:p>
    <w:p w14:paraId="6ADC5EAE"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Ieri, Comisia a prezentat, de asemenea, </w:t>
      </w:r>
      <w:proofErr w:type="gramStart"/>
      <w:r w:rsidRPr="001B1362">
        <w:rPr>
          <w:rFonts w:ascii="Verdana" w:hAnsi="Verdana"/>
          <w:sz w:val="18"/>
          <w:szCs w:val="18"/>
        </w:rPr>
        <w:t>un</w:t>
      </w:r>
      <w:proofErr w:type="gramEnd"/>
      <w:r w:rsidRPr="001B1362">
        <w:rPr>
          <w:rFonts w:ascii="Verdana" w:hAnsi="Verdana"/>
          <w:sz w:val="18"/>
          <w:szCs w:val="18"/>
        </w:rPr>
        <w:t xml:space="preserve"> Plan de acțiune pentru a stimula dezvoltarea rurală durabilă, coerentă și integrată. Mai multe politici ale UE oferă sprijin zonelor rurale, contribuind la dezvoltarea echilibrată, echitabilă, ecologică și inovatoare </w:t>
      </w:r>
      <w:proofErr w:type="gramStart"/>
      <w:r w:rsidRPr="001B1362">
        <w:rPr>
          <w:rFonts w:ascii="Verdana" w:hAnsi="Verdana"/>
          <w:sz w:val="18"/>
          <w:szCs w:val="18"/>
        </w:rPr>
        <w:t>a</w:t>
      </w:r>
      <w:proofErr w:type="gramEnd"/>
      <w:r w:rsidRPr="001B1362">
        <w:rPr>
          <w:rFonts w:ascii="Verdana" w:hAnsi="Verdana"/>
          <w:sz w:val="18"/>
          <w:szCs w:val="18"/>
        </w:rPr>
        <w:t xml:space="preserve"> acestora. Printre acestea, politica agricolă comună (PAC) și politica de coeziune vor fi esențiale pentru sprijinirea și punerea în aplicare a acestui plan de acțiune, fiind însoțite, în același timp, de o serie de alte domenii de politică ale UE care, împreună, vor transforma această viziune în realitate.</w:t>
      </w:r>
    </w:p>
    <w:p w14:paraId="2329263C"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Viziunea și planul de acțiune identifică patru domenii de acțiune, sprijinite de inițiative emblematice, pentru a permite ca zonele rurale </w:t>
      </w:r>
      <w:proofErr w:type="gramStart"/>
      <w:r w:rsidRPr="001B1362">
        <w:rPr>
          <w:rFonts w:ascii="Verdana" w:hAnsi="Verdana"/>
          <w:sz w:val="18"/>
          <w:szCs w:val="18"/>
        </w:rPr>
        <w:t>să</w:t>
      </w:r>
      <w:proofErr w:type="gramEnd"/>
      <w:r w:rsidRPr="001B1362">
        <w:rPr>
          <w:rFonts w:ascii="Verdana" w:hAnsi="Verdana"/>
          <w:sz w:val="18"/>
          <w:szCs w:val="18"/>
        </w:rPr>
        <w:t xml:space="preserve"> fie:</w:t>
      </w:r>
    </w:p>
    <w:p w14:paraId="7CAC8A5C" w14:textId="77777777" w:rsidR="00145289" w:rsidRPr="001B1362" w:rsidRDefault="00145289" w:rsidP="001B1362">
      <w:pPr>
        <w:numPr>
          <w:ilvl w:val="0"/>
          <w:numId w:val="35"/>
        </w:numPr>
        <w:rPr>
          <w:szCs w:val="18"/>
        </w:rPr>
      </w:pPr>
      <w:r w:rsidRPr="001B1362">
        <w:rPr>
          <w:rStyle w:val="Strong"/>
        </w:rPr>
        <w:t>mai puternice</w:t>
      </w:r>
      <w:r w:rsidRPr="001B1362">
        <w:rPr>
          <w:szCs w:val="18"/>
        </w:rPr>
        <w:t>: concentrarea pe capacitarea comunităților rurale, pe îmbunătățirea accesului la servicii și pe facilitarea inovării sociale;</w:t>
      </w:r>
    </w:p>
    <w:p w14:paraId="0244DEF7" w14:textId="77777777" w:rsidR="00145289" w:rsidRPr="001B1362" w:rsidRDefault="00145289" w:rsidP="001B1362">
      <w:pPr>
        <w:numPr>
          <w:ilvl w:val="0"/>
          <w:numId w:val="35"/>
        </w:numPr>
        <w:rPr>
          <w:szCs w:val="18"/>
        </w:rPr>
      </w:pPr>
      <w:r w:rsidRPr="001B1362">
        <w:rPr>
          <w:rStyle w:val="Strong"/>
        </w:rPr>
        <w:t>conectate</w:t>
      </w:r>
      <w:r w:rsidRPr="001B1362">
        <w:rPr>
          <w:szCs w:val="18"/>
        </w:rPr>
        <w:t>: îmbunătățirea conectivității, atât în ceea ce privește transportul, cât și a accesului digital;</w:t>
      </w:r>
    </w:p>
    <w:p w14:paraId="272A60CE" w14:textId="77777777" w:rsidR="00145289" w:rsidRPr="001B1362" w:rsidRDefault="00145289" w:rsidP="001B1362">
      <w:pPr>
        <w:numPr>
          <w:ilvl w:val="0"/>
          <w:numId w:val="35"/>
        </w:numPr>
        <w:rPr>
          <w:szCs w:val="18"/>
        </w:rPr>
      </w:pPr>
      <w:r w:rsidRPr="001B1362">
        <w:rPr>
          <w:rStyle w:val="Strong"/>
        </w:rPr>
        <w:t>reziliente: </w:t>
      </w:r>
      <w:r w:rsidRPr="001B1362">
        <w:rPr>
          <w:szCs w:val="18"/>
        </w:rPr>
        <w:t>conservarea resurselor naturale și ecologizarea activităților agricole pentru a contracara schimbările climatice, asigurând, în același timp, reziliența socială prin oferirea accesului la cursuri de formare și la diverse oportunități de locuri de muncă de calitate;</w:t>
      </w:r>
    </w:p>
    <w:p w14:paraId="1FD085B9" w14:textId="77777777" w:rsidR="00145289" w:rsidRPr="001B1362" w:rsidRDefault="00145289" w:rsidP="001B1362">
      <w:pPr>
        <w:numPr>
          <w:ilvl w:val="0"/>
          <w:numId w:val="35"/>
        </w:numPr>
        <w:rPr>
          <w:szCs w:val="18"/>
        </w:rPr>
      </w:pPr>
      <w:r w:rsidRPr="001B1362">
        <w:rPr>
          <w:rStyle w:val="Strong"/>
        </w:rPr>
        <w:t>prospere</w:t>
      </w:r>
      <w:r w:rsidRPr="001B1362">
        <w:rPr>
          <w:szCs w:val="18"/>
        </w:rPr>
        <w:t>: diversificarea activităților economice și îmbunătățirea valorii adăugate a activităților agricole și agroalimentare și a agroturismului.</w:t>
      </w:r>
    </w:p>
    <w:p w14:paraId="1DA6CE3F"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Comisia </w:t>
      </w:r>
      <w:proofErr w:type="gramStart"/>
      <w:r w:rsidRPr="001B1362">
        <w:rPr>
          <w:rFonts w:ascii="Verdana" w:hAnsi="Verdana"/>
          <w:sz w:val="18"/>
          <w:szCs w:val="18"/>
        </w:rPr>
        <w:t>va</w:t>
      </w:r>
      <w:proofErr w:type="gramEnd"/>
      <w:r w:rsidRPr="001B1362">
        <w:rPr>
          <w:rFonts w:ascii="Verdana" w:hAnsi="Verdana"/>
          <w:sz w:val="18"/>
          <w:szCs w:val="18"/>
        </w:rPr>
        <w:t xml:space="preserve"> sprijini și va monitoriza punerea în aplicare a Planului de acțiune rurală al UE și îl va actualiza periodic, pentru a se asigura că acesta rămâne relevant. De asemenea, Comisia </w:t>
      </w:r>
      <w:proofErr w:type="gramStart"/>
      <w:r w:rsidRPr="001B1362">
        <w:rPr>
          <w:rFonts w:ascii="Verdana" w:hAnsi="Verdana"/>
          <w:sz w:val="18"/>
          <w:szCs w:val="18"/>
        </w:rPr>
        <w:t>va</w:t>
      </w:r>
      <w:proofErr w:type="gramEnd"/>
      <w:r w:rsidRPr="001B1362">
        <w:rPr>
          <w:rFonts w:ascii="Verdana" w:hAnsi="Verdana"/>
          <w:sz w:val="18"/>
          <w:szCs w:val="18"/>
        </w:rPr>
        <w:t xml:space="preserve"> continua să colaboreze cu statele membre și cu actorii din zonele rurale pentru a menține un dialog privind problemele din aceste zone. În plus, se </w:t>
      </w:r>
      <w:proofErr w:type="gramStart"/>
      <w:r w:rsidRPr="001B1362">
        <w:rPr>
          <w:rFonts w:ascii="Verdana" w:hAnsi="Verdana"/>
          <w:sz w:val="18"/>
          <w:szCs w:val="18"/>
        </w:rPr>
        <w:t>va</w:t>
      </w:r>
      <w:proofErr w:type="gramEnd"/>
      <w:r w:rsidRPr="001B1362">
        <w:rPr>
          <w:rFonts w:ascii="Verdana" w:hAnsi="Verdana"/>
          <w:sz w:val="18"/>
          <w:szCs w:val="18"/>
        </w:rPr>
        <w:t xml:space="preserve"> introduce o condiție de </w:t>
      </w:r>
      <w:r w:rsidRPr="001B1362">
        <w:rPr>
          <w:rStyle w:val="Strong"/>
        </w:rPr>
        <w:t>adaptabilitate la mediul rural</w:t>
      </w:r>
      <w:r w:rsidRPr="001B1362">
        <w:rPr>
          <w:rFonts w:ascii="Verdana" w:hAnsi="Verdana"/>
          <w:sz w:val="18"/>
          <w:szCs w:val="18"/>
        </w:rPr>
        <w:t xml:space="preserve">, cu ajutorul căruia politicile UE vor revizuite dintr-o perspectivă rurală. Scopul </w:t>
      </w:r>
      <w:proofErr w:type="gramStart"/>
      <w:r w:rsidRPr="001B1362">
        <w:rPr>
          <w:rFonts w:ascii="Verdana" w:hAnsi="Verdana"/>
          <w:sz w:val="18"/>
          <w:szCs w:val="18"/>
        </w:rPr>
        <w:t>este</w:t>
      </w:r>
      <w:proofErr w:type="gramEnd"/>
      <w:r w:rsidRPr="001B1362">
        <w:rPr>
          <w:rFonts w:ascii="Verdana" w:hAnsi="Verdana"/>
          <w:sz w:val="18"/>
          <w:szCs w:val="18"/>
        </w:rPr>
        <w:t xml:space="preserve"> de a identifica mai bine și de a lua în considerare impactul și implicațiile potențiale ale unei inițiative politice a Comisiei privind locurile de muncă din mediul rural, creșterea economică și dezvoltarea durabilă.</w:t>
      </w:r>
    </w:p>
    <w:p w14:paraId="2342F7AB"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În cele din urmă, în cadrul Comisiei </w:t>
      </w:r>
      <w:proofErr w:type="gramStart"/>
      <w:r w:rsidRPr="001B1362">
        <w:rPr>
          <w:rFonts w:ascii="Verdana" w:hAnsi="Verdana"/>
          <w:sz w:val="18"/>
          <w:szCs w:val="18"/>
        </w:rPr>
        <w:t>va</w:t>
      </w:r>
      <w:proofErr w:type="gramEnd"/>
      <w:r w:rsidRPr="001B1362">
        <w:rPr>
          <w:rFonts w:ascii="Verdana" w:hAnsi="Verdana"/>
          <w:sz w:val="18"/>
          <w:szCs w:val="18"/>
        </w:rPr>
        <w:t xml:space="preserve"> fi înființat un </w:t>
      </w:r>
      <w:r w:rsidRPr="001B1362">
        <w:rPr>
          <w:rStyle w:val="Strong"/>
        </w:rPr>
        <w:t>observator rural</w:t>
      </w:r>
      <w:r w:rsidRPr="001B1362">
        <w:rPr>
          <w:rFonts w:ascii="Verdana" w:hAnsi="Verdana"/>
          <w:sz w:val="18"/>
          <w:szCs w:val="18"/>
        </w:rPr>
        <w:t xml:space="preserve"> pentru a îmbunătăți în continuare colectarea și analiza datelor privind zonele rurale. Acesta </w:t>
      </w:r>
      <w:proofErr w:type="gramStart"/>
      <w:r w:rsidRPr="001B1362">
        <w:rPr>
          <w:rFonts w:ascii="Verdana" w:hAnsi="Verdana"/>
          <w:sz w:val="18"/>
          <w:szCs w:val="18"/>
        </w:rPr>
        <w:t>va</w:t>
      </w:r>
      <w:proofErr w:type="gramEnd"/>
      <w:r w:rsidRPr="001B1362">
        <w:rPr>
          <w:rFonts w:ascii="Verdana" w:hAnsi="Verdana"/>
          <w:sz w:val="18"/>
          <w:szCs w:val="18"/>
        </w:rPr>
        <w:t xml:space="preserve"> furniza probe pentru a contribui la elaborarea politicilor în ceea ce privește dezvoltarea rurală și pentru a sprijini punerea în aplicare a planului de acțiune rurală.</w:t>
      </w:r>
    </w:p>
    <w:p w14:paraId="5B24181D" w14:textId="77777777" w:rsidR="00145289" w:rsidRPr="001B1362" w:rsidRDefault="00145289" w:rsidP="001B1362">
      <w:pPr>
        <w:pStyle w:val="Stilsursa"/>
      </w:pPr>
      <w:r w:rsidRPr="001B1362">
        <w:t>Sursa: Reprezentanța Comisiei Europene în România</w:t>
      </w:r>
    </w:p>
    <w:p w14:paraId="69D31E9F" w14:textId="1A00801F" w:rsidR="00145289" w:rsidRPr="001B1362" w:rsidRDefault="00145289" w:rsidP="001B1362">
      <w:pPr>
        <w:pStyle w:val="separatorarticole"/>
      </w:pPr>
      <w:r w:rsidRPr="001B1362">
        <w:t>*</w:t>
      </w:r>
    </w:p>
    <w:p w14:paraId="122BFABB" w14:textId="77777777" w:rsidR="00145289" w:rsidRPr="001B1362" w:rsidRDefault="00145289" w:rsidP="001B1362">
      <w:pPr>
        <w:pStyle w:val="TitluArticolinINFOUE"/>
        <w:rPr>
          <w:lang w:eastAsia="ro-RO"/>
        </w:rPr>
      </w:pPr>
      <w:bookmarkStart w:id="136" w:name="_Toc76387337"/>
      <w:r w:rsidRPr="001B1362">
        <w:t>Actualizare schema HoReCa: Auditorii financiari și experții contabili pot fi selectați pe platformă!</w:t>
      </w:r>
      <w:bookmarkEnd w:id="136"/>
    </w:p>
    <w:p w14:paraId="3C3E9A19"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În cursul zilei de astăzi, 30 iunie 2021, disfuncționalitățile cu privire la selectarea auditorilor financiari și experților contabili au fost rezolvate, majoritatea aplicanților </w:t>
      </w:r>
      <w:proofErr w:type="gramStart"/>
      <w:r w:rsidRPr="001B1362">
        <w:rPr>
          <w:rFonts w:ascii="Verdana" w:hAnsi="Verdana"/>
          <w:color w:val="313131"/>
          <w:sz w:val="18"/>
          <w:szCs w:val="18"/>
        </w:rPr>
        <w:t>ce</w:t>
      </w:r>
      <w:proofErr w:type="gramEnd"/>
      <w:r w:rsidRPr="001B1362">
        <w:rPr>
          <w:rFonts w:ascii="Verdana" w:hAnsi="Verdana"/>
          <w:color w:val="313131"/>
          <w:sz w:val="18"/>
          <w:szCs w:val="18"/>
        </w:rPr>
        <w:t xml:space="preserve"> introduc numărul autorizației persoanei în cauză reușind acum să o identifice, respectiv selecteze din listă.</w:t>
      </w:r>
    </w:p>
    <w:p w14:paraId="48AA7378"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Reamintim faptul că în ziua deschiderii platfomei </w:t>
      </w:r>
      <w:hyperlink r:id="rId27" w:tgtFrame="_blank" w:history="1">
        <w:r w:rsidRPr="001B1362">
          <w:rPr>
            <w:rStyle w:val="Hyperlink"/>
          </w:rPr>
          <w:t>granturi.imm.gov.ro</w:t>
        </w:r>
      </w:hyperlink>
      <w:r w:rsidRPr="001B1362">
        <w:rPr>
          <w:rFonts w:ascii="Verdana" w:hAnsi="Verdana"/>
          <w:color w:val="313131"/>
          <w:sz w:val="18"/>
          <w:szCs w:val="18"/>
        </w:rPr>
        <w:t>, respectiv ieri, 29 iunie 2021, </w:t>
      </w:r>
      <w:hyperlink r:id="rId28" w:tgtFrame="_blank" w:history="1">
        <w:r w:rsidRPr="001B1362">
          <w:rPr>
            <w:rStyle w:val="Hyperlink"/>
          </w:rPr>
          <w:t>aplicanții au întâmpinat mai multe probleme</w:t>
        </w:r>
      </w:hyperlink>
      <w:r w:rsidRPr="001B1362">
        <w:rPr>
          <w:rFonts w:ascii="Verdana" w:hAnsi="Verdana"/>
          <w:color w:val="313131"/>
          <w:sz w:val="18"/>
          <w:szCs w:val="18"/>
        </w:rPr>
        <w:t>, Ministerul Economiei, Antreprenoriatului și Turismului venind cu </w:t>
      </w:r>
      <w:hyperlink r:id="rId29" w:tgtFrame="_blank" w:history="1">
        <w:r w:rsidRPr="001B1362">
          <w:rPr>
            <w:rStyle w:val="Hyperlink"/>
          </w:rPr>
          <w:t>explicații la cele mai frecvente întrebări</w:t>
        </w:r>
      </w:hyperlink>
      <w:r w:rsidRPr="001B1362">
        <w:rPr>
          <w:rFonts w:ascii="Verdana" w:hAnsi="Verdana"/>
          <w:color w:val="313131"/>
          <w:sz w:val="18"/>
          <w:szCs w:val="18"/>
        </w:rPr>
        <w:t> și asigurându-i pe aplicanți că acestea urmează să fie rezolvate.  </w:t>
      </w:r>
    </w:p>
    <w:p w14:paraId="4E1C99E2"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Ca urmare a soluționării disfuncționalității privind selectarea auditorilor financiari și experților contabili, astăzi la ora 12:06 erau întregistrate pe platformă 1658 de aplicații. Ieri, la aproximativ șase ore și jumătate de la deschidere, erau depuse 1195 de aplicații.</w:t>
      </w:r>
    </w:p>
    <w:p w14:paraId="3A486465"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u w:val="single"/>
        </w:rPr>
        <w:t>Dacă în continuare întâmpinați dificultăți în selectarea auditorilor financiari și experților contabili</w:t>
      </w:r>
      <w:r w:rsidRPr="001B1362">
        <w:rPr>
          <w:rFonts w:ascii="Verdana" w:hAnsi="Verdana"/>
          <w:color w:val="313131"/>
          <w:sz w:val="18"/>
          <w:szCs w:val="18"/>
        </w:rPr>
        <w:t>, MEAT a informat astăzi următoarele:</w:t>
      </w:r>
    </w:p>
    <w:p w14:paraId="064042BF"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rPr>
        <w:t>„Datele de identificare ale expertului contabil/auditor constând în:</w:t>
      </w:r>
    </w:p>
    <w:p w14:paraId="6A4D5ADF" w14:textId="77777777" w:rsidR="00145289" w:rsidRPr="001B1362" w:rsidRDefault="00145289" w:rsidP="001B1362">
      <w:pPr>
        <w:numPr>
          <w:ilvl w:val="0"/>
          <w:numId w:val="32"/>
        </w:numPr>
        <w:rPr>
          <w:color w:val="313131"/>
          <w:szCs w:val="18"/>
        </w:rPr>
      </w:pPr>
      <w:r w:rsidRPr="001B1362">
        <w:rPr>
          <w:color w:val="313131"/>
          <w:szCs w:val="18"/>
        </w:rPr>
        <w:lastRenderedPageBreak/>
        <w:t>nume si prenume</w:t>
      </w:r>
    </w:p>
    <w:p w14:paraId="34A413C6" w14:textId="77777777" w:rsidR="00145289" w:rsidRPr="001B1362" w:rsidRDefault="00145289" w:rsidP="001B1362">
      <w:pPr>
        <w:numPr>
          <w:ilvl w:val="0"/>
          <w:numId w:val="32"/>
        </w:numPr>
        <w:rPr>
          <w:color w:val="313131"/>
          <w:szCs w:val="18"/>
        </w:rPr>
      </w:pPr>
      <w:r w:rsidRPr="001B1362">
        <w:rPr>
          <w:color w:val="313131"/>
          <w:szCs w:val="18"/>
        </w:rPr>
        <w:t>CNP</w:t>
      </w:r>
    </w:p>
    <w:p w14:paraId="159768F3" w14:textId="77777777" w:rsidR="00145289" w:rsidRPr="001B1362" w:rsidRDefault="00145289" w:rsidP="001B1362">
      <w:pPr>
        <w:numPr>
          <w:ilvl w:val="0"/>
          <w:numId w:val="32"/>
        </w:numPr>
        <w:rPr>
          <w:color w:val="313131"/>
          <w:szCs w:val="18"/>
        </w:rPr>
      </w:pPr>
      <w:r w:rsidRPr="001B1362">
        <w:rPr>
          <w:color w:val="313131"/>
          <w:szCs w:val="18"/>
        </w:rPr>
        <w:t>membru CECCAR / CAFR</w:t>
      </w:r>
    </w:p>
    <w:p w14:paraId="6CA1F9D5" w14:textId="77777777" w:rsidR="00145289" w:rsidRPr="001B1362" w:rsidRDefault="00145289" w:rsidP="001B1362">
      <w:pPr>
        <w:numPr>
          <w:ilvl w:val="0"/>
          <w:numId w:val="32"/>
        </w:numPr>
        <w:rPr>
          <w:color w:val="313131"/>
          <w:szCs w:val="18"/>
        </w:rPr>
      </w:pPr>
      <w:r w:rsidRPr="001B1362">
        <w:rPr>
          <w:color w:val="313131"/>
          <w:szCs w:val="18"/>
        </w:rPr>
        <w:t>numar  carnet/autorizatie/ID</w:t>
      </w:r>
    </w:p>
    <w:p w14:paraId="1CFA4C21"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rPr>
        <w:t>Vor fi preluate în call-center</w:t>
      </w:r>
      <w:r w:rsidRPr="001B1362">
        <w:rPr>
          <w:rFonts w:ascii="Verdana" w:hAnsi="Verdana"/>
          <w:color w:val="313131"/>
          <w:sz w:val="18"/>
          <w:szCs w:val="18"/>
        </w:rPr>
        <w:t>, vor fi centralizate și validate cu CECCAR și CAFR, după care vor fi introduse în lista inclusă în aplicația informatică, unde este cazul. Validarea datelor de identificare ale expertului contabil/auditor aparține în exclusivitate CECCAR / CAFR, după caz.</w:t>
      </w:r>
    </w:p>
    <w:p w14:paraId="49474942"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Style w:val="Strong"/>
          <w:color w:val="313131"/>
        </w:rPr>
        <w:t>Call-center</w:t>
      </w:r>
      <w:r w:rsidRPr="001B1362">
        <w:rPr>
          <w:rFonts w:ascii="Verdana" w:hAnsi="Verdana"/>
          <w:color w:val="313131"/>
          <w:sz w:val="18"/>
          <w:szCs w:val="18"/>
        </w:rPr>
        <w:t>: 021-795.00.98”.</w:t>
      </w:r>
    </w:p>
    <w:p w14:paraId="4ED23674"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Ieri, aceste informații au putut fi transmise pe adresa </w:t>
      </w:r>
      <w:hyperlink r:id="rId30" w:history="1">
        <w:r w:rsidRPr="001B1362">
          <w:rPr>
            <w:rStyle w:val="Hyperlink"/>
          </w:rPr>
          <w:t>dgas@economie.gov.ro</w:t>
        </w:r>
      </w:hyperlink>
      <w:r w:rsidRPr="001B1362">
        <w:rPr>
          <w:rFonts w:ascii="Verdana" w:hAnsi="Verdana"/>
          <w:color w:val="313131"/>
          <w:sz w:val="18"/>
          <w:szCs w:val="18"/>
        </w:rPr>
        <w:t>, însă MEAT a transmis faptul că „având în vedere numărul mare de mesaje transmise pe adresa de mail dgas@economie.gov.ro, aceasta s-a blocat”.</w:t>
      </w:r>
    </w:p>
    <w:p w14:paraId="717FD2EF"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Conform procedurii de implementare, prin schemă se urmărește sprijinirea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aproximativ 74.000 de beneficiari.</w:t>
      </w:r>
    </w:p>
    <w:p w14:paraId="4FCC1003"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Perioada de depunere </w:t>
      </w:r>
      <w:proofErr w:type="gramStart"/>
      <w:r w:rsidRPr="001B1362">
        <w:rPr>
          <w:rFonts w:ascii="Verdana" w:hAnsi="Verdana"/>
          <w:color w:val="313131"/>
          <w:sz w:val="18"/>
          <w:szCs w:val="18"/>
        </w:rPr>
        <w:t>va</w:t>
      </w:r>
      <w:proofErr w:type="gramEnd"/>
      <w:r w:rsidRPr="001B1362">
        <w:rPr>
          <w:rFonts w:ascii="Verdana" w:hAnsi="Verdana"/>
          <w:color w:val="313131"/>
          <w:sz w:val="18"/>
          <w:szCs w:val="18"/>
        </w:rPr>
        <w:t xml:space="preserve"> fi deschisă timp de 22 de zile calendaristice, respectiv 20 iulie 2021, ora 20:00, cu posibiliatea prelungirii acesteia.</w:t>
      </w:r>
    </w:p>
    <w:p w14:paraId="103A2CEF" w14:textId="77777777" w:rsidR="00145289" w:rsidRPr="001B1362" w:rsidRDefault="00145289" w:rsidP="001B1362">
      <w:pPr>
        <w:pStyle w:val="Stilsursa"/>
      </w:pPr>
      <w:r w:rsidRPr="001B1362">
        <w:t>Sursa: MEAT</w:t>
      </w:r>
    </w:p>
    <w:p w14:paraId="5B598DA9" w14:textId="22DA852C" w:rsidR="00145289" w:rsidRPr="001B1362" w:rsidRDefault="00145289" w:rsidP="001B1362">
      <w:pPr>
        <w:pStyle w:val="separatorarticole"/>
      </w:pPr>
      <w:r w:rsidRPr="001B1362">
        <w:t>*</w:t>
      </w:r>
    </w:p>
    <w:p w14:paraId="40603118" w14:textId="77777777" w:rsidR="00145289" w:rsidRPr="001B1362" w:rsidRDefault="00145289" w:rsidP="001B1362">
      <w:pPr>
        <w:pStyle w:val="TitluArticolinINFOUE"/>
        <w:rPr>
          <w:lang w:eastAsia="ro-RO"/>
        </w:rPr>
      </w:pPr>
      <w:bookmarkStart w:id="137" w:name="_Toc76387338"/>
      <w:r w:rsidRPr="001B1362">
        <w:t>Ministrul Agriculturii: Nu suntem pe deplin mulțumiți de compromisul asupra pachetului de reformă privind Politica Agricolă Comună (PAC)</w:t>
      </w:r>
      <w:bookmarkEnd w:id="137"/>
    </w:p>
    <w:p w14:paraId="45484387"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Consiliul Uniunii Europene a anunțat luni, 28 iunie 2021, faptul că miniștrii agriculturii din UE au acceptat acordul provizoriu încheiat vinerea trecută cu Parlamentul European cu privire la elementele-cheie ale reformei politicii agricole comune (PAC), aducând astfel propunerea cu un pas mai aproape de a deveni parte a legislației UE.</w:t>
      </w:r>
    </w:p>
    <w:p w14:paraId="00537BC5"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Ministerul Agriculturii și Dezvoltării Rurale a publicat în aceeași zi intervenția ministrului Adrian Oros privind simplificarea PAC.</w:t>
      </w:r>
    </w:p>
    <w:p w14:paraId="1DBFF35C"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În opinia MADR, mai multe aspecte incluse în cadrul noii PAC, precum condiția dimensiunii sociale, ar merge în sens opus simplificării, însă consideră pe de </w:t>
      </w:r>
      <w:proofErr w:type="gramStart"/>
      <w:r w:rsidRPr="001B1362">
        <w:rPr>
          <w:rFonts w:ascii="Verdana" w:hAnsi="Verdana"/>
          <w:color w:val="313131"/>
          <w:sz w:val="18"/>
          <w:szCs w:val="18"/>
        </w:rPr>
        <w:t>altă</w:t>
      </w:r>
      <w:proofErr w:type="gramEnd"/>
      <w:r w:rsidRPr="001B1362">
        <w:rPr>
          <w:rFonts w:ascii="Verdana" w:hAnsi="Verdana"/>
          <w:color w:val="313131"/>
          <w:sz w:val="18"/>
          <w:szCs w:val="18"/>
        </w:rPr>
        <w:t xml:space="preserve"> parte că în regulamentele secundare vor identifica formule de implementare, care să nu conducă la sancționarea excesivă a fermierilor.</w:t>
      </w:r>
    </w:p>
    <w:p w14:paraId="67E7CC24"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De asemenea, în intervenție, ministerul a specificat că a realizat un compromis pentru a putea accepta creșterea propusă de Președinție la 35% pentru mediu în FEADR, dar consideră că o contabilizare de minimum 60% din zonele cu constrângeri naturale (ANC) ar trebui aplicată.</w:t>
      </w:r>
    </w:p>
    <w:p w14:paraId="428F6063"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Mai multe aspecte incluse în cadrul noii PAC nu sunt pe deplin în asentiment cu viziunea MADR, precum:</w:t>
      </w:r>
    </w:p>
    <w:p w14:paraId="1171919B" w14:textId="77777777" w:rsidR="00145289" w:rsidRPr="001B1362" w:rsidRDefault="00145289" w:rsidP="001B1362">
      <w:pPr>
        <w:numPr>
          <w:ilvl w:val="0"/>
          <w:numId w:val="30"/>
        </w:numPr>
        <w:rPr>
          <w:color w:val="313131"/>
          <w:szCs w:val="18"/>
        </w:rPr>
      </w:pPr>
      <w:r w:rsidRPr="001B1362">
        <w:rPr>
          <w:color w:val="313131"/>
          <w:szCs w:val="18"/>
        </w:rPr>
        <w:t>textul referitor la investițiile în infrastructura de irigații, care din poziția ministerului român ar mai putea fi îmbunătățit și clarificat la nivel tehnic din perspectiva eligibilității investițiilor.</w:t>
      </w:r>
    </w:p>
    <w:p w14:paraId="4CEBA067" w14:textId="77777777" w:rsidR="00145289" w:rsidRPr="001B1362" w:rsidRDefault="00145289" w:rsidP="001B1362">
      <w:pPr>
        <w:numPr>
          <w:ilvl w:val="0"/>
          <w:numId w:val="30"/>
        </w:numPr>
        <w:rPr>
          <w:color w:val="313131"/>
          <w:szCs w:val="18"/>
        </w:rPr>
      </w:pPr>
      <w:r w:rsidRPr="001B1362">
        <w:rPr>
          <w:color w:val="313131"/>
          <w:szCs w:val="18"/>
        </w:rPr>
        <w:t>eliminarea cartofului de masă de la sprijinul cuplat.</w:t>
      </w:r>
    </w:p>
    <w:p w14:paraId="067578FF"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Ministrul a menționat și o serie de aspecte pe care le apreciază din cadrul noii PAC:</w:t>
      </w:r>
    </w:p>
    <w:p w14:paraId="63AF7F7D" w14:textId="77777777" w:rsidR="00145289" w:rsidRPr="001B1362" w:rsidRDefault="00145289" w:rsidP="001B1362">
      <w:pPr>
        <w:numPr>
          <w:ilvl w:val="0"/>
          <w:numId w:val="31"/>
        </w:numPr>
        <w:rPr>
          <w:color w:val="313131"/>
          <w:szCs w:val="18"/>
        </w:rPr>
      </w:pPr>
      <w:r w:rsidRPr="001B1362">
        <w:rPr>
          <w:color w:val="313131"/>
          <w:szCs w:val="18"/>
        </w:rPr>
        <w:t>eliminarea propunerii Parlamentului European de plafonare a plăților directe și a investițiilor din pilonul II, precum și a limitării doar la dimensiunea medie națională a exploatațiilor, cât și acordul atins la procentul minim de 10 % de reorientare a bugetului pentru plățile directe către fermele mici, mijlocii și de familie.</w:t>
      </w:r>
    </w:p>
    <w:p w14:paraId="5EBAC8BB" w14:textId="77777777" w:rsidR="00145289" w:rsidRPr="001B1362" w:rsidRDefault="00145289" w:rsidP="001B1362">
      <w:pPr>
        <w:numPr>
          <w:ilvl w:val="0"/>
          <w:numId w:val="31"/>
        </w:numPr>
        <w:rPr>
          <w:color w:val="313131"/>
          <w:szCs w:val="18"/>
        </w:rPr>
      </w:pPr>
      <w:r w:rsidRPr="001B1362">
        <w:rPr>
          <w:color w:val="313131"/>
          <w:szCs w:val="18"/>
        </w:rPr>
        <w:t>eliminarea condiționărilor bugetare din pilonul II pentru investițiile verzi. În ceea ce privește angajamentul statelor membre de a se alinia la obiectivele, cu precizarea că s-ar impune clarificarea modului în care Comisia va evalua consistența si contribuția Planurilor strategice la realizarea acelor obiective.</w:t>
      </w:r>
    </w:p>
    <w:p w14:paraId="3EB3A478" w14:textId="77777777" w:rsidR="00145289" w:rsidRPr="001B1362" w:rsidRDefault="00145289" w:rsidP="001B1362">
      <w:pPr>
        <w:numPr>
          <w:ilvl w:val="0"/>
          <w:numId w:val="31"/>
        </w:numPr>
        <w:rPr>
          <w:color w:val="313131"/>
          <w:szCs w:val="18"/>
        </w:rPr>
      </w:pPr>
      <w:r w:rsidRPr="001B1362">
        <w:rPr>
          <w:color w:val="313131"/>
          <w:szCs w:val="18"/>
        </w:rPr>
        <w:t>menținerea derogărilor de la GAEC 8 și 9, privind exceptarea fermelor sub 10 ha.</w:t>
      </w:r>
    </w:p>
    <w:p w14:paraId="0CB97713" w14:textId="77777777" w:rsidR="00145289" w:rsidRPr="001B1362" w:rsidRDefault="00145289" w:rsidP="001B1362">
      <w:pPr>
        <w:numPr>
          <w:ilvl w:val="0"/>
          <w:numId w:val="31"/>
        </w:numPr>
        <w:rPr>
          <w:color w:val="313131"/>
          <w:szCs w:val="18"/>
        </w:rPr>
      </w:pPr>
      <w:r w:rsidRPr="001B1362">
        <w:rPr>
          <w:color w:val="313131"/>
          <w:szCs w:val="18"/>
        </w:rPr>
        <w:lastRenderedPageBreak/>
        <w:t>eliminarea procentului de 10% propus de către PE la GAEC9 pentru biodiversitate și includerea acestuia la nivel de considerent.</w:t>
      </w:r>
    </w:p>
    <w:p w14:paraId="4219C175" w14:textId="77777777" w:rsidR="00145289" w:rsidRPr="001B1362" w:rsidRDefault="00145289" w:rsidP="001B1362">
      <w:pPr>
        <w:numPr>
          <w:ilvl w:val="0"/>
          <w:numId w:val="31"/>
        </w:numPr>
        <w:rPr>
          <w:color w:val="313131"/>
          <w:szCs w:val="18"/>
        </w:rPr>
      </w:pPr>
      <w:r w:rsidRPr="001B1362">
        <w:rPr>
          <w:color w:val="313131"/>
          <w:szCs w:val="18"/>
        </w:rPr>
        <w:t>menținerea procentului de 13%+2% pentru sprijinul cuplat.</w:t>
      </w:r>
    </w:p>
    <w:p w14:paraId="711F9020"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Ministerul a specificat că ar putea accepta pre-alocarea pentru eco-scheme de 25%, dar cu posibilitatea menținerii unui număr cât mai mare de flexibilități în vederea evitării pierderilor de fonduri.</w:t>
      </w:r>
    </w:p>
    <w:p w14:paraId="62E907AB"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Prin intervenție, s-a dorit conturarea caracterului esențial pentru România al menținerii intervențiilor pentru micii fermieri la articolele 64-69.</w:t>
      </w:r>
    </w:p>
    <w:p w14:paraId="20D828A1"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MADR a mai susținut ca plata pentru micul fermier din cadrul FEGA să rămână voluntară, iar limita să poată fi stabilită de statul membru până la zece hectare, în funcție de structura agricolă economică specifică și a dimensiunii pachetelor financiare pentru plăți directe.</w:t>
      </w:r>
    </w:p>
    <w:p w14:paraId="1F9B657B"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În comunicat, s-a mai subliniat importanța încheierii acordului cât mai curând pentru a putea fi finalizate programele naționale strategice, dar și a dimensiunii economice a Politicii Agricole Comune.</w:t>
      </w:r>
    </w:p>
    <w:p w14:paraId="577FC92D" w14:textId="77777777" w:rsidR="00145289" w:rsidRPr="001B1362" w:rsidRDefault="00145289" w:rsidP="001B1362">
      <w:pPr>
        <w:pStyle w:val="Stilsursa"/>
      </w:pPr>
      <w:r w:rsidRPr="001B1362">
        <w:t>Sursa: Ministerul Agriculturii și Dezvoltării Rurale &amp; Consiliul UE</w:t>
      </w:r>
    </w:p>
    <w:p w14:paraId="775E50DD" w14:textId="5C559C49" w:rsidR="00145289" w:rsidRPr="001B1362" w:rsidRDefault="00145289" w:rsidP="001B1362">
      <w:pPr>
        <w:pStyle w:val="separatorarticole"/>
      </w:pPr>
      <w:r w:rsidRPr="001B1362">
        <w:t>*</w:t>
      </w:r>
    </w:p>
    <w:p w14:paraId="712C0FA4" w14:textId="77777777" w:rsidR="00145289" w:rsidRPr="001B1362" w:rsidRDefault="00145289" w:rsidP="001B1362">
      <w:pPr>
        <w:pStyle w:val="TitluArticolinINFOUE"/>
        <w:rPr>
          <w:lang w:eastAsia="ro-RO"/>
        </w:rPr>
      </w:pPr>
      <w:bookmarkStart w:id="138" w:name="_Toc76387339"/>
      <w:r w:rsidRPr="001B1362">
        <w:t>Consiliul UE a adoptat Legea europeană a climei</w:t>
      </w:r>
      <w:bookmarkEnd w:id="138"/>
    </w:p>
    <w:p w14:paraId="42610D60"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Consiliul UE a adoptat luni, 28 iunie 2021, poziția sa în primă lectură cu privire la Legea europeană a climei, finalizând astfel procedura de adoptare și transpunând în legislație obiectivul unei UE neutre din punct de vedere climatic până în 2050. Acest lucru are loc în urma unui acord politic la care s-a ajuns cu Parlamentul European la 21 aprilie și a adoptării de către Parlament a poziției sale în primă lectură la 24 iunie.</w:t>
      </w:r>
    </w:p>
    <w:p w14:paraId="204AF890"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Pe lângă obiectivul neutralității climatice și pe lângă un obiectiv indicativ al Uniunii vizând depunerea de eforturi în vederea obținerii de emisii negative după 2050, Legea europeană a climei stabilește, pentru Uniune, un obiectiv obligatoriu privind clima prin care emisiile nete de gaze cu efect de seră (emisii după deducerea absorbțiilor) să fie reduse cu cel puțin 55 % până în 2030, comparativ cu 1990. Pentru a garanta că, până în 2030, se depun eforturi suficiente pentru reducerea și prevenirea emisiilor, Legea climei introduce o limită de 225 de milioane de tone de CO2 echivalent pentru contribuția absorbțiilor la respectivul obiectiv. De asemenea, Uniunea intenționează </w:t>
      </w:r>
      <w:proofErr w:type="gramStart"/>
      <w:r w:rsidRPr="001B1362">
        <w:rPr>
          <w:rFonts w:ascii="Verdana" w:hAnsi="Verdana"/>
          <w:sz w:val="18"/>
          <w:szCs w:val="18"/>
        </w:rPr>
        <w:t>să</w:t>
      </w:r>
      <w:proofErr w:type="gramEnd"/>
      <w:r w:rsidRPr="001B1362">
        <w:rPr>
          <w:rFonts w:ascii="Verdana" w:hAnsi="Verdana"/>
          <w:sz w:val="18"/>
          <w:szCs w:val="18"/>
        </w:rPr>
        <w:t xml:space="preserve"> obțină un volum mai mare de absorbant net de carbon până în 2030.</w:t>
      </w:r>
    </w:p>
    <w:p w14:paraId="772E7A3C"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Comisia </w:t>
      </w:r>
      <w:proofErr w:type="gramStart"/>
      <w:r w:rsidRPr="001B1362">
        <w:rPr>
          <w:rFonts w:ascii="Verdana" w:hAnsi="Verdana"/>
          <w:sz w:val="18"/>
          <w:szCs w:val="18"/>
        </w:rPr>
        <w:t>va</w:t>
      </w:r>
      <w:proofErr w:type="gramEnd"/>
      <w:r w:rsidRPr="001B1362">
        <w:rPr>
          <w:rFonts w:ascii="Verdana" w:hAnsi="Verdana"/>
          <w:sz w:val="18"/>
          <w:szCs w:val="18"/>
        </w:rPr>
        <w:t xml:space="preserve"> propune de asemenea un obiectiv intermediar privind clima pentru 2040, dacă este cazul, în termen de maximum șase luni de la prima evaluare la nivel global efectuată în temeiul Acordului de la Paris. În același timp, va publica un buget orientativ estimat al Uniunii pentru gazele cu efect de seră pentru perioada 2030-2050, împreună cu metodologia care stă la baza acestuia. Bugetul este definit ca volumul total orientativ al emisiilor nete de gaze cu efect de seră (exprimat în CO2 echivalent și furnizând informații separate privind emisiile și absorbțiile) care se preconizează că vor fi emise în perioada respectivă fără a pune în pericol angajamentele asumate de Uniune în temeiul Acordului de la Paris.</w:t>
      </w:r>
    </w:p>
    <w:p w14:paraId="4D144C67"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Legea europeană a climei instituie </w:t>
      </w:r>
      <w:proofErr w:type="gramStart"/>
      <w:r w:rsidRPr="001B1362">
        <w:rPr>
          <w:rFonts w:ascii="Verdana" w:hAnsi="Verdana"/>
          <w:sz w:val="18"/>
          <w:szCs w:val="18"/>
        </w:rPr>
        <w:t>un</w:t>
      </w:r>
      <w:proofErr w:type="gramEnd"/>
      <w:r w:rsidRPr="001B1362">
        <w:rPr>
          <w:rFonts w:ascii="Verdana" w:hAnsi="Verdana"/>
          <w:sz w:val="18"/>
          <w:szCs w:val="18"/>
        </w:rPr>
        <w:t xml:space="preserve"> Consiliu științific consultativ european privind schimbările climatice. Acest consiliu va oferi consiliere științifică independentă și va elabora rapoarte cu privire la măsurile, obiectivele climatice și bugetele orientative pentru gazele cu efect de seră ale UE, precum și cu privire la coerența acestora cu Legea europeană a climei și cu angajamentele internaționale asumate de UE în cadrul Acordului de la Paris.</w:t>
      </w:r>
    </w:p>
    <w:p w14:paraId="1EC3E7F5" w14:textId="77777777" w:rsidR="00145289" w:rsidRPr="001B1362" w:rsidRDefault="00145289"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Comisia </w:t>
      </w:r>
      <w:proofErr w:type="gramStart"/>
      <w:r w:rsidRPr="001B1362">
        <w:rPr>
          <w:rFonts w:ascii="Verdana" w:hAnsi="Verdana"/>
          <w:sz w:val="18"/>
          <w:szCs w:val="18"/>
        </w:rPr>
        <w:t>va</w:t>
      </w:r>
      <w:proofErr w:type="gramEnd"/>
      <w:r w:rsidRPr="001B1362">
        <w:rPr>
          <w:rFonts w:ascii="Verdana" w:hAnsi="Verdana"/>
          <w:sz w:val="18"/>
          <w:szCs w:val="18"/>
        </w:rPr>
        <w:t xml:space="preserve"> colabora cu sectoarele economiei care aleg să pregătească foi de parcurs voluntare orientative în vederea atingerii obiectivului Uniunii de realizare a neutralității climatice până în 2050. Pe lângă că </w:t>
      </w:r>
      <w:proofErr w:type="gramStart"/>
      <w:r w:rsidRPr="001B1362">
        <w:rPr>
          <w:rFonts w:ascii="Verdana" w:hAnsi="Verdana"/>
          <w:sz w:val="18"/>
          <w:szCs w:val="18"/>
        </w:rPr>
        <w:t>va</w:t>
      </w:r>
      <w:proofErr w:type="gramEnd"/>
      <w:r w:rsidRPr="001B1362">
        <w:rPr>
          <w:rFonts w:ascii="Verdana" w:hAnsi="Verdana"/>
          <w:sz w:val="18"/>
          <w:szCs w:val="18"/>
        </w:rPr>
        <w:t xml:space="preserve"> monitoriza elaborarea unor astfel de foi de parcurs, Comisia va facilita dialogul la nivelul UE și schimbul de bune practici între părțile interesate relevante.</w:t>
      </w:r>
    </w:p>
    <w:p w14:paraId="5CA661FE" w14:textId="77777777" w:rsidR="00145289" w:rsidRPr="001B1362" w:rsidRDefault="00145289" w:rsidP="001B1362">
      <w:pPr>
        <w:pStyle w:val="Stilsursa"/>
      </w:pPr>
      <w:r w:rsidRPr="001B1362">
        <w:t>Sursa: Consiliul UE</w:t>
      </w:r>
    </w:p>
    <w:p w14:paraId="00A5BC0E" w14:textId="1E5E6357" w:rsidR="00145289" w:rsidRPr="001B1362" w:rsidRDefault="001B1362" w:rsidP="001B1362">
      <w:pPr>
        <w:pStyle w:val="separatorarticole"/>
      </w:pPr>
      <w:r>
        <w:t>*</w:t>
      </w:r>
    </w:p>
    <w:p w14:paraId="3E819CEF" w14:textId="77777777" w:rsidR="00145289" w:rsidRPr="001B1362" w:rsidRDefault="00145289" w:rsidP="001B1362">
      <w:pPr>
        <w:pStyle w:val="TitluArticolinINFOUE"/>
        <w:rPr>
          <w:lang w:eastAsia="ro-RO"/>
        </w:rPr>
      </w:pPr>
      <w:bookmarkStart w:id="139" w:name="_Toc76387340"/>
      <w:r w:rsidRPr="001B1362">
        <w:lastRenderedPageBreak/>
        <w:t>Electric-Up: Până în acest moment au fost analizate 2180 de dosare și transmise către aplicanți 1896 de solicitări pentru clarificare și completare</w:t>
      </w:r>
      <w:bookmarkEnd w:id="139"/>
    </w:p>
    <w:p w14:paraId="0D6E54CB"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Ministerul Energiei a transmis situația la 28 iunie 2021 a verificărilor aplicațiilor depuse pe programul „Electric-Up” pentru întreprinderi mici și mijlocii și domeniul HORECA, privind instalarea sistemelor de panouri fotovoltaice pentru producerea de energie electrică cu o putere instalată cuprinsă între 27 kWp – 100 kWp necesară consumului propriu şi livrarea surplusului în Sistemul Energetic Național, precum și a staţiilor de reîncărcare de minim 22 kW pentru vehicule electrice şi electrice hibrid plug-in.</w:t>
      </w:r>
    </w:p>
    <w:p w14:paraId="5CB7ACA9"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Conform ministerului, evaluarea dosarelor depuse pentru finanțare în Programul Electric-Up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început pe data de 09.04.2021, odată cu configurarea accesului în Platforma informatică dedicată programului.</w:t>
      </w:r>
    </w:p>
    <w:p w14:paraId="0D67C316"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Până în acest moment au fost analizate 2180 de dosare și transmise către aplicanți 1896 de solicitări pentru clarificare și completare. În fiecare zi de luni ministerul </w:t>
      </w:r>
      <w:proofErr w:type="gramStart"/>
      <w:r w:rsidRPr="001B1362">
        <w:rPr>
          <w:rFonts w:ascii="Verdana" w:hAnsi="Verdana"/>
          <w:color w:val="313131"/>
          <w:sz w:val="18"/>
          <w:szCs w:val="18"/>
        </w:rPr>
        <w:t>va</w:t>
      </w:r>
      <w:proofErr w:type="gramEnd"/>
      <w:r w:rsidRPr="001B1362">
        <w:rPr>
          <w:rFonts w:ascii="Verdana" w:hAnsi="Verdana"/>
          <w:color w:val="313131"/>
          <w:sz w:val="18"/>
          <w:szCs w:val="18"/>
        </w:rPr>
        <w:t xml:space="preserve"> publica un status actualizat al Programului.</w:t>
      </w:r>
    </w:p>
    <w:p w14:paraId="60B3E7DA"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Concret, ministerul urmează </w:t>
      </w:r>
      <w:proofErr w:type="gramStart"/>
      <w:r w:rsidRPr="001B1362">
        <w:rPr>
          <w:rFonts w:ascii="Verdana" w:hAnsi="Verdana"/>
          <w:color w:val="313131"/>
          <w:sz w:val="18"/>
          <w:szCs w:val="18"/>
        </w:rPr>
        <w:t>să</w:t>
      </w:r>
      <w:proofErr w:type="gramEnd"/>
      <w:r w:rsidRPr="001B1362">
        <w:rPr>
          <w:rFonts w:ascii="Verdana" w:hAnsi="Verdana"/>
          <w:color w:val="313131"/>
          <w:sz w:val="18"/>
          <w:szCs w:val="18"/>
        </w:rPr>
        <w:t xml:space="preserve"> finalizeze în următoarele săptămâni, analiza tuturor celor 2536 de dosare și să comunice solicitările de clarificare către toți participanții care nu au avut dosarele complete/conforme. După parcurgerea acestei etape vor fi solicitate proiectele tehnice, aplicanților evaluați ca fiind eligibili, conform Ghidului de finanțare.</w:t>
      </w:r>
    </w:p>
    <w:p w14:paraId="70D26D42" w14:textId="4597B20B" w:rsidR="00145289" w:rsidRPr="001B1362" w:rsidRDefault="00145289" w:rsidP="001B1362">
      <w:pPr>
        <w:pStyle w:val="NormalWeb"/>
        <w:spacing w:before="120" w:beforeAutospacing="0" w:after="0" w:afterAutospacing="0"/>
        <w:jc w:val="center"/>
        <w:rPr>
          <w:rFonts w:ascii="Verdana" w:hAnsi="Verdana"/>
          <w:color w:val="313131"/>
          <w:sz w:val="18"/>
          <w:szCs w:val="18"/>
        </w:rPr>
      </w:pPr>
      <w:r w:rsidRPr="001B1362">
        <w:rPr>
          <w:rFonts w:ascii="Verdana" w:hAnsi="Verdana"/>
          <w:noProof/>
          <w:color w:val="313131"/>
          <w:sz w:val="18"/>
          <w:szCs w:val="18"/>
          <w:lang w:val="ro-RO" w:eastAsia="ro-RO"/>
        </w:rPr>
        <w:drawing>
          <wp:inline distT="0" distB="0" distL="0" distR="0" wp14:anchorId="05057C63" wp14:editId="04DAF28F">
            <wp:extent cx="4705678" cy="2619329"/>
            <wp:effectExtent l="0" t="0" r="0" b="0"/>
            <wp:docPr id="2" name="Picture 2" descr="https://www.fonduri-structurale.ro/uploads/media/default/0001/33/5c480f783d63b618163abca7f40a83997d8663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duri-structurale.ro/uploads/media/default/0001/33/5c480f783d63b618163abca7f40a83997d866321.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11243" cy="2622427"/>
                    </a:xfrm>
                    <a:prstGeom prst="rect">
                      <a:avLst/>
                    </a:prstGeom>
                    <a:noFill/>
                    <a:ln>
                      <a:noFill/>
                    </a:ln>
                  </pic:spPr>
                </pic:pic>
              </a:graphicData>
            </a:graphic>
          </wp:inline>
        </w:drawing>
      </w:r>
    </w:p>
    <w:p w14:paraId="53B67FBA" w14:textId="77777777" w:rsidR="00145289" w:rsidRPr="001B1362" w:rsidRDefault="00145289" w:rsidP="001B1362">
      <w:pPr>
        <w:pStyle w:val="NormalWeb"/>
        <w:spacing w:before="120" w:beforeAutospacing="0" w:after="0" w:afterAutospacing="0"/>
        <w:rPr>
          <w:rFonts w:ascii="Verdana" w:hAnsi="Verdana"/>
          <w:color w:val="313131"/>
          <w:sz w:val="18"/>
          <w:szCs w:val="18"/>
        </w:rPr>
      </w:pPr>
      <w:hyperlink r:id="rId32" w:tgtFrame="_blank" w:history="1">
        <w:r w:rsidRPr="001B1362">
          <w:rPr>
            <w:rStyle w:val="Emphasis"/>
            <w:b/>
            <w:bCs/>
            <w:color w:val="0000FF"/>
            <w:u w:val="single"/>
          </w:rPr>
          <w:t>Descarcă</w:t>
        </w:r>
      </w:hyperlink>
      <w:r w:rsidRPr="001B1362">
        <w:rPr>
          <w:rFonts w:ascii="Verdana" w:hAnsi="Verdana"/>
          <w:color w:val="313131"/>
          <w:sz w:val="18"/>
          <w:szCs w:val="18"/>
        </w:rPr>
        <w:t> lista înscrișilor</w:t>
      </w:r>
    </w:p>
    <w:p w14:paraId="1B4EDB10" w14:textId="77777777" w:rsidR="00145289" w:rsidRPr="001B1362" w:rsidRDefault="00145289"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Perioada de înscriere în cadrul primei sesiuni a Programului ElectricUp s-a finalizat în data de 3 februarie 2021.</w:t>
      </w:r>
    </w:p>
    <w:p w14:paraId="5616EE00" w14:textId="77777777" w:rsidR="00145289" w:rsidRPr="001B1362" w:rsidRDefault="00145289" w:rsidP="001B1362">
      <w:pPr>
        <w:pStyle w:val="Stilsursa"/>
      </w:pPr>
      <w:r w:rsidRPr="001B1362">
        <w:t>Sursa: Ministerul Energiei</w:t>
      </w:r>
    </w:p>
    <w:p w14:paraId="13D96E0C" w14:textId="0B4E5703" w:rsidR="00145289" w:rsidRPr="001B1362" w:rsidRDefault="001B1362" w:rsidP="001B1362">
      <w:pPr>
        <w:pStyle w:val="separatorarticole"/>
      </w:pPr>
      <w:r>
        <w:t>*</w:t>
      </w:r>
    </w:p>
    <w:p w14:paraId="2AA5315C" w14:textId="77777777" w:rsidR="00112783" w:rsidRPr="001B1362" w:rsidRDefault="00112783" w:rsidP="001B1362">
      <w:pPr>
        <w:pStyle w:val="TitluArticolinINFOUE"/>
        <w:rPr>
          <w:lang w:eastAsia="ro-RO"/>
        </w:rPr>
      </w:pPr>
      <w:bookmarkStart w:id="140" w:name="_Toc76387341"/>
      <w:r w:rsidRPr="001B1362">
        <w:t>Măsuri propuse de Comisia Europeană pentru redeschiderea în condiții de siguranță a sectoarelor culturale și creative</w:t>
      </w:r>
      <w:bookmarkEnd w:id="140"/>
    </w:p>
    <w:p w14:paraId="1E6359C9"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Ieri, 29 iunie 2021, Comisia Europeană a publicat orientări ale UE pentru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asigura reluarea în siguranță a activităților în sectoarele culturale și creative în întreaga UE. Într-un moment în care situația epidemiologică se îmbunătățește, iar campaniile de vaccinare se accelerează, statele membre redeschid treptat spații și activități culturale. Orientările de ieri au scopul de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oferi o abordare coordonată, în conformitate cu condițiile specifice de la nivel național, regional și local. Se preconizează că acestea vor orienta conceperea și punerea în aplicare </w:t>
      </w:r>
      <w:proofErr w:type="gramStart"/>
      <w:r w:rsidRPr="001B1362">
        <w:rPr>
          <w:rFonts w:ascii="Verdana" w:hAnsi="Verdana"/>
          <w:color w:val="313131"/>
          <w:sz w:val="18"/>
          <w:szCs w:val="18"/>
        </w:rPr>
        <w:t>a</w:t>
      </w:r>
      <w:proofErr w:type="gramEnd"/>
      <w:r w:rsidRPr="001B1362">
        <w:rPr>
          <w:rFonts w:ascii="Verdana" w:hAnsi="Verdana"/>
          <w:color w:val="313131"/>
          <w:sz w:val="18"/>
          <w:szCs w:val="18"/>
        </w:rPr>
        <w:t xml:space="preserve"> măsurilor și protocoalelor în țările UE pentru a acoperi atât redeschiderea în condiții de siguranță, cât și redresarea sustenabilă în sectoarele culturale și creative.</w:t>
      </w:r>
    </w:p>
    <w:p w14:paraId="647832CF"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Orientările UE se bazează pe expertiza </w:t>
      </w:r>
      <w:hyperlink r:id="rId33" w:tgtFrame="_blank" w:history="1">
        <w:r w:rsidRPr="001B1362">
          <w:rPr>
            <w:rStyle w:val="Hyperlink"/>
          </w:rPr>
          <w:t>Centrului European de Prevenire și Control al Bolilo</w:t>
        </w:r>
      </w:hyperlink>
      <w:r w:rsidRPr="001B1362">
        <w:rPr>
          <w:rFonts w:ascii="Verdana" w:hAnsi="Verdana"/>
          <w:color w:val="313131"/>
          <w:sz w:val="18"/>
          <w:szCs w:val="18"/>
        </w:rPr>
        <w:t>r (ECDC) și pe schimburile avute cu </w:t>
      </w:r>
      <w:hyperlink r:id="rId34" w:tgtFrame="_blank" w:history="1">
        <w:r w:rsidRPr="001B1362">
          <w:rPr>
            <w:rStyle w:val="Hyperlink"/>
          </w:rPr>
          <w:t>Comitetului pentru securitate sanitară</w:t>
        </w:r>
      </w:hyperlink>
      <w:r w:rsidRPr="001B1362">
        <w:rPr>
          <w:rFonts w:ascii="Verdana" w:hAnsi="Verdana"/>
          <w:color w:val="313131"/>
          <w:sz w:val="18"/>
          <w:szCs w:val="18"/>
        </w:rPr>
        <w:t xml:space="preserve">. Ele </w:t>
      </w:r>
      <w:proofErr w:type="gramStart"/>
      <w:r w:rsidRPr="001B1362">
        <w:rPr>
          <w:rFonts w:ascii="Verdana" w:hAnsi="Verdana"/>
          <w:color w:val="313131"/>
          <w:sz w:val="18"/>
          <w:szCs w:val="18"/>
        </w:rPr>
        <w:t>iau</w:t>
      </w:r>
      <w:proofErr w:type="gramEnd"/>
      <w:r w:rsidRPr="001B1362">
        <w:rPr>
          <w:rFonts w:ascii="Verdana" w:hAnsi="Verdana"/>
          <w:color w:val="313131"/>
          <w:sz w:val="18"/>
          <w:szCs w:val="18"/>
        </w:rPr>
        <w:t xml:space="preserve"> în considerare diferitele situații </w:t>
      </w:r>
      <w:r w:rsidRPr="001B1362">
        <w:rPr>
          <w:rFonts w:ascii="Verdana" w:hAnsi="Verdana"/>
          <w:color w:val="313131"/>
          <w:sz w:val="18"/>
          <w:szCs w:val="18"/>
        </w:rPr>
        <w:lastRenderedPageBreak/>
        <w:t>epidemiologice din statele membre și evoluția acestora. Orientările furnizează indicatorii și criteriile (cum ar fi circulația virală, acoperirea vaccinală, utilizarea măsurilor de protecție, utilizarea testelor și depistarea contacților), care trebuie avute în vedere la planificarea reluării anumitor activități.</w:t>
      </w:r>
    </w:p>
    <w:p w14:paraId="72421147"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Mai precis, orientările recomandă următoarele măsuri și protocoale:</w:t>
      </w:r>
    </w:p>
    <w:p w14:paraId="6B9DC814" w14:textId="77777777" w:rsidR="00112783" w:rsidRPr="001B1362" w:rsidRDefault="00112783" w:rsidP="001B1362">
      <w:pPr>
        <w:numPr>
          <w:ilvl w:val="0"/>
          <w:numId w:val="29"/>
        </w:numPr>
        <w:rPr>
          <w:color w:val="313131"/>
          <w:szCs w:val="18"/>
        </w:rPr>
      </w:pPr>
      <w:r w:rsidRPr="001B1362">
        <w:rPr>
          <w:color w:val="313131"/>
          <w:szCs w:val="18"/>
        </w:rPr>
        <w:t>Eliminarea tuturor restricțiilor ar trebui să fie </w:t>
      </w:r>
      <w:r w:rsidRPr="001B1362">
        <w:rPr>
          <w:rStyle w:val="Strong"/>
          <w:color w:val="313131"/>
        </w:rPr>
        <w:t>strategică și treptată</w:t>
      </w:r>
      <w:r w:rsidRPr="001B1362">
        <w:rPr>
          <w:color w:val="313131"/>
          <w:szCs w:val="18"/>
        </w:rPr>
        <w:t>, cu un număr limitat de participanți la început, pentru a evalua situația epidemiologică;</w:t>
      </w:r>
    </w:p>
    <w:p w14:paraId="1F1187B3" w14:textId="77777777" w:rsidR="00112783" w:rsidRPr="001B1362" w:rsidRDefault="00112783" w:rsidP="001B1362">
      <w:pPr>
        <w:numPr>
          <w:ilvl w:val="0"/>
          <w:numId w:val="29"/>
        </w:numPr>
        <w:rPr>
          <w:color w:val="313131"/>
          <w:szCs w:val="18"/>
        </w:rPr>
      </w:pPr>
      <w:r w:rsidRPr="001B1362">
        <w:rPr>
          <w:color w:val="313131"/>
          <w:szCs w:val="18"/>
        </w:rPr>
        <w:t>Instituțiile culturale ar trebui să aibă un </w:t>
      </w:r>
      <w:r w:rsidRPr="001B1362">
        <w:rPr>
          <w:rStyle w:val="Strong"/>
          <w:color w:val="313131"/>
        </w:rPr>
        <w:t>plan de pregătire</w:t>
      </w:r>
      <w:r w:rsidRPr="001B1362">
        <w:rPr>
          <w:color w:val="313131"/>
          <w:szCs w:val="18"/>
        </w:rPr>
        <w:t> care să detalieze protocoalele de acțiune atunci când sunt depistate cazuri de COVID-19;</w:t>
      </w:r>
    </w:p>
    <w:p w14:paraId="7E8FAF2C" w14:textId="77777777" w:rsidR="00112783" w:rsidRPr="001B1362" w:rsidRDefault="00112783" w:rsidP="001B1362">
      <w:pPr>
        <w:numPr>
          <w:ilvl w:val="0"/>
          <w:numId w:val="29"/>
        </w:numPr>
        <w:rPr>
          <w:color w:val="313131"/>
          <w:szCs w:val="18"/>
        </w:rPr>
      </w:pPr>
      <w:r w:rsidRPr="001B1362">
        <w:rPr>
          <w:color w:val="313131"/>
          <w:szCs w:val="18"/>
        </w:rPr>
        <w:t>Ar trebui puse la dispoziția întregului personal din instituțiile culturale </w:t>
      </w:r>
      <w:r w:rsidRPr="001B1362">
        <w:rPr>
          <w:rStyle w:val="Strong"/>
          <w:color w:val="313131"/>
        </w:rPr>
        <w:t>informații specifice și/sau formare ad-hoc</w:t>
      </w:r>
      <w:r w:rsidRPr="001B1362">
        <w:rPr>
          <w:color w:val="313131"/>
          <w:szCs w:val="18"/>
        </w:rPr>
        <w:t>, pentru a reduce la minimum riscurile de infectare;</w:t>
      </w:r>
    </w:p>
    <w:p w14:paraId="69402052" w14:textId="77777777" w:rsidR="00112783" w:rsidRPr="001B1362" w:rsidRDefault="00112783" w:rsidP="001B1362">
      <w:pPr>
        <w:numPr>
          <w:ilvl w:val="0"/>
          <w:numId w:val="29"/>
        </w:numPr>
        <w:rPr>
          <w:color w:val="313131"/>
          <w:szCs w:val="18"/>
        </w:rPr>
      </w:pPr>
      <w:r w:rsidRPr="001B1362">
        <w:rPr>
          <w:rStyle w:val="Strong"/>
          <w:color w:val="313131"/>
        </w:rPr>
        <w:t>Vaccinarea persoanelor care lucrează în medii culturale</w:t>
      </w:r>
      <w:r w:rsidRPr="001B1362">
        <w:rPr>
          <w:color w:val="313131"/>
          <w:szCs w:val="18"/>
        </w:rPr>
        <w:t> ar trebui promovată pentru a asigura protecția acestora și a publicului;</w:t>
      </w:r>
    </w:p>
    <w:p w14:paraId="5C24D503" w14:textId="77777777" w:rsidR="00112783" w:rsidRPr="001B1362" w:rsidRDefault="00112783" w:rsidP="001B1362">
      <w:pPr>
        <w:numPr>
          <w:ilvl w:val="0"/>
          <w:numId w:val="29"/>
        </w:numPr>
        <w:rPr>
          <w:color w:val="313131"/>
          <w:szCs w:val="18"/>
        </w:rPr>
      </w:pPr>
      <w:r w:rsidRPr="001B1362">
        <w:rPr>
          <w:color w:val="313131"/>
          <w:szCs w:val="18"/>
        </w:rPr>
        <w:t>Participanților li se poate cere dovada unui </w:t>
      </w:r>
      <w:r w:rsidRPr="001B1362">
        <w:rPr>
          <w:rStyle w:val="Strong"/>
          <w:color w:val="313131"/>
        </w:rPr>
        <w:t>test negativ COVID-19 </w:t>
      </w:r>
      <w:r w:rsidRPr="001B1362">
        <w:rPr>
          <w:color w:val="313131"/>
          <w:szCs w:val="18"/>
        </w:rPr>
        <w:t>și/sau a unei vaccinări și/sau a unui diagnostic COVID-19 pentru a fi admiși la locul de desfășurare a evenimentului. În funcție de circulația variantelor la nivel local, această cerință poate fi extinsă la persoanele vaccinate complet;</w:t>
      </w:r>
    </w:p>
    <w:p w14:paraId="0C0CAB29" w14:textId="77777777" w:rsidR="00112783" w:rsidRPr="001B1362" w:rsidRDefault="00112783" w:rsidP="001B1362">
      <w:pPr>
        <w:numPr>
          <w:ilvl w:val="0"/>
          <w:numId w:val="29"/>
        </w:numPr>
        <w:rPr>
          <w:color w:val="313131"/>
          <w:szCs w:val="18"/>
        </w:rPr>
      </w:pPr>
      <w:r w:rsidRPr="001B1362">
        <w:rPr>
          <w:color w:val="313131"/>
          <w:szCs w:val="18"/>
        </w:rPr>
        <w:t>Instituțiile culturale ar trebui să se asigure că datele de contact ale publicului sunt disponibile la nevoie pentru </w:t>
      </w:r>
      <w:r w:rsidRPr="001B1362">
        <w:rPr>
          <w:rStyle w:val="Strong"/>
          <w:color w:val="313131"/>
        </w:rPr>
        <w:t>depistarea contacților</w:t>
      </w:r>
      <w:r w:rsidRPr="001B1362">
        <w:rPr>
          <w:color w:val="313131"/>
          <w:szCs w:val="18"/>
        </w:rPr>
        <w:t>.</w:t>
      </w:r>
    </w:p>
    <w:p w14:paraId="5D0EF9EB" w14:textId="77777777" w:rsidR="00112783" w:rsidRPr="001B1362" w:rsidRDefault="00112783" w:rsidP="001B1362">
      <w:pPr>
        <w:numPr>
          <w:ilvl w:val="0"/>
          <w:numId w:val="29"/>
        </w:numPr>
        <w:rPr>
          <w:color w:val="313131"/>
          <w:szCs w:val="18"/>
        </w:rPr>
      </w:pPr>
      <w:r w:rsidRPr="001B1362">
        <w:rPr>
          <w:color w:val="313131"/>
          <w:szCs w:val="18"/>
        </w:rPr>
        <w:t>Instituția ar trebui să stabilească </w:t>
      </w:r>
      <w:r w:rsidRPr="001B1362">
        <w:rPr>
          <w:rStyle w:val="Strong"/>
          <w:color w:val="313131"/>
        </w:rPr>
        <w:t>măsuri de protecție</w:t>
      </w:r>
      <w:r w:rsidRPr="001B1362">
        <w:rPr>
          <w:color w:val="313131"/>
          <w:szCs w:val="18"/>
        </w:rPr>
        <w:t> dedicate: menținerea distanțării sociale ori de câte ori este posibil, instalații curate și accesibile de spălare a mâinilor, ventilație adecvată și curățarea frecventă a suprafețelor. Utilizarea de măști faciale de către participanți este o măsură complementară importantă.</w:t>
      </w:r>
    </w:p>
    <w:p w14:paraId="229684CA"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Redeschiderea spațiilor culturale ar trebui </w:t>
      </w:r>
      <w:proofErr w:type="gramStart"/>
      <w:r w:rsidRPr="001B1362">
        <w:rPr>
          <w:rFonts w:ascii="Verdana" w:hAnsi="Verdana"/>
          <w:color w:val="313131"/>
          <w:sz w:val="18"/>
          <w:szCs w:val="18"/>
        </w:rPr>
        <w:t>să</w:t>
      </w:r>
      <w:proofErr w:type="gramEnd"/>
      <w:r w:rsidRPr="001B1362">
        <w:rPr>
          <w:rFonts w:ascii="Verdana" w:hAnsi="Verdana"/>
          <w:color w:val="313131"/>
          <w:sz w:val="18"/>
          <w:szCs w:val="18"/>
        </w:rPr>
        <w:t xml:space="preserve"> fie însoțită de o serie de acțiuni menite să asigure redresarea durabilă a întregului sector. Acțiunile la nivelul UE le completează pe cele întreprinse de statele membre și de sectoare.</w:t>
      </w:r>
    </w:p>
    <w:p w14:paraId="0370F9C0"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Statele membre sunt invitate </w:t>
      </w:r>
      <w:proofErr w:type="gramStart"/>
      <w:r w:rsidRPr="001B1362">
        <w:rPr>
          <w:rFonts w:ascii="Verdana" w:hAnsi="Verdana"/>
          <w:color w:val="313131"/>
          <w:sz w:val="18"/>
          <w:szCs w:val="18"/>
        </w:rPr>
        <w:t>să</w:t>
      </w:r>
      <w:proofErr w:type="gramEnd"/>
      <w:r w:rsidRPr="001B1362">
        <w:rPr>
          <w:rFonts w:ascii="Verdana" w:hAnsi="Verdana"/>
          <w:color w:val="313131"/>
          <w:sz w:val="18"/>
          <w:szCs w:val="18"/>
        </w:rPr>
        <w:t xml:space="preserve"> profite pe deplin de </w:t>
      </w:r>
      <w:hyperlink r:id="rId35" w:tgtFrame="_blank" w:history="1">
        <w:r w:rsidRPr="001B1362">
          <w:rPr>
            <w:rStyle w:val="Hyperlink"/>
          </w:rPr>
          <w:t>Mecanismul de redresare și reziliență</w:t>
        </w:r>
      </w:hyperlink>
      <w:r w:rsidRPr="001B1362">
        <w:rPr>
          <w:rFonts w:ascii="Verdana" w:hAnsi="Verdana"/>
          <w:color w:val="313131"/>
          <w:sz w:val="18"/>
          <w:szCs w:val="18"/>
        </w:rPr>
        <w:t> pentru a investi în mare măsură în aceste sectoare și pentru a le spori capacitatea de a se adapta la noile tendințe și de a ieși din criză.</w:t>
      </w:r>
    </w:p>
    <w:p w14:paraId="2029EF5A"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Comisia și-a sporit substanțial sprijinul pentru sectoarele culturale și creative, cu aproape 2</w:t>
      </w:r>
      <w:proofErr w:type="gramStart"/>
      <w:r w:rsidRPr="001B1362">
        <w:rPr>
          <w:rFonts w:ascii="Verdana" w:hAnsi="Verdana"/>
          <w:color w:val="313131"/>
          <w:sz w:val="18"/>
          <w:szCs w:val="18"/>
        </w:rPr>
        <w:t>,5</w:t>
      </w:r>
      <w:proofErr w:type="gramEnd"/>
      <w:r w:rsidRPr="001B1362">
        <w:rPr>
          <w:rFonts w:ascii="Verdana" w:hAnsi="Verdana"/>
          <w:color w:val="313131"/>
          <w:sz w:val="18"/>
          <w:szCs w:val="18"/>
        </w:rPr>
        <w:t xml:space="preserve"> miliarde EUR din programul </w:t>
      </w:r>
      <w:hyperlink r:id="rId36" w:tgtFrame="_blank" w:history="1">
        <w:r w:rsidRPr="001B1362">
          <w:rPr>
            <w:rStyle w:val="Hyperlink"/>
          </w:rPr>
          <w:t>Europa Creativă</w:t>
        </w:r>
      </w:hyperlink>
      <w:r w:rsidRPr="001B1362">
        <w:rPr>
          <w:rFonts w:ascii="Verdana" w:hAnsi="Verdana"/>
          <w:color w:val="313131"/>
          <w:sz w:val="18"/>
          <w:szCs w:val="18"/>
        </w:rPr>
        <w:t> și aproape 2 miliarde din programul </w:t>
      </w:r>
      <w:hyperlink r:id="rId37" w:tgtFrame="_blank" w:history="1">
        <w:r w:rsidRPr="001B1362">
          <w:rPr>
            <w:rStyle w:val="Hyperlink"/>
          </w:rPr>
          <w:t>Orizont Europa</w:t>
        </w:r>
      </w:hyperlink>
      <w:r w:rsidRPr="001B1362">
        <w:rPr>
          <w:rFonts w:ascii="Verdana" w:hAnsi="Verdana"/>
          <w:color w:val="313131"/>
          <w:sz w:val="18"/>
          <w:szCs w:val="18"/>
        </w:rPr>
        <w:t> dedicate proiectelor culturale, creative și incluzive în perioada 2021-2027.</w:t>
      </w:r>
    </w:p>
    <w:p w14:paraId="03D016CE"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În toamna anului 2021, CE va publica un </w:t>
      </w:r>
      <w:r w:rsidRPr="001B1362">
        <w:rPr>
          <w:rStyle w:val="Strong"/>
          <w:color w:val="313131"/>
        </w:rPr>
        <w:t>ghid online privind finanțarea UE pentru cultură</w:t>
      </w:r>
      <w:r w:rsidRPr="001B1362">
        <w:rPr>
          <w:rFonts w:ascii="Verdana" w:hAnsi="Verdana"/>
          <w:color w:val="313131"/>
          <w:sz w:val="18"/>
          <w:szCs w:val="18"/>
        </w:rPr>
        <w:t>, care va acoperi toate fondurile UE existente pe care le pot utiliza statele membre și sectorul.</w:t>
      </w:r>
    </w:p>
    <w:p w14:paraId="61079EC5" w14:textId="77777777" w:rsidR="00112783" w:rsidRPr="001B1362" w:rsidRDefault="00112783" w:rsidP="001B1362">
      <w:pPr>
        <w:pStyle w:val="Stilsursa"/>
      </w:pPr>
      <w:r w:rsidRPr="001B1362">
        <w:t>Sursa: Reprezentanța Comisiei Europene în România</w:t>
      </w:r>
    </w:p>
    <w:p w14:paraId="110F0D42" w14:textId="7C62E5C5" w:rsidR="00112783" w:rsidRPr="001B1362" w:rsidRDefault="00112783" w:rsidP="001B1362">
      <w:pPr>
        <w:pStyle w:val="separatorarticole"/>
      </w:pPr>
      <w:r w:rsidRPr="001B1362">
        <w:t>*</w:t>
      </w:r>
    </w:p>
    <w:p w14:paraId="57A3D551" w14:textId="77777777" w:rsidR="00112783" w:rsidRPr="001B1362" w:rsidRDefault="00112783" w:rsidP="001B1362">
      <w:pPr>
        <w:pStyle w:val="TitluArticolinINFOUE"/>
        <w:rPr>
          <w:lang w:eastAsia="ro-RO"/>
        </w:rPr>
      </w:pPr>
      <w:bookmarkStart w:id="141" w:name="_Toc76387342"/>
      <w:r w:rsidRPr="001B1362">
        <w:t>POCA: Lista actualizată de întrebări și răspunsuri pentru prevenirea corupției la nivelul autorităților și instituțiilor publice locale</w:t>
      </w:r>
      <w:bookmarkEnd w:id="141"/>
    </w:p>
    <w:p w14:paraId="433B71BF"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 xml:space="preserve">AM POCA a publicat ieri, 28 iunie 2021, lista actualizată de întrebări și răspunsuri pentru cererea de proiecte CP 15/2021 - Măsuri pentru prevenirea corupției la nivelul autorităților și instituțiilor publice locale, atât pentru regiuni mai puțin dezvoltate, cât și pentru regiunea mai </w:t>
      </w:r>
      <w:proofErr w:type="gramStart"/>
      <w:r w:rsidRPr="001B1362">
        <w:rPr>
          <w:rFonts w:ascii="Verdana" w:hAnsi="Verdana"/>
          <w:color w:val="313131"/>
          <w:sz w:val="18"/>
          <w:szCs w:val="18"/>
        </w:rPr>
        <w:t>dezvoltată.</w:t>
      </w:r>
      <w:proofErr w:type="gramEnd"/>
    </w:p>
    <w:p w14:paraId="5A8786C0" w14:textId="77777777" w:rsidR="00112783" w:rsidRPr="001B1362" w:rsidRDefault="00112783" w:rsidP="001B1362">
      <w:pPr>
        <w:pStyle w:val="NormalWeb"/>
        <w:spacing w:before="120" w:beforeAutospacing="0" w:after="0" w:afterAutospacing="0"/>
        <w:rPr>
          <w:rFonts w:ascii="Verdana" w:hAnsi="Verdana"/>
          <w:color w:val="313131"/>
          <w:sz w:val="18"/>
          <w:szCs w:val="18"/>
        </w:rPr>
      </w:pPr>
      <w:hyperlink r:id="rId38" w:tgtFrame="_blank" w:history="1">
        <w:r w:rsidRPr="001B1362">
          <w:rPr>
            <w:rStyle w:val="Emphasis"/>
            <w:b/>
            <w:bCs/>
            <w:color w:val="0000FF"/>
            <w:u w:val="single"/>
          </w:rPr>
          <w:t>Descarcă</w:t>
        </w:r>
      </w:hyperlink>
      <w:r w:rsidRPr="001B1362">
        <w:rPr>
          <w:rFonts w:ascii="Verdana" w:hAnsi="Verdana"/>
          <w:color w:val="313131"/>
          <w:sz w:val="18"/>
          <w:szCs w:val="18"/>
        </w:rPr>
        <w:t> lista</w:t>
      </w:r>
    </w:p>
    <w:p w14:paraId="1C494FD7"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Apeluri au fost lansate la 14 aprilie 2021, termenul limită de depunere a propunerilor de proiecte fiind 30 iunie 2021. Mai multe informații despre acestea sunt disponibile </w:t>
      </w:r>
      <w:hyperlink r:id="rId39" w:tgtFrame="_blank" w:history="1">
        <w:r w:rsidRPr="001B1362">
          <w:rPr>
            <w:rStyle w:val="Emphasis"/>
            <w:b/>
            <w:bCs/>
            <w:color w:val="0000FF"/>
            <w:u w:val="single"/>
          </w:rPr>
          <w:t>aici</w:t>
        </w:r>
      </w:hyperlink>
      <w:r w:rsidRPr="001B1362">
        <w:rPr>
          <w:rFonts w:ascii="Verdana" w:hAnsi="Verdana"/>
          <w:color w:val="313131"/>
          <w:sz w:val="18"/>
          <w:szCs w:val="18"/>
        </w:rPr>
        <w:t>.</w:t>
      </w:r>
    </w:p>
    <w:p w14:paraId="12A01DA3" w14:textId="77777777" w:rsidR="00112783" w:rsidRPr="001B1362" w:rsidRDefault="00112783" w:rsidP="001B1362">
      <w:pPr>
        <w:pStyle w:val="Stilsursa"/>
      </w:pPr>
      <w:r w:rsidRPr="001B1362">
        <w:t>Sursa: AM POCA </w:t>
      </w:r>
    </w:p>
    <w:p w14:paraId="33255488" w14:textId="239DA532" w:rsidR="00112783" w:rsidRPr="001B1362" w:rsidRDefault="00112783" w:rsidP="001B1362">
      <w:pPr>
        <w:pStyle w:val="separatorarticole"/>
      </w:pPr>
      <w:r w:rsidRPr="001B1362">
        <w:t>*</w:t>
      </w:r>
    </w:p>
    <w:p w14:paraId="1593CE76" w14:textId="77777777" w:rsidR="00112783" w:rsidRPr="001B1362" w:rsidRDefault="00112783" w:rsidP="001B1362">
      <w:pPr>
        <w:pStyle w:val="TitluArticolinINFOUE"/>
        <w:rPr>
          <w:rStyle w:val="timezone"/>
        </w:rPr>
      </w:pPr>
      <w:bookmarkStart w:id="142" w:name="_Toc76387343"/>
      <w:r w:rsidRPr="001B1362">
        <w:rPr>
          <w:rStyle w:val="timezone"/>
        </w:rPr>
        <w:lastRenderedPageBreak/>
        <w:t>Fondul Consiliului European pentru Inovare: investiții de capital în inovații radicale</w:t>
      </w:r>
      <w:bookmarkEnd w:id="142"/>
    </w:p>
    <w:p w14:paraId="62644FDE" w14:textId="77777777" w:rsidR="00112783" w:rsidRPr="001B1362" w:rsidRDefault="00112783"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Comisia Europeană </w:t>
      </w:r>
      <w:proofErr w:type="gramStart"/>
      <w:r w:rsidRPr="001B1362">
        <w:rPr>
          <w:rFonts w:ascii="Verdana" w:hAnsi="Verdana"/>
          <w:sz w:val="18"/>
          <w:szCs w:val="18"/>
        </w:rPr>
        <w:t>a</w:t>
      </w:r>
      <w:proofErr w:type="gramEnd"/>
      <w:r w:rsidRPr="001B1362">
        <w:rPr>
          <w:rFonts w:ascii="Verdana" w:hAnsi="Verdana"/>
          <w:sz w:val="18"/>
          <w:szCs w:val="18"/>
        </w:rPr>
        <w:t xml:space="preserve"> anunțat joi, 24 iunie 2021, a doua serie de investiții directe de capital, efectuate prin intermediul Fondului Consiliului European pentru Inovare (CEI). De la lansarea sa în 2020, Fondul CEI a aprobat 111 investiții în întreprinderi nou-înființate și întreprinderi mici și mijlocii (IMM-uri) foarte inovatoare, în valoare totală de peste 500 de milioane euro, pentru a extinde inovațiile revoluționare în domenii precum sănătatea, economia circulară și internetul obiectelor (IO).</w:t>
      </w:r>
    </w:p>
    <w:p w14:paraId="3D58F108" w14:textId="77777777" w:rsidR="00112783" w:rsidRPr="001B1362" w:rsidRDefault="00112783" w:rsidP="001B1362">
      <w:pPr>
        <w:pStyle w:val="NormalWeb"/>
        <w:spacing w:before="120" w:beforeAutospacing="0" w:after="0" w:afterAutospacing="0"/>
        <w:rPr>
          <w:rFonts w:ascii="Verdana" w:hAnsi="Verdana"/>
          <w:sz w:val="18"/>
          <w:szCs w:val="18"/>
        </w:rPr>
      </w:pPr>
      <w:r w:rsidRPr="001B1362">
        <w:rPr>
          <w:rFonts w:ascii="Verdana" w:hAnsi="Verdana"/>
          <w:sz w:val="18"/>
          <w:szCs w:val="18"/>
        </w:rPr>
        <w:t>Anunțul se referă la 69 de investiții în plus față de primul anunț din ianuarie. Astfel se conturează o bază solidă pentru fondul CEI din cadrul programului Orizont Europa, care se preconizează că va investi peste 3</w:t>
      </w:r>
      <w:proofErr w:type="gramStart"/>
      <w:r w:rsidRPr="001B1362">
        <w:rPr>
          <w:rFonts w:ascii="Verdana" w:hAnsi="Verdana"/>
          <w:sz w:val="18"/>
          <w:szCs w:val="18"/>
        </w:rPr>
        <w:t>,5</w:t>
      </w:r>
      <w:proofErr w:type="gramEnd"/>
      <w:r w:rsidRPr="001B1362">
        <w:rPr>
          <w:rFonts w:ascii="Verdana" w:hAnsi="Verdana"/>
          <w:sz w:val="18"/>
          <w:szCs w:val="18"/>
        </w:rPr>
        <w:t xml:space="preserve"> miliarde euro în următorii 7 ani.</w:t>
      </w:r>
    </w:p>
    <w:p w14:paraId="1823A3A3" w14:textId="77777777" w:rsidR="00112783" w:rsidRPr="001B1362" w:rsidRDefault="00112783" w:rsidP="001B1362">
      <w:pPr>
        <w:pStyle w:val="NormalWeb"/>
        <w:spacing w:before="120" w:beforeAutospacing="0" w:after="0" w:afterAutospacing="0"/>
        <w:rPr>
          <w:rFonts w:ascii="Verdana" w:hAnsi="Verdana"/>
          <w:sz w:val="18"/>
          <w:szCs w:val="18"/>
        </w:rPr>
      </w:pPr>
      <w:r w:rsidRPr="001B1362">
        <w:rPr>
          <w:rFonts w:ascii="Verdana" w:hAnsi="Verdana"/>
          <w:sz w:val="18"/>
          <w:szCs w:val="18"/>
        </w:rPr>
        <w:t>Investițiile de capital, cuprinse între 0.5 și 15 milioane euro per întreprindere, completează finanțarea prin granturi de până la 2.5 milioane euro, care a fost deja furnizată prin intermediul Acceleratorului CEI. Toate investițiile au fost rezultatul unei evaluări aprofundate efectuate de experți externi, al unui proces de diligență supravegheat de Comitetul pentru investiții al Fondului CEI, și al unei decizii finale a Consiliului de administrație al Fondului CEI. Cotele de participare ale Fondului CEI variază între 10 % și 25 % și sunt, de regulă, utilizate pentru a mobiliza alți investitori în cadrul unei runde de finanțare mai mari.</w:t>
      </w:r>
    </w:p>
    <w:p w14:paraId="2A4974FD" w14:textId="77777777" w:rsidR="00112783" w:rsidRPr="001B1362" w:rsidRDefault="00112783" w:rsidP="001B1362">
      <w:pPr>
        <w:pStyle w:val="NormalWeb"/>
        <w:spacing w:before="120" w:beforeAutospacing="0" w:after="0" w:afterAutospacing="0"/>
        <w:rPr>
          <w:rFonts w:ascii="Verdana" w:hAnsi="Verdana"/>
          <w:sz w:val="18"/>
          <w:szCs w:val="18"/>
        </w:rPr>
      </w:pPr>
      <w:r w:rsidRPr="001B1362">
        <w:rPr>
          <w:rStyle w:val="Strong"/>
        </w:rPr>
        <w:t>Context</w:t>
      </w:r>
    </w:p>
    <w:p w14:paraId="5F19E068" w14:textId="77777777" w:rsidR="00112783" w:rsidRPr="001B1362" w:rsidRDefault="00112783" w:rsidP="001B1362">
      <w:pPr>
        <w:pStyle w:val="NormalWeb"/>
        <w:spacing w:before="120" w:beforeAutospacing="0" w:after="0" w:afterAutospacing="0"/>
        <w:rPr>
          <w:rFonts w:ascii="Verdana" w:hAnsi="Verdana"/>
          <w:sz w:val="18"/>
          <w:szCs w:val="18"/>
        </w:rPr>
      </w:pPr>
      <w:r w:rsidRPr="001B1362">
        <w:rPr>
          <w:rFonts w:ascii="Verdana" w:hAnsi="Verdana"/>
          <w:sz w:val="18"/>
          <w:szCs w:val="18"/>
        </w:rPr>
        <w:t xml:space="preserve">Fondul CEI a fost lansat în faza-pilot a CEI pentru </w:t>
      </w:r>
      <w:proofErr w:type="gramStart"/>
      <w:r w:rsidRPr="001B1362">
        <w:rPr>
          <w:rFonts w:ascii="Verdana" w:hAnsi="Verdana"/>
          <w:sz w:val="18"/>
          <w:szCs w:val="18"/>
        </w:rPr>
        <w:t>a</w:t>
      </w:r>
      <w:proofErr w:type="gramEnd"/>
      <w:r w:rsidRPr="001B1362">
        <w:rPr>
          <w:rFonts w:ascii="Verdana" w:hAnsi="Verdana"/>
          <w:sz w:val="18"/>
          <w:szCs w:val="18"/>
        </w:rPr>
        <w:t xml:space="preserve"> investi în cele 159 de întreprinderi selectate în cadrul acceleratorului pilot al CEI. Dat fiind succesul experienței, fondul CEI își </w:t>
      </w:r>
      <w:proofErr w:type="gramStart"/>
      <w:r w:rsidRPr="001B1362">
        <w:rPr>
          <w:rFonts w:ascii="Verdana" w:hAnsi="Verdana"/>
          <w:sz w:val="18"/>
          <w:szCs w:val="18"/>
        </w:rPr>
        <w:t>va</w:t>
      </w:r>
      <w:proofErr w:type="gramEnd"/>
      <w:r w:rsidRPr="001B1362">
        <w:rPr>
          <w:rFonts w:ascii="Verdana" w:hAnsi="Verdana"/>
          <w:sz w:val="18"/>
          <w:szCs w:val="18"/>
        </w:rPr>
        <w:t xml:space="preserve"> continua activitatea și va fi îmbunătățit în cadrul programului Orizont Europa pentru a investi în întreprinderi nou-înființate și în IMM-uri selectate pentru finanțare prin intermediul programului complet CEI. Primele investiții din cadrul acestui program complet CEI sunt așteptate mai târziu în cursul anului, după primul termen acordat întreprinderilor pentru trimiterea de cereri complete către Acceleratorul CEI, respectiv 16 iunie 2021.</w:t>
      </w:r>
    </w:p>
    <w:p w14:paraId="7EC2CF18" w14:textId="77777777" w:rsidR="00112783" w:rsidRPr="001B1362" w:rsidRDefault="00112783" w:rsidP="001B1362">
      <w:pPr>
        <w:pStyle w:val="Stilsursa"/>
      </w:pPr>
      <w:r w:rsidRPr="001B1362">
        <w:t>Sursa: Comisia Europeană</w:t>
      </w:r>
    </w:p>
    <w:p w14:paraId="157B9203" w14:textId="7F293027" w:rsidR="00112783" w:rsidRPr="001B1362" w:rsidRDefault="00112783" w:rsidP="001B1362">
      <w:pPr>
        <w:pStyle w:val="separatorarticole"/>
      </w:pPr>
      <w:r w:rsidRPr="001B1362">
        <w:t>*</w:t>
      </w:r>
    </w:p>
    <w:p w14:paraId="58FB905F" w14:textId="77777777" w:rsidR="00112783" w:rsidRPr="001B1362" w:rsidRDefault="00112783" w:rsidP="001B1362">
      <w:pPr>
        <w:pStyle w:val="TitluArticolinINFOUE"/>
        <w:rPr>
          <w:lang w:eastAsia="ro-RO"/>
        </w:rPr>
      </w:pPr>
      <w:bookmarkStart w:id="143" w:name="_Toc76387344"/>
      <w:r w:rsidRPr="001B1362">
        <w:t>POCA: Corrigenda pentru apelul aferent sprijinirii măsurilor referitoare la prevenirea corupției</w:t>
      </w:r>
      <w:bookmarkEnd w:id="143"/>
    </w:p>
    <w:p w14:paraId="45DE72DD"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Joi, 24 iunie 2021, Ministerul Dezvoltării, Lucrărilor Publice și Administrației, prin Autoritatea de Management pentru Programul Operațional Capacitate Administrativă, a publicat două corrigenda privind modificarea Ghidului solicitantului aferent cererii de proiecte competitive POCA /923/2/2 (</w:t>
      </w:r>
      <w:r w:rsidRPr="001B1362">
        <w:rPr>
          <w:rStyle w:val="Emphasis"/>
          <w:color w:val="313131"/>
        </w:rPr>
        <w:t>CP15/2021 pentru regiunea mai dezvoltată</w:t>
      </w:r>
      <w:r w:rsidRPr="001B1362">
        <w:rPr>
          <w:rFonts w:ascii="Verdana" w:hAnsi="Verdana"/>
          <w:color w:val="313131"/>
          <w:sz w:val="18"/>
          <w:szCs w:val="18"/>
        </w:rPr>
        <w:t>), respectiv POCA/924/2/2 (</w:t>
      </w:r>
      <w:r w:rsidRPr="001B1362">
        <w:rPr>
          <w:rStyle w:val="Emphasis"/>
          <w:color w:val="313131"/>
        </w:rPr>
        <w:t>CP15/2021 pentru regiunile mai puțin dezvoltate</w:t>
      </w:r>
      <w:r w:rsidRPr="001B1362">
        <w:rPr>
          <w:rFonts w:ascii="Verdana" w:hAnsi="Verdana"/>
          <w:color w:val="313131"/>
          <w:sz w:val="18"/>
          <w:szCs w:val="18"/>
        </w:rPr>
        <w:t>) </w:t>
      </w:r>
      <w:r w:rsidRPr="001B1362">
        <w:rPr>
          <w:rStyle w:val="Emphasis"/>
          <w:color w:val="313131"/>
        </w:rPr>
        <w:t>Sprijinirea măsurilor referitoare la prevenirea corupției la nivelul autorităților și instituțiilor publice locale</w:t>
      </w:r>
      <w:r w:rsidRPr="001B1362">
        <w:rPr>
          <w:rFonts w:ascii="Verdana" w:hAnsi="Verdana"/>
          <w:color w:val="313131"/>
          <w:sz w:val="18"/>
          <w:szCs w:val="18"/>
        </w:rPr>
        <w:t>.</w:t>
      </w:r>
    </w:p>
    <w:p w14:paraId="01E966C6" w14:textId="77777777" w:rsidR="00112783" w:rsidRPr="001B1362" w:rsidRDefault="00112783" w:rsidP="001B1362">
      <w:pPr>
        <w:pStyle w:val="NormalWeb"/>
        <w:spacing w:before="120" w:beforeAutospacing="0" w:after="0" w:afterAutospacing="0"/>
        <w:rPr>
          <w:rFonts w:ascii="Verdana" w:hAnsi="Verdana"/>
          <w:color w:val="313131"/>
          <w:sz w:val="18"/>
          <w:szCs w:val="18"/>
        </w:rPr>
      </w:pPr>
      <w:r w:rsidRPr="001B1362">
        <w:rPr>
          <w:rFonts w:ascii="Verdana" w:hAnsi="Verdana"/>
          <w:color w:val="313131"/>
          <w:sz w:val="18"/>
          <w:szCs w:val="18"/>
        </w:rPr>
        <w:t>Modificările vizează paragraful privind intensitatea intervenției pentru partenerii finanțați integral de la bugetul de stat.</w:t>
      </w:r>
    </w:p>
    <w:p w14:paraId="72186F47" w14:textId="77777777" w:rsidR="00112783" w:rsidRPr="001B1362" w:rsidRDefault="00112783" w:rsidP="001B1362">
      <w:pPr>
        <w:pStyle w:val="NormalWeb"/>
        <w:spacing w:before="120" w:beforeAutospacing="0" w:after="0" w:afterAutospacing="0"/>
        <w:rPr>
          <w:rFonts w:ascii="Verdana" w:hAnsi="Verdana"/>
          <w:color w:val="313131"/>
          <w:sz w:val="18"/>
          <w:szCs w:val="18"/>
        </w:rPr>
      </w:pPr>
      <w:hyperlink r:id="rId40" w:tgtFrame="_blank" w:history="1">
        <w:r w:rsidRPr="001B1362">
          <w:rPr>
            <w:rStyle w:val="Emphasis"/>
            <w:b/>
            <w:bCs/>
            <w:color w:val="0000FF"/>
            <w:u w:val="single"/>
          </w:rPr>
          <w:t>Descarcă</w:t>
        </w:r>
      </w:hyperlink>
      <w:r w:rsidRPr="001B1362">
        <w:rPr>
          <w:rFonts w:ascii="Verdana" w:hAnsi="Verdana"/>
          <w:color w:val="313131"/>
          <w:sz w:val="18"/>
          <w:szCs w:val="18"/>
        </w:rPr>
        <w:t> documentele</w:t>
      </w:r>
    </w:p>
    <w:p w14:paraId="2E71DD39" w14:textId="77777777" w:rsidR="00112783" w:rsidRPr="001B1362" w:rsidRDefault="00112783" w:rsidP="001B1362">
      <w:pPr>
        <w:pStyle w:val="Stilsursa"/>
      </w:pPr>
      <w:r w:rsidRPr="001B1362">
        <w:t>Sursa: POCA</w:t>
      </w:r>
    </w:p>
    <w:p w14:paraId="30272E25" w14:textId="77777777" w:rsidR="00C82EC2" w:rsidRPr="002F743E" w:rsidRDefault="00C82EC2" w:rsidP="00B96052">
      <w:pPr>
        <w:pStyle w:val="separatorcapitole"/>
        <w:spacing w:before="120" w:after="0"/>
        <w:ind w:right="57"/>
        <w:rPr>
          <w:sz w:val="18"/>
          <w:szCs w:val="18"/>
        </w:rPr>
      </w:pPr>
      <w:bookmarkStart w:id="144" w:name="_Hlk75262944"/>
      <w:r w:rsidRPr="002F743E">
        <w:rPr>
          <w:sz w:val="18"/>
          <w:szCs w:val="18"/>
        </w:rPr>
        <w:sym w:font="Wingdings" w:char="F07B"/>
      </w:r>
    </w:p>
    <w:p w14:paraId="77278EA5" w14:textId="540D2ECE" w:rsidR="00C26D6E" w:rsidRDefault="00C26D6E" w:rsidP="00B96052">
      <w:pPr>
        <w:pStyle w:val="RezultatedinOF"/>
        <w:tabs>
          <w:tab w:val="left" w:pos="2268"/>
          <w:tab w:val="left" w:pos="2694"/>
        </w:tabs>
        <w:spacing w:after="0" w:line="240" w:lineRule="auto"/>
        <w:ind w:right="57"/>
        <w:rPr>
          <w:color w:val="3B3838" w:themeColor="background2" w:themeShade="40"/>
          <w:sz w:val="18"/>
          <w:szCs w:val="18"/>
        </w:rPr>
      </w:pPr>
      <w:bookmarkStart w:id="145" w:name="_Toc76387345"/>
      <w:bookmarkEnd w:id="144"/>
      <w:r w:rsidRPr="002F743E">
        <w:rPr>
          <w:color w:val="006600"/>
          <w:sz w:val="18"/>
          <w:szCs w:val="18"/>
        </w:rPr>
        <w:t>APELURI</w:t>
      </w:r>
      <w:r w:rsidR="00F45109" w:rsidRPr="002F743E">
        <w:rPr>
          <w:color w:val="006600"/>
          <w:sz w:val="18"/>
          <w:szCs w:val="18"/>
        </w:rPr>
        <w:t xml:space="preserve"> – </w:t>
      </w:r>
      <w:r w:rsidR="00F45109" w:rsidRPr="002F743E">
        <w:rPr>
          <w:color w:val="3B3838" w:themeColor="background2" w:themeShade="40"/>
          <w:sz w:val="18"/>
          <w:szCs w:val="18"/>
        </w:rPr>
        <w:t>Finanțări</w:t>
      </w:r>
      <w:bookmarkEnd w:id="145"/>
    </w:p>
    <w:p w14:paraId="3CDA79E7" w14:textId="77777777" w:rsidR="00BD0E70" w:rsidRPr="00447371" w:rsidRDefault="00BD0E70" w:rsidP="00447371">
      <w:pPr>
        <w:pStyle w:val="TitluArticolinINFOUE"/>
        <w:rPr>
          <w:lang w:eastAsia="ro-RO"/>
        </w:rPr>
      </w:pPr>
      <w:bookmarkStart w:id="146" w:name="_Toc76387346"/>
      <w:r w:rsidRPr="00447371">
        <w:t>Noul Fond Social European Plus (FSE+) a intrat în vigoare!</w:t>
      </w:r>
      <w:bookmarkEnd w:id="146"/>
    </w:p>
    <w:p w14:paraId="2483633E"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Comisia Europeană a anunțat intrarea în vigoare la 1 iulie 2021 a </w:t>
      </w:r>
      <w:r w:rsidRPr="00447371">
        <w:rPr>
          <w:rStyle w:val="Strong"/>
          <w:color w:val="313131"/>
        </w:rPr>
        <w:t>Regulamentului Fondului social european Plus</w:t>
      </w:r>
      <w:r w:rsidRPr="00447371">
        <w:rPr>
          <w:rFonts w:ascii="Verdana" w:hAnsi="Verdana"/>
          <w:color w:val="313131"/>
          <w:sz w:val="18"/>
          <w:szCs w:val="18"/>
        </w:rPr>
        <w:t> (FSE+), care va sprijini punerea în aplicare a </w:t>
      </w:r>
      <w:r w:rsidRPr="00447371">
        <w:rPr>
          <w:rStyle w:val="Strong"/>
          <w:color w:val="313131"/>
        </w:rPr>
        <w:t>Pilonului european al drepturilor sociale</w:t>
      </w:r>
      <w:r w:rsidRPr="00447371">
        <w:rPr>
          <w:rFonts w:ascii="Verdana" w:hAnsi="Verdana"/>
          <w:color w:val="313131"/>
          <w:sz w:val="18"/>
          <w:szCs w:val="18"/>
        </w:rPr>
        <w:t>, proclamat în comun de Consiliu, Parlamentul European și Comisie ca fiind busola UE pentru a răspunde provocărilor sociale din Europa.</w:t>
      </w:r>
    </w:p>
    <w:p w14:paraId="5F831092"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Style w:val="Strong"/>
          <w:color w:val="313131"/>
        </w:rPr>
        <w:t>Context</w:t>
      </w:r>
    </w:p>
    <w:p w14:paraId="421FA315"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Fondul Social European (FSE) a fost </w:t>
      </w:r>
      <w:proofErr w:type="gramStart"/>
      <w:r w:rsidRPr="00447371">
        <w:rPr>
          <w:rFonts w:ascii="Verdana" w:hAnsi="Verdana"/>
          <w:color w:val="313131"/>
          <w:sz w:val="18"/>
          <w:szCs w:val="18"/>
        </w:rPr>
        <w:t>un</w:t>
      </w:r>
      <w:proofErr w:type="gramEnd"/>
      <w:r w:rsidRPr="00447371">
        <w:rPr>
          <w:rFonts w:ascii="Verdana" w:hAnsi="Verdana"/>
          <w:color w:val="313131"/>
          <w:sz w:val="18"/>
          <w:szCs w:val="18"/>
        </w:rPr>
        <w:t xml:space="preserve"> bastion al sprijinului acordat cetățenilor din întreaga Uniune Europeană, investind în viitorul social al acestora de peste șase decenii. Noul Fond Social European Plus (FSE+) </w:t>
      </w:r>
      <w:proofErr w:type="gramStart"/>
      <w:r w:rsidRPr="00447371">
        <w:rPr>
          <w:rFonts w:ascii="Verdana" w:hAnsi="Verdana"/>
          <w:color w:val="313131"/>
          <w:sz w:val="18"/>
          <w:szCs w:val="18"/>
        </w:rPr>
        <w:t>va</w:t>
      </w:r>
      <w:proofErr w:type="gramEnd"/>
      <w:r w:rsidRPr="00447371">
        <w:rPr>
          <w:rFonts w:ascii="Verdana" w:hAnsi="Verdana"/>
          <w:color w:val="313131"/>
          <w:sz w:val="18"/>
          <w:szCs w:val="18"/>
        </w:rPr>
        <w:t xml:space="preserve"> deveni principalul instrument al UE pentru investițiile în oameni:</w:t>
      </w:r>
    </w:p>
    <w:p w14:paraId="52C021A3" w14:textId="77777777" w:rsidR="00BD0E70" w:rsidRPr="00447371" w:rsidRDefault="00BD0E70" w:rsidP="001B1362">
      <w:pPr>
        <w:numPr>
          <w:ilvl w:val="0"/>
          <w:numId w:val="41"/>
        </w:numPr>
        <w:rPr>
          <w:color w:val="313131"/>
          <w:szCs w:val="18"/>
        </w:rPr>
      </w:pPr>
      <w:r w:rsidRPr="00447371">
        <w:rPr>
          <w:color w:val="313131"/>
          <w:szCs w:val="18"/>
        </w:rPr>
        <w:t>abordarea consecințelor socioeconomice ale pandemiei de COVID-19,</w:t>
      </w:r>
    </w:p>
    <w:p w14:paraId="2FD74F38" w14:textId="77777777" w:rsidR="00BD0E70" w:rsidRPr="00447371" w:rsidRDefault="00BD0E70" w:rsidP="001B1362">
      <w:pPr>
        <w:numPr>
          <w:ilvl w:val="0"/>
          <w:numId w:val="41"/>
        </w:numPr>
        <w:rPr>
          <w:color w:val="313131"/>
          <w:szCs w:val="18"/>
        </w:rPr>
      </w:pPr>
      <w:r w:rsidRPr="00447371">
        <w:rPr>
          <w:color w:val="313131"/>
          <w:szCs w:val="18"/>
        </w:rPr>
        <w:lastRenderedPageBreak/>
        <w:t>promovarea creșterii ridicate a ocupării forței de muncă,</w:t>
      </w:r>
    </w:p>
    <w:p w14:paraId="7206EB7C" w14:textId="77777777" w:rsidR="00BD0E70" w:rsidRPr="00447371" w:rsidRDefault="00BD0E70" w:rsidP="001B1362">
      <w:pPr>
        <w:numPr>
          <w:ilvl w:val="0"/>
          <w:numId w:val="41"/>
        </w:numPr>
        <w:rPr>
          <w:color w:val="313131"/>
          <w:szCs w:val="18"/>
        </w:rPr>
      </w:pPr>
      <w:r w:rsidRPr="00447371">
        <w:rPr>
          <w:color w:val="313131"/>
          <w:szCs w:val="18"/>
        </w:rPr>
        <w:t>construirea protecției sociale,</w:t>
      </w:r>
    </w:p>
    <w:p w14:paraId="0E84F394" w14:textId="77777777" w:rsidR="00BD0E70" w:rsidRPr="00447371" w:rsidRDefault="00BD0E70" w:rsidP="001B1362">
      <w:pPr>
        <w:numPr>
          <w:ilvl w:val="0"/>
          <w:numId w:val="41"/>
        </w:numPr>
        <w:rPr>
          <w:color w:val="313131"/>
          <w:szCs w:val="18"/>
        </w:rPr>
      </w:pPr>
      <w:r w:rsidRPr="00447371">
        <w:rPr>
          <w:color w:val="313131"/>
          <w:szCs w:val="18"/>
        </w:rPr>
        <w:t>dezvoltarea unei forțe de muncă calificate și reziliente, pregătită pentru tranziția către o economie verde și digitală.</w:t>
      </w:r>
    </w:p>
    <w:p w14:paraId="1D812E3D"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Prin sprijinirea acțiunilor în domeniile ocupării forței de muncă, educației și competențelor și incluziunii sociale, </w:t>
      </w:r>
      <w:r w:rsidRPr="00447371">
        <w:rPr>
          <w:rStyle w:val="Strong"/>
          <w:color w:val="313131"/>
        </w:rPr>
        <w:t>obiectivul FSE+</w:t>
      </w:r>
      <w:r w:rsidRPr="00447371">
        <w:rPr>
          <w:rFonts w:ascii="Verdana" w:hAnsi="Verdana"/>
          <w:color w:val="313131"/>
          <w:sz w:val="18"/>
          <w:szCs w:val="18"/>
        </w:rPr>
        <w:t> este de a sprijini persoanele, regiunile și statele membre să facă față unor provocări distincte - de la recuperarea după pandemia actuală până la îndeplinirea obiectivelor UE privind ocuparea forței de muncă, incluziunea socială, educația și clima. </w:t>
      </w:r>
    </w:p>
    <w:p w14:paraId="7FD799D8"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Pentru a permite utilizarea finanțării într-un mod cât mai eficient și coerent posibil, FSE+ </w:t>
      </w:r>
      <w:proofErr w:type="gramStart"/>
      <w:r w:rsidRPr="00447371">
        <w:rPr>
          <w:rFonts w:ascii="Verdana" w:hAnsi="Verdana"/>
          <w:color w:val="313131"/>
          <w:sz w:val="18"/>
          <w:szCs w:val="18"/>
        </w:rPr>
        <w:t>a</w:t>
      </w:r>
      <w:proofErr w:type="gramEnd"/>
      <w:r w:rsidRPr="00447371">
        <w:rPr>
          <w:rFonts w:ascii="Verdana" w:hAnsi="Verdana"/>
          <w:color w:val="313131"/>
          <w:sz w:val="18"/>
          <w:szCs w:val="18"/>
        </w:rPr>
        <w:t xml:space="preserve"> integrat în cadrul său:</w:t>
      </w:r>
    </w:p>
    <w:p w14:paraId="0D3602CF" w14:textId="77777777" w:rsidR="00BD0E70" w:rsidRPr="00447371" w:rsidRDefault="00BD0E70" w:rsidP="001B1362">
      <w:pPr>
        <w:numPr>
          <w:ilvl w:val="0"/>
          <w:numId w:val="42"/>
        </w:numPr>
        <w:rPr>
          <w:color w:val="313131"/>
          <w:szCs w:val="18"/>
        </w:rPr>
      </w:pPr>
      <w:r w:rsidRPr="00447371">
        <w:rPr>
          <w:color w:val="313131"/>
          <w:szCs w:val="18"/>
        </w:rPr>
        <w:t>fostul Fond Social European (FSE),</w:t>
      </w:r>
    </w:p>
    <w:p w14:paraId="6C16851B" w14:textId="77777777" w:rsidR="00BD0E70" w:rsidRPr="00447371" w:rsidRDefault="00BD0E70" w:rsidP="001B1362">
      <w:pPr>
        <w:numPr>
          <w:ilvl w:val="0"/>
          <w:numId w:val="42"/>
        </w:numPr>
        <w:rPr>
          <w:color w:val="313131"/>
          <w:szCs w:val="18"/>
        </w:rPr>
      </w:pPr>
      <w:r w:rsidRPr="00447371">
        <w:rPr>
          <w:color w:val="313131"/>
          <w:szCs w:val="18"/>
        </w:rPr>
        <w:t>Inițiativa privind ocuparea forței de muncă în rândul tinerilor (YEI),</w:t>
      </w:r>
    </w:p>
    <w:p w14:paraId="36FD48B5" w14:textId="77777777" w:rsidR="00BD0E70" w:rsidRPr="00447371" w:rsidRDefault="00BD0E70" w:rsidP="001B1362">
      <w:pPr>
        <w:numPr>
          <w:ilvl w:val="0"/>
          <w:numId w:val="42"/>
        </w:numPr>
        <w:rPr>
          <w:color w:val="313131"/>
          <w:szCs w:val="18"/>
        </w:rPr>
      </w:pPr>
      <w:r w:rsidRPr="00447371">
        <w:rPr>
          <w:color w:val="313131"/>
          <w:szCs w:val="18"/>
        </w:rPr>
        <w:t>Fondul pentru ajutor european pentru persoanele cele mai defavorizate (FEAD),</w:t>
      </w:r>
    </w:p>
    <w:p w14:paraId="2DDB10CF" w14:textId="77777777" w:rsidR="00BD0E70" w:rsidRPr="00447371" w:rsidRDefault="00BD0E70" w:rsidP="001B1362">
      <w:pPr>
        <w:numPr>
          <w:ilvl w:val="0"/>
          <w:numId w:val="42"/>
        </w:numPr>
        <w:rPr>
          <w:color w:val="313131"/>
          <w:szCs w:val="18"/>
        </w:rPr>
      </w:pPr>
      <w:r w:rsidRPr="00447371">
        <w:rPr>
          <w:color w:val="313131"/>
          <w:szCs w:val="18"/>
        </w:rPr>
        <w:t>Programul UE pentru ocuparea forței de muncă și inovare socială (EaSI).</w:t>
      </w:r>
    </w:p>
    <w:p w14:paraId="4820B2DC"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Style w:val="Strong"/>
          <w:color w:val="313131"/>
        </w:rPr>
        <w:t>Bugetul total</w:t>
      </w:r>
      <w:r w:rsidRPr="00447371">
        <w:rPr>
          <w:rFonts w:ascii="Verdana" w:hAnsi="Verdana"/>
          <w:color w:val="313131"/>
          <w:sz w:val="18"/>
          <w:szCs w:val="18"/>
        </w:rPr>
        <w:t> de care dispune instrumentul este de peste 99 de miliarde de euro (prețuri curente) pentru perioada 2021-2027.</w:t>
      </w:r>
    </w:p>
    <w:p w14:paraId="297A7DB6"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FSE+ </w:t>
      </w:r>
      <w:proofErr w:type="gramStart"/>
      <w:r w:rsidRPr="00447371">
        <w:rPr>
          <w:rFonts w:ascii="Verdana" w:hAnsi="Verdana"/>
          <w:color w:val="313131"/>
          <w:sz w:val="18"/>
          <w:szCs w:val="18"/>
        </w:rPr>
        <w:t>va</w:t>
      </w:r>
      <w:proofErr w:type="gramEnd"/>
      <w:r w:rsidRPr="00447371">
        <w:rPr>
          <w:rFonts w:ascii="Verdana" w:hAnsi="Verdana"/>
          <w:color w:val="313131"/>
          <w:sz w:val="18"/>
          <w:szCs w:val="18"/>
        </w:rPr>
        <w:t xml:space="preserve"> investi în următoarele domenii prioritare:</w:t>
      </w:r>
    </w:p>
    <w:p w14:paraId="5B357626" w14:textId="77777777" w:rsidR="00BD0E70" w:rsidRPr="00447371" w:rsidRDefault="00BD0E70" w:rsidP="001B1362">
      <w:pPr>
        <w:numPr>
          <w:ilvl w:val="0"/>
          <w:numId w:val="43"/>
        </w:numPr>
        <w:rPr>
          <w:color w:val="313131"/>
          <w:szCs w:val="18"/>
        </w:rPr>
      </w:pPr>
      <w:r w:rsidRPr="00447371">
        <w:rPr>
          <w:color w:val="313131"/>
          <w:szCs w:val="18"/>
        </w:rPr>
        <w:t>Sprijinirea tinerilor care au fost afectați în mod deosebit de criza covid-19 - cu scopul de a ajuta tinerii să găsească o calificare, un loc de muncă de bună calitate și să își îmbunătățească educația și formarea.</w:t>
      </w:r>
    </w:p>
    <w:p w14:paraId="2D027123" w14:textId="77777777" w:rsidR="00BD0E70" w:rsidRPr="00447371" w:rsidRDefault="00BD0E70" w:rsidP="001B1362">
      <w:pPr>
        <w:numPr>
          <w:ilvl w:val="0"/>
          <w:numId w:val="43"/>
        </w:numPr>
        <w:rPr>
          <w:color w:val="313131"/>
          <w:szCs w:val="18"/>
        </w:rPr>
      </w:pPr>
      <w:r w:rsidRPr="00447371">
        <w:rPr>
          <w:color w:val="313131"/>
          <w:szCs w:val="18"/>
        </w:rPr>
        <w:t>Sprijinirea copiilor aflați în dificultate prin alocarea de resurse pentru acțiuni specifice de combatere a sărăciei în rândul copiilor, cât și sprijinirea celor mai vulnerabili care suferă în urma pierderilor locurilor de muncă și a reducerii de venituri, inclusiv prin furnizarea de alimente și ajutor material de bază celor mai defavorizați.</w:t>
      </w:r>
    </w:p>
    <w:p w14:paraId="51BB23AE" w14:textId="77777777" w:rsidR="00BD0E70" w:rsidRPr="00447371" w:rsidRDefault="00BD0E70" w:rsidP="001B1362">
      <w:pPr>
        <w:numPr>
          <w:ilvl w:val="0"/>
          <w:numId w:val="43"/>
        </w:numPr>
        <w:rPr>
          <w:color w:val="313131"/>
          <w:szCs w:val="18"/>
        </w:rPr>
      </w:pPr>
      <w:r w:rsidRPr="00447371">
        <w:rPr>
          <w:color w:val="313131"/>
          <w:szCs w:val="18"/>
        </w:rPr>
        <w:t>Recalificarea și perfecționarea oamenilor pentru tranziția către o economie verde și digitală.</w:t>
      </w:r>
    </w:p>
    <w:p w14:paraId="1354AD7E" w14:textId="77777777" w:rsidR="00BD0E70" w:rsidRPr="00447371" w:rsidRDefault="00BD0E70" w:rsidP="001B1362">
      <w:pPr>
        <w:numPr>
          <w:ilvl w:val="0"/>
          <w:numId w:val="43"/>
        </w:numPr>
        <w:rPr>
          <w:color w:val="313131"/>
          <w:szCs w:val="18"/>
        </w:rPr>
      </w:pPr>
      <w:r w:rsidRPr="00447371">
        <w:rPr>
          <w:color w:val="313131"/>
          <w:szCs w:val="18"/>
        </w:rPr>
        <w:t>Consolidarea capacităților partenerilor sociali și ale organizațiilor societății civile.</w:t>
      </w:r>
    </w:p>
    <w:p w14:paraId="3290881A" w14:textId="77777777" w:rsidR="00BD0E70" w:rsidRPr="00447371" w:rsidRDefault="00BD0E70" w:rsidP="001B1362">
      <w:pPr>
        <w:numPr>
          <w:ilvl w:val="0"/>
          <w:numId w:val="43"/>
        </w:numPr>
        <w:rPr>
          <w:color w:val="313131"/>
          <w:szCs w:val="18"/>
        </w:rPr>
      </w:pPr>
      <w:r w:rsidRPr="00447371">
        <w:rPr>
          <w:color w:val="313131"/>
          <w:szCs w:val="18"/>
        </w:rPr>
        <w:t>Cooperarea transnațională pentru promovarea inovării sociale în întreaga UE.</w:t>
      </w:r>
    </w:p>
    <w:p w14:paraId="6DC2124D" w14:textId="77777777" w:rsidR="00BD0E70" w:rsidRPr="00447371" w:rsidRDefault="00BD0E70" w:rsidP="001B1362">
      <w:pPr>
        <w:numPr>
          <w:ilvl w:val="0"/>
          <w:numId w:val="43"/>
        </w:numPr>
        <w:rPr>
          <w:color w:val="313131"/>
          <w:szCs w:val="18"/>
        </w:rPr>
      </w:pPr>
      <w:r w:rsidRPr="00447371">
        <w:rPr>
          <w:color w:val="313131"/>
          <w:szCs w:val="18"/>
        </w:rPr>
        <w:t>Sprijin direct pentru inovarea socială prin intermediul componentei „Ocuparea forței de muncă și inovare socială" (EaSI).</w:t>
      </w:r>
    </w:p>
    <w:p w14:paraId="49451167"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Cum </w:t>
      </w:r>
      <w:proofErr w:type="gramStart"/>
      <w:r w:rsidRPr="00447371">
        <w:rPr>
          <w:rFonts w:ascii="Verdana" w:hAnsi="Verdana"/>
          <w:color w:val="313131"/>
          <w:sz w:val="18"/>
          <w:szCs w:val="18"/>
        </w:rPr>
        <w:t>va</w:t>
      </w:r>
      <w:proofErr w:type="gramEnd"/>
      <w:r w:rsidRPr="00447371">
        <w:rPr>
          <w:rFonts w:ascii="Verdana" w:hAnsi="Verdana"/>
          <w:color w:val="313131"/>
          <w:sz w:val="18"/>
          <w:szCs w:val="18"/>
        </w:rPr>
        <w:t xml:space="preserve"> fi gestionat FSE+</w:t>
      </w:r>
    </w:p>
    <w:p w14:paraId="79B978F4"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Cea mai mare parte a finanțării din cadrul FSE+ (98</w:t>
      </w:r>
      <w:proofErr w:type="gramStart"/>
      <w:r w:rsidRPr="00447371">
        <w:rPr>
          <w:rFonts w:ascii="Verdana" w:hAnsi="Verdana"/>
          <w:color w:val="313131"/>
          <w:sz w:val="18"/>
          <w:szCs w:val="18"/>
        </w:rPr>
        <w:t>,5</w:t>
      </w:r>
      <w:proofErr w:type="gramEnd"/>
      <w:r w:rsidRPr="00447371">
        <w:rPr>
          <w:rFonts w:ascii="Verdana" w:hAnsi="Verdana"/>
          <w:color w:val="313131"/>
          <w:sz w:val="18"/>
          <w:szCs w:val="18"/>
        </w:rPr>
        <w:t xml:space="preserve"> miliarde de euro) va fi alocată sub gestiunea partajată cu statele membre. Aceasta va însemna că autoritățile de management ale FSE+ din fiecare țară vor dedica banii proiectelor care sunt conduse de o serie de organizații publice și private, răspunzând astfel nevoilor specifice fiecărei țări și regiuni. </w:t>
      </w:r>
    </w:p>
    <w:p w14:paraId="5B620EFE"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Pe lângă componenta de gestiune partajată a fondului, Comisia Europeană </w:t>
      </w:r>
      <w:proofErr w:type="gramStart"/>
      <w:r w:rsidRPr="00447371">
        <w:rPr>
          <w:rFonts w:ascii="Verdana" w:hAnsi="Verdana"/>
          <w:color w:val="313131"/>
          <w:sz w:val="18"/>
          <w:szCs w:val="18"/>
        </w:rPr>
        <w:t>va</w:t>
      </w:r>
      <w:proofErr w:type="gramEnd"/>
      <w:r w:rsidRPr="00447371">
        <w:rPr>
          <w:rFonts w:ascii="Verdana" w:hAnsi="Verdana"/>
          <w:color w:val="313131"/>
          <w:sz w:val="18"/>
          <w:szCs w:val="18"/>
        </w:rPr>
        <w:t xml:space="preserve"> administra direct o parte mai mică (762 de milioane de euro) din bugetul FSE+ în cadrul componentei Ocuparea forței de muncă și inovare socială (EaSI). Această parte a fondului va sprijini activitățile analitice, consolidarea capacităților și cooperarea transnațională/transfrontalieră pentru a consolida protecția socială și incluziunea socială, condițiile de muncă echitabile, accesul egal la piața muncii, antreprenoriatul social și mobilitatea forței de muncă.</w:t>
      </w:r>
    </w:p>
    <w:p w14:paraId="03BD85A6" w14:textId="77777777" w:rsidR="00BD0E70" w:rsidRPr="00447371" w:rsidRDefault="00BD0E70" w:rsidP="00447371">
      <w:pPr>
        <w:pStyle w:val="Stilsursa"/>
      </w:pPr>
      <w:r w:rsidRPr="00447371">
        <w:t>Sursa: Comisia Europeană</w:t>
      </w:r>
    </w:p>
    <w:p w14:paraId="2913B5CD" w14:textId="18BCF125" w:rsidR="00BD0E70" w:rsidRPr="00447371" w:rsidRDefault="00BD0E70" w:rsidP="00447371">
      <w:pPr>
        <w:pStyle w:val="separatorarticole"/>
      </w:pPr>
      <w:r w:rsidRPr="00447371">
        <w:t>*</w:t>
      </w:r>
    </w:p>
    <w:p w14:paraId="0F2E9864" w14:textId="77777777" w:rsidR="00BD0E70" w:rsidRPr="00447371" w:rsidRDefault="00BD0E70" w:rsidP="00447371">
      <w:pPr>
        <w:pStyle w:val="TitluArticolinINFOUE"/>
        <w:rPr>
          <w:lang w:eastAsia="ro-RO"/>
        </w:rPr>
      </w:pPr>
      <w:bookmarkStart w:id="147" w:name="_Toc76387347"/>
      <w:r w:rsidRPr="00447371">
        <w:lastRenderedPageBreak/>
        <w:t>APIA: 9 august, termenul limită de transmitere a cererilor de solicitare a ajutorului de stat pentru susținerea activității crescătorilor din sectorul bovin, în anul 2021</w:t>
      </w:r>
      <w:bookmarkEnd w:id="147"/>
    </w:p>
    <w:p w14:paraId="0998DDB1"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Agenția de Plăți și Intervenție pentru Agricultură a informat marți, 29 iunie 2021, potențialii beneficiari, faptul că </w:t>
      </w:r>
      <w:r w:rsidRPr="00447371">
        <w:rPr>
          <w:rStyle w:val="Strong"/>
          <w:color w:val="313131"/>
        </w:rPr>
        <w:t>până la data de 09 august 2021 </w:t>
      </w:r>
      <w:r w:rsidRPr="00447371">
        <w:rPr>
          <w:rFonts w:ascii="Verdana" w:hAnsi="Verdana"/>
          <w:color w:val="313131"/>
          <w:sz w:val="18"/>
          <w:szCs w:val="18"/>
        </w:rPr>
        <w:t>inclusiv, primește cereri de solicitare a ajutorului de stat pentru susținerea activității crescătorilor din sectorul bovin, în anul 2021, în contextul crizei economice generate de pandemia COVID-19, în conformitate cu OUG 58/2021, publicată în Monitorul Oficial nr. 632/28.06.2021.</w:t>
      </w:r>
    </w:p>
    <w:p w14:paraId="487D8CF7"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Schema de ajutor de stat în sectorul bovin se aplică pe întreg teritoriul României în anul 2021.</w:t>
      </w:r>
    </w:p>
    <w:p w14:paraId="1395CC61"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Beneficiari sunt crescătorii care dețin animale din speciile bovine (taurine și bubaline), respectiv, persoane fizice, persoane juridice, întreprinderi individuale, întreprinderi familiale, persoane fizice autorizate, care au în posesie permanentă animale înscrise în RNE, în calitate de proprietar de animale și/sau proprietar de exploatație.</w:t>
      </w:r>
    </w:p>
    <w:p w14:paraId="74CE673F"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Cererea de solicitare a ajutorului de stat și documentele justificative pot fi depuse la Centrele APIA județene/locale /al Municipiului București sau transmise prin fax, poștă sau în format electronic ca document scanat, prin e-mail, cu condiția asumării prin semnătură de către reprezentantul legal al beneficiarului pe fiecare pagină a documentului transmis.</w:t>
      </w:r>
    </w:p>
    <w:p w14:paraId="2D5BDD11"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În situația în care beneficiarii dețin mai multe exploatații de bovine cu coduri ANSVSA situate pe raza mai multor unități administrativ-teritoriale din județe diferite, aceștia depun o singură cerere la Centrul APIA județean/local/al Municipiului București pe raza căruia au sediul social sau își au domiciliul, după caz.</w:t>
      </w:r>
    </w:p>
    <w:p w14:paraId="383C8E59"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Plafonul total alocat este de 225.537.713</w:t>
      </w:r>
      <w:proofErr w:type="gramStart"/>
      <w:r w:rsidRPr="00447371">
        <w:rPr>
          <w:rFonts w:ascii="Verdana" w:hAnsi="Verdana"/>
          <w:color w:val="313131"/>
          <w:sz w:val="18"/>
          <w:szCs w:val="18"/>
        </w:rPr>
        <w:t>,79</w:t>
      </w:r>
      <w:proofErr w:type="gramEnd"/>
      <w:r w:rsidRPr="00447371">
        <w:rPr>
          <w:rFonts w:ascii="Verdana" w:hAnsi="Verdana"/>
          <w:color w:val="313131"/>
          <w:sz w:val="18"/>
          <w:szCs w:val="18"/>
        </w:rPr>
        <w:t xml:space="preserve"> lei, repartizat astfel:</w:t>
      </w:r>
    </w:p>
    <w:p w14:paraId="062DB684" w14:textId="77777777" w:rsidR="00BD0E70" w:rsidRPr="00447371" w:rsidRDefault="00BD0E70" w:rsidP="001B1362">
      <w:pPr>
        <w:numPr>
          <w:ilvl w:val="0"/>
          <w:numId w:val="38"/>
        </w:numPr>
        <w:rPr>
          <w:color w:val="313131"/>
          <w:szCs w:val="18"/>
        </w:rPr>
      </w:pPr>
      <w:r w:rsidRPr="00447371">
        <w:rPr>
          <w:color w:val="313131"/>
          <w:szCs w:val="18"/>
        </w:rPr>
        <w:t>182.708.014,97 lei pentru efectivele de bovine cu vârsta de minimum 16 luni la data de 31 ianuarie 2021, la care se pot adăuga efectivele de bovine cu vârsta de minimum 7 luni la data de 31 ianuarie 2021;</w:t>
      </w:r>
    </w:p>
    <w:p w14:paraId="22BF92B0" w14:textId="77777777" w:rsidR="00BD0E70" w:rsidRPr="00447371" w:rsidRDefault="00BD0E70" w:rsidP="001B1362">
      <w:pPr>
        <w:numPr>
          <w:ilvl w:val="0"/>
          <w:numId w:val="38"/>
        </w:numPr>
        <w:rPr>
          <w:color w:val="313131"/>
          <w:szCs w:val="18"/>
        </w:rPr>
      </w:pPr>
      <w:r w:rsidRPr="00447371">
        <w:rPr>
          <w:color w:val="313131"/>
          <w:szCs w:val="18"/>
        </w:rPr>
        <w:t>42.829.698,82 lei pentru cantitatea de lapte valorificată în luna ianuarie 2021.</w:t>
      </w:r>
    </w:p>
    <w:p w14:paraId="2A6B2E46"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APIA – Aparat Central calculează cuantumul pe cap de animal prin raportarea plafonului (182.708.014</w:t>
      </w:r>
      <w:proofErr w:type="gramStart"/>
      <w:r w:rsidRPr="00447371">
        <w:rPr>
          <w:rFonts w:ascii="Verdana" w:hAnsi="Verdana"/>
          <w:color w:val="313131"/>
          <w:sz w:val="18"/>
          <w:szCs w:val="18"/>
        </w:rPr>
        <w:t>,97</w:t>
      </w:r>
      <w:proofErr w:type="gramEnd"/>
      <w:r w:rsidRPr="00447371">
        <w:rPr>
          <w:rFonts w:ascii="Verdana" w:hAnsi="Verdana"/>
          <w:color w:val="313131"/>
          <w:sz w:val="18"/>
          <w:szCs w:val="18"/>
        </w:rPr>
        <w:t xml:space="preserve"> lei) la efectivul total de bovine eligibile, iar cuantumul pe tona de lapte prin raportarea plafonului (42.829.698,82 lei) la cantitatea totală de lapte eligibilă.</w:t>
      </w:r>
    </w:p>
    <w:p w14:paraId="6CDB0014"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Valoarea ajutorului de stat se calculează pentru fiecare beneficiar în funcție de numărul de capete de bovine eligibile la care se poate adăuga și valoarea calculată în funcție de cantităţile de lapte, în tone, produse și valorificate, eligibile până la concurența plafonului de 225.000 euro la cursul de schimb valutar stabilit de Banca Națională a României, valabil la data intrării în vigoare a Ordonanței de Urgență.</w:t>
      </w:r>
    </w:p>
    <w:p w14:paraId="289EF880"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Ajutor de stat se cumulează, fără a depăși echivalentul în lei a 225.000 euro pentru același beneficiar, și cu alte forme de sprijin acordate în conformitate cu secțiunea 3.1 din Comunicarea CE respectiv:</w:t>
      </w:r>
    </w:p>
    <w:p w14:paraId="75B01C71" w14:textId="77777777" w:rsidR="00BD0E70" w:rsidRPr="00447371" w:rsidRDefault="00BD0E70" w:rsidP="001B1362">
      <w:pPr>
        <w:numPr>
          <w:ilvl w:val="0"/>
          <w:numId w:val="39"/>
        </w:numPr>
        <w:rPr>
          <w:color w:val="313131"/>
          <w:szCs w:val="18"/>
        </w:rPr>
      </w:pPr>
      <w:r w:rsidRPr="00447371">
        <w:rPr>
          <w:color w:val="313131"/>
          <w:szCs w:val="18"/>
        </w:rPr>
        <w:t>Ordonanța de urgență a Guvernului nr.149/2020 privind instituirea unei scheme de ajutor de stat pentru susţinerea activităţii crescătorilor din sectorul bovin în contextul crizei economice generate de pandemia de COVID-19, aprobată cu modificări prin Legea nr.19/2021;</w:t>
      </w:r>
    </w:p>
    <w:p w14:paraId="00400202" w14:textId="77777777" w:rsidR="00BD0E70" w:rsidRPr="00447371" w:rsidRDefault="00BD0E70" w:rsidP="001B1362">
      <w:pPr>
        <w:numPr>
          <w:ilvl w:val="0"/>
          <w:numId w:val="39"/>
        </w:numPr>
        <w:rPr>
          <w:color w:val="313131"/>
          <w:szCs w:val="18"/>
        </w:rPr>
      </w:pPr>
      <w:r w:rsidRPr="00447371">
        <w:rPr>
          <w:color w:val="313131"/>
          <w:szCs w:val="18"/>
        </w:rPr>
        <w:t>Ordonanța de urgență a Guvernului nr. 150/2020 privind aprobarea Schemei de ajutor de stat pentru susţinerea activităţii crescătorilor din sectorul suin în contextul crizei economice generate de pandemia de COVID-19, aprobată cu modificări prin Legea nr.20/2021;</w:t>
      </w:r>
    </w:p>
    <w:p w14:paraId="3299AA05" w14:textId="77777777" w:rsidR="00BD0E70" w:rsidRPr="00447371" w:rsidRDefault="00BD0E70" w:rsidP="001B1362">
      <w:pPr>
        <w:numPr>
          <w:ilvl w:val="0"/>
          <w:numId w:val="39"/>
        </w:numPr>
        <w:rPr>
          <w:color w:val="313131"/>
          <w:szCs w:val="18"/>
        </w:rPr>
      </w:pPr>
      <w:r w:rsidRPr="00447371">
        <w:rPr>
          <w:color w:val="313131"/>
          <w:szCs w:val="18"/>
        </w:rPr>
        <w:t>Ordonanța de urgență a Guvernului nr.151/2020 privind aprobarea Schemei de ajutor de stat pentru susţinerea activităţii crescătorilor din sectorul avicol în contextul crizei economice generate de pandemia de COVID-19, aprobată cu modificări prin Legea nr.21/2021;</w:t>
      </w:r>
    </w:p>
    <w:p w14:paraId="4C1C4A7F" w14:textId="77777777" w:rsidR="00BD0E70" w:rsidRPr="00447371" w:rsidRDefault="00BD0E70" w:rsidP="001B1362">
      <w:pPr>
        <w:numPr>
          <w:ilvl w:val="0"/>
          <w:numId w:val="39"/>
        </w:numPr>
        <w:rPr>
          <w:color w:val="313131"/>
          <w:szCs w:val="18"/>
        </w:rPr>
      </w:pPr>
      <w:r w:rsidRPr="00447371">
        <w:rPr>
          <w:color w:val="313131"/>
          <w:szCs w:val="18"/>
        </w:rPr>
        <w:t>Ordonanța de urgență a Guvernului nr. 205/2020 privind aprobarea Schemei de ajutor de stat pentru susţinerea activităţii producătorilor din sectorul vitivinicol în contextul crizei economice generate de pandemia de COVID-19, aprobată prin Legea nr.122/2021,</w:t>
      </w:r>
    </w:p>
    <w:p w14:paraId="7462D9B4" w14:textId="77777777" w:rsidR="00BD0E70" w:rsidRPr="00447371" w:rsidRDefault="00BD0E70" w:rsidP="001B1362">
      <w:pPr>
        <w:pStyle w:val="NormalWeb"/>
        <w:spacing w:before="120" w:beforeAutospacing="0" w:after="0" w:afterAutospacing="0"/>
        <w:rPr>
          <w:rFonts w:ascii="Verdana" w:hAnsi="Verdana"/>
          <w:color w:val="313131"/>
          <w:sz w:val="18"/>
          <w:szCs w:val="18"/>
        </w:rPr>
      </w:pPr>
      <w:proofErr w:type="gramStart"/>
      <w:r w:rsidRPr="00447371">
        <w:rPr>
          <w:rFonts w:ascii="Verdana" w:hAnsi="Verdana"/>
          <w:color w:val="313131"/>
          <w:sz w:val="18"/>
          <w:szCs w:val="18"/>
        </w:rPr>
        <w:t>sau</w:t>
      </w:r>
      <w:proofErr w:type="gramEnd"/>
      <w:r w:rsidRPr="00447371">
        <w:rPr>
          <w:rFonts w:ascii="Verdana" w:hAnsi="Verdana"/>
          <w:color w:val="313131"/>
          <w:sz w:val="18"/>
          <w:szCs w:val="18"/>
        </w:rPr>
        <w:t xml:space="preserve"> cu</w:t>
      </w:r>
    </w:p>
    <w:p w14:paraId="0F46B9FE" w14:textId="77777777" w:rsidR="00BD0E70" w:rsidRPr="00447371" w:rsidRDefault="00BD0E70" w:rsidP="001B1362">
      <w:pPr>
        <w:numPr>
          <w:ilvl w:val="0"/>
          <w:numId w:val="40"/>
        </w:numPr>
        <w:rPr>
          <w:color w:val="313131"/>
          <w:szCs w:val="18"/>
        </w:rPr>
      </w:pPr>
      <w:r w:rsidRPr="00447371">
        <w:rPr>
          <w:color w:val="313131"/>
          <w:szCs w:val="18"/>
        </w:rPr>
        <w:t>Măsura 21 - Măsură specifică de acordare a unui sprijin temporar cu caracter excepţional în cadrul FEADR ca răspuns la epidemia COVID-19 din cadrul PNDR 2014-2020.</w:t>
      </w:r>
    </w:p>
    <w:p w14:paraId="2759F275"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lastRenderedPageBreak/>
        <w:t>Plata ajutorului de stat se efectuează până la data de 31 decembrie 2021.</w:t>
      </w:r>
    </w:p>
    <w:p w14:paraId="40B73A49"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Nu se acordă plăți ulterior datei de 31 decembrie 2021 dacă se constată că acestea nu au putut fi efectuate din cauze imputabile beneficiarului, respectiv nedeclararea unui cont valid la Agenţia de Plăţi şi Intervenţie pentru Agricultură.</w:t>
      </w:r>
    </w:p>
    <w:p w14:paraId="5043DCCF" w14:textId="77777777" w:rsidR="00BD0E70" w:rsidRPr="00447371" w:rsidRDefault="00BD0E70"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În Anexă se regăsesc informații suplimentare cu privire la condițiile de eligibilitate și documentele </w:t>
      </w:r>
      <w:proofErr w:type="gramStart"/>
      <w:r w:rsidRPr="00447371">
        <w:rPr>
          <w:rFonts w:ascii="Verdana" w:hAnsi="Verdana"/>
          <w:color w:val="313131"/>
          <w:sz w:val="18"/>
          <w:szCs w:val="18"/>
        </w:rPr>
        <w:t>ce</w:t>
      </w:r>
      <w:proofErr w:type="gramEnd"/>
      <w:r w:rsidRPr="00447371">
        <w:rPr>
          <w:rFonts w:ascii="Verdana" w:hAnsi="Verdana"/>
          <w:color w:val="313131"/>
          <w:sz w:val="18"/>
          <w:szCs w:val="18"/>
        </w:rPr>
        <w:t xml:space="preserve"> însoțesc cererea de solicitare a ajutorului de stat.</w:t>
      </w:r>
    </w:p>
    <w:p w14:paraId="567AC651" w14:textId="77777777" w:rsidR="00BD0E70" w:rsidRPr="00447371" w:rsidRDefault="00BD0E70" w:rsidP="00447371">
      <w:pPr>
        <w:pStyle w:val="Stilsursa"/>
      </w:pPr>
      <w:r w:rsidRPr="00447371">
        <w:t>Sursa: APIA</w:t>
      </w:r>
    </w:p>
    <w:p w14:paraId="1B16EA7A" w14:textId="3F16F874" w:rsidR="00BD0E70" w:rsidRPr="00447371" w:rsidRDefault="00BD0E70" w:rsidP="00447371">
      <w:pPr>
        <w:pStyle w:val="separatorarticole"/>
      </w:pPr>
      <w:r w:rsidRPr="00447371">
        <w:t>*</w:t>
      </w:r>
    </w:p>
    <w:p w14:paraId="6CB21835" w14:textId="77777777" w:rsidR="00145289" w:rsidRPr="00447371" w:rsidRDefault="00145289" w:rsidP="00447371">
      <w:pPr>
        <w:pStyle w:val="TitluArticolinINFOUE"/>
        <w:rPr>
          <w:lang w:eastAsia="ro-RO"/>
        </w:rPr>
      </w:pPr>
      <w:bookmarkStart w:id="148" w:name="_Toc76387348"/>
      <w:r w:rsidRPr="00447371">
        <w:t>Sunt așteptate idei inovatoare de proiecte pentru noile programe Interreg</w:t>
      </w:r>
      <w:bookmarkEnd w:id="148"/>
    </w:p>
    <w:p w14:paraId="07579AB3"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Comisia Europeană a anunțat marți, 29 iunie 2021, un eveniment interactiv, de informare digitală și de networking despre programele Interreg transnaționale din noua perioadă de programare (2021-2027).</w:t>
      </w:r>
    </w:p>
    <w:p w14:paraId="46D678CD"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Conferința </w:t>
      </w:r>
      <w:proofErr w:type="gramStart"/>
      <w:r w:rsidRPr="00447371">
        <w:rPr>
          <w:rFonts w:ascii="Verdana" w:hAnsi="Verdana"/>
          <w:color w:val="313131"/>
          <w:sz w:val="18"/>
          <w:szCs w:val="18"/>
        </w:rPr>
        <w:t>este</w:t>
      </w:r>
      <w:proofErr w:type="gramEnd"/>
      <w:r w:rsidRPr="00447371">
        <w:rPr>
          <w:rFonts w:ascii="Verdana" w:hAnsi="Verdana"/>
          <w:color w:val="313131"/>
          <w:sz w:val="18"/>
          <w:szCs w:val="18"/>
        </w:rPr>
        <w:t xml:space="preserve"> organizată de Ministerul Economiei, Muncii și Turismului în Baden-Württemmberg, Germania. Aceasta se adresează oricărei persoane interesate de programele Interreg-B și </w:t>
      </w:r>
      <w:proofErr w:type="gramStart"/>
      <w:r w:rsidRPr="00447371">
        <w:rPr>
          <w:rFonts w:ascii="Verdana" w:hAnsi="Verdana"/>
          <w:color w:val="313131"/>
          <w:sz w:val="18"/>
          <w:szCs w:val="18"/>
        </w:rPr>
        <w:t>va</w:t>
      </w:r>
      <w:proofErr w:type="gramEnd"/>
      <w:r w:rsidRPr="00447371">
        <w:rPr>
          <w:rFonts w:ascii="Verdana" w:hAnsi="Verdana"/>
          <w:color w:val="313131"/>
          <w:sz w:val="18"/>
          <w:szCs w:val="18"/>
        </w:rPr>
        <w:t xml:space="preserve"> avea loc pe </w:t>
      </w:r>
      <w:r w:rsidRPr="00447371">
        <w:rPr>
          <w:rStyle w:val="Strong"/>
          <w:color w:val="313131"/>
        </w:rPr>
        <w:t>8 iulie 2021</w:t>
      </w:r>
      <w:r w:rsidRPr="00447371">
        <w:rPr>
          <w:rFonts w:ascii="Verdana" w:hAnsi="Verdana"/>
          <w:color w:val="313131"/>
          <w:sz w:val="18"/>
          <w:szCs w:val="18"/>
        </w:rPr>
        <w:t>.</w:t>
      </w:r>
    </w:p>
    <w:p w14:paraId="2CE53E05"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În cadrul evenimentului, vor fi prezentate proiecte emblematice și informații despre primele apeluri din noua perioadă de programare.</w:t>
      </w:r>
    </w:p>
    <w:p w14:paraId="71890EB8"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Persoanele înscrise vor putea participa, de asemenea, la sesiuni individuale de consultare cu secretariatele programului și punctele naționale de contact ale Interreg Europa Centrală, Europa de Nord-Vest, Spațiul Alpin și Programul Dunărea.</w:t>
      </w:r>
    </w:p>
    <w:p w14:paraId="32069EEF"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Evenimentul </w:t>
      </w:r>
      <w:proofErr w:type="gramStart"/>
      <w:r w:rsidRPr="00447371">
        <w:rPr>
          <w:rFonts w:ascii="Verdana" w:hAnsi="Verdana"/>
          <w:color w:val="313131"/>
          <w:sz w:val="18"/>
          <w:szCs w:val="18"/>
        </w:rPr>
        <w:t>va</w:t>
      </w:r>
      <w:proofErr w:type="gramEnd"/>
      <w:r w:rsidRPr="00447371">
        <w:rPr>
          <w:rFonts w:ascii="Verdana" w:hAnsi="Verdana"/>
          <w:color w:val="313131"/>
          <w:sz w:val="18"/>
          <w:szCs w:val="18"/>
        </w:rPr>
        <w:t xml:space="preserve"> avea loc în limba germană, iar înscrierile se pot realiza prin rezervarea unui bilet </w:t>
      </w:r>
      <w:hyperlink r:id="rId41" w:tgtFrame="_blank" w:history="1">
        <w:r w:rsidRPr="00447371">
          <w:rPr>
            <w:rStyle w:val="Strong"/>
            <w:color w:val="0000FF"/>
            <w:u w:val="single"/>
          </w:rPr>
          <w:t>aici</w:t>
        </w:r>
      </w:hyperlink>
      <w:r w:rsidRPr="00447371">
        <w:rPr>
          <w:rFonts w:ascii="Verdana" w:hAnsi="Verdana"/>
          <w:color w:val="313131"/>
          <w:sz w:val="18"/>
          <w:szCs w:val="18"/>
        </w:rPr>
        <w:t>.</w:t>
      </w:r>
    </w:p>
    <w:p w14:paraId="2C059D76" w14:textId="77777777" w:rsidR="00145289" w:rsidRPr="00447371" w:rsidRDefault="00145289" w:rsidP="00447371">
      <w:pPr>
        <w:pStyle w:val="Stilsursa"/>
      </w:pPr>
      <w:r w:rsidRPr="00447371">
        <w:t>Sursa: Comisia Europeană</w:t>
      </w:r>
    </w:p>
    <w:p w14:paraId="3D0A182B" w14:textId="6E7692AE" w:rsidR="00145289" w:rsidRPr="00447371" w:rsidRDefault="00145289" w:rsidP="00447371">
      <w:pPr>
        <w:pStyle w:val="separatorarticole"/>
      </w:pPr>
      <w:r w:rsidRPr="00447371">
        <w:t>*</w:t>
      </w:r>
    </w:p>
    <w:p w14:paraId="0F6B9D6C" w14:textId="77777777" w:rsidR="00145289" w:rsidRPr="00447371" w:rsidRDefault="00145289" w:rsidP="00447371">
      <w:pPr>
        <w:pStyle w:val="TitluArticolinINFOUE"/>
        <w:rPr>
          <w:lang w:eastAsia="ro-RO"/>
        </w:rPr>
      </w:pPr>
      <w:bookmarkStart w:id="149" w:name="_Toc76387349"/>
      <w:r w:rsidRPr="00447371">
        <w:t>NextGenerationEU: Comisia Europeană a realizat cea de-a doua tranzacție de 15 miliarde de euro pentru sprijinirea redresării Europei</w:t>
      </w:r>
      <w:bookmarkEnd w:id="149"/>
    </w:p>
    <w:p w14:paraId="2E82E3D8"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Marți, 29 iunie 2021, Comisia Europeană a anunțat că a strâns până în prezent, în cadrul celei de a doua tranzacții NextGenerationEU, 15 miliarde de euro pentru a finanța redresarea Europei în urma crizei provocate de Coronavirus și consecințele acesteia. Aceasta a fost o tranzacție cu dublă tranșă, constând într-o obligațiune pe 5 ani în valoare de 9 miliarde EUR scadentă la 6 iulie 2026 și o obligațiune pe 30 de ani în valoare de 6 miliarde EUR scadentă la 6 iulie 2051.     </w:t>
      </w:r>
    </w:p>
    <w:p w14:paraId="6E6BA45E"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Conform comunicatului oficial, cele două tranșe au atras interesul investitorilor din Europa și din întreaga lume. Tranzacția a fost de peste 11 ori suprasubscrisă și cu oferte de peste 170 de miliarde de euro. Prin urmare, Comisia a obținut condiții de stabilire a prețurilor favorabile, bazându-se pe prima emisiune de succes NextGenerationEU de la începutul acestei luni și pe performanța excelentă a programului SURE.</w:t>
      </w:r>
    </w:p>
    <w:p w14:paraId="328D8E41"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Aceasta este cea de doua tranzacție din cadrul programului NextGenerationEU, după obligațiunea pe 10 ani în valoare de 20 de miliarde de euro pe care Comisia a emis-o la 15 iunie 2021 în numele UE. Prima obligațiune a fost:</w:t>
      </w:r>
    </w:p>
    <w:p w14:paraId="7B9720DC" w14:textId="77777777" w:rsidR="00145289" w:rsidRPr="00447371" w:rsidRDefault="00145289" w:rsidP="001B1362">
      <w:pPr>
        <w:numPr>
          <w:ilvl w:val="0"/>
          <w:numId w:val="33"/>
        </w:numPr>
        <w:rPr>
          <w:color w:val="313131"/>
          <w:szCs w:val="18"/>
        </w:rPr>
      </w:pPr>
      <w:r w:rsidRPr="00447371">
        <w:rPr>
          <w:color w:val="313131"/>
          <w:szCs w:val="18"/>
        </w:rPr>
        <w:t>cea mai mare emisiune instituțională de obligațiuni din Europa,</w:t>
      </w:r>
    </w:p>
    <w:p w14:paraId="6FD4A289" w14:textId="77777777" w:rsidR="00145289" w:rsidRPr="00447371" w:rsidRDefault="00145289" w:rsidP="001B1362">
      <w:pPr>
        <w:numPr>
          <w:ilvl w:val="0"/>
          <w:numId w:val="33"/>
        </w:numPr>
        <w:rPr>
          <w:color w:val="313131"/>
          <w:szCs w:val="18"/>
        </w:rPr>
      </w:pPr>
      <w:r w:rsidRPr="00447371">
        <w:rPr>
          <w:color w:val="313131"/>
          <w:szCs w:val="18"/>
        </w:rPr>
        <w:t>cea mai mare tranzacție instituțională cu o singură tranșă,</w:t>
      </w:r>
    </w:p>
    <w:p w14:paraId="4B6C6378" w14:textId="77777777" w:rsidR="00145289" w:rsidRPr="00447371" w:rsidRDefault="00145289" w:rsidP="001B1362">
      <w:pPr>
        <w:numPr>
          <w:ilvl w:val="0"/>
          <w:numId w:val="33"/>
        </w:numPr>
        <w:rPr>
          <w:color w:val="313131"/>
          <w:szCs w:val="18"/>
        </w:rPr>
      </w:pPr>
      <w:r w:rsidRPr="00447371">
        <w:rPr>
          <w:color w:val="313131"/>
          <w:szCs w:val="18"/>
        </w:rPr>
        <w:t>cea mai mare sumă pe care UE a strâns-o într-o singură tranzacție.</w:t>
      </w:r>
    </w:p>
    <w:p w14:paraId="1830DC9F"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În urma tranzacției de marți, Comisia a strâns în total 35 de miliarde de euro în cadrul NextGenerationEU. Fondurile urmează </w:t>
      </w:r>
      <w:proofErr w:type="gramStart"/>
      <w:r w:rsidRPr="00447371">
        <w:rPr>
          <w:rFonts w:ascii="Verdana" w:hAnsi="Verdana"/>
          <w:color w:val="313131"/>
          <w:sz w:val="18"/>
          <w:szCs w:val="18"/>
        </w:rPr>
        <w:t>să</w:t>
      </w:r>
      <w:proofErr w:type="gramEnd"/>
      <w:r w:rsidRPr="00447371">
        <w:rPr>
          <w:rFonts w:ascii="Verdana" w:hAnsi="Verdana"/>
          <w:color w:val="313131"/>
          <w:sz w:val="18"/>
          <w:szCs w:val="18"/>
        </w:rPr>
        <w:t xml:space="preserve"> fie utilizate acum pentru primele plăți din cadrul schemei, inclusiv în cadrul Mecanismului de redresare și reziliență și al diferitelor programe bugetare ale UE finanțate de NextGenerationEU. Prima plată în cadrul NextGenerationEU </w:t>
      </w:r>
      <w:proofErr w:type="gramStart"/>
      <w:r w:rsidRPr="00447371">
        <w:rPr>
          <w:rFonts w:ascii="Verdana" w:hAnsi="Verdana"/>
          <w:color w:val="313131"/>
          <w:sz w:val="18"/>
          <w:szCs w:val="18"/>
        </w:rPr>
        <w:t>a</w:t>
      </w:r>
      <w:proofErr w:type="gramEnd"/>
      <w:r w:rsidRPr="00447371">
        <w:rPr>
          <w:rFonts w:ascii="Verdana" w:hAnsi="Verdana"/>
          <w:color w:val="313131"/>
          <w:sz w:val="18"/>
          <w:szCs w:val="18"/>
        </w:rPr>
        <w:t xml:space="preserve"> avut loc luni, 28 iunie: Comisia a plătit 800 de milioane EUR către REACT-EU.</w:t>
      </w:r>
    </w:p>
    <w:p w14:paraId="258C7410"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Până la sfârșitul anului 2021, Comisia se așteaptă </w:t>
      </w:r>
      <w:proofErr w:type="gramStart"/>
      <w:r w:rsidRPr="00447371">
        <w:rPr>
          <w:rFonts w:ascii="Verdana" w:hAnsi="Verdana"/>
          <w:color w:val="313131"/>
          <w:sz w:val="18"/>
          <w:szCs w:val="18"/>
        </w:rPr>
        <w:t>să</w:t>
      </w:r>
      <w:proofErr w:type="gramEnd"/>
      <w:r w:rsidRPr="00447371">
        <w:rPr>
          <w:rFonts w:ascii="Verdana" w:hAnsi="Verdana"/>
          <w:color w:val="313131"/>
          <w:sz w:val="18"/>
          <w:szCs w:val="18"/>
        </w:rPr>
        <w:t xml:space="preserve"> strângă obligațiuni în valoare de aproximativ 80 de miliarde EUR, care vor fi completate de proiecte de lege pe termen scurt ale UE, conform planului de </w:t>
      </w:r>
      <w:r w:rsidRPr="00447371">
        <w:rPr>
          <w:rFonts w:ascii="Verdana" w:hAnsi="Verdana"/>
          <w:color w:val="313131"/>
          <w:sz w:val="18"/>
          <w:szCs w:val="18"/>
        </w:rPr>
        <w:lastRenderedPageBreak/>
        <w:t>finanțare publicat în iunie 2021. Valoarea exactă atât a obligațiunilor UE, cât și a facturilor UE va depinde de nevoile precise de finanțare, iar Comisia își va revizui evaluarea inițială în toamnă. În acest fel, Comisia va putea finanța, în a doua jumătate a anului, toate granturile și împrumuturile planificate pentru statele membre în cadrul Mecanismului de redresare și reziliență, precum și pentru a acoperi nevoile politicilor UE care primesc finanțare din partea NextGenerationEU.</w:t>
      </w:r>
    </w:p>
    <w:p w14:paraId="184D5B6A"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Pentru a finanța NextGenerationEU, Comisia Europeană – în numele UE – va strânge de pe piețele de capital până la aproximativ 800 de miliarde EUR până la sfârșitul anului 2026:</w:t>
      </w:r>
    </w:p>
    <w:p w14:paraId="6AB89D90" w14:textId="77777777" w:rsidR="00145289" w:rsidRPr="00447371" w:rsidRDefault="00145289" w:rsidP="001B1362">
      <w:pPr>
        <w:numPr>
          <w:ilvl w:val="0"/>
          <w:numId w:val="34"/>
        </w:numPr>
        <w:rPr>
          <w:color w:val="313131"/>
          <w:szCs w:val="18"/>
        </w:rPr>
      </w:pPr>
      <w:r w:rsidRPr="00447371">
        <w:rPr>
          <w:color w:val="313131"/>
          <w:szCs w:val="18"/>
        </w:rPr>
        <w:t>407,5 miliarde EUR disponibile pentru granturi (în cadrul RRF și al altor programe bugetare ale UE);</w:t>
      </w:r>
    </w:p>
    <w:p w14:paraId="47819606" w14:textId="77777777" w:rsidR="00145289" w:rsidRPr="00447371" w:rsidRDefault="00145289" w:rsidP="001B1362">
      <w:pPr>
        <w:numPr>
          <w:ilvl w:val="0"/>
          <w:numId w:val="34"/>
        </w:numPr>
        <w:rPr>
          <w:color w:val="313131"/>
          <w:szCs w:val="18"/>
        </w:rPr>
      </w:pPr>
      <w:r w:rsidRPr="00447371">
        <w:rPr>
          <w:color w:val="313131"/>
          <w:szCs w:val="18"/>
        </w:rPr>
        <w:t>386 de miliarde EUR pentru împrumuturi.</w:t>
      </w:r>
    </w:p>
    <w:p w14:paraId="51652F8F"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Acest lucru se </w:t>
      </w:r>
      <w:proofErr w:type="gramStart"/>
      <w:r w:rsidRPr="00447371">
        <w:rPr>
          <w:rFonts w:ascii="Verdana" w:hAnsi="Verdana"/>
          <w:color w:val="313131"/>
          <w:sz w:val="18"/>
          <w:szCs w:val="18"/>
        </w:rPr>
        <w:t>va</w:t>
      </w:r>
      <w:proofErr w:type="gramEnd"/>
      <w:r w:rsidRPr="00447371">
        <w:rPr>
          <w:rFonts w:ascii="Verdana" w:hAnsi="Verdana"/>
          <w:color w:val="313131"/>
          <w:sz w:val="18"/>
          <w:szCs w:val="18"/>
        </w:rPr>
        <w:t xml:space="preserve"> traduce în volume de împrumut în medie de aproximativ 150 de miliarde EUR pe an.</w:t>
      </w:r>
    </w:p>
    <w:p w14:paraId="31DE5073"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Style w:val="Strong"/>
          <w:color w:val="313131"/>
        </w:rPr>
        <w:t>Secțiune tehnică</w:t>
      </w:r>
    </w:p>
    <w:p w14:paraId="38C11AE7"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Obligațiunea pe 5 ani poartă un cupon de 0% și a venit la un randament de re-ofertă de -0,335% oferind o răspândire de -11 bps la mijlocul swap-urilor, ceea ce este echivalent cu +22,0 bps pe parcursul celor cinci ani bund scadente în aprilie 2026.</w:t>
      </w:r>
    </w:p>
    <w:p w14:paraId="6331E290"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Cartea de comenzi finale a fost de peste 88 de miliarde de euro, ceea </w:t>
      </w:r>
      <w:proofErr w:type="gramStart"/>
      <w:r w:rsidRPr="00447371">
        <w:rPr>
          <w:rFonts w:ascii="Verdana" w:hAnsi="Verdana"/>
          <w:color w:val="313131"/>
          <w:sz w:val="18"/>
          <w:szCs w:val="18"/>
        </w:rPr>
        <w:t>ce</w:t>
      </w:r>
      <w:proofErr w:type="gramEnd"/>
      <w:r w:rsidRPr="00447371">
        <w:rPr>
          <w:rFonts w:ascii="Verdana" w:hAnsi="Verdana"/>
          <w:color w:val="313131"/>
          <w:sz w:val="18"/>
          <w:szCs w:val="18"/>
        </w:rPr>
        <w:t xml:space="preserve"> înseamnă că obligațiunea a fost suprasubscrisă de aproape 10 ori.</w:t>
      </w:r>
    </w:p>
    <w:p w14:paraId="0BCD9591"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Obligațiunea pe 30 de ani are un cupon de 0</w:t>
      </w:r>
      <w:proofErr w:type="gramStart"/>
      <w:r w:rsidRPr="00447371">
        <w:rPr>
          <w:rFonts w:ascii="Verdana" w:hAnsi="Verdana"/>
          <w:color w:val="313131"/>
          <w:sz w:val="18"/>
          <w:szCs w:val="18"/>
        </w:rPr>
        <w:t>,7</w:t>
      </w:r>
      <w:proofErr w:type="gramEnd"/>
      <w:r w:rsidRPr="00447371">
        <w:rPr>
          <w:rFonts w:ascii="Verdana" w:hAnsi="Verdana"/>
          <w:color w:val="313131"/>
          <w:sz w:val="18"/>
          <w:szCs w:val="18"/>
        </w:rPr>
        <w:t>% și a venit la un randament de re-ofertă de 0,732% oferind o răspândire de +22 bps la swap-uri medii.</w:t>
      </w:r>
    </w:p>
    <w:p w14:paraId="68EF9AB0"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Cartea finală de comenzi a fost de peste 83 de miliarde de euro, ceea </w:t>
      </w:r>
      <w:proofErr w:type="gramStart"/>
      <w:r w:rsidRPr="00447371">
        <w:rPr>
          <w:rFonts w:ascii="Verdana" w:hAnsi="Verdana"/>
          <w:color w:val="313131"/>
          <w:sz w:val="18"/>
          <w:szCs w:val="18"/>
        </w:rPr>
        <w:t>ce</w:t>
      </w:r>
      <w:proofErr w:type="gramEnd"/>
      <w:r w:rsidRPr="00447371">
        <w:rPr>
          <w:rFonts w:ascii="Verdana" w:hAnsi="Verdana"/>
          <w:color w:val="313131"/>
          <w:sz w:val="18"/>
          <w:szCs w:val="18"/>
        </w:rPr>
        <w:t xml:space="preserve"> înseamnă că obligațiunea a fost suprasubscrisă de aproape 14 ori.</w:t>
      </w:r>
    </w:p>
    <w:p w14:paraId="4B0E48EC" w14:textId="77777777" w:rsidR="00145289" w:rsidRPr="00447371" w:rsidRDefault="00145289"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De sine stătător, jurnalul de comenzi al tranșei pe 30 de ani a fost cel mai mare din istorie pentru </w:t>
      </w:r>
      <w:proofErr w:type="gramStart"/>
      <w:r w:rsidRPr="00447371">
        <w:rPr>
          <w:rFonts w:ascii="Verdana" w:hAnsi="Verdana"/>
          <w:color w:val="313131"/>
          <w:sz w:val="18"/>
          <w:szCs w:val="18"/>
        </w:rPr>
        <w:t>un</w:t>
      </w:r>
      <w:proofErr w:type="gramEnd"/>
      <w:r w:rsidRPr="00447371">
        <w:rPr>
          <w:rFonts w:ascii="Verdana" w:hAnsi="Verdana"/>
          <w:color w:val="313131"/>
          <w:sz w:val="18"/>
          <w:szCs w:val="18"/>
        </w:rPr>
        <w:t xml:space="preserve"> emitent supranațional de pe piața euro.</w:t>
      </w:r>
    </w:p>
    <w:p w14:paraId="4BA26D83" w14:textId="77777777" w:rsidR="00145289" w:rsidRPr="00447371" w:rsidRDefault="00145289" w:rsidP="00447371">
      <w:pPr>
        <w:pStyle w:val="Stilsursa"/>
      </w:pPr>
      <w:r w:rsidRPr="00447371">
        <w:t>Sursa: Comisia Europeană</w:t>
      </w:r>
    </w:p>
    <w:p w14:paraId="3433B33D" w14:textId="31501F72" w:rsidR="00145289" w:rsidRPr="00447371" w:rsidRDefault="00145289" w:rsidP="00447371">
      <w:pPr>
        <w:pStyle w:val="separatorarticole"/>
      </w:pPr>
      <w:r w:rsidRPr="00447371">
        <w:t>*</w:t>
      </w:r>
    </w:p>
    <w:p w14:paraId="4587EE7F" w14:textId="77777777" w:rsidR="00112783" w:rsidRPr="00447371" w:rsidRDefault="00112783" w:rsidP="00447371">
      <w:pPr>
        <w:pStyle w:val="TitluArticolinINFOUE"/>
        <w:rPr>
          <w:lang w:eastAsia="ro-RO"/>
        </w:rPr>
      </w:pPr>
      <w:bookmarkStart w:id="150" w:name="_Toc76387350"/>
      <w:r w:rsidRPr="00447371">
        <w:t>Un nou apel de proiecte pentru sprijinirea personalului din sănătate</w:t>
      </w:r>
      <w:bookmarkEnd w:id="150"/>
    </w:p>
    <w:p w14:paraId="0AD54C54"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AM POCU a lansat astăzi, 28 iunie 2021, apelul „</w:t>
      </w:r>
      <w:r w:rsidRPr="00447371">
        <w:rPr>
          <w:rStyle w:val="Emphasis"/>
          <w:b/>
          <w:bCs/>
          <w:color w:val="313131"/>
        </w:rPr>
        <w:t>Sprijin pentru personalul din sănătate implicat direct în transportul, echiparea, evaluarea, diagnosticarea şi tratamentul pacienţilor infectaţi cu COVID-19</w:t>
      </w:r>
      <w:r w:rsidRPr="00447371">
        <w:rPr>
          <w:rFonts w:ascii="Verdana" w:hAnsi="Verdana"/>
          <w:color w:val="313131"/>
          <w:sz w:val="18"/>
          <w:szCs w:val="18"/>
        </w:rPr>
        <w:t>”, aferent Programului Operațional Capital Uman 2014-2020, Axa Prioritară 4: „Incluziunea socială și combaterea sărăciei”, Obiectivul specific O.S. 4.9 – „Creșterea numărului de persoane care beneficiază de programe de sănătate și de servicii orientate către prevenție, depistare precoce (screening), diagnostic și tratament precoce pentru principalele patologii”.</w:t>
      </w:r>
    </w:p>
    <w:p w14:paraId="33DDE791"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Style w:val="Strong"/>
          <w:color w:val="313131"/>
        </w:rPr>
        <w:t>Tipuri de solicitanți / parteneri eligibili</w:t>
      </w:r>
    </w:p>
    <w:p w14:paraId="6309703A" w14:textId="77777777" w:rsidR="00112783" w:rsidRPr="00447371" w:rsidRDefault="00112783" w:rsidP="001B1362">
      <w:pPr>
        <w:numPr>
          <w:ilvl w:val="0"/>
          <w:numId w:val="27"/>
        </w:numPr>
        <w:rPr>
          <w:color w:val="313131"/>
          <w:szCs w:val="18"/>
        </w:rPr>
      </w:pPr>
      <w:r w:rsidRPr="00447371">
        <w:rPr>
          <w:color w:val="313131"/>
          <w:szCs w:val="18"/>
        </w:rPr>
        <w:t>Ministerul Sănătății, singur sau în parteneriat cu instituțiile relevante;</w:t>
      </w:r>
    </w:p>
    <w:p w14:paraId="7C235701" w14:textId="77777777" w:rsidR="00112783" w:rsidRPr="00447371" w:rsidRDefault="00112783" w:rsidP="001B1362">
      <w:pPr>
        <w:numPr>
          <w:ilvl w:val="0"/>
          <w:numId w:val="27"/>
        </w:numPr>
        <w:rPr>
          <w:color w:val="313131"/>
          <w:szCs w:val="18"/>
        </w:rPr>
      </w:pPr>
      <w:r w:rsidRPr="00447371">
        <w:rPr>
          <w:color w:val="313131"/>
          <w:szCs w:val="18"/>
        </w:rPr>
        <w:t>Casa Naţională de Asigurări de Sănătate, singură sau în parteneriat cu alte instituții relevante.</w:t>
      </w:r>
    </w:p>
    <w:p w14:paraId="72CDBDD1"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Style w:val="Strong"/>
          <w:color w:val="313131"/>
        </w:rPr>
        <w:t>Alocarea</w:t>
      </w:r>
      <w:r w:rsidRPr="00447371">
        <w:rPr>
          <w:rFonts w:ascii="Verdana" w:hAnsi="Verdana"/>
          <w:color w:val="313131"/>
          <w:sz w:val="18"/>
          <w:szCs w:val="18"/>
        </w:rPr>
        <w:t> dedicată atât regiunilor mai puțin dezvoltate, cât și regiunii dezvoltate București-Ilfov este de 66.000.000,00.</w:t>
      </w:r>
    </w:p>
    <w:p w14:paraId="59F7EFE3"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Style w:val="Strong"/>
          <w:color w:val="313131"/>
        </w:rPr>
        <w:t>Valoarea minimă</w:t>
      </w:r>
      <w:r w:rsidRPr="00447371">
        <w:rPr>
          <w:rFonts w:ascii="Verdana" w:hAnsi="Verdana"/>
          <w:color w:val="313131"/>
          <w:sz w:val="18"/>
          <w:szCs w:val="18"/>
        </w:rPr>
        <w:t> a asistenței financiare nerambursabile a unui proiect este de 101.000 de euro, iar </w:t>
      </w:r>
      <w:r w:rsidRPr="00447371">
        <w:rPr>
          <w:rStyle w:val="Strong"/>
          <w:color w:val="313131"/>
        </w:rPr>
        <w:t>valoarea maximă</w:t>
      </w:r>
      <w:r w:rsidRPr="00447371">
        <w:rPr>
          <w:rFonts w:ascii="Verdana" w:hAnsi="Verdana"/>
          <w:color w:val="313131"/>
          <w:sz w:val="18"/>
          <w:szCs w:val="18"/>
        </w:rPr>
        <w:t> eligibilă a unui proiect este de 48.800.000,00 euro.</w:t>
      </w:r>
    </w:p>
    <w:p w14:paraId="17BAC623"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Style w:val="Strong"/>
          <w:color w:val="313131"/>
        </w:rPr>
        <w:t>Activități eligibile:</w:t>
      </w:r>
    </w:p>
    <w:p w14:paraId="734FEB0D"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u w:val="single"/>
        </w:rPr>
        <w:t>Activitatea 1 (relevantă si obligatorie):</w:t>
      </w:r>
    </w:p>
    <w:p w14:paraId="5BF956B8" w14:textId="77777777" w:rsidR="00112783" w:rsidRPr="00447371" w:rsidRDefault="00112783" w:rsidP="001B1362">
      <w:pPr>
        <w:numPr>
          <w:ilvl w:val="0"/>
          <w:numId w:val="28"/>
        </w:numPr>
        <w:rPr>
          <w:color w:val="313131"/>
          <w:szCs w:val="18"/>
        </w:rPr>
      </w:pPr>
      <w:r w:rsidRPr="00447371">
        <w:rPr>
          <w:color w:val="313131"/>
          <w:szCs w:val="18"/>
        </w:rPr>
        <w:t>Măsuri de sprijin pentru personalul prevăzut la art. 8 alin. (1) din Ordonanța de urgență a Guvernului nr. 43/2020 pentru aprobarea unor măsuri de sprijin decontate din fonduri europene, ca urmare a răspândirii coronavirusului COVID19, pe perioada stării de urgenţă, aprobată cu modificări și completări prin Legea nr. 82/2020, cu modificările ulterioare.</w:t>
      </w:r>
    </w:p>
    <w:p w14:paraId="0780BA92"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lastRenderedPageBreak/>
        <w:t>Aceasta activitate are în vedere subvenționarea cheltuielilor efectuate cu stimulentul de risc acordat în condițiile și cuantumul prevăzut la art. 8 din Ordonanța de urgență a Guvernului nr. 43 din 6 aprilie 2020 pentru aprobarea unor măsuri de sprijin decontate din fonduri europene, ca urmare a răspândirii coronavirusului COVID-19, pe perioada stării de urgenţă, aprobată cu modificări și completări prin Legea nr. 82/2020, cu modificările ulterioare.</w:t>
      </w:r>
    </w:p>
    <w:p w14:paraId="708231D4"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Pot fi solicitate la rambursare acele cheltuieli cu acordarea stimulentelor de risc pentru care solicitantul/beneficiarul finanțării prin prezentul apel de proiecte </w:t>
      </w:r>
      <w:proofErr w:type="gramStart"/>
      <w:r w:rsidRPr="00447371">
        <w:rPr>
          <w:rFonts w:ascii="Verdana" w:hAnsi="Verdana"/>
          <w:color w:val="313131"/>
          <w:sz w:val="18"/>
          <w:szCs w:val="18"/>
        </w:rPr>
        <w:t>a</w:t>
      </w:r>
      <w:proofErr w:type="gramEnd"/>
      <w:r w:rsidRPr="00447371">
        <w:rPr>
          <w:rFonts w:ascii="Verdana" w:hAnsi="Verdana"/>
          <w:color w:val="313131"/>
          <w:sz w:val="18"/>
          <w:szCs w:val="18"/>
        </w:rPr>
        <w:t xml:space="preserve"> efectuat verificarea respectării prevederilor art. 8 din Ordonanța de urgență a Guvernului nr. 43/2020, cu modificările şi completările ulterioare.</w:t>
      </w:r>
    </w:p>
    <w:p w14:paraId="4DBE7419" w14:textId="77777777" w:rsidR="00112783" w:rsidRPr="00447371" w:rsidRDefault="00112783" w:rsidP="001B1362">
      <w:pPr>
        <w:pStyle w:val="NormalWeb"/>
        <w:spacing w:before="120" w:beforeAutospacing="0" w:after="0" w:afterAutospacing="0"/>
        <w:rPr>
          <w:rFonts w:ascii="Verdana" w:hAnsi="Verdana"/>
          <w:color w:val="313131"/>
          <w:sz w:val="18"/>
          <w:szCs w:val="18"/>
        </w:rPr>
      </w:pPr>
      <w:hyperlink r:id="rId42" w:tgtFrame="_blank" w:history="1">
        <w:r w:rsidRPr="00447371">
          <w:rPr>
            <w:rStyle w:val="Emphasis"/>
            <w:b/>
            <w:bCs/>
            <w:color w:val="0000FF"/>
            <w:u w:val="single"/>
          </w:rPr>
          <w:t>Descarcă</w:t>
        </w:r>
      </w:hyperlink>
      <w:r w:rsidRPr="00447371">
        <w:rPr>
          <w:rFonts w:ascii="Verdana" w:hAnsi="Verdana"/>
          <w:color w:val="313131"/>
          <w:sz w:val="18"/>
          <w:szCs w:val="18"/>
        </w:rPr>
        <w:t> ghidul</w:t>
      </w:r>
    </w:p>
    <w:p w14:paraId="1E78B415"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Sistemul informatic MySMIS2014 va fi deschis în data de 28 iunie 2021 ora 16.00 şi se va închide în data de 28 iulie 2021 ora 16.00.</w:t>
      </w:r>
    </w:p>
    <w:p w14:paraId="03785449" w14:textId="77777777" w:rsidR="00112783" w:rsidRPr="00447371" w:rsidRDefault="00112783" w:rsidP="00447371">
      <w:pPr>
        <w:pStyle w:val="Stilsursa"/>
      </w:pPr>
      <w:r w:rsidRPr="00447371">
        <w:t>Sursa: MIPE</w:t>
      </w:r>
    </w:p>
    <w:p w14:paraId="6F4DCC8B" w14:textId="3A4639D4" w:rsidR="00112783" w:rsidRPr="00447371" w:rsidRDefault="00112783" w:rsidP="00447371">
      <w:pPr>
        <w:pStyle w:val="separatorarticole"/>
      </w:pPr>
      <w:r w:rsidRPr="00447371">
        <w:t>*</w:t>
      </w:r>
    </w:p>
    <w:p w14:paraId="583CF68A" w14:textId="77777777" w:rsidR="00112783" w:rsidRPr="00447371" w:rsidRDefault="00112783" w:rsidP="00447371">
      <w:pPr>
        <w:pStyle w:val="TitluArticolinINFOUE"/>
        <w:rPr>
          <w:lang w:eastAsia="ro-RO"/>
        </w:rPr>
      </w:pPr>
      <w:bookmarkStart w:id="151" w:name="_Toc76387351"/>
      <w:r w:rsidRPr="00447371">
        <w:t>Europa Creativă 2021-2027: Primele 3 apeluri în cadrul componentei Cultură!</w:t>
      </w:r>
      <w:bookmarkEnd w:id="151"/>
    </w:p>
    <w:p w14:paraId="35CAE2E7"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Agenția Executivă pentru Educație, Audiovizual și Cultură (EACEA) a publicat primele trei apeluri în cadrul componentei </w:t>
      </w:r>
      <w:r w:rsidRPr="00447371">
        <w:rPr>
          <w:rStyle w:val="Emphasis"/>
          <w:color w:val="313131"/>
        </w:rPr>
        <w:t>Cultură</w:t>
      </w:r>
      <w:r w:rsidRPr="00447371">
        <w:rPr>
          <w:rFonts w:ascii="Verdana" w:hAnsi="Verdana"/>
          <w:color w:val="313131"/>
          <w:sz w:val="18"/>
          <w:szCs w:val="18"/>
        </w:rPr>
        <w:t> a programului Europa Creativă 2021-2027.</w:t>
      </w:r>
    </w:p>
    <w:p w14:paraId="436F786E"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u w:val="single"/>
        </w:rPr>
        <w:t>Apel pentru proiecte de cooperare europeană</w:t>
      </w:r>
    </w:p>
    <w:p w14:paraId="266BFCDD"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Apelul are un buget total de peste 60 de milioane de euro și va finanța proiecte care implică o mare diversitate de organizații precum teatre, muzee, asociații și fundații, centre de cercetare, biblioteci, universităţi, edituri, galerii, institute și centre culturale, companii din sfera business-ului creativ, autorităţi publice etc., active în sectoarele culturale și creative.</w:t>
      </w:r>
    </w:p>
    <w:p w14:paraId="17D06927"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Solicitanții pot alege între trei categorii de proiecte:</w:t>
      </w:r>
    </w:p>
    <w:p w14:paraId="315EBFDB" w14:textId="77777777" w:rsidR="00112783" w:rsidRPr="00447371" w:rsidRDefault="00112783" w:rsidP="001B1362">
      <w:pPr>
        <w:numPr>
          <w:ilvl w:val="0"/>
          <w:numId w:val="25"/>
        </w:numPr>
        <w:rPr>
          <w:color w:val="313131"/>
          <w:szCs w:val="18"/>
        </w:rPr>
      </w:pPr>
      <w:r w:rsidRPr="00447371">
        <w:rPr>
          <w:color w:val="313131"/>
          <w:szCs w:val="18"/>
        </w:rPr>
        <w:t>proiecte de mai mică amploare: valoarea maximă a grantului – 200.000 euro</w:t>
      </w:r>
    </w:p>
    <w:p w14:paraId="1AF3015D" w14:textId="77777777" w:rsidR="00112783" w:rsidRPr="00447371" w:rsidRDefault="00112783" w:rsidP="001B1362">
      <w:pPr>
        <w:numPr>
          <w:ilvl w:val="0"/>
          <w:numId w:val="25"/>
        </w:numPr>
        <w:rPr>
          <w:color w:val="313131"/>
          <w:szCs w:val="18"/>
        </w:rPr>
      </w:pPr>
      <w:r w:rsidRPr="00447371">
        <w:rPr>
          <w:color w:val="313131"/>
          <w:szCs w:val="18"/>
        </w:rPr>
        <w:t>proiecte de amploare medie: valoarea maximă a grantului – 1 milion euro</w:t>
      </w:r>
    </w:p>
    <w:p w14:paraId="7788073A" w14:textId="77777777" w:rsidR="00112783" w:rsidRPr="00447371" w:rsidRDefault="00112783" w:rsidP="001B1362">
      <w:pPr>
        <w:numPr>
          <w:ilvl w:val="0"/>
          <w:numId w:val="25"/>
        </w:numPr>
        <w:rPr>
          <w:color w:val="313131"/>
          <w:szCs w:val="18"/>
        </w:rPr>
      </w:pPr>
      <w:r w:rsidRPr="00447371">
        <w:rPr>
          <w:color w:val="313131"/>
          <w:szCs w:val="18"/>
        </w:rPr>
        <w:t>proiecte de mai mare amploare: valoarea maximă a grantului – 2 milioane euro</w:t>
      </w:r>
    </w:p>
    <w:p w14:paraId="388A2FFC"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Termenul limită pentru transmiterea aplicațiilor </w:t>
      </w:r>
      <w:proofErr w:type="gramStart"/>
      <w:r w:rsidRPr="00447371">
        <w:rPr>
          <w:rFonts w:ascii="Verdana" w:hAnsi="Verdana"/>
          <w:color w:val="313131"/>
          <w:sz w:val="18"/>
          <w:szCs w:val="18"/>
        </w:rPr>
        <w:t>este</w:t>
      </w:r>
      <w:proofErr w:type="gramEnd"/>
      <w:r w:rsidRPr="00447371">
        <w:rPr>
          <w:rFonts w:ascii="Verdana" w:hAnsi="Verdana"/>
          <w:color w:val="313131"/>
          <w:sz w:val="18"/>
          <w:szCs w:val="18"/>
        </w:rPr>
        <w:t xml:space="preserve"> 7 septembrie 2021.</w:t>
      </w:r>
    </w:p>
    <w:p w14:paraId="285FB063"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Pentru mai multe detalii puteți consulta rubrica noastră de </w:t>
      </w:r>
      <w:hyperlink r:id="rId43" w:tgtFrame="_blank" w:history="1">
        <w:r w:rsidRPr="00447371">
          <w:rPr>
            <w:rStyle w:val="Emphasis"/>
            <w:b/>
            <w:bCs/>
            <w:color w:val="0000FF"/>
            <w:u w:val="single"/>
          </w:rPr>
          <w:t>alte finanțări</w:t>
        </w:r>
      </w:hyperlink>
      <w:r w:rsidRPr="00447371">
        <w:rPr>
          <w:rFonts w:ascii="Verdana" w:hAnsi="Verdana"/>
          <w:color w:val="313131"/>
          <w:sz w:val="18"/>
          <w:szCs w:val="18"/>
        </w:rPr>
        <w:t>.</w:t>
      </w:r>
    </w:p>
    <w:p w14:paraId="79FE97A2"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u w:val="single"/>
        </w:rPr>
        <w:t>Apel de proiecte destinat entităților culturale paneuropene</w:t>
      </w:r>
    </w:p>
    <w:p w14:paraId="370C219B"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Apelul are un buget total de 5.4 milioane de euro pentru perioada 2021-2023, cu un potențial de majorare de maximum 20% și se adresează organizațiilor culturale - în acest caz, orchestre, al căror scop este de a oferi oportunități de formare, profesionalizare și performanță pentru tinerii artiști talentați.</w:t>
      </w:r>
    </w:p>
    <w:p w14:paraId="6772059B"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Domeniile de interes sunt:</w:t>
      </w:r>
    </w:p>
    <w:p w14:paraId="1C4E0465" w14:textId="77777777" w:rsidR="00112783" w:rsidRPr="00447371" w:rsidRDefault="00112783" w:rsidP="001B1362">
      <w:pPr>
        <w:numPr>
          <w:ilvl w:val="0"/>
          <w:numId w:val="26"/>
        </w:numPr>
        <w:rPr>
          <w:color w:val="313131"/>
          <w:szCs w:val="18"/>
        </w:rPr>
      </w:pPr>
      <w:r w:rsidRPr="00447371">
        <w:rPr>
          <w:color w:val="313131"/>
          <w:szCs w:val="18"/>
        </w:rPr>
        <w:t>Crearea și circulația transnațională</w:t>
      </w:r>
    </w:p>
    <w:p w14:paraId="780B5E8B" w14:textId="77777777" w:rsidR="00112783" w:rsidRPr="00447371" w:rsidRDefault="00112783" w:rsidP="001B1362">
      <w:pPr>
        <w:numPr>
          <w:ilvl w:val="0"/>
          <w:numId w:val="26"/>
        </w:numPr>
        <w:rPr>
          <w:color w:val="313131"/>
          <w:szCs w:val="18"/>
        </w:rPr>
      </w:pPr>
      <w:r w:rsidRPr="00447371">
        <w:rPr>
          <w:color w:val="313131"/>
          <w:szCs w:val="18"/>
        </w:rPr>
        <w:t>Inovare</w:t>
      </w:r>
    </w:p>
    <w:p w14:paraId="6737021D" w14:textId="77777777" w:rsidR="00112783" w:rsidRPr="00447371" w:rsidRDefault="00112783" w:rsidP="001B1362">
      <w:pPr>
        <w:numPr>
          <w:ilvl w:val="0"/>
          <w:numId w:val="26"/>
        </w:numPr>
        <w:rPr>
          <w:color w:val="313131"/>
          <w:szCs w:val="18"/>
        </w:rPr>
      </w:pPr>
      <w:r w:rsidRPr="00447371">
        <w:rPr>
          <w:color w:val="313131"/>
          <w:szCs w:val="18"/>
        </w:rPr>
        <w:t>Incluziune socială</w:t>
      </w:r>
    </w:p>
    <w:p w14:paraId="44590A0C" w14:textId="77777777" w:rsidR="00112783" w:rsidRPr="00447371" w:rsidRDefault="00112783" w:rsidP="001B1362">
      <w:pPr>
        <w:numPr>
          <w:ilvl w:val="0"/>
          <w:numId w:val="26"/>
        </w:numPr>
        <w:rPr>
          <w:color w:val="313131"/>
          <w:szCs w:val="18"/>
        </w:rPr>
      </w:pPr>
      <w:r w:rsidRPr="00447371">
        <w:rPr>
          <w:color w:val="313131"/>
          <w:szCs w:val="18"/>
        </w:rPr>
        <w:t>Sustenabilitate</w:t>
      </w:r>
    </w:p>
    <w:p w14:paraId="26E33D56" w14:textId="77777777" w:rsidR="00112783" w:rsidRPr="00447371" w:rsidRDefault="00112783" w:rsidP="001B1362">
      <w:pPr>
        <w:numPr>
          <w:ilvl w:val="0"/>
          <w:numId w:val="26"/>
        </w:numPr>
        <w:rPr>
          <w:color w:val="313131"/>
          <w:szCs w:val="18"/>
        </w:rPr>
      </w:pPr>
      <w:r w:rsidRPr="00447371">
        <w:rPr>
          <w:color w:val="313131"/>
          <w:szCs w:val="18"/>
        </w:rPr>
        <w:t>Noua tehnologie</w:t>
      </w:r>
    </w:p>
    <w:p w14:paraId="76B4D0F3" w14:textId="77777777" w:rsidR="00112783" w:rsidRPr="00447371" w:rsidRDefault="00112783" w:rsidP="001B1362">
      <w:pPr>
        <w:numPr>
          <w:ilvl w:val="0"/>
          <w:numId w:val="26"/>
        </w:numPr>
        <w:rPr>
          <w:color w:val="313131"/>
          <w:szCs w:val="18"/>
        </w:rPr>
      </w:pPr>
      <w:r w:rsidRPr="00447371">
        <w:rPr>
          <w:color w:val="313131"/>
          <w:szCs w:val="18"/>
        </w:rPr>
        <w:t>Prioritățile specifice sectoarelor: cărți, muzical, arhitectură, patrimoniu cultural</w:t>
      </w:r>
    </w:p>
    <w:p w14:paraId="11C0E9C6"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Valoarea maximă a grantului </w:t>
      </w:r>
      <w:proofErr w:type="gramStart"/>
      <w:r w:rsidRPr="00447371">
        <w:rPr>
          <w:rFonts w:ascii="Verdana" w:hAnsi="Verdana"/>
          <w:color w:val="313131"/>
          <w:sz w:val="18"/>
          <w:szCs w:val="18"/>
        </w:rPr>
        <w:t>este</w:t>
      </w:r>
      <w:proofErr w:type="gramEnd"/>
      <w:r w:rsidRPr="00447371">
        <w:rPr>
          <w:rFonts w:ascii="Verdana" w:hAnsi="Verdana"/>
          <w:color w:val="313131"/>
          <w:sz w:val="18"/>
          <w:szCs w:val="18"/>
        </w:rPr>
        <w:t xml:space="preserve"> 1.800.000 de euro/proiect.</w:t>
      </w:r>
    </w:p>
    <w:p w14:paraId="30D50F32"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Termenul limită pentru transmiterea aplicațiilor </w:t>
      </w:r>
      <w:proofErr w:type="gramStart"/>
      <w:r w:rsidRPr="00447371">
        <w:rPr>
          <w:rFonts w:ascii="Verdana" w:hAnsi="Verdana"/>
          <w:color w:val="313131"/>
          <w:sz w:val="18"/>
          <w:szCs w:val="18"/>
        </w:rPr>
        <w:t>este</w:t>
      </w:r>
      <w:proofErr w:type="gramEnd"/>
      <w:r w:rsidRPr="00447371">
        <w:rPr>
          <w:rFonts w:ascii="Verdana" w:hAnsi="Verdana"/>
          <w:color w:val="313131"/>
          <w:sz w:val="18"/>
          <w:szCs w:val="18"/>
        </w:rPr>
        <w:t xml:space="preserve"> 26 august 2021.</w:t>
      </w:r>
    </w:p>
    <w:p w14:paraId="78B4C8D4"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Pentru mai multe detalii puteți consulta rubrica noastră de </w:t>
      </w:r>
      <w:hyperlink r:id="rId44" w:tgtFrame="_blank" w:history="1">
        <w:r w:rsidRPr="00447371">
          <w:rPr>
            <w:rStyle w:val="Emphasis"/>
            <w:b/>
            <w:bCs/>
            <w:color w:val="0000FF"/>
            <w:u w:val="single"/>
          </w:rPr>
          <w:t>alte finanțări</w:t>
        </w:r>
      </w:hyperlink>
      <w:r w:rsidRPr="00447371">
        <w:rPr>
          <w:rFonts w:ascii="Verdana" w:hAnsi="Verdana"/>
          <w:color w:val="313131"/>
          <w:sz w:val="18"/>
          <w:szCs w:val="18"/>
        </w:rPr>
        <w:t>.</w:t>
      </w:r>
    </w:p>
    <w:p w14:paraId="4A895AC9"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u w:val="single"/>
        </w:rPr>
        <w:lastRenderedPageBreak/>
        <w:t>Apel pentru rețele europene de organizații din sectoarele culturale și creative</w:t>
      </w:r>
    </w:p>
    <w:p w14:paraId="126CAEE8"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Apelul are </w:t>
      </w:r>
      <w:proofErr w:type="gramStart"/>
      <w:r w:rsidRPr="00447371">
        <w:rPr>
          <w:rFonts w:ascii="Verdana" w:hAnsi="Verdana"/>
          <w:color w:val="313131"/>
          <w:sz w:val="18"/>
          <w:szCs w:val="18"/>
        </w:rPr>
        <w:t>un</w:t>
      </w:r>
      <w:proofErr w:type="gramEnd"/>
      <w:r w:rsidRPr="00447371">
        <w:rPr>
          <w:rFonts w:ascii="Verdana" w:hAnsi="Verdana"/>
          <w:color w:val="313131"/>
          <w:sz w:val="18"/>
          <w:szCs w:val="18"/>
        </w:rPr>
        <w:t xml:space="preserve"> buget de 27 milioane euro pentru perioada 2021-2027, apelul finanțează proiecte de consolidare a capacităților, implementate de rețele multinaționale reprezentative de organizații culturale europene.</w:t>
      </w:r>
    </w:p>
    <w:p w14:paraId="6E7EC49C"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Activitățile pot include dezvoltarea, crearea, producția, diseminarea și conservarea bunurilor și serviciilor, care întruchipează expresii culturale, artistice sau de </w:t>
      </w:r>
      <w:proofErr w:type="gramStart"/>
      <w:r w:rsidRPr="00447371">
        <w:rPr>
          <w:rFonts w:ascii="Verdana" w:hAnsi="Verdana"/>
          <w:color w:val="313131"/>
          <w:sz w:val="18"/>
          <w:szCs w:val="18"/>
        </w:rPr>
        <w:t>altă</w:t>
      </w:r>
      <w:proofErr w:type="gramEnd"/>
      <w:r w:rsidRPr="00447371">
        <w:rPr>
          <w:rFonts w:ascii="Verdana" w:hAnsi="Verdana"/>
          <w:color w:val="313131"/>
          <w:sz w:val="18"/>
          <w:szCs w:val="18"/>
        </w:rPr>
        <w:t xml:space="preserve"> natură creativă, precum și educație sau gestionare, legate de aceste activități.</w:t>
      </w:r>
    </w:p>
    <w:p w14:paraId="104975B5"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Sectoarele includ, printre altele, arhitectură, arhive, biblioteci și muzee, meșteșuguri artistice, audiovizuale (inclusiv film, televiziune, jocuri video și multimedia), patrimoniu cultural tangibil și intangibil, design (inclusiv design de modă), festivaluri, muzică, literatură, spectacol de artă (inclusiv teatru și dans), cărți și edituri, radio și arte vizuale.</w:t>
      </w:r>
    </w:p>
    <w:p w14:paraId="6D355CEB"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Valoarea maximă a grantului </w:t>
      </w:r>
      <w:proofErr w:type="gramStart"/>
      <w:r w:rsidRPr="00447371">
        <w:rPr>
          <w:rFonts w:ascii="Verdana" w:hAnsi="Verdana"/>
          <w:color w:val="313131"/>
          <w:sz w:val="18"/>
          <w:szCs w:val="18"/>
        </w:rPr>
        <w:t>este</w:t>
      </w:r>
      <w:proofErr w:type="gramEnd"/>
      <w:r w:rsidRPr="00447371">
        <w:rPr>
          <w:rFonts w:ascii="Verdana" w:hAnsi="Verdana"/>
          <w:color w:val="313131"/>
          <w:sz w:val="18"/>
          <w:szCs w:val="18"/>
        </w:rPr>
        <w:t xml:space="preserve"> de 825.000 euro/proiect.</w:t>
      </w:r>
    </w:p>
    <w:p w14:paraId="333A9E1B"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 xml:space="preserve">Termenul limită pentru transmiterea aplicațiilor </w:t>
      </w:r>
      <w:proofErr w:type="gramStart"/>
      <w:r w:rsidRPr="00447371">
        <w:rPr>
          <w:rFonts w:ascii="Verdana" w:hAnsi="Verdana"/>
          <w:color w:val="313131"/>
          <w:sz w:val="18"/>
          <w:szCs w:val="18"/>
        </w:rPr>
        <w:t>este</w:t>
      </w:r>
      <w:proofErr w:type="gramEnd"/>
      <w:r w:rsidRPr="00447371">
        <w:rPr>
          <w:rFonts w:ascii="Verdana" w:hAnsi="Verdana"/>
          <w:color w:val="313131"/>
          <w:sz w:val="18"/>
          <w:szCs w:val="18"/>
        </w:rPr>
        <w:t xml:space="preserve"> 26 august 2021.</w:t>
      </w:r>
    </w:p>
    <w:p w14:paraId="6AD039AA" w14:textId="77777777" w:rsidR="00112783" w:rsidRPr="00447371" w:rsidRDefault="00112783" w:rsidP="001B1362">
      <w:pPr>
        <w:pStyle w:val="NormalWeb"/>
        <w:spacing w:before="120" w:beforeAutospacing="0" w:after="0" w:afterAutospacing="0"/>
        <w:rPr>
          <w:rFonts w:ascii="Verdana" w:hAnsi="Verdana"/>
          <w:color w:val="313131"/>
          <w:sz w:val="18"/>
          <w:szCs w:val="18"/>
        </w:rPr>
      </w:pPr>
      <w:r w:rsidRPr="00447371">
        <w:rPr>
          <w:rFonts w:ascii="Verdana" w:hAnsi="Verdana"/>
          <w:color w:val="313131"/>
          <w:sz w:val="18"/>
          <w:szCs w:val="18"/>
        </w:rPr>
        <w:t>Pentru mai multe detalii puteți consulta rubrica noastră de </w:t>
      </w:r>
      <w:hyperlink r:id="rId45" w:tgtFrame="_blank" w:history="1">
        <w:r w:rsidRPr="00447371">
          <w:rPr>
            <w:rStyle w:val="Emphasis"/>
            <w:b/>
            <w:bCs/>
            <w:color w:val="0000FF"/>
            <w:u w:val="single"/>
          </w:rPr>
          <w:t>alte finanțări</w:t>
        </w:r>
      </w:hyperlink>
      <w:r w:rsidRPr="00447371">
        <w:rPr>
          <w:rFonts w:ascii="Verdana" w:hAnsi="Verdana"/>
          <w:color w:val="313131"/>
          <w:sz w:val="18"/>
          <w:szCs w:val="18"/>
        </w:rPr>
        <w:t>.</w:t>
      </w:r>
    </w:p>
    <w:p w14:paraId="31A4F4EC" w14:textId="77777777" w:rsidR="00112783" w:rsidRPr="00447371" w:rsidRDefault="00112783" w:rsidP="00447371">
      <w:pPr>
        <w:pStyle w:val="Stilsursa"/>
      </w:pPr>
      <w:r w:rsidRPr="00447371">
        <w:t>Sursa: Biroul Europa Creativă România</w:t>
      </w:r>
    </w:p>
    <w:p w14:paraId="3A50F8E7" w14:textId="77777777" w:rsidR="00542DB0" w:rsidRPr="002F743E" w:rsidRDefault="00542DB0" w:rsidP="00542DB0">
      <w:pPr>
        <w:pStyle w:val="separatorcapitole"/>
        <w:spacing w:before="120" w:after="0"/>
        <w:ind w:right="57"/>
        <w:rPr>
          <w:sz w:val="18"/>
          <w:szCs w:val="18"/>
        </w:rPr>
      </w:pPr>
      <w:r w:rsidRPr="002F743E">
        <w:rPr>
          <w:sz w:val="18"/>
          <w:szCs w:val="18"/>
        </w:rPr>
        <w:sym w:font="Wingdings" w:char="F07B"/>
      </w:r>
    </w:p>
    <w:p w14:paraId="210BD1AB" w14:textId="30E41010" w:rsidR="00CE59DB" w:rsidRDefault="00BE63EF" w:rsidP="00B96052">
      <w:pPr>
        <w:pStyle w:val="DinactualitateaEU"/>
        <w:ind w:right="57"/>
        <w:rPr>
          <w:lang w:eastAsia="ro-RO"/>
        </w:rPr>
      </w:pPr>
      <w:bookmarkStart w:id="152" w:name="_Toc76387352"/>
      <w:r w:rsidRPr="002F743E">
        <w:rPr>
          <w:lang w:eastAsia="ro-RO"/>
        </w:rPr>
        <w:t>Din actualitatea europeană</w:t>
      </w:r>
      <w:bookmarkEnd w:id="152"/>
    </w:p>
    <w:p w14:paraId="3F3214EF" w14:textId="77777777" w:rsidR="00F5480E" w:rsidRPr="00533FE3" w:rsidRDefault="00112783" w:rsidP="00533FE3">
      <w:pPr>
        <w:pStyle w:val="TitluArticolinINFOUE"/>
      </w:pPr>
      <w:hyperlink r:id="rId46" w:history="1">
        <w:bookmarkStart w:id="153" w:name="_Toc76387353"/>
        <w:r w:rsidR="00F5480E" w:rsidRPr="00533FE3">
          <w:rPr>
            <w:rStyle w:val="Hyperlink"/>
            <w:color w:val="000080"/>
            <w:u w:val="none"/>
          </w:rPr>
          <w:t>Programul pentru cercetare și formare al Euratom, finanțat cu 300 de milioane de euro pentru cercetarea în domeniul fuziunii și pentru îmbunătățirea securității nucleare</w:t>
        </w:r>
        <w:bookmarkEnd w:id="153"/>
      </w:hyperlink>
    </w:p>
    <w:p w14:paraId="7F59F015"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Astăzi, 2 iulie, Comisia Europeană a adoptat Programul de lucru al Euratom pentru perioada 2021-2022, care pune în aplicare Programul pentru cercetare și formare al Euratom pentru perioada 2021-2025.</w:t>
      </w:r>
    </w:p>
    <w:p w14:paraId="4AB44E59" w14:textId="77777777" w:rsidR="00F5480E" w:rsidRPr="00533FE3" w:rsidRDefault="00112783" w:rsidP="00533FE3">
      <w:pPr>
        <w:pStyle w:val="TitluArticolinINFOUE"/>
      </w:pPr>
      <w:hyperlink r:id="rId47" w:history="1">
        <w:bookmarkStart w:id="154" w:name="_Toc76387354"/>
        <w:r w:rsidR="00F5480E" w:rsidRPr="00533FE3">
          <w:rPr>
            <w:rStyle w:val="Hyperlink"/>
            <w:color w:val="000080"/>
            <w:u w:val="none"/>
          </w:rPr>
          <w:t>UE oferă finanțare în valoare de 30 de milioane de euro companiei Univercells pentru o nouă unitate de producție și stocuri noi de vaccinuri împotriva COVID-19</w:t>
        </w:r>
        <w:bookmarkEnd w:id="154"/>
      </w:hyperlink>
    </w:p>
    <w:p w14:paraId="022E88A6"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Banca Europeană de Investiții a semnat astăzi, 1 iulie, un acord de împrumut în valoare de 30 de milioane de euro cu societatea belgiană inovatoare din domeniul biotehnologiei, Univercells pentru a permite producerea unor volume mari de vaccinuri profilactice împotriva COVID-19.</w:t>
      </w:r>
    </w:p>
    <w:p w14:paraId="135207D1" w14:textId="77777777" w:rsidR="00F5480E" w:rsidRPr="00533FE3" w:rsidRDefault="00112783" w:rsidP="00533FE3">
      <w:pPr>
        <w:pStyle w:val="TitluArticolinINFOUE"/>
      </w:pPr>
      <w:hyperlink r:id="rId48" w:history="1">
        <w:bookmarkStart w:id="155" w:name="_Toc76387355"/>
        <w:r w:rsidR="00F5480E" w:rsidRPr="00533FE3">
          <w:rPr>
            <w:rStyle w:val="Hyperlink"/>
            <w:color w:val="000080"/>
            <w:u w:val="none"/>
          </w:rPr>
          <w:t>Certificatul digital al UE privind COVID intră în vigoare în UE</w:t>
        </w:r>
        <w:bookmarkEnd w:id="155"/>
      </w:hyperlink>
    </w:p>
    <w:p w14:paraId="4D02A827"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Astăzi, 1 iulie, intră în vigoare Regulamentul referitor la certificatul digital al UE privind COVID, ceea ce înseamnă că cetăţenilor și rezidenților UE le vor putea fi eliberate de acum aceste certificate.</w:t>
      </w:r>
    </w:p>
    <w:p w14:paraId="7E7E1815" w14:textId="77777777" w:rsidR="00F5480E" w:rsidRPr="00533FE3" w:rsidRDefault="00112783" w:rsidP="00533FE3">
      <w:pPr>
        <w:pStyle w:val="TitluArticolinINFOUE"/>
      </w:pPr>
      <w:hyperlink r:id="rId49" w:history="1">
        <w:bookmarkStart w:id="156" w:name="_Toc76387356"/>
        <w:r w:rsidR="00F5480E" w:rsidRPr="00533FE3">
          <w:rPr>
            <w:rStyle w:val="Hyperlink"/>
            <w:color w:val="000080"/>
            <w:u w:val="none"/>
          </w:rPr>
          <w:t>Ramona Chiriac îşi începe mandatul de şef al Reprezentanţei Comisiei Europene: Avem în faţă o oportunitate unică de a transforma România cu NextGenerationEU</w:t>
        </w:r>
        <w:bookmarkEnd w:id="156"/>
      </w:hyperlink>
    </w:p>
    <w:p w14:paraId="466ED60A"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Astăzi, 1 iulie, Ramona Chiriac îşi începe mandatul de şef al Reprezentanţei Comisiei Europene în România. </w:t>
      </w:r>
    </w:p>
    <w:p w14:paraId="5AF9D55A" w14:textId="77777777" w:rsidR="00F5480E" w:rsidRPr="00533FE3" w:rsidRDefault="00112783" w:rsidP="00533FE3">
      <w:pPr>
        <w:pStyle w:val="TitluArticolinINFOUE"/>
      </w:pPr>
      <w:hyperlink r:id="rId50" w:history="1">
        <w:bookmarkStart w:id="157" w:name="_Toc76387357"/>
        <w:r w:rsidR="00F5480E" w:rsidRPr="00533FE3">
          <w:rPr>
            <w:rStyle w:val="Hyperlink"/>
            <w:color w:val="000080"/>
            <w:u w:val="none"/>
          </w:rPr>
          <w:t>Planul european de luptă împotriva cancerului: Comisia lansează un centru de cunoștințe pentru a lupta împotriva cancerului</w:t>
        </w:r>
        <w:bookmarkEnd w:id="157"/>
      </w:hyperlink>
    </w:p>
    <w:p w14:paraId="3D7ACD90"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 xml:space="preserve">Astăzi, 30 iunie, Comisia lansează Centrul de cunoștințe privind cancerul, prima acțiune emblematică realizată în cadrul Planului </w:t>
      </w:r>
      <w:proofErr w:type="gramStart"/>
      <w:r w:rsidRPr="00533FE3">
        <w:rPr>
          <w:rFonts w:ascii="Verdana" w:hAnsi="Verdana" w:cs="Arial"/>
          <w:color w:val="000000"/>
          <w:sz w:val="18"/>
          <w:szCs w:val="18"/>
        </w:rPr>
        <w:t>european</w:t>
      </w:r>
      <w:proofErr w:type="gramEnd"/>
      <w:r w:rsidRPr="00533FE3">
        <w:rPr>
          <w:rFonts w:ascii="Verdana" w:hAnsi="Verdana" w:cs="Arial"/>
          <w:color w:val="000000"/>
          <w:sz w:val="18"/>
          <w:szCs w:val="18"/>
        </w:rPr>
        <w:t xml:space="preserve"> de luptă împotriva cancerului.</w:t>
      </w:r>
    </w:p>
    <w:p w14:paraId="75C3684B" w14:textId="77777777" w:rsidR="00F5480E" w:rsidRPr="00533FE3" w:rsidRDefault="00112783" w:rsidP="00533FE3">
      <w:pPr>
        <w:pStyle w:val="TitluArticolinINFOUE"/>
      </w:pPr>
      <w:hyperlink r:id="rId51" w:history="1">
        <w:bookmarkStart w:id="158" w:name="_Toc76387358"/>
        <w:r w:rsidR="00F5480E" w:rsidRPr="00533FE3">
          <w:rPr>
            <w:rStyle w:val="Hyperlink"/>
            <w:color w:val="000080"/>
            <w:u w:val="none"/>
          </w:rPr>
          <w:t>O viziune pe termen lung pentru zonele rurale: pentru zone rurale ale UE mai puternice, conectate, reziliente și prospere</w:t>
        </w:r>
        <w:bookmarkEnd w:id="158"/>
      </w:hyperlink>
    </w:p>
    <w:p w14:paraId="6484F4E3"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Comisia Europeană a prezentat o viziune pe termen lung pentru zonele rurale ale UE, identificând dificultățile și preocupările cu care se confruntă acestea și evidențiind unele dintre cele mai promițătoare oportunități de care dispun aceste regiuni.</w:t>
      </w:r>
    </w:p>
    <w:p w14:paraId="14551113" w14:textId="77777777" w:rsidR="00F5480E" w:rsidRPr="00533FE3" w:rsidRDefault="00112783" w:rsidP="00533FE3">
      <w:pPr>
        <w:pStyle w:val="TitluArticolinINFOUE"/>
      </w:pPr>
      <w:hyperlink r:id="rId52" w:history="1">
        <w:bookmarkStart w:id="159" w:name="_Toc76387359"/>
        <w:r w:rsidR="00F5480E" w:rsidRPr="00533FE3">
          <w:rPr>
            <w:rStyle w:val="Hyperlink"/>
            <w:color w:val="000080"/>
            <w:u w:val="none"/>
          </w:rPr>
          <w:t>Inițiativa cetățenească europeană: Comisia va propune eliminarea treptată a cuștilor pentru animalele de fermă</w:t>
        </w:r>
        <w:bookmarkEnd w:id="159"/>
      </w:hyperlink>
    </w:p>
    <w:p w14:paraId="1E7CC5D2"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Astăzi, 30 iunie, Comisia a decis </w:t>
      </w:r>
      <w:proofErr w:type="gramStart"/>
      <w:r w:rsidRPr="00533FE3">
        <w:rPr>
          <w:rFonts w:ascii="Verdana" w:hAnsi="Verdana" w:cs="Arial"/>
          <w:color w:val="000000"/>
          <w:sz w:val="18"/>
          <w:szCs w:val="18"/>
        </w:rPr>
        <w:t>să</w:t>
      </w:r>
      <w:proofErr w:type="gramEnd"/>
      <w:r w:rsidRPr="00533FE3">
        <w:rPr>
          <w:rFonts w:ascii="Verdana" w:hAnsi="Verdana" w:cs="Arial"/>
          <w:color w:val="000000"/>
          <w:sz w:val="18"/>
          <w:szCs w:val="18"/>
        </w:rPr>
        <w:t xml:space="preserve"> răspundă pozitiv inițiativei cetățenești europene (ICE) „Să punem capăt erei cuștii” („End the Cage Age”), a șasea inițiativă încununată de succes, susținută de peste 1 milion de cetățeni din întreaga UE.</w:t>
      </w:r>
    </w:p>
    <w:p w14:paraId="10A660E3" w14:textId="77777777" w:rsidR="00F5480E" w:rsidRPr="00533FE3" w:rsidRDefault="00112783" w:rsidP="00533FE3">
      <w:pPr>
        <w:pStyle w:val="TitluArticolinINFOUE"/>
      </w:pPr>
      <w:hyperlink r:id="rId53" w:history="1">
        <w:bookmarkStart w:id="160" w:name="_Toc76387360"/>
        <w:r w:rsidR="00F5480E" w:rsidRPr="00533FE3">
          <w:rPr>
            <w:rStyle w:val="Hyperlink"/>
            <w:color w:val="000080"/>
            <w:u w:val="none"/>
          </w:rPr>
          <w:t>Dezinformarea cu privire la coronavirus: un nou raport al platformelor online arată că se iau în continuare măsuri cu privire la vaccinuri</w:t>
        </w:r>
        <w:bookmarkEnd w:id="160"/>
      </w:hyperlink>
    </w:p>
    <w:p w14:paraId="59DFA427"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 xml:space="preserve">Comisia a publicat ieri, 29 iunie, rapoartele Facebook, Twitter, TikTok, Microsoft și Google privind măsurile luate în </w:t>
      </w:r>
      <w:proofErr w:type="gramStart"/>
      <w:r w:rsidRPr="00533FE3">
        <w:rPr>
          <w:rFonts w:ascii="Verdana" w:hAnsi="Verdana" w:cs="Arial"/>
          <w:color w:val="000000"/>
          <w:sz w:val="18"/>
          <w:szCs w:val="18"/>
        </w:rPr>
        <w:t>luna</w:t>
      </w:r>
      <w:proofErr w:type="gramEnd"/>
      <w:r w:rsidRPr="00533FE3">
        <w:rPr>
          <w:rFonts w:ascii="Verdana" w:hAnsi="Verdana" w:cs="Arial"/>
          <w:color w:val="000000"/>
          <w:sz w:val="18"/>
          <w:szCs w:val="18"/>
        </w:rPr>
        <w:t xml:space="preserve"> mai împotriva dezinformării legate de coronavirus, în calitate de semnatari ai Codului de bune practici privind dezinformarea.</w:t>
      </w:r>
    </w:p>
    <w:p w14:paraId="42343246" w14:textId="77777777" w:rsidR="00F5480E" w:rsidRPr="00533FE3" w:rsidRDefault="00112783" w:rsidP="00533FE3">
      <w:pPr>
        <w:pStyle w:val="TitluArticolinINFOUE"/>
      </w:pPr>
      <w:hyperlink r:id="rId54" w:history="1">
        <w:bookmarkStart w:id="161" w:name="_Toc76387361"/>
        <w:r w:rsidR="00F5480E" w:rsidRPr="00533FE3">
          <w:rPr>
            <w:rStyle w:val="Hyperlink"/>
            <w:color w:val="000080"/>
            <w:u w:val="none"/>
          </w:rPr>
          <w:t>Acțiuni climatice: emisiile de CO2 de la mașinile noi au scăzut puternic în 2020, vehiculele electrice triplându-și cota de piață pe măsură ce se aplică noile obiective</w:t>
        </w:r>
        <w:bookmarkEnd w:id="161"/>
      </w:hyperlink>
    </w:p>
    <w:p w14:paraId="67798C5B"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Datele provizorii de monitorizare, publicate ieri, 29 iunie, arată că emisiile medii de CO2 ale mașinilor noi înmatriculate în UE, Islanda, Norvegia și Marea Britanie în 2020 au scăzut cu 12% față de 2019.</w:t>
      </w:r>
    </w:p>
    <w:p w14:paraId="54DB34DE" w14:textId="77777777" w:rsidR="00F5480E" w:rsidRPr="00533FE3" w:rsidRDefault="00112783" w:rsidP="00533FE3">
      <w:pPr>
        <w:pStyle w:val="TitluArticolinINFOUE"/>
      </w:pPr>
      <w:hyperlink r:id="rId55" w:history="1">
        <w:bookmarkStart w:id="162" w:name="_Toc76387362"/>
        <w:r w:rsidR="00F5480E" w:rsidRPr="00533FE3">
          <w:rPr>
            <w:rStyle w:val="Hyperlink"/>
            <w:color w:val="000080"/>
            <w:u w:val="none"/>
          </w:rPr>
          <w:t>Comisia propune măsuri coordonate pentru redeschiderea în condiții de siguranță a sectoarelor culturale și creative</w:t>
        </w:r>
        <w:bookmarkEnd w:id="162"/>
      </w:hyperlink>
    </w:p>
    <w:p w14:paraId="788807F4"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 xml:space="preserve">Astăzi, 29 iunie, Comisia a publicat orientări ale UE pentru </w:t>
      </w:r>
      <w:proofErr w:type="gramStart"/>
      <w:r w:rsidRPr="00533FE3">
        <w:rPr>
          <w:rFonts w:ascii="Verdana" w:hAnsi="Verdana" w:cs="Arial"/>
          <w:color w:val="000000"/>
          <w:sz w:val="18"/>
          <w:szCs w:val="18"/>
        </w:rPr>
        <w:t>a</w:t>
      </w:r>
      <w:proofErr w:type="gramEnd"/>
      <w:r w:rsidRPr="00533FE3">
        <w:rPr>
          <w:rFonts w:ascii="Verdana" w:hAnsi="Verdana" w:cs="Arial"/>
          <w:color w:val="000000"/>
          <w:sz w:val="18"/>
          <w:szCs w:val="18"/>
        </w:rPr>
        <w:t xml:space="preserve"> asigura reluarea în siguranță a activităților în sectoarele culturale și creative în întreaga UE.</w:t>
      </w:r>
    </w:p>
    <w:p w14:paraId="497CB1F0" w14:textId="77777777" w:rsidR="00F5480E" w:rsidRPr="00533FE3" w:rsidRDefault="00112783" w:rsidP="00533FE3">
      <w:pPr>
        <w:pStyle w:val="TitluArticolinINFOUE"/>
      </w:pPr>
      <w:hyperlink r:id="rId56" w:history="1">
        <w:bookmarkStart w:id="163" w:name="_Toc76387363"/>
        <w:r w:rsidR="00F5480E" w:rsidRPr="00533FE3">
          <w:rPr>
            <w:rStyle w:val="Hyperlink"/>
            <w:color w:val="000080"/>
            <w:u w:val="none"/>
          </w:rPr>
          <w:t>Accesează noul portal al Comisiei Europene în România: https://romania</w:t>
        </w:r>
        <w:r w:rsidR="00F5480E" w:rsidRPr="00533FE3">
          <w:rPr>
            <w:rStyle w:val="Hyperlink"/>
            <w:color w:val="000080"/>
            <w:u w:val="none"/>
          </w:rPr>
          <w:t>.</w:t>
        </w:r>
        <w:r w:rsidR="00F5480E" w:rsidRPr="00533FE3">
          <w:rPr>
            <w:rStyle w:val="Hyperlink"/>
            <w:color w:val="000080"/>
            <w:u w:val="none"/>
          </w:rPr>
          <w:t>representation.ec.europa.eu/</w:t>
        </w:r>
        <w:bookmarkEnd w:id="163"/>
      </w:hyperlink>
    </w:p>
    <w:p w14:paraId="4FC32EF6"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Astăzi, 29 iunie, Reprezentanța Comisiei Europene în România lansează noua versiune a website-ului său, la adresa </w:t>
      </w:r>
      <w:hyperlink r:id="rId57" w:history="1">
        <w:r w:rsidRPr="00533FE3">
          <w:rPr>
            <w:rStyle w:val="Hyperlink"/>
            <w:rFonts w:cs="Arial"/>
            <w:color w:val="004494"/>
          </w:rPr>
          <w:t>https://romania.representation.ec.europa.eu/</w:t>
        </w:r>
      </w:hyperlink>
      <w:r w:rsidRPr="00533FE3">
        <w:rPr>
          <w:rFonts w:ascii="Verdana" w:hAnsi="Verdana" w:cs="Arial"/>
          <w:color w:val="000000"/>
          <w:sz w:val="18"/>
          <w:szCs w:val="18"/>
        </w:rPr>
        <w:t>.</w:t>
      </w:r>
    </w:p>
    <w:p w14:paraId="6794C6A8" w14:textId="77777777" w:rsidR="00F5480E" w:rsidRPr="00533FE3" w:rsidRDefault="00112783" w:rsidP="00533FE3">
      <w:pPr>
        <w:pStyle w:val="TitluArticolinINFOUE"/>
      </w:pPr>
      <w:hyperlink r:id="rId58" w:history="1">
        <w:bookmarkStart w:id="164" w:name="_Toc76387364"/>
        <w:r w:rsidR="00F5480E" w:rsidRPr="00533FE3">
          <w:rPr>
            <w:rStyle w:val="Hyperlink"/>
            <w:color w:val="000080"/>
            <w:u w:val="none"/>
          </w:rPr>
          <w:t>Mai multe spitale din România primesc roboți de dezinfecție din partea Comisiei Europene</w:t>
        </w:r>
        <w:bookmarkEnd w:id="164"/>
      </w:hyperlink>
    </w:p>
    <w:p w14:paraId="51961790" w14:textId="77777777" w:rsidR="00F5480E" w:rsidRPr="00533FE3" w:rsidRDefault="00F5480E" w:rsidP="00533FE3">
      <w:pPr>
        <w:pStyle w:val="NormalWeb"/>
        <w:spacing w:before="120" w:beforeAutospacing="0" w:after="0" w:afterAutospacing="0"/>
        <w:rPr>
          <w:rFonts w:ascii="Verdana" w:hAnsi="Verdana" w:cs="Arial"/>
          <w:color w:val="000000"/>
          <w:sz w:val="18"/>
          <w:szCs w:val="18"/>
        </w:rPr>
      </w:pPr>
      <w:r w:rsidRPr="00533FE3">
        <w:rPr>
          <w:rFonts w:ascii="Verdana" w:hAnsi="Verdana" w:cs="Arial"/>
          <w:color w:val="000000"/>
          <w:sz w:val="18"/>
          <w:szCs w:val="18"/>
        </w:rPr>
        <w:t>Șapte spitale din România vor primi roboți, donați de Comisia Europeană, pentru a dezinfecta camerele pacienților, sprijinind astfel reducerea și stoparea răspândirii infecției cu coronavirus.</w:t>
      </w:r>
    </w:p>
    <w:p w14:paraId="49E279ED" w14:textId="77777777" w:rsidR="00F5480E" w:rsidRPr="00F5480E" w:rsidRDefault="00F5480E" w:rsidP="00F5480E">
      <w:pPr>
        <w:rPr>
          <w:lang w:eastAsia="ro-RO"/>
        </w:rPr>
      </w:pPr>
    </w:p>
    <w:p w14:paraId="7E350635" w14:textId="77777777" w:rsidR="00542DB0" w:rsidRPr="0080537E" w:rsidRDefault="00542DB0" w:rsidP="00542DB0">
      <w:pPr>
        <w:pStyle w:val="Stilsursa"/>
        <w:rPr>
          <w:szCs w:val="14"/>
        </w:rPr>
      </w:pPr>
      <w:bookmarkStart w:id="165" w:name="_Hlk41647725"/>
      <w:bookmarkStart w:id="166" w:name="_Hlk33092632"/>
      <w:bookmarkEnd w:id="17"/>
      <w:bookmarkEnd w:id="18"/>
      <w:bookmarkEnd w:id="124"/>
      <w:bookmarkEnd w:id="125"/>
      <w:bookmarkEnd w:id="126"/>
      <w:r w:rsidRPr="0080537E">
        <w:rPr>
          <w:szCs w:val="14"/>
        </w:rPr>
        <w:t>Sursa: Reprezentanța în România a Comisiei Europene</w:t>
      </w:r>
      <w:r w:rsidRPr="0080537E">
        <w:rPr>
          <w:szCs w:val="14"/>
          <w:u w:val="single"/>
        </w:rPr>
        <w:t xml:space="preserve"> </w:t>
      </w:r>
      <w:bookmarkEnd w:id="165"/>
      <w:r w:rsidRPr="0080537E">
        <w:rPr>
          <w:szCs w:val="14"/>
          <w:u w:val="single"/>
        </w:rPr>
        <w:t>https://ec.europa.eu/romania/news_ro</w:t>
      </w:r>
      <w:r w:rsidRPr="0080537E">
        <w:rPr>
          <w:szCs w:val="14"/>
        </w:rPr>
        <w:t xml:space="preserve"> </w:t>
      </w:r>
    </w:p>
    <w:tbl>
      <w:tblPr>
        <w:tblW w:w="5000" w:type="pct"/>
        <w:tblLook w:val="01E0" w:firstRow="1" w:lastRow="1" w:firstColumn="1" w:lastColumn="1" w:noHBand="0" w:noVBand="0"/>
      </w:tblPr>
      <w:tblGrid>
        <w:gridCol w:w="3917"/>
        <w:gridCol w:w="5779"/>
      </w:tblGrid>
      <w:tr w:rsidR="00542DB0" w:rsidRPr="0080537E" w14:paraId="3D994C3A" w14:textId="77777777" w:rsidTr="00657B0F">
        <w:tc>
          <w:tcPr>
            <w:tcW w:w="2020" w:type="pct"/>
            <w:shd w:val="clear" w:color="auto" w:fill="auto"/>
            <w:vAlign w:val="center"/>
          </w:tcPr>
          <w:bookmarkEnd w:id="166"/>
          <w:p w14:paraId="533C21DA" w14:textId="77777777" w:rsidR="00542DB0" w:rsidRPr="0080537E" w:rsidRDefault="00542DB0" w:rsidP="00657B0F">
            <w:pPr>
              <w:jc w:val="center"/>
              <w:rPr>
                <w:szCs w:val="18"/>
              </w:rPr>
            </w:pPr>
            <w:r w:rsidRPr="0080537E">
              <w:rPr>
                <w:rFonts w:cs="Arial"/>
                <w:b/>
                <w:bCs/>
                <w:noProof/>
                <w:color w:val="003399"/>
                <w:sz w:val="15"/>
                <w:szCs w:val="15"/>
                <w:lang w:eastAsia="ro-RO"/>
              </w:rPr>
              <w:drawing>
                <wp:inline distT="0" distB="0" distL="0" distR="0" wp14:anchorId="72BEAB75" wp14:editId="17C49DD2">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44EB991D" w14:textId="77777777" w:rsidR="00542DB0" w:rsidRPr="0080537E" w:rsidRDefault="00542DB0" w:rsidP="00657B0F">
            <w:pPr>
              <w:spacing w:before="0"/>
              <w:jc w:val="center"/>
              <w:rPr>
                <w:rFonts w:cs="Arial"/>
                <w:bCs/>
                <w:color w:val="003399"/>
                <w:sz w:val="15"/>
                <w:szCs w:val="15"/>
              </w:rPr>
            </w:pPr>
            <w:r w:rsidRPr="0080537E">
              <w:rPr>
                <w:rFonts w:cs="Arial"/>
                <w:bCs/>
                <w:color w:val="003399"/>
                <w:sz w:val="15"/>
                <w:szCs w:val="15"/>
              </w:rPr>
              <w:t>Sunaţi la numărul gratuit* valabil pentru toate cele 27 de state-membre în cursul orelor de lucru</w:t>
            </w:r>
          </w:p>
          <w:p w14:paraId="1D5DBD1D" w14:textId="77777777" w:rsidR="00542DB0" w:rsidRPr="0080537E" w:rsidRDefault="00542DB0" w:rsidP="00657B0F">
            <w:pPr>
              <w:spacing w:before="0"/>
              <w:jc w:val="center"/>
              <w:rPr>
                <w:rFonts w:cs="Arial"/>
                <w:bCs/>
                <w:color w:val="003399"/>
                <w:sz w:val="15"/>
                <w:szCs w:val="15"/>
              </w:rPr>
            </w:pPr>
            <w:r w:rsidRPr="0080537E">
              <w:rPr>
                <w:rFonts w:cs="Arial"/>
                <w:bCs/>
                <w:color w:val="003399"/>
                <w:sz w:val="15"/>
                <w:szCs w:val="15"/>
              </w:rPr>
              <w:t>(9-8:30 CET în timpul săptămânii) 00 800 6 7 8 9 10 11</w:t>
            </w:r>
          </w:p>
          <w:p w14:paraId="302CB144" w14:textId="77777777" w:rsidR="00542DB0" w:rsidRPr="0080537E" w:rsidRDefault="00542DB0" w:rsidP="00657B0F">
            <w:pPr>
              <w:spacing w:before="0"/>
              <w:jc w:val="center"/>
              <w:rPr>
                <w:rFonts w:cs="Arial"/>
                <w:b/>
                <w:color w:val="003399"/>
                <w:sz w:val="15"/>
                <w:szCs w:val="15"/>
              </w:rPr>
            </w:pPr>
            <w:r w:rsidRPr="0080537E">
              <w:rPr>
                <w:rFonts w:cs="Arial"/>
                <w:color w:val="003399"/>
                <w:sz w:val="15"/>
                <w:szCs w:val="15"/>
              </w:rPr>
              <w:t>sau sunaţi la numărul de telefon + 32-2-299.96.96 accesibil de oriunde din lume (tarif normal).</w:t>
            </w:r>
          </w:p>
        </w:tc>
      </w:tr>
      <w:tr w:rsidR="00542DB0" w:rsidRPr="00307C1A" w14:paraId="65087285" w14:textId="77777777" w:rsidTr="00657B0F">
        <w:tc>
          <w:tcPr>
            <w:tcW w:w="5000" w:type="pct"/>
            <w:gridSpan w:val="2"/>
            <w:shd w:val="clear" w:color="auto" w:fill="auto"/>
          </w:tcPr>
          <w:p w14:paraId="3D0E34B2" w14:textId="77777777" w:rsidR="00542DB0" w:rsidRPr="00307C1A" w:rsidRDefault="00542DB0" w:rsidP="00657B0F">
            <w:pPr>
              <w:rPr>
                <w:i/>
                <w:spacing w:val="-6"/>
                <w:sz w:val="14"/>
                <w:szCs w:val="14"/>
              </w:rPr>
            </w:pPr>
            <w:r w:rsidRPr="00307C1A">
              <w:rPr>
                <w:i/>
                <w:spacing w:val="-6"/>
                <w:sz w:val="14"/>
                <w:szCs w:val="14"/>
              </w:rPr>
              <w:t>*Anumiţi</w:t>
            </w:r>
            <w:r>
              <w:rPr>
                <w:i/>
                <w:spacing w:val="-6"/>
                <w:sz w:val="14"/>
                <w:szCs w:val="14"/>
              </w:rPr>
              <w:t xml:space="preserve"> </w:t>
            </w:r>
            <w:r w:rsidRPr="00307C1A">
              <w:rPr>
                <w:i/>
                <w:spacing w:val="-6"/>
                <w:sz w:val="14"/>
                <w:szCs w:val="14"/>
              </w:rPr>
              <w:t>operatori</w:t>
            </w:r>
            <w:r>
              <w:rPr>
                <w:i/>
                <w:spacing w:val="-6"/>
                <w:sz w:val="14"/>
                <w:szCs w:val="14"/>
              </w:rPr>
              <w:t xml:space="preserve"> </w:t>
            </w:r>
            <w:r w:rsidRPr="00307C1A">
              <w:rPr>
                <w:i/>
                <w:spacing w:val="-6"/>
                <w:sz w:val="14"/>
                <w:szCs w:val="14"/>
              </w:rPr>
              <w:t>de</w:t>
            </w:r>
            <w:r>
              <w:rPr>
                <w:i/>
                <w:spacing w:val="-6"/>
                <w:sz w:val="14"/>
                <w:szCs w:val="14"/>
              </w:rPr>
              <w:t xml:space="preserve"> </w:t>
            </w:r>
            <w:r w:rsidRPr="00307C1A">
              <w:rPr>
                <w:i/>
                <w:spacing w:val="-6"/>
                <w:sz w:val="14"/>
                <w:szCs w:val="14"/>
              </w:rPr>
              <w:t>telefonie</w:t>
            </w:r>
            <w:r>
              <w:rPr>
                <w:i/>
                <w:spacing w:val="-6"/>
                <w:sz w:val="14"/>
                <w:szCs w:val="14"/>
              </w:rPr>
              <w:t xml:space="preserve"> </w:t>
            </w:r>
            <w:r w:rsidRPr="00307C1A">
              <w:rPr>
                <w:i/>
                <w:spacing w:val="-6"/>
                <w:sz w:val="14"/>
                <w:szCs w:val="14"/>
              </w:rPr>
              <w:t>mobilă</w:t>
            </w:r>
            <w:r>
              <w:rPr>
                <w:i/>
                <w:spacing w:val="-6"/>
                <w:sz w:val="14"/>
                <w:szCs w:val="14"/>
              </w:rPr>
              <w:t xml:space="preserve"> </w:t>
            </w:r>
            <w:r w:rsidRPr="00307C1A">
              <w:rPr>
                <w:i/>
                <w:spacing w:val="-6"/>
                <w:sz w:val="14"/>
                <w:szCs w:val="14"/>
              </w:rPr>
              <w:t>nu</w:t>
            </w:r>
            <w:r>
              <w:rPr>
                <w:i/>
                <w:spacing w:val="-6"/>
                <w:sz w:val="14"/>
                <w:szCs w:val="14"/>
              </w:rPr>
              <w:t xml:space="preserve"> </w:t>
            </w:r>
            <w:r w:rsidRPr="00307C1A">
              <w:rPr>
                <w:i/>
                <w:spacing w:val="-6"/>
                <w:sz w:val="14"/>
                <w:szCs w:val="14"/>
              </w:rPr>
              <w:t>permit</w:t>
            </w:r>
            <w:r>
              <w:rPr>
                <w:i/>
                <w:spacing w:val="-6"/>
                <w:sz w:val="14"/>
                <w:szCs w:val="14"/>
              </w:rPr>
              <w:t xml:space="preserve"> </w:t>
            </w:r>
            <w:r w:rsidRPr="00307C1A">
              <w:rPr>
                <w:i/>
                <w:spacing w:val="-6"/>
                <w:sz w:val="14"/>
                <w:szCs w:val="14"/>
              </w:rPr>
              <w:t>accesul</w:t>
            </w:r>
            <w:r>
              <w:rPr>
                <w:i/>
                <w:spacing w:val="-6"/>
                <w:sz w:val="14"/>
                <w:szCs w:val="14"/>
              </w:rPr>
              <w:t xml:space="preserve"> </w:t>
            </w:r>
            <w:r w:rsidRPr="00307C1A">
              <w:rPr>
                <w:i/>
                <w:spacing w:val="-6"/>
                <w:sz w:val="14"/>
                <w:szCs w:val="14"/>
              </w:rPr>
              <w:t>la</w:t>
            </w:r>
            <w:r>
              <w:rPr>
                <w:i/>
                <w:spacing w:val="-6"/>
                <w:sz w:val="14"/>
                <w:szCs w:val="14"/>
              </w:rPr>
              <w:t xml:space="preserve"> </w:t>
            </w:r>
            <w:r w:rsidRPr="00307C1A">
              <w:rPr>
                <w:i/>
                <w:spacing w:val="-6"/>
                <w:sz w:val="14"/>
                <w:szCs w:val="14"/>
              </w:rPr>
              <w:t>numerele</w:t>
            </w:r>
            <w:r>
              <w:rPr>
                <w:i/>
                <w:spacing w:val="-6"/>
                <w:sz w:val="14"/>
                <w:szCs w:val="14"/>
              </w:rPr>
              <w:t xml:space="preserve"> </w:t>
            </w:r>
            <w:r w:rsidRPr="00307C1A">
              <w:rPr>
                <w:i/>
                <w:spacing w:val="-6"/>
                <w:sz w:val="14"/>
                <w:szCs w:val="14"/>
              </w:rPr>
              <w:t>cu</w:t>
            </w:r>
            <w:r>
              <w:rPr>
                <w:i/>
                <w:spacing w:val="-6"/>
                <w:sz w:val="14"/>
                <w:szCs w:val="14"/>
              </w:rPr>
              <w:t xml:space="preserve"> </w:t>
            </w:r>
            <w:r w:rsidRPr="00307C1A">
              <w:rPr>
                <w:i/>
                <w:spacing w:val="-6"/>
                <w:sz w:val="14"/>
                <w:szCs w:val="14"/>
              </w:rPr>
              <w:t>prefixul</w:t>
            </w:r>
            <w:r>
              <w:rPr>
                <w:i/>
                <w:spacing w:val="-6"/>
                <w:sz w:val="14"/>
                <w:szCs w:val="14"/>
              </w:rPr>
              <w:t xml:space="preserve"> </w:t>
            </w:r>
            <w:r w:rsidRPr="00307C1A">
              <w:rPr>
                <w:i/>
                <w:spacing w:val="-6"/>
                <w:sz w:val="14"/>
                <w:szCs w:val="14"/>
              </w:rPr>
              <w:t>00800</w:t>
            </w:r>
            <w:r>
              <w:rPr>
                <w:i/>
                <w:spacing w:val="-6"/>
                <w:sz w:val="14"/>
                <w:szCs w:val="14"/>
              </w:rPr>
              <w:t xml:space="preserve"> </w:t>
            </w:r>
            <w:r w:rsidRPr="00307C1A">
              <w:rPr>
                <w:i/>
                <w:spacing w:val="-6"/>
                <w:sz w:val="14"/>
                <w:szCs w:val="14"/>
              </w:rPr>
              <w:t>sau</w:t>
            </w:r>
            <w:r>
              <w:rPr>
                <w:i/>
                <w:spacing w:val="-6"/>
                <w:sz w:val="14"/>
                <w:szCs w:val="14"/>
              </w:rPr>
              <w:t xml:space="preserve"> </w:t>
            </w:r>
            <w:r w:rsidRPr="00307C1A">
              <w:rPr>
                <w:i/>
                <w:spacing w:val="-6"/>
                <w:sz w:val="14"/>
                <w:szCs w:val="14"/>
              </w:rPr>
              <w:t>taxează</w:t>
            </w:r>
            <w:r>
              <w:rPr>
                <w:i/>
                <w:spacing w:val="-6"/>
                <w:sz w:val="14"/>
                <w:szCs w:val="14"/>
              </w:rPr>
              <w:t xml:space="preserve"> </w:t>
            </w:r>
            <w:r w:rsidRPr="00307C1A">
              <w:rPr>
                <w:i/>
                <w:spacing w:val="-6"/>
                <w:sz w:val="14"/>
                <w:szCs w:val="14"/>
              </w:rPr>
              <w:t>aceste</w:t>
            </w:r>
            <w:r>
              <w:rPr>
                <w:i/>
                <w:spacing w:val="-6"/>
                <w:sz w:val="14"/>
                <w:szCs w:val="14"/>
              </w:rPr>
              <w:t xml:space="preserve"> </w:t>
            </w:r>
            <w:r w:rsidRPr="00307C1A">
              <w:rPr>
                <w:i/>
                <w:spacing w:val="-6"/>
                <w:sz w:val="14"/>
                <w:szCs w:val="14"/>
              </w:rPr>
              <w:t>apeluri.</w:t>
            </w:r>
            <w:r>
              <w:rPr>
                <w:i/>
                <w:spacing w:val="-6"/>
                <w:sz w:val="14"/>
                <w:szCs w:val="14"/>
              </w:rPr>
              <w:t xml:space="preserve"> </w:t>
            </w:r>
            <w:r w:rsidRPr="00307C1A">
              <w:rPr>
                <w:i/>
                <w:spacing w:val="-6"/>
                <w:sz w:val="14"/>
                <w:szCs w:val="14"/>
              </w:rPr>
              <w:t>În</w:t>
            </w:r>
            <w:r>
              <w:rPr>
                <w:i/>
                <w:spacing w:val="-6"/>
                <w:sz w:val="14"/>
                <w:szCs w:val="14"/>
              </w:rPr>
              <w:t xml:space="preserve"> </w:t>
            </w:r>
            <w:r w:rsidRPr="00307C1A">
              <w:rPr>
                <w:i/>
                <w:spacing w:val="-6"/>
                <w:sz w:val="14"/>
                <w:szCs w:val="14"/>
              </w:rPr>
              <w:t>unele</w:t>
            </w:r>
            <w:r>
              <w:rPr>
                <w:i/>
                <w:spacing w:val="-6"/>
                <w:sz w:val="14"/>
                <w:szCs w:val="14"/>
              </w:rPr>
              <w:t xml:space="preserve"> </w:t>
            </w:r>
            <w:r w:rsidRPr="00307C1A">
              <w:rPr>
                <w:i/>
                <w:spacing w:val="-6"/>
                <w:sz w:val="14"/>
                <w:szCs w:val="14"/>
              </w:rPr>
              <w:t>cazuri,</w:t>
            </w:r>
            <w:r>
              <w:rPr>
                <w:i/>
                <w:spacing w:val="-6"/>
                <w:sz w:val="14"/>
                <w:szCs w:val="14"/>
              </w:rPr>
              <w:t xml:space="preserve"> </w:t>
            </w:r>
            <w:r w:rsidRPr="00307C1A">
              <w:rPr>
                <w:i/>
                <w:spacing w:val="-6"/>
                <w:sz w:val="14"/>
                <w:szCs w:val="14"/>
              </w:rPr>
              <w:t>aceste</w:t>
            </w:r>
            <w:r>
              <w:rPr>
                <w:i/>
                <w:spacing w:val="-6"/>
                <w:sz w:val="14"/>
                <w:szCs w:val="14"/>
              </w:rPr>
              <w:t xml:space="preserve"> </w:t>
            </w:r>
            <w:r w:rsidRPr="00307C1A">
              <w:rPr>
                <w:i/>
                <w:spacing w:val="-6"/>
                <w:sz w:val="14"/>
                <w:szCs w:val="14"/>
              </w:rPr>
              <w:t>apeluri</w:t>
            </w:r>
            <w:r>
              <w:rPr>
                <w:i/>
                <w:spacing w:val="-6"/>
                <w:sz w:val="14"/>
                <w:szCs w:val="14"/>
              </w:rPr>
              <w:t xml:space="preserve"> </w:t>
            </w:r>
            <w:r w:rsidRPr="00307C1A">
              <w:rPr>
                <w:i/>
                <w:spacing w:val="-6"/>
                <w:sz w:val="14"/>
                <w:szCs w:val="14"/>
              </w:rPr>
              <w:t>pot</w:t>
            </w:r>
            <w:r>
              <w:rPr>
                <w:i/>
                <w:spacing w:val="-6"/>
                <w:sz w:val="14"/>
                <w:szCs w:val="14"/>
              </w:rPr>
              <w:t xml:space="preserve"> </w:t>
            </w:r>
            <w:r w:rsidRPr="00307C1A">
              <w:rPr>
                <w:i/>
                <w:spacing w:val="-6"/>
                <w:sz w:val="14"/>
                <w:szCs w:val="14"/>
              </w:rPr>
              <w:t>fi</w:t>
            </w:r>
            <w:r>
              <w:rPr>
                <w:i/>
                <w:spacing w:val="-6"/>
                <w:sz w:val="14"/>
                <w:szCs w:val="14"/>
              </w:rPr>
              <w:t xml:space="preserve"> </w:t>
            </w:r>
            <w:r w:rsidRPr="00307C1A">
              <w:rPr>
                <w:i/>
                <w:spacing w:val="-6"/>
                <w:sz w:val="14"/>
                <w:szCs w:val="14"/>
              </w:rPr>
              <w:t>taxate</w:t>
            </w:r>
            <w:r>
              <w:rPr>
                <w:i/>
                <w:spacing w:val="-6"/>
                <w:sz w:val="14"/>
                <w:szCs w:val="14"/>
              </w:rPr>
              <w:t xml:space="preserve"> </w:t>
            </w:r>
            <w:r w:rsidRPr="00307C1A">
              <w:rPr>
                <w:i/>
                <w:spacing w:val="-6"/>
                <w:sz w:val="14"/>
                <w:szCs w:val="14"/>
              </w:rPr>
              <w:t>dacă</w:t>
            </w:r>
            <w:r>
              <w:rPr>
                <w:i/>
                <w:spacing w:val="-6"/>
                <w:sz w:val="14"/>
                <w:szCs w:val="14"/>
              </w:rPr>
              <w:t xml:space="preserve"> </w:t>
            </w:r>
            <w:r w:rsidRPr="00307C1A">
              <w:rPr>
                <w:i/>
                <w:spacing w:val="-6"/>
                <w:sz w:val="14"/>
                <w:szCs w:val="14"/>
              </w:rPr>
              <w:t>sunt</w:t>
            </w:r>
            <w:r>
              <w:rPr>
                <w:i/>
                <w:spacing w:val="-6"/>
                <w:sz w:val="14"/>
                <w:szCs w:val="14"/>
              </w:rPr>
              <w:t xml:space="preserve"> </w:t>
            </w:r>
            <w:r w:rsidRPr="00307C1A">
              <w:rPr>
                <w:i/>
                <w:spacing w:val="-6"/>
                <w:sz w:val="14"/>
                <w:szCs w:val="14"/>
              </w:rPr>
              <w:t>efectuate</w:t>
            </w:r>
            <w:r>
              <w:rPr>
                <w:i/>
                <w:spacing w:val="-6"/>
                <w:sz w:val="14"/>
                <w:szCs w:val="14"/>
              </w:rPr>
              <w:t xml:space="preserve"> </w:t>
            </w:r>
            <w:r w:rsidRPr="00307C1A">
              <w:rPr>
                <w:i/>
                <w:spacing w:val="-6"/>
                <w:sz w:val="14"/>
                <w:szCs w:val="14"/>
              </w:rPr>
              <w:t>de</w:t>
            </w:r>
            <w:r>
              <w:rPr>
                <w:i/>
                <w:spacing w:val="-6"/>
                <w:sz w:val="14"/>
                <w:szCs w:val="14"/>
              </w:rPr>
              <w:t xml:space="preserve"> </w:t>
            </w:r>
            <w:r w:rsidRPr="00307C1A">
              <w:rPr>
                <w:i/>
                <w:spacing w:val="-6"/>
                <w:sz w:val="14"/>
                <w:szCs w:val="14"/>
              </w:rPr>
              <w:t>la</w:t>
            </w:r>
            <w:r>
              <w:rPr>
                <w:i/>
                <w:spacing w:val="-6"/>
                <w:sz w:val="14"/>
                <w:szCs w:val="14"/>
              </w:rPr>
              <w:t xml:space="preserve"> </w:t>
            </w:r>
            <w:r w:rsidRPr="00307C1A">
              <w:rPr>
                <w:i/>
                <w:spacing w:val="-6"/>
                <w:sz w:val="14"/>
                <w:szCs w:val="14"/>
              </w:rPr>
              <w:t>o</w:t>
            </w:r>
            <w:r>
              <w:rPr>
                <w:i/>
                <w:spacing w:val="-6"/>
                <w:sz w:val="14"/>
                <w:szCs w:val="14"/>
              </w:rPr>
              <w:t xml:space="preserve"> </w:t>
            </w:r>
            <w:r w:rsidRPr="00307C1A">
              <w:rPr>
                <w:i/>
                <w:spacing w:val="-6"/>
                <w:sz w:val="14"/>
                <w:szCs w:val="14"/>
              </w:rPr>
              <w:t>cabină</w:t>
            </w:r>
            <w:r>
              <w:rPr>
                <w:i/>
                <w:spacing w:val="-6"/>
                <w:sz w:val="14"/>
                <w:szCs w:val="14"/>
              </w:rPr>
              <w:t xml:space="preserve"> </w:t>
            </w:r>
            <w:r w:rsidRPr="00307C1A">
              <w:rPr>
                <w:i/>
                <w:spacing w:val="-6"/>
                <w:sz w:val="14"/>
                <w:szCs w:val="14"/>
              </w:rPr>
              <w:t>telefonică</w:t>
            </w:r>
            <w:r>
              <w:rPr>
                <w:i/>
                <w:spacing w:val="-6"/>
                <w:sz w:val="14"/>
                <w:szCs w:val="14"/>
              </w:rPr>
              <w:t xml:space="preserve"> </w:t>
            </w:r>
            <w:r w:rsidRPr="00307C1A">
              <w:rPr>
                <w:i/>
                <w:spacing w:val="-6"/>
                <w:sz w:val="14"/>
                <w:szCs w:val="14"/>
              </w:rPr>
              <w:t>sau</w:t>
            </w:r>
            <w:r>
              <w:rPr>
                <w:i/>
                <w:spacing w:val="-6"/>
                <w:sz w:val="14"/>
                <w:szCs w:val="14"/>
              </w:rPr>
              <w:t xml:space="preserve"> </w:t>
            </w:r>
            <w:r w:rsidRPr="00307C1A">
              <w:rPr>
                <w:i/>
                <w:spacing w:val="-6"/>
                <w:sz w:val="14"/>
                <w:szCs w:val="14"/>
              </w:rPr>
              <w:t>de</w:t>
            </w:r>
            <w:r>
              <w:rPr>
                <w:i/>
                <w:spacing w:val="-6"/>
                <w:sz w:val="14"/>
                <w:szCs w:val="14"/>
              </w:rPr>
              <w:t xml:space="preserve"> </w:t>
            </w:r>
            <w:r w:rsidRPr="00307C1A">
              <w:rPr>
                <w:i/>
                <w:spacing w:val="-6"/>
                <w:sz w:val="14"/>
                <w:szCs w:val="14"/>
              </w:rPr>
              <w:t>la</w:t>
            </w:r>
            <w:r>
              <w:rPr>
                <w:i/>
                <w:spacing w:val="-6"/>
                <w:sz w:val="14"/>
                <w:szCs w:val="14"/>
              </w:rPr>
              <w:t xml:space="preserve"> </w:t>
            </w:r>
            <w:r w:rsidRPr="00307C1A">
              <w:rPr>
                <w:i/>
                <w:spacing w:val="-6"/>
                <w:sz w:val="14"/>
                <w:szCs w:val="14"/>
              </w:rPr>
              <w:t>hotel.</w:t>
            </w:r>
          </w:p>
        </w:tc>
      </w:tr>
    </w:tbl>
    <w:p w14:paraId="101E3AB3" w14:textId="77777777" w:rsidR="00542DB0" w:rsidRPr="00F53ACE" w:rsidRDefault="00542DB0" w:rsidP="00542DB0">
      <w:pPr>
        <w:rPr>
          <w:i/>
        </w:rPr>
      </w:pPr>
      <w:r>
        <w:rPr>
          <w:noProof/>
          <w:lang w:eastAsia="ro-RO"/>
        </w:rPr>
        <w:lastRenderedPageBreak/>
        <mc:AlternateContent>
          <mc:Choice Requires="wps">
            <w:drawing>
              <wp:anchor distT="0" distB="0" distL="114300" distR="114300" simplePos="0" relativeHeight="252005376" behindDoc="0" locked="0" layoutInCell="1" allowOverlap="1" wp14:anchorId="6CE72D92" wp14:editId="7BCC214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4A9C356C" w14:textId="77777777" w:rsidR="00447371" w:rsidRDefault="00447371" w:rsidP="00542DB0">
                            <w:pPr>
                              <w:jc w:val="center"/>
                              <w:rPr>
                                <w:b/>
                                <w:smallCaps/>
                                <w:color w:val="000080"/>
                                <w:szCs w:val="18"/>
                                <w:u w:val="single"/>
                              </w:rPr>
                            </w:pPr>
                          </w:p>
                          <w:p w14:paraId="65BA56BC" w14:textId="77777777" w:rsidR="00447371" w:rsidRDefault="00447371" w:rsidP="00542DB0">
                            <w:pPr>
                              <w:jc w:val="center"/>
                              <w:rPr>
                                <w:b/>
                                <w:smallCaps/>
                                <w:color w:val="000080"/>
                                <w:szCs w:val="18"/>
                                <w:u w:val="single"/>
                              </w:rPr>
                            </w:pPr>
                          </w:p>
                          <w:p w14:paraId="389E56B8" w14:textId="77777777" w:rsidR="00447371" w:rsidRPr="00307C1A" w:rsidRDefault="00447371" w:rsidP="00542DB0">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2D71A451" w14:textId="77777777" w:rsidR="00447371" w:rsidRPr="00307C1A" w:rsidRDefault="00447371" w:rsidP="00542DB0">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BB9783C" w14:textId="77777777" w:rsidR="00447371" w:rsidRPr="00100481" w:rsidRDefault="00447371" w:rsidP="00542DB0">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15469A93" w14:textId="77777777" w:rsidR="00447371" w:rsidRDefault="00447371" w:rsidP="00542DB0">
                            <w:pPr>
                              <w:spacing w:before="200"/>
                              <w:jc w:val="center"/>
                              <w:rPr>
                                <w:b/>
                                <w:smallCaps/>
                                <w:color w:val="000080"/>
                                <w:szCs w:val="18"/>
                              </w:rPr>
                            </w:pPr>
                          </w:p>
                          <w:p w14:paraId="50A4A7C8" w14:textId="77777777" w:rsidR="00447371" w:rsidRDefault="00447371" w:rsidP="00542DB0">
                            <w:pPr>
                              <w:spacing w:before="200"/>
                              <w:jc w:val="center"/>
                              <w:rPr>
                                <w:b/>
                                <w:smallCaps/>
                                <w:color w:val="000080"/>
                                <w:szCs w:val="18"/>
                              </w:rPr>
                            </w:pPr>
                          </w:p>
                          <w:p w14:paraId="57C58E34" w14:textId="77777777" w:rsidR="00447371" w:rsidRPr="00827DC2" w:rsidRDefault="00447371" w:rsidP="00542DB0">
                            <w:pPr>
                              <w:jc w:val="center"/>
                              <w:rPr>
                                <w:b/>
                                <w:smallCaps/>
                                <w:color w:val="000080"/>
                                <w:szCs w:val="18"/>
                              </w:rPr>
                            </w:pPr>
                            <w:r w:rsidRPr="00827DC2">
                              <w:rPr>
                                <w:b/>
                                <w:smallCaps/>
                                <w:color w:val="000080"/>
                                <w:szCs w:val="18"/>
                              </w:rPr>
                              <w:t>Instituţia Prefectului - Judeţul Hunedoara</w:t>
                            </w:r>
                          </w:p>
                          <w:p w14:paraId="50ED45F8" w14:textId="77777777" w:rsidR="00447371" w:rsidRPr="00A16260" w:rsidRDefault="00447371" w:rsidP="00542DB0">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9A21635" w14:textId="77777777" w:rsidR="00447371" w:rsidRPr="00A16260" w:rsidRDefault="00447371" w:rsidP="00542DB0">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1A3AC44D" w14:textId="77777777" w:rsidR="00447371" w:rsidRDefault="00447371" w:rsidP="00542DB0">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5B8977AB" w14:textId="77777777" w:rsidR="00447371" w:rsidRPr="00A16260" w:rsidRDefault="00447371" w:rsidP="00542DB0">
                            <w:pPr>
                              <w:spacing w:before="40"/>
                              <w:jc w:val="center"/>
                              <w:rPr>
                                <w:rFonts w:ascii="Book Antiqua" w:hAnsi="Book Antiqua" w:cs="Tahoma"/>
                                <w:b/>
                                <w:szCs w:val="18"/>
                              </w:rPr>
                            </w:pPr>
                          </w:p>
                          <w:p w14:paraId="43C0AFB7" w14:textId="77777777" w:rsidR="00447371" w:rsidRPr="00C85301" w:rsidRDefault="00447371" w:rsidP="00542DB0">
                            <w:pPr>
                              <w:spacing w:before="40"/>
                              <w:jc w:val="center"/>
                              <w:rPr>
                                <w:rStyle w:val="Hyperlink"/>
                                <w:rFonts w:ascii="Book Antiqua" w:hAnsi="Book Antiqua"/>
                              </w:rPr>
                            </w:pPr>
                            <w:hyperlink r:id="rId60"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5221DC17" w14:textId="77777777" w:rsidR="00447371" w:rsidRPr="00A16260" w:rsidRDefault="00447371" w:rsidP="00542DB0">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6CE72D92" id="Text Box 34" o:spid="_x0000_s1028" type="#_x0000_t202" style="position:absolute;margin-left:0;margin-top:0;width:231.9pt;height:495pt;z-index:25200537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" fillcolor="#85abcd" strokecolor="gray" strokeweight="5.25pt">
                <v:fill opacity="13107f"/>
                <v:stroke linestyle="thickThin"/>
                <v:textbox>
                  <w:txbxContent>
                    <w:p w14:paraId="4A9C356C" w14:textId="77777777" w:rsidR="00447371" w:rsidRDefault="00447371" w:rsidP="00542DB0">
                      <w:pPr>
                        <w:jc w:val="center"/>
                        <w:rPr>
                          <w:b/>
                          <w:smallCaps/>
                          <w:color w:val="000080"/>
                          <w:szCs w:val="18"/>
                          <w:u w:val="single"/>
                        </w:rPr>
                      </w:pPr>
                    </w:p>
                    <w:p w14:paraId="65BA56BC" w14:textId="77777777" w:rsidR="00447371" w:rsidRDefault="00447371" w:rsidP="00542DB0">
                      <w:pPr>
                        <w:jc w:val="center"/>
                        <w:rPr>
                          <w:b/>
                          <w:smallCaps/>
                          <w:color w:val="000080"/>
                          <w:szCs w:val="18"/>
                          <w:u w:val="single"/>
                        </w:rPr>
                      </w:pPr>
                    </w:p>
                    <w:p w14:paraId="389E56B8" w14:textId="77777777" w:rsidR="00447371" w:rsidRPr="00307C1A" w:rsidRDefault="00447371" w:rsidP="00542DB0">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2D71A451" w14:textId="77777777" w:rsidR="00447371" w:rsidRPr="00307C1A" w:rsidRDefault="00447371" w:rsidP="00542DB0">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BB9783C" w14:textId="77777777" w:rsidR="00447371" w:rsidRPr="00100481" w:rsidRDefault="00447371" w:rsidP="00542DB0">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15469A93" w14:textId="77777777" w:rsidR="00447371" w:rsidRDefault="00447371" w:rsidP="00542DB0">
                      <w:pPr>
                        <w:spacing w:before="200"/>
                        <w:jc w:val="center"/>
                        <w:rPr>
                          <w:b/>
                          <w:smallCaps/>
                          <w:color w:val="000080"/>
                          <w:szCs w:val="18"/>
                        </w:rPr>
                      </w:pPr>
                    </w:p>
                    <w:p w14:paraId="50A4A7C8" w14:textId="77777777" w:rsidR="00447371" w:rsidRDefault="00447371" w:rsidP="00542DB0">
                      <w:pPr>
                        <w:spacing w:before="200"/>
                        <w:jc w:val="center"/>
                        <w:rPr>
                          <w:b/>
                          <w:smallCaps/>
                          <w:color w:val="000080"/>
                          <w:szCs w:val="18"/>
                        </w:rPr>
                      </w:pPr>
                    </w:p>
                    <w:p w14:paraId="57C58E34" w14:textId="77777777" w:rsidR="00447371" w:rsidRPr="00827DC2" w:rsidRDefault="00447371" w:rsidP="00542DB0">
                      <w:pPr>
                        <w:jc w:val="center"/>
                        <w:rPr>
                          <w:b/>
                          <w:smallCaps/>
                          <w:color w:val="000080"/>
                          <w:szCs w:val="18"/>
                        </w:rPr>
                      </w:pPr>
                      <w:r w:rsidRPr="00827DC2">
                        <w:rPr>
                          <w:b/>
                          <w:smallCaps/>
                          <w:color w:val="000080"/>
                          <w:szCs w:val="18"/>
                        </w:rPr>
                        <w:t>Instituţia Prefectului - Judeţul Hunedoara</w:t>
                      </w:r>
                    </w:p>
                    <w:p w14:paraId="50ED45F8" w14:textId="77777777" w:rsidR="00447371" w:rsidRPr="00A16260" w:rsidRDefault="00447371" w:rsidP="00542DB0">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9A21635" w14:textId="77777777" w:rsidR="00447371" w:rsidRPr="00A16260" w:rsidRDefault="00447371" w:rsidP="00542DB0">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1A3AC44D" w14:textId="77777777" w:rsidR="00447371" w:rsidRDefault="00447371" w:rsidP="00542DB0">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5B8977AB" w14:textId="77777777" w:rsidR="00447371" w:rsidRPr="00A16260" w:rsidRDefault="00447371" w:rsidP="00542DB0">
                      <w:pPr>
                        <w:spacing w:before="40"/>
                        <w:jc w:val="center"/>
                        <w:rPr>
                          <w:rFonts w:ascii="Book Antiqua" w:hAnsi="Book Antiqua" w:cs="Tahoma"/>
                          <w:b/>
                          <w:szCs w:val="18"/>
                        </w:rPr>
                      </w:pPr>
                    </w:p>
                    <w:p w14:paraId="43C0AFB7" w14:textId="77777777" w:rsidR="00447371" w:rsidRPr="00C85301" w:rsidRDefault="00447371" w:rsidP="00542DB0">
                      <w:pPr>
                        <w:spacing w:before="40"/>
                        <w:jc w:val="center"/>
                        <w:rPr>
                          <w:rStyle w:val="Hyperlink"/>
                          <w:rFonts w:ascii="Book Antiqua" w:hAnsi="Book Antiqua"/>
                        </w:rPr>
                      </w:pPr>
                      <w:hyperlink r:id="rId61"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5221DC17" w14:textId="77777777" w:rsidR="00447371" w:rsidRPr="00A16260" w:rsidRDefault="00447371" w:rsidP="00542DB0">
                      <w:pPr>
                        <w:spacing w:before="40"/>
                        <w:jc w:val="center"/>
                        <w:rPr>
                          <w:rFonts w:ascii="Book Antiqua" w:hAnsi="Book Antiqua" w:cs="Tahoma"/>
                          <w:szCs w:val="18"/>
                        </w:rPr>
                      </w:pPr>
                    </w:p>
                  </w:txbxContent>
                </v:textbox>
                <w10:wrap type="square" anchorx="margin" anchory="margin"/>
              </v:shape>
            </w:pict>
          </mc:Fallback>
        </mc:AlternateContent>
      </w:r>
    </w:p>
    <w:p w14:paraId="67F39FAA" w14:textId="77777777" w:rsidR="003B4333" w:rsidRPr="00350D44" w:rsidRDefault="003B4333" w:rsidP="00B96052">
      <w:pPr>
        <w:ind w:right="57"/>
        <w:jc w:val="center"/>
        <w:rPr>
          <w:color w:val="3366FF"/>
        </w:rPr>
      </w:pPr>
    </w:p>
    <w:sectPr w:rsidR="003B4333" w:rsidRPr="00350D44" w:rsidSect="00B96052">
      <w:headerReference w:type="even" r:id="rId62"/>
      <w:headerReference w:type="default" r:id="rId63"/>
      <w:footerReference w:type="default" r:id="rId64"/>
      <w:type w:val="continuous"/>
      <w:pgSz w:w="11907" w:h="16840" w:code="9"/>
      <w:pgMar w:top="811" w:right="850"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4CBFF" w14:textId="77777777" w:rsidR="004F7589" w:rsidRDefault="004F7589">
      <w:r>
        <w:separator/>
      </w:r>
    </w:p>
    <w:p w14:paraId="2AF2EA4D" w14:textId="77777777" w:rsidR="004F7589" w:rsidRDefault="004F7589"/>
  </w:endnote>
  <w:endnote w:type="continuationSeparator" w:id="0">
    <w:p w14:paraId="36277A64" w14:textId="77777777" w:rsidR="004F7589" w:rsidRDefault="004F7589">
      <w:r>
        <w:continuationSeparator/>
      </w:r>
    </w:p>
    <w:p w14:paraId="238F2B77" w14:textId="77777777" w:rsidR="004F7589" w:rsidRDefault="004F7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63"/>
      <w:gridCol w:w="1598"/>
      <w:gridCol w:w="5139"/>
      <w:gridCol w:w="1786"/>
      <w:gridCol w:w="10"/>
    </w:tblGrid>
    <w:tr w:rsidR="00447371" w:rsidRPr="006E031F" w14:paraId="29C45603" w14:textId="77777777" w:rsidTr="0041562B">
      <w:trPr>
        <w:gridAfter w:val="1"/>
        <w:wAfter w:w="6" w:type="pct"/>
        <w:trHeight w:val="288"/>
      </w:trPr>
      <w:tc>
        <w:tcPr>
          <w:tcW w:w="600" w:type="pct"/>
          <w:vMerge w:val="restart"/>
          <w:vAlign w:val="center"/>
        </w:tcPr>
        <w:p w14:paraId="65FB61FF" w14:textId="77777777" w:rsidR="00447371" w:rsidRPr="008B206B" w:rsidRDefault="00447371" w:rsidP="0041562B">
          <w:pPr>
            <w:pStyle w:val="Footer"/>
            <w:spacing w:before="0"/>
            <w:rPr>
              <w:szCs w:val="18"/>
            </w:rPr>
          </w:pPr>
          <w:r w:rsidRPr="008B206B">
            <w:rPr>
              <w:szCs w:val="18"/>
            </w:rPr>
            <w:t xml:space="preserve">Anul </w:t>
          </w:r>
        </w:p>
        <w:p w14:paraId="77EB7363" w14:textId="117472E3" w:rsidR="00447371" w:rsidRPr="00E97917" w:rsidRDefault="00447371"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774C0DC0" w:rsidR="00447371" w:rsidRPr="008B206B" w:rsidRDefault="00447371" w:rsidP="00F40217">
          <w:pPr>
            <w:pStyle w:val="Footer"/>
            <w:spacing w:before="0"/>
            <w:rPr>
              <w:szCs w:val="18"/>
            </w:rPr>
          </w:pPr>
          <w:r>
            <w:rPr>
              <w:szCs w:val="18"/>
            </w:rPr>
            <w:t>Numărul 26</w:t>
          </w:r>
        </w:p>
      </w:tc>
      <w:tc>
        <w:tcPr>
          <w:tcW w:w="2650" w:type="pct"/>
          <w:vAlign w:val="center"/>
        </w:tcPr>
        <w:p w14:paraId="5CFAC056" w14:textId="11FB331D" w:rsidR="00447371" w:rsidRPr="00CD7AF9" w:rsidRDefault="00447371" w:rsidP="00F40217">
          <w:pPr>
            <w:spacing w:before="0"/>
            <w:jc w:val="center"/>
            <w:rPr>
              <w:rFonts w:ascii="Book Antiqua" w:hAnsi="Book Antiqua"/>
              <w:b/>
              <w:color w:val="000080"/>
              <w:spacing w:val="10"/>
              <w:szCs w:val="18"/>
            </w:rPr>
          </w:pPr>
          <w:r>
            <w:rPr>
              <w:rFonts w:ascii="Book Antiqua" w:hAnsi="Book Antiqua"/>
              <w:b/>
              <w:color w:val="000080"/>
              <w:spacing w:val="10"/>
              <w:szCs w:val="18"/>
            </w:rPr>
            <w:t>28 iunie – 2 iulie</w:t>
          </w:r>
        </w:p>
      </w:tc>
      <w:tc>
        <w:tcPr>
          <w:tcW w:w="921" w:type="pct"/>
          <w:vAlign w:val="center"/>
        </w:tcPr>
        <w:p w14:paraId="1AB19596" w14:textId="77777777" w:rsidR="00447371" w:rsidRPr="008B206B" w:rsidRDefault="00447371"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DB1B1C">
            <w:rPr>
              <w:noProof/>
              <w:szCs w:val="18"/>
            </w:rPr>
            <w:t>21</w:t>
          </w:r>
          <w:r w:rsidRPr="008B206B">
            <w:rPr>
              <w:szCs w:val="18"/>
            </w:rPr>
            <w:fldChar w:fldCharType="end"/>
          </w:r>
        </w:p>
      </w:tc>
    </w:tr>
    <w:tr w:rsidR="00447371" w:rsidRPr="006E031F" w14:paraId="5A7A2BD8" w14:textId="77777777" w:rsidTr="00E119C2">
      <w:trPr>
        <w:trHeight w:val="257"/>
      </w:trPr>
      <w:tc>
        <w:tcPr>
          <w:tcW w:w="600" w:type="pct"/>
          <w:vMerge/>
        </w:tcPr>
        <w:p w14:paraId="6C24859B" w14:textId="77777777" w:rsidR="00447371" w:rsidRPr="006E031F" w:rsidRDefault="00447371" w:rsidP="0041562B">
          <w:pPr>
            <w:spacing w:before="0"/>
            <w:jc w:val="center"/>
            <w:rPr>
              <w:rFonts w:ascii="Book Antiqua" w:hAnsi="Book Antiqua"/>
              <w:b/>
              <w:color w:val="808080"/>
              <w:szCs w:val="18"/>
            </w:rPr>
          </w:pPr>
        </w:p>
      </w:tc>
      <w:tc>
        <w:tcPr>
          <w:tcW w:w="824" w:type="pct"/>
          <w:vMerge/>
          <w:vAlign w:val="center"/>
        </w:tcPr>
        <w:p w14:paraId="50268750" w14:textId="77777777" w:rsidR="00447371" w:rsidRPr="006E031F" w:rsidRDefault="00447371" w:rsidP="0041562B">
          <w:pPr>
            <w:spacing w:before="0"/>
            <w:jc w:val="center"/>
            <w:rPr>
              <w:rFonts w:ascii="Book Antiqua" w:hAnsi="Book Antiqua"/>
              <w:b/>
              <w:color w:val="808080"/>
              <w:szCs w:val="18"/>
            </w:rPr>
          </w:pPr>
        </w:p>
      </w:tc>
      <w:tc>
        <w:tcPr>
          <w:tcW w:w="2650" w:type="pct"/>
        </w:tcPr>
        <w:p w14:paraId="7121F994" w14:textId="77777777" w:rsidR="00447371" w:rsidRPr="006E031F" w:rsidRDefault="00447371"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447371" w:rsidRPr="006E031F" w:rsidRDefault="00447371" w:rsidP="0041562B">
          <w:pPr>
            <w:spacing w:before="0"/>
            <w:rPr>
              <w:rFonts w:ascii="Book Antiqua" w:hAnsi="Book Antiqua"/>
              <w:b/>
              <w:color w:val="808080"/>
              <w:szCs w:val="18"/>
            </w:rPr>
          </w:pPr>
        </w:p>
      </w:tc>
    </w:tr>
  </w:tbl>
  <w:p w14:paraId="1BF0DCEE" w14:textId="5F76118D" w:rsidR="00447371" w:rsidRPr="00B445F1" w:rsidRDefault="00447371" w:rsidP="00EF3149">
    <w:pPr>
      <w:tabs>
        <w:tab w:val="left" w:pos="1956"/>
        <w:tab w:val="center" w:pos="4762"/>
      </w:tabs>
    </w:pPr>
    <w:r>
      <w:tab/>
    </w:r>
    <w:r>
      <w:tab/>
    </w:r>
  </w:p>
  <w:p w14:paraId="30EB9954" w14:textId="77777777" w:rsidR="00447371" w:rsidRDefault="00447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31930" w14:textId="77777777" w:rsidR="004F7589" w:rsidRDefault="004F7589">
      <w:r>
        <w:separator/>
      </w:r>
    </w:p>
    <w:p w14:paraId="1CBA25AD" w14:textId="77777777" w:rsidR="004F7589" w:rsidRDefault="004F7589"/>
  </w:footnote>
  <w:footnote w:type="continuationSeparator" w:id="0">
    <w:p w14:paraId="499317BF" w14:textId="77777777" w:rsidR="004F7589" w:rsidRDefault="004F7589">
      <w:r>
        <w:continuationSeparator/>
      </w:r>
    </w:p>
    <w:p w14:paraId="2B02E396" w14:textId="77777777" w:rsidR="004F7589" w:rsidRDefault="004F7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447371" w:rsidRDefault="00447371" w:rsidP="00633305">
    <w:pPr>
      <w:pStyle w:val="Header"/>
    </w:pPr>
  </w:p>
  <w:p w14:paraId="3D4EE5EE" w14:textId="77777777" w:rsidR="00447371" w:rsidRDefault="00447371"/>
  <w:p w14:paraId="16D7B7A0" w14:textId="77777777" w:rsidR="00447371" w:rsidRDefault="00447371"/>
  <w:p w14:paraId="32F98579" w14:textId="77777777" w:rsidR="00447371" w:rsidRDefault="004473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447371" w:rsidRDefault="00447371"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1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329"/>
    <w:multiLevelType w:val="multilevel"/>
    <w:tmpl w:val="6FE6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2145"/>
    <w:multiLevelType w:val="multilevel"/>
    <w:tmpl w:val="08A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242BC"/>
    <w:multiLevelType w:val="multilevel"/>
    <w:tmpl w:val="F25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61812"/>
    <w:multiLevelType w:val="multilevel"/>
    <w:tmpl w:val="4DC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20317"/>
    <w:multiLevelType w:val="multilevel"/>
    <w:tmpl w:val="77E4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93A1D"/>
    <w:multiLevelType w:val="multilevel"/>
    <w:tmpl w:val="499C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21864"/>
    <w:multiLevelType w:val="multilevel"/>
    <w:tmpl w:val="D5B6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C3B29"/>
    <w:multiLevelType w:val="multilevel"/>
    <w:tmpl w:val="BF5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F5573"/>
    <w:multiLevelType w:val="multilevel"/>
    <w:tmpl w:val="E41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27BDC"/>
    <w:multiLevelType w:val="multilevel"/>
    <w:tmpl w:val="DA1A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42039"/>
    <w:multiLevelType w:val="multilevel"/>
    <w:tmpl w:val="AF60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C5AD3"/>
    <w:multiLevelType w:val="multilevel"/>
    <w:tmpl w:val="37FC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80AFF"/>
    <w:multiLevelType w:val="multilevel"/>
    <w:tmpl w:val="16BC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05C1F"/>
    <w:multiLevelType w:val="multilevel"/>
    <w:tmpl w:val="D0EC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328B0"/>
    <w:multiLevelType w:val="multilevel"/>
    <w:tmpl w:val="5C7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91576"/>
    <w:multiLevelType w:val="hybridMultilevel"/>
    <w:tmpl w:val="58BEFBA0"/>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AE136A"/>
    <w:multiLevelType w:val="multilevel"/>
    <w:tmpl w:val="DCC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1179B"/>
    <w:multiLevelType w:val="multilevel"/>
    <w:tmpl w:val="B2DE7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F2825"/>
    <w:multiLevelType w:val="multilevel"/>
    <w:tmpl w:val="92DA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42990"/>
    <w:multiLevelType w:val="multilevel"/>
    <w:tmpl w:val="7C8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8C7577"/>
    <w:multiLevelType w:val="multilevel"/>
    <w:tmpl w:val="39DAB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3116BD9"/>
    <w:multiLevelType w:val="multilevel"/>
    <w:tmpl w:val="7998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16E16"/>
    <w:multiLevelType w:val="multilevel"/>
    <w:tmpl w:val="40D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C74D1"/>
    <w:multiLevelType w:val="multilevel"/>
    <w:tmpl w:val="A6C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12B1B"/>
    <w:multiLevelType w:val="multilevel"/>
    <w:tmpl w:val="AF7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85BB5"/>
    <w:multiLevelType w:val="multilevel"/>
    <w:tmpl w:val="D8B0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36E0C"/>
    <w:multiLevelType w:val="multilevel"/>
    <w:tmpl w:val="1D5A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8A2DE8"/>
    <w:multiLevelType w:val="multilevel"/>
    <w:tmpl w:val="AF4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ED59E1"/>
    <w:multiLevelType w:val="multilevel"/>
    <w:tmpl w:val="C9B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23476B"/>
    <w:multiLevelType w:val="multilevel"/>
    <w:tmpl w:val="2D6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B4F80"/>
    <w:multiLevelType w:val="multilevel"/>
    <w:tmpl w:val="6D90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467D4"/>
    <w:multiLevelType w:val="multilevel"/>
    <w:tmpl w:val="D46C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B455C7"/>
    <w:multiLevelType w:val="multilevel"/>
    <w:tmpl w:val="D73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72C2A"/>
    <w:multiLevelType w:val="multilevel"/>
    <w:tmpl w:val="FD38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F2199"/>
    <w:multiLevelType w:val="multilevel"/>
    <w:tmpl w:val="44D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703AB7"/>
    <w:multiLevelType w:val="multilevel"/>
    <w:tmpl w:val="776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E66A68"/>
    <w:multiLevelType w:val="multilevel"/>
    <w:tmpl w:val="B318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1162BC"/>
    <w:multiLevelType w:val="hybridMultilevel"/>
    <w:tmpl w:val="6866A924"/>
    <w:lvl w:ilvl="0" w:tplc="E43EB91A">
      <w:start w:val="1"/>
      <w:numFmt w:val="bullet"/>
      <w:lvlText w:val=""/>
      <w:lvlJc w:val="left"/>
      <w:pPr>
        <w:ind w:left="360" w:hanging="360"/>
      </w:pPr>
      <w:rPr>
        <w:rFonts w:ascii="Wingdings" w:hAnsi="Wingdings" w:hint="default"/>
        <w:color w:val="auto"/>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C7D1ED7"/>
    <w:multiLevelType w:val="multilevel"/>
    <w:tmpl w:val="CF8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64A34"/>
    <w:multiLevelType w:val="multilevel"/>
    <w:tmpl w:val="F146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EF2016"/>
    <w:multiLevelType w:val="multilevel"/>
    <w:tmpl w:val="6118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0736FB"/>
    <w:multiLevelType w:val="multilevel"/>
    <w:tmpl w:val="FE9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9"/>
  </w:num>
  <w:num w:numId="4">
    <w:abstractNumId w:val="39"/>
  </w:num>
  <w:num w:numId="5">
    <w:abstractNumId w:val="42"/>
  </w:num>
  <w:num w:numId="6">
    <w:abstractNumId w:val="36"/>
  </w:num>
  <w:num w:numId="7">
    <w:abstractNumId w:val="31"/>
  </w:num>
  <w:num w:numId="8">
    <w:abstractNumId w:val="11"/>
  </w:num>
  <w:num w:numId="9">
    <w:abstractNumId w:val="18"/>
  </w:num>
  <w:num w:numId="10">
    <w:abstractNumId w:val="14"/>
  </w:num>
  <w:num w:numId="11">
    <w:abstractNumId w:val="33"/>
  </w:num>
  <w:num w:numId="12">
    <w:abstractNumId w:val="17"/>
  </w:num>
  <w:num w:numId="13">
    <w:abstractNumId w:val="34"/>
  </w:num>
  <w:num w:numId="14">
    <w:abstractNumId w:val="28"/>
  </w:num>
  <w:num w:numId="15">
    <w:abstractNumId w:val="35"/>
  </w:num>
  <w:num w:numId="16">
    <w:abstractNumId w:val="15"/>
  </w:num>
  <w:num w:numId="17">
    <w:abstractNumId w:val="24"/>
  </w:num>
  <w:num w:numId="18">
    <w:abstractNumId w:val="40"/>
  </w:num>
  <w:num w:numId="19">
    <w:abstractNumId w:val="38"/>
  </w:num>
  <w:num w:numId="20">
    <w:abstractNumId w:val="3"/>
  </w:num>
  <w:num w:numId="21">
    <w:abstractNumId w:val="6"/>
  </w:num>
  <w:num w:numId="22">
    <w:abstractNumId w:val="10"/>
  </w:num>
  <w:num w:numId="23">
    <w:abstractNumId w:val="2"/>
  </w:num>
  <w:num w:numId="24">
    <w:abstractNumId w:val="19"/>
  </w:num>
  <w:num w:numId="25">
    <w:abstractNumId w:val="12"/>
  </w:num>
  <w:num w:numId="26">
    <w:abstractNumId w:val="5"/>
  </w:num>
  <w:num w:numId="27">
    <w:abstractNumId w:val="26"/>
  </w:num>
  <w:num w:numId="28">
    <w:abstractNumId w:val="37"/>
  </w:num>
  <w:num w:numId="29">
    <w:abstractNumId w:val="8"/>
  </w:num>
  <w:num w:numId="30">
    <w:abstractNumId w:val="1"/>
  </w:num>
  <w:num w:numId="31">
    <w:abstractNumId w:val="20"/>
  </w:num>
  <w:num w:numId="32">
    <w:abstractNumId w:val="29"/>
  </w:num>
  <w:num w:numId="33">
    <w:abstractNumId w:val="7"/>
  </w:num>
  <w:num w:numId="34">
    <w:abstractNumId w:val="22"/>
  </w:num>
  <w:num w:numId="35">
    <w:abstractNumId w:val="43"/>
  </w:num>
  <w:num w:numId="36">
    <w:abstractNumId w:val="0"/>
  </w:num>
  <w:num w:numId="37">
    <w:abstractNumId w:val="4"/>
  </w:num>
  <w:num w:numId="38">
    <w:abstractNumId w:val="21"/>
  </w:num>
  <w:num w:numId="39">
    <w:abstractNumId w:val="27"/>
  </w:num>
  <w:num w:numId="40">
    <w:abstractNumId w:val="25"/>
  </w:num>
  <w:num w:numId="41">
    <w:abstractNumId w:val="32"/>
  </w:num>
  <w:num w:numId="42">
    <w:abstractNumId w:val="13"/>
  </w:num>
  <w:num w:numId="43">
    <w:abstractNumId w:val="41"/>
  </w:num>
  <w:num w:numId="4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58F"/>
    <w:rsid w:val="000015D1"/>
    <w:rsid w:val="0000348F"/>
    <w:rsid w:val="000035FE"/>
    <w:rsid w:val="0000369F"/>
    <w:rsid w:val="000042CB"/>
    <w:rsid w:val="00004E05"/>
    <w:rsid w:val="00005140"/>
    <w:rsid w:val="000063B7"/>
    <w:rsid w:val="00006880"/>
    <w:rsid w:val="00006E87"/>
    <w:rsid w:val="000077EE"/>
    <w:rsid w:val="0000780C"/>
    <w:rsid w:val="00007812"/>
    <w:rsid w:val="00010040"/>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17DF3"/>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11C"/>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4FF"/>
    <w:rsid w:val="00042E5C"/>
    <w:rsid w:val="00042F14"/>
    <w:rsid w:val="000430CC"/>
    <w:rsid w:val="00043850"/>
    <w:rsid w:val="00043C04"/>
    <w:rsid w:val="00043D2F"/>
    <w:rsid w:val="00043D86"/>
    <w:rsid w:val="0004487B"/>
    <w:rsid w:val="00044ACD"/>
    <w:rsid w:val="00044C04"/>
    <w:rsid w:val="00044D78"/>
    <w:rsid w:val="00044E6B"/>
    <w:rsid w:val="00045561"/>
    <w:rsid w:val="00045823"/>
    <w:rsid w:val="00046479"/>
    <w:rsid w:val="00046990"/>
    <w:rsid w:val="00046B60"/>
    <w:rsid w:val="00046BDD"/>
    <w:rsid w:val="0004726D"/>
    <w:rsid w:val="00047F08"/>
    <w:rsid w:val="0005010E"/>
    <w:rsid w:val="00050431"/>
    <w:rsid w:val="00050538"/>
    <w:rsid w:val="0005082F"/>
    <w:rsid w:val="00050F19"/>
    <w:rsid w:val="00051359"/>
    <w:rsid w:val="00051A26"/>
    <w:rsid w:val="00051C38"/>
    <w:rsid w:val="00051D2B"/>
    <w:rsid w:val="00052098"/>
    <w:rsid w:val="000520F2"/>
    <w:rsid w:val="00052204"/>
    <w:rsid w:val="000528EC"/>
    <w:rsid w:val="00052C47"/>
    <w:rsid w:val="000530A8"/>
    <w:rsid w:val="00053F24"/>
    <w:rsid w:val="00054286"/>
    <w:rsid w:val="000542E4"/>
    <w:rsid w:val="0005436C"/>
    <w:rsid w:val="00054668"/>
    <w:rsid w:val="000546E6"/>
    <w:rsid w:val="00054759"/>
    <w:rsid w:val="00054807"/>
    <w:rsid w:val="0005499A"/>
    <w:rsid w:val="00054AC8"/>
    <w:rsid w:val="00054D16"/>
    <w:rsid w:val="0005505F"/>
    <w:rsid w:val="0005522F"/>
    <w:rsid w:val="00055981"/>
    <w:rsid w:val="00055E70"/>
    <w:rsid w:val="000560BC"/>
    <w:rsid w:val="00056558"/>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64F6"/>
    <w:rsid w:val="00066C01"/>
    <w:rsid w:val="00066D49"/>
    <w:rsid w:val="000677A7"/>
    <w:rsid w:val="000677B8"/>
    <w:rsid w:val="00067C08"/>
    <w:rsid w:val="00067F26"/>
    <w:rsid w:val="00067F4A"/>
    <w:rsid w:val="000708E7"/>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5CC"/>
    <w:rsid w:val="00081DEB"/>
    <w:rsid w:val="000822A3"/>
    <w:rsid w:val="00082D09"/>
    <w:rsid w:val="000833C0"/>
    <w:rsid w:val="00083B64"/>
    <w:rsid w:val="00083D18"/>
    <w:rsid w:val="00084436"/>
    <w:rsid w:val="00085282"/>
    <w:rsid w:val="0008533F"/>
    <w:rsid w:val="000856AD"/>
    <w:rsid w:val="0008576A"/>
    <w:rsid w:val="00085EBB"/>
    <w:rsid w:val="000877E3"/>
    <w:rsid w:val="00087E0B"/>
    <w:rsid w:val="0009029C"/>
    <w:rsid w:val="000903EE"/>
    <w:rsid w:val="0009097B"/>
    <w:rsid w:val="00092732"/>
    <w:rsid w:val="0009294A"/>
    <w:rsid w:val="00092CEF"/>
    <w:rsid w:val="000938A7"/>
    <w:rsid w:val="00094239"/>
    <w:rsid w:val="00094794"/>
    <w:rsid w:val="00094999"/>
    <w:rsid w:val="00094C06"/>
    <w:rsid w:val="00095227"/>
    <w:rsid w:val="00095277"/>
    <w:rsid w:val="0009561F"/>
    <w:rsid w:val="000974F7"/>
    <w:rsid w:val="000976EE"/>
    <w:rsid w:val="00097DBC"/>
    <w:rsid w:val="000A0921"/>
    <w:rsid w:val="000A0A65"/>
    <w:rsid w:val="000A0E5B"/>
    <w:rsid w:val="000A1220"/>
    <w:rsid w:val="000A18F8"/>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87F"/>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671C"/>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056"/>
    <w:rsid w:val="000E0363"/>
    <w:rsid w:val="000E0D6A"/>
    <w:rsid w:val="000E1549"/>
    <w:rsid w:val="000E1670"/>
    <w:rsid w:val="000E1856"/>
    <w:rsid w:val="000E1D33"/>
    <w:rsid w:val="000E1FA3"/>
    <w:rsid w:val="000E2031"/>
    <w:rsid w:val="000E245C"/>
    <w:rsid w:val="000E24F7"/>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AA7"/>
    <w:rsid w:val="000F4DCB"/>
    <w:rsid w:val="000F4EE7"/>
    <w:rsid w:val="000F5031"/>
    <w:rsid w:val="000F5615"/>
    <w:rsid w:val="000F5A51"/>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783"/>
    <w:rsid w:val="00112D62"/>
    <w:rsid w:val="001130BA"/>
    <w:rsid w:val="00113164"/>
    <w:rsid w:val="001134B2"/>
    <w:rsid w:val="00113F39"/>
    <w:rsid w:val="0011415D"/>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232"/>
    <w:rsid w:val="0012140F"/>
    <w:rsid w:val="001214BD"/>
    <w:rsid w:val="00121B95"/>
    <w:rsid w:val="00121E55"/>
    <w:rsid w:val="00123687"/>
    <w:rsid w:val="001237BB"/>
    <w:rsid w:val="00123BCB"/>
    <w:rsid w:val="0012494A"/>
    <w:rsid w:val="00124BEB"/>
    <w:rsid w:val="00124EEA"/>
    <w:rsid w:val="00124F12"/>
    <w:rsid w:val="001255C7"/>
    <w:rsid w:val="001256EA"/>
    <w:rsid w:val="00125A9D"/>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2F19"/>
    <w:rsid w:val="001335D6"/>
    <w:rsid w:val="00133687"/>
    <w:rsid w:val="001337C9"/>
    <w:rsid w:val="001338AF"/>
    <w:rsid w:val="00133ED9"/>
    <w:rsid w:val="00134870"/>
    <w:rsid w:val="00134995"/>
    <w:rsid w:val="00135174"/>
    <w:rsid w:val="00135CB7"/>
    <w:rsid w:val="0013600C"/>
    <w:rsid w:val="00136B29"/>
    <w:rsid w:val="0013746B"/>
    <w:rsid w:val="00137A66"/>
    <w:rsid w:val="00137A9C"/>
    <w:rsid w:val="00137AE2"/>
    <w:rsid w:val="00137B14"/>
    <w:rsid w:val="0014064D"/>
    <w:rsid w:val="001406E6"/>
    <w:rsid w:val="00140897"/>
    <w:rsid w:val="0014106F"/>
    <w:rsid w:val="00141356"/>
    <w:rsid w:val="001413F8"/>
    <w:rsid w:val="00141914"/>
    <w:rsid w:val="0014214E"/>
    <w:rsid w:val="001424F4"/>
    <w:rsid w:val="0014268E"/>
    <w:rsid w:val="00142F0E"/>
    <w:rsid w:val="00142FEC"/>
    <w:rsid w:val="00143233"/>
    <w:rsid w:val="00143C1D"/>
    <w:rsid w:val="00144B03"/>
    <w:rsid w:val="00144B80"/>
    <w:rsid w:val="00145289"/>
    <w:rsid w:val="00145776"/>
    <w:rsid w:val="00146A21"/>
    <w:rsid w:val="001476EA"/>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444"/>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C9"/>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57A"/>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5F73"/>
    <w:rsid w:val="00186F62"/>
    <w:rsid w:val="001878BA"/>
    <w:rsid w:val="00187BDE"/>
    <w:rsid w:val="00187C23"/>
    <w:rsid w:val="00190381"/>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97EE6"/>
    <w:rsid w:val="001A08E3"/>
    <w:rsid w:val="001A0D33"/>
    <w:rsid w:val="001A0EA1"/>
    <w:rsid w:val="001A1330"/>
    <w:rsid w:val="001A13BC"/>
    <w:rsid w:val="001A14D8"/>
    <w:rsid w:val="001A1648"/>
    <w:rsid w:val="001A28BA"/>
    <w:rsid w:val="001A2B66"/>
    <w:rsid w:val="001A3122"/>
    <w:rsid w:val="001A39E5"/>
    <w:rsid w:val="001A41EB"/>
    <w:rsid w:val="001A48B2"/>
    <w:rsid w:val="001A4EB7"/>
    <w:rsid w:val="001A5219"/>
    <w:rsid w:val="001A5687"/>
    <w:rsid w:val="001A59DA"/>
    <w:rsid w:val="001A6957"/>
    <w:rsid w:val="001A6CAE"/>
    <w:rsid w:val="001A6E93"/>
    <w:rsid w:val="001A722A"/>
    <w:rsid w:val="001A7631"/>
    <w:rsid w:val="001A7931"/>
    <w:rsid w:val="001A79A7"/>
    <w:rsid w:val="001A7A88"/>
    <w:rsid w:val="001A7E1B"/>
    <w:rsid w:val="001B0456"/>
    <w:rsid w:val="001B06A8"/>
    <w:rsid w:val="001B1362"/>
    <w:rsid w:val="001B1468"/>
    <w:rsid w:val="001B156C"/>
    <w:rsid w:val="001B1595"/>
    <w:rsid w:val="001B1CB8"/>
    <w:rsid w:val="001B1EE4"/>
    <w:rsid w:val="001B2342"/>
    <w:rsid w:val="001B23E9"/>
    <w:rsid w:val="001B2F54"/>
    <w:rsid w:val="001B3126"/>
    <w:rsid w:val="001B3B2C"/>
    <w:rsid w:val="001B3C60"/>
    <w:rsid w:val="001B4211"/>
    <w:rsid w:val="001B4372"/>
    <w:rsid w:val="001B454E"/>
    <w:rsid w:val="001B47BC"/>
    <w:rsid w:val="001B64E3"/>
    <w:rsid w:val="001B6986"/>
    <w:rsid w:val="001B6A50"/>
    <w:rsid w:val="001B7757"/>
    <w:rsid w:val="001B787B"/>
    <w:rsid w:val="001B7DA9"/>
    <w:rsid w:val="001C07E5"/>
    <w:rsid w:val="001C08BA"/>
    <w:rsid w:val="001C0FF6"/>
    <w:rsid w:val="001C1364"/>
    <w:rsid w:val="001C1BAF"/>
    <w:rsid w:val="001C2FFD"/>
    <w:rsid w:val="001C3146"/>
    <w:rsid w:val="001C3185"/>
    <w:rsid w:val="001C3701"/>
    <w:rsid w:val="001C42EF"/>
    <w:rsid w:val="001C4B46"/>
    <w:rsid w:val="001C4E26"/>
    <w:rsid w:val="001C502F"/>
    <w:rsid w:val="001C5316"/>
    <w:rsid w:val="001C55BD"/>
    <w:rsid w:val="001C728C"/>
    <w:rsid w:val="001C73A2"/>
    <w:rsid w:val="001C73B6"/>
    <w:rsid w:val="001C7AC2"/>
    <w:rsid w:val="001D0158"/>
    <w:rsid w:val="001D08E8"/>
    <w:rsid w:val="001D0D1D"/>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936"/>
    <w:rsid w:val="001D5BA9"/>
    <w:rsid w:val="001D5D71"/>
    <w:rsid w:val="001D6BDF"/>
    <w:rsid w:val="001D723F"/>
    <w:rsid w:val="001D7394"/>
    <w:rsid w:val="001D75A5"/>
    <w:rsid w:val="001D76FB"/>
    <w:rsid w:val="001D7BE7"/>
    <w:rsid w:val="001D7C86"/>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5C23"/>
    <w:rsid w:val="001E6024"/>
    <w:rsid w:val="001E643D"/>
    <w:rsid w:val="001E66C9"/>
    <w:rsid w:val="001E6A9E"/>
    <w:rsid w:val="001E71CE"/>
    <w:rsid w:val="001E75C1"/>
    <w:rsid w:val="001E7C25"/>
    <w:rsid w:val="001E7E91"/>
    <w:rsid w:val="001F0007"/>
    <w:rsid w:val="001F0DA3"/>
    <w:rsid w:val="001F10FE"/>
    <w:rsid w:val="001F1629"/>
    <w:rsid w:val="001F2334"/>
    <w:rsid w:val="001F284C"/>
    <w:rsid w:val="001F287A"/>
    <w:rsid w:val="001F2FFB"/>
    <w:rsid w:val="001F30F6"/>
    <w:rsid w:val="001F327F"/>
    <w:rsid w:val="001F35B3"/>
    <w:rsid w:val="001F3621"/>
    <w:rsid w:val="001F3651"/>
    <w:rsid w:val="001F4202"/>
    <w:rsid w:val="001F5108"/>
    <w:rsid w:val="001F5EBB"/>
    <w:rsid w:val="001F619B"/>
    <w:rsid w:val="001F63F6"/>
    <w:rsid w:val="001F7413"/>
    <w:rsid w:val="001F7445"/>
    <w:rsid w:val="001F7A61"/>
    <w:rsid w:val="001F7AB1"/>
    <w:rsid w:val="001F7CB5"/>
    <w:rsid w:val="001F7CE6"/>
    <w:rsid w:val="002004EF"/>
    <w:rsid w:val="00200921"/>
    <w:rsid w:val="00200AEA"/>
    <w:rsid w:val="00200DC1"/>
    <w:rsid w:val="00201826"/>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07E1D"/>
    <w:rsid w:val="00210A19"/>
    <w:rsid w:val="00211419"/>
    <w:rsid w:val="0021151B"/>
    <w:rsid w:val="00211C60"/>
    <w:rsid w:val="00211E5F"/>
    <w:rsid w:val="00212863"/>
    <w:rsid w:val="002128E5"/>
    <w:rsid w:val="002129BF"/>
    <w:rsid w:val="00212DCB"/>
    <w:rsid w:val="002138AD"/>
    <w:rsid w:val="00213CB1"/>
    <w:rsid w:val="0021467A"/>
    <w:rsid w:val="0021470E"/>
    <w:rsid w:val="00214F55"/>
    <w:rsid w:val="00214FCB"/>
    <w:rsid w:val="00215142"/>
    <w:rsid w:val="00215C5A"/>
    <w:rsid w:val="002162E0"/>
    <w:rsid w:val="002165A0"/>
    <w:rsid w:val="0021684C"/>
    <w:rsid w:val="002171AB"/>
    <w:rsid w:val="00217358"/>
    <w:rsid w:val="0021739F"/>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6970"/>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2EB"/>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5FD"/>
    <w:rsid w:val="00262628"/>
    <w:rsid w:val="00262783"/>
    <w:rsid w:val="002630D9"/>
    <w:rsid w:val="0026419B"/>
    <w:rsid w:val="0026431C"/>
    <w:rsid w:val="0026451D"/>
    <w:rsid w:val="0026487D"/>
    <w:rsid w:val="002649DD"/>
    <w:rsid w:val="0026566A"/>
    <w:rsid w:val="0026638C"/>
    <w:rsid w:val="00266787"/>
    <w:rsid w:val="00266880"/>
    <w:rsid w:val="00266CF8"/>
    <w:rsid w:val="00266F80"/>
    <w:rsid w:val="002671AB"/>
    <w:rsid w:val="0026763E"/>
    <w:rsid w:val="0026779F"/>
    <w:rsid w:val="002677C6"/>
    <w:rsid w:val="00267C7C"/>
    <w:rsid w:val="00267D74"/>
    <w:rsid w:val="0027005E"/>
    <w:rsid w:val="00270243"/>
    <w:rsid w:val="002703ED"/>
    <w:rsid w:val="00270C7C"/>
    <w:rsid w:val="00271173"/>
    <w:rsid w:val="00271C5E"/>
    <w:rsid w:val="0027208B"/>
    <w:rsid w:val="002721E9"/>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2EF9"/>
    <w:rsid w:val="00285397"/>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B1D"/>
    <w:rsid w:val="00295F01"/>
    <w:rsid w:val="00295FE7"/>
    <w:rsid w:val="0029662B"/>
    <w:rsid w:val="00296EA7"/>
    <w:rsid w:val="00297B5B"/>
    <w:rsid w:val="00297D73"/>
    <w:rsid w:val="002A051F"/>
    <w:rsid w:val="002A07C0"/>
    <w:rsid w:val="002A0CFC"/>
    <w:rsid w:val="002A1638"/>
    <w:rsid w:val="002A2810"/>
    <w:rsid w:val="002A3DB6"/>
    <w:rsid w:val="002A42C7"/>
    <w:rsid w:val="002A490D"/>
    <w:rsid w:val="002A513B"/>
    <w:rsid w:val="002A5751"/>
    <w:rsid w:val="002A5C47"/>
    <w:rsid w:val="002A5C97"/>
    <w:rsid w:val="002A5F1B"/>
    <w:rsid w:val="002A6217"/>
    <w:rsid w:val="002A665E"/>
    <w:rsid w:val="002A67F9"/>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06"/>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047"/>
    <w:rsid w:val="002C3D2D"/>
    <w:rsid w:val="002C3D63"/>
    <w:rsid w:val="002C4300"/>
    <w:rsid w:val="002C4443"/>
    <w:rsid w:val="002C449E"/>
    <w:rsid w:val="002C46D7"/>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3A04"/>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70D"/>
    <w:rsid w:val="002E2B64"/>
    <w:rsid w:val="002E2F40"/>
    <w:rsid w:val="002E36A7"/>
    <w:rsid w:val="002E3702"/>
    <w:rsid w:val="002E39D6"/>
    <w:rsid w:val="002E3E5C"/>
    <w:rsid w:val="002E3F81"/>
    <w:rsid w:val="002E4272"/>
    <w:rsid w:val="002E48C4"/>
    <w:rsid w:val="002E4CF4"/>
    <w:rsid w:val="002E5079"/>
    <w:rsid w:val="002E57B7"/>
    <w:rsid w:val="002E5DFC"/>
    <w:rsid w:val="002E5E1C"/>
    <w:rsid w:val="002E661A"/>
    <w:rsid w:val="002E6718"/>
    <w:rsid w:val="002E7628"/>
    <w:rsid w:val="002E795E"/>
    <w:rsid w:val="002E7E1A"/>
    <w:rsid w:val="002E7FA8"/>
    <w:rsid w:val="002F0492"/>
    <w:rsid w:val="002F04CB"/>
    <w:rsid w:val="002F051F"/>
    <w:rsid w:val="002F0589"/>
    <w:rsid w:val="002F09DD"/>
    <w:rsid w:val="002F10C3"/>
    <w:rsid w:val="002F1C0D"/>
    <w:rsid w:val="002F1DA0"/>
    <w:rsid w:val="002F2133"/>
    <w:rsid w:val="002F25A3"/>
    <w:rsid w:val="002F289D"/>
    <w:rsid w:val="002F2D56"/>
    <w:rsid w:val="002F31E8"/>
    <w:rsid w:val="002F3583"/>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2F6FD2"/>
    <w:rsid w:val="002F743E"/>
    <w:rsid w:val="002F7974"/>
    <w:rsid w:val="00300B3D"/>
    <w:rsid w:val="00300B6C"/>
    <w:rsid w:val="00301E85"/>
    <w:rsid w:val="003026C4"/>
    <w:rsid w:val="003027D3"/>
    <w:rsid w:val="00302ECE"/>
    <w:rsid w:val="00304281"/>
    <w:rsid w:val="0030531D"/>
    <w:rsid w:val="003055A8"/>
    <w:rsid w:val="003059E3"/>
    <w:rsid w:val="00305F30"/>
    <w:rsid w:val="00306AD8"/>
    <w:rsid w:val="003071D7"/>
    <w:rsid w:val="00307264"/>
    <w:rsid w:val="003072E2"/>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2690"/>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24B"/>
    <w:rsid w:val="00320464"/>
    <w:rsid w:val="0032046C"/>
    <w:rsid w:val="003205A4"/>
    <w:rsid w:val="003212F3"/>
    <w:rsid w:val="003213C5"/>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560"/>
    <w:rsid w:val="00325B03"/>
    <w:rsid w:val="00325D0A"/>
    <w:rsid w:val="00326ED3"/>
    <w:rsid w:val="00327387"/>
    <w:rsid w:val="00327B5D"/>
    <w:rsid w:val="00330177"/>
    <w:rsid w:val="00330E57"/>
    <w:rsid w:val="00330FF3"/>
    <w:rsid w:val="00331854"/>
    <w:rsid w:val="00331DFF"/>
    <w:rsid w:val="003321EC"/>
    <w:rsid w:val="003324C6"/>
    <w:rsid w:val="00332E79"/>
    <w:rsid w:val="003338C9"/>
    <w:rsid w:val="00333A83"/>
    <w:rsid w:val="00333D83"/>
    <w:rsid w:val="00334A87"/>
    <w:rsid w:val="00335388"/>
    <w:rsid w:val="003358C1"/>
    <w:rsid w:val="00335B52"/>
    <w:rsid w:val="00335CAB"/>
    <w:rsid w:val="00337FC4"/>
    <w:rsid w:val="00340074"/>
    <w:rsid w:val="0034083C"/>
    <w:rsid w:val="00340A61"/>
    <w:rsid w:val="003418E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0BE1"/>
    <w:rsid w:val="00350D44"/>
    <w:rsid w:val="00350DAE"/>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466"/>
    <w:rsid w:val="0036054C"/>
    <w:rsid w:val="003605C0"/>
    <w:rsid w:val="00360AEF"/>
    <w:rsid w:val="00361062"/>
    <w:rsid w:val="0036156E"/>
    <w:rsid w:val="00361C03"/>
    <w:rsid w:val="00361C42"/>
    <w:rsid w:val="00361CC6"/>
    <w:rsid w:val="00361FF3"/>
    <w:rsid w:val="00362464"/>
    <w:rsid w:val="0036267A"/>
    <w:rsid w:val="00362C9F"/>
    <w:rsid w:val="00362D5B"/>
    <w:rsid w:val="00363396"/>
    <w:rsid w:val="00363A15"/>
    <w:rsid w:val="00363CD9"/>
    <w:rsid w:val="00363D10"/>
    <w:rsid w:val="00363F6B"/>
    <w:rsid w:val="00364104"/>
    <w:rsid w:val="003643D9"/>
    <w:rsid w:val="003644B7"/>
    <w:rsid w:val="00364664"/>
    <w:rsid w:val="003647CB"/>
    <w:rsid w:val="00364A80"/>
    <w:rsid w:val="00364DF6"/>
    <w:rsid w:val="00364F82"/>
    <w:rsid w:val="003654A5"/>
    <w:rsid w:val="003654C4"/>
    <w:rsid w:val="00365896"/>
    <w:rsid w:val="00365F76"/>
    <w:rsid w:val="003662B5"/>
    <w:rsid w:val="00366591"/>
    <w:rsid w:val="00366682"/>
    <w:rsid w:val="00367029"/>
    <w:rsid w:val="00367375"/>
    <w:rsid w:val="003677D3"/>
    <w:rsid w:val="00367B92"/>
    <w:rsid w:val="00367ECA"/>
    <w:rsid w:val="00367EE0"/>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0F8"/>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11C1"/>
    <w:rsid w:val="0039205A"/>
    <w:rsid w:val="0039260D"/>
    <w:rsid w:val="00392790"/>
    <w:rsid w:val="00392B8C"/>
    <w:rsid w:val="00392E22"/>
    <w:rsid w:val="0039300D"/>
    <w:rsid w:val="0039353F"/>
    <w:rsid w:val="003935B0"/>
    <w:rsid w:val="003943FB"/>
    <w:rsid w:val="00394495"/>
    <w:rsid w:val="00394510"/>
    <w:rsid w:val="003947E4"/>
    <w:rsid w:val="00394911"/>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15F"/>
    <w:rsid w:val="003A4AEE"/>
    <w:rsid w:val="003A5554"/>
    <w:rsid w:val="003A5CEC"/>
    <w:rsid w:val="003A6053"/>
    <w:rsid w:val="003A646F"/>
    <w:rsid w:val="003A6652"/>
    <w:rsid w:val="003B0124"/>
    <w:rsid w:val="003B03E9"/>
    <w:rsid w:val="003B05D2"/>
    <w:rsid w:val="003B0CD9"/>
    <w:rsid w:val="003B0E2F"/>
    <w:rsid w:val="003B1627"/>
    <w:rsid w:val="003B16CB"/>
    <w:rsid w:val="003B17C3"/>
    <w:rsid w:val="003B19ED"/>
    <w:rsid w:val="003B1A7E"/>
    <w:rsid w:val="003B2FD0"/>
    <w:rsid w:val="003B34A2"/>
    <w:rsid w:val="003B379C"/>
    <w:rsid w:val="003B4326"/>
    <w:rsid w:val="003B4333"/>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231"/>
    <w:rsid w:val="003C4678"/>
    <w:rsid w:val="003C4B66"/>
    <w:rsid w:val="003C4F86"/>
    <w:rsid w:val="003C4FC6"/>
    <w:rsid w:val="003C5420"/>
    <w:rsid w:val="003C5648"/>
    <w:rsid w:val="003C61A0"/>
    <w:rsid w:val="003C62D3"/>
    <w:rsid w:val="003C66C5"/>
    <w:rsid w:val="003C6BE5"/>
    <w:rsid w:val="003C6C1B"/>
    <w:rsid w:val="003C6D61"/>
    <w:rsid w:val="003C6EF5"/>
    <w:rsid w:val="003C7216"/>
    <w:rsid w:val="003C7E30"/>
    <w:rsid w:val="003D0ACE"/>
    <w:rsid w:val="003D0C8B"/>
    <w:rsid w:val="003D1201"/>
    <w:rsid w:val="003D122A"/>
    <w:rsid w:val="003D23F6"/>
    <w:rsid w:val="003D26AB"/>
    <w:rsid w:val="003D2840"/>
    <w:rsid w:val="003D2858"/>
    <w:rsid w:val="003D3898"/>
    <w:rsid w:val="003D3E69"/>
    <w:rsid w:val="003D3EF5"/>
    <w:rsid w:val="003D4357"/>
    <w:rsid w:val="003D4AD2"/>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40A"/>
    <w:rsid w:val="003E0E06"/>
    <w:rsid w:val="003E1570"/>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893"/>
    <w:rsid w:val="003F1E0C"/>
    <w:rsid w:val="003F1ED8"/>
    <w:rsid w:val="003F25B1"/>
    <w:rsid w:val="003F303E"/>
    <w:rsid w:val="003F327D"/>
    <w:rsid w:val="003F3BEE"/>
    <w:rsid w:val="003F4371"/>
    <w:rsid w:val="003F4F13"/>
    <w:rsid w:val="003F63DE"/>
    <w:rsid w:val="003F6515"/>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205"/>
    <w:rsid w:val="00404682"/>
    <w:rsid w:val="00404D91"/>
    <w:rsid w:val="00404FC0"/>
    <w:rsid w:val="004054B4"/>
    <w:rsid w:val="00406149"/>
    <w:rsid w:val="00406300"/>
    <w:rsid w:val="0040670B"/>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794"/>
    <w:rsid w:val="00414894"/>
    <w:rsid w:val="004148E7"/>
    <w:rsid w:val="004149B3"/>
    <w:rsid w:val="00415338"/>
    <w:rsid w:val="0041562B"/>
    <w:rsid w:val="0041620D"/>
    <w:rsid w:val="004162CB"/>
    <w:rsid w:val="00416372"/>
    <w:rsid w:val="00416D10"/>
    <w:rsid w:val="00417070"/>
    <w:rsid w:val="0041721F"/>
    <w:rsid w:val="00417661"/>
    <w:rsid w:val="004205CA"/>
    <w:rsid w:val="00420848"/>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745"/>
    <w:rsid w:val="00427C15"/>
    <w:rsid w:val="00427C29"/>
    <w:rsid w:val="00427FEA"/>
    <w:rsid w:val="00431264"/>
    <w:rsid w:val="004313BD"/>
    <w:rsid w:val="004313F5"/>
    <w:rsid w:val="00431400"/>
    <w:rsid w:val="00431564"/>
    <w:rsid w:val="0043218A"/>
    <w:rsid w:val="004323C3"/>
    <w:rsid w:val="00432A3D"/>
    <w:rsid w:val="00432B7C"/>
    <w:rsid w:val="0043336E"/>
    <w:rsid w:val="00433DCF"/>
    <w:rsid w:val="00433E45"/>
    <w:rsid w:val="00433E5C"/>
    <w:rsid w:val="00433ECD"/>
    <w:rsid w:val="00434D00"/>
    <w:rsid w:val="00434DD7"/>
    <w:rsid w:val="00435110"/>
    <w:rsid w:val="00435803"/>
    <w:rsid w:val="004359EB"/>
    <w:rsid w:val="00435A6F"/>
    <w:rsid w:val="00435C40"/>
    <w:rsid w:val="00435FF6"/>
    <w:rsid w:val="00436000"/>
    <w:rsid w:val="00436298"/>
    <w:rsid w:val="00436390"/>
    <w:rsid w:val="004370A3"/>
    <w:rsid w:val="00437983"/>
    <w:rsid w:val="00437BD1"/>
    <w:rsid w:val="00440290"/>
    <w:rsid w:val="00440A01"/>
    <w:rsid w:val="004412F9"/>
    <w:rsid w:val="00441C28"/>
    <w:rsid w:val="0044207F"/>
    <w:rsid w:val="004435D7"/>
    <w:rsid w:val="004438D6"/>
    <w:rsid w:val="0044410E"/>
    <w:rsid w:val="0044439F"/>
    <w:rsid w:val="0044450A"/>
    <w:rsid w:val="0044454C"/>
    <w:rsid w:val="00444590"/>
    <w:rsid w:val="004446CB"/>
    <w:rsid w:val="00444888"/>
    <w:rsid w:val="00445487"/>
    <w:rsid w:val="00445BBD"/>
    <w:rsid w:val="004467A3"/>
    <w:rsid w:val="00446BE5"/>
    <w:rsid w:val="00446EC3"/>
    <w:rsid w:val="00447371"/>
    <w:rsid w:val="004473B3"/>
    <w:rsid w:val="004478BF"/>
    <w:rsid w:val="00447A47"/>
    <w:rsid w:val="00447B91"/>
    <w:rsid w:val="00447BB7"/>
    <w:rsid w:val="00447FD5"/>
    <w:rsid w:val="0045062E"/>
    <w:rsid w:val="0045073F"/>
    <w:rsid w:val="00450CCA"/>
    <w:rsid w:val="00451A5F"/>
    <w:rsid w:val="00451F98"/>
    <w:rsid w:val="00452B8D"/>
    <w:rsid w:val="00452BC9"/>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577B7"/>
    <w:rsid w:val="0046064B"/>
    <w:rsid w:val="00460E3F"/>
    <w:rsid w:val="00461061"/>
    <w:rsid w:val="00461847"/>
    <w:rsid w:val="00461C2E"/>
    <w:rsid w:val="00461CD5"/>
    <w:rsid w:val="004626A4"/>
    <w:rsid w:val="004632B7"/>
    <w:rsid w:val="00463C2C"/>
    <w:rsid w:val="00464154"/>
    <w:rsid w:val="00464248"/>
    <w:rsid w:val="004650DB"/>
    <w:rsid w:val="00465387"/>
    <w:rsid w:val="004658F3"/>
    <w:rsid w:val="00465C87"/>
    <w:rsid w:val="00465CF3"/>
    <w:rsid w:val="004666D0"/>
    <w:rsid w:val="00466950"/>
    <w:rsid w:val="0046701C"/>
    <w:rsid w:val="004673D9"/>
    <w:rsid w:val="00467416"/>
    <w:rsid w:val="0046747A"/>
    <w:rsid w:val="0047059B"/>
    <w:rsid w:val="004705E0"/>
    <w:rsid w:val="00470AC7"/>
    <w:rsid w:val="0047103D"/>
    <w:rsid w:val="004717BF"/>
    <w:rsid w:val="00472175"/>
    <w:rsid w:val="00472259"/>
    <w:rsid w:val="0047267F"/>
    <w:rsid w:val="00472D3E"/>
    <w:rsid w:val="00473126"/>
    <w:rsid w:val="00473693"/>
    <w:rsid w:val="00474000"/>
    <w:rsid w:val="004741B4"/>
    <w:rsid w:val="00474258"/>
    <w:rsid w:val="004748A4"/>
    <w:rsid w:val="00474A9F"/>
    <w:rsid w:val="00474B26"/>
    <w:rsid w:val="004752F7"/>
    <w:rsid w:val="0047536E"/>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14B"/>
    <w:rsid w:val="004847F6"/>
    <w:rsid w:val="00484A3D"/>
    <w:rsid w:val="00484EBE"/>
    <w:rsid w:val="00485B58"/>
    <w:rsid w:val="00485C69"/>
    <w:rsid w:val="004860EA"/>
    <w:rsid w:val="00486EB5"/>
    <w:rsid w:val="00487067"/>
    <w:rsid w:val="004873EF"/>
    <w:rsid w:val="004877B3"/>
    <w:rsid w:val="00487831"/>
    <w:rsid w:val="004878D0"/>
    <w:rsid w:val="00487E11"/>
    <w:rsid w:val="00490066"/>
    <w:rsid w:val="00490631"/>
    <w:rsid w:val="004906D3"/>
    <w:rsid w:val="00490993"/>
    <w:rsid w:val="00491028"/>
    <w:rsid w:val="00491312"/>
    <w:rsid w:val="0049164E"/>
    <w:rsid w:val="00491BED"/>
    <w:rsid w:val="00491DD2"/>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29B4"/>
    <w:rsid w:val="004A4543"/>
    <w:rsid w:val="004A456E"/>
    <w:rsid w:val="004A4983"/>
    <w:rsid w:val="004A5219"/>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5C9E"/>
    <w:rsid w:val="004B614B"/>
    <w:rsid w:val="004B6697"/>
    <w:rsid w:val="004B66A1"/>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4AA4"/>
    <w:rsid w:val="004C5B3D"/>
    <w:rsid w:val="004C62B4"/>
    <w:rsid w:val="004C62C9"/>
    <w:rsid w:val="004C6569"/>
    <w:rsid w:val="004C691E"/>
    <w:rsid w:val="004C6F48"/>
    <w:rsid w:val="004C79A4"/>
    <w:rsid w:val="004D0013"/>
    <w:rsid w:val="004D060E"/>
    <w:rsid w:val="004D0791"/>
    <w:rsid w:val="004D08B8"/>
    <w:rsid w:val="004D0986"/>
    <w:rsid w:val="004D25BC"/>
    <w:rsid w:val="004D294F"/>
    <w:rsid w:val="004D2B90"/>
    <w:rsid w:val="004D32AC"/>
    <w:rsid w:val="004D3533"/>
    <w:rsid w:val="004D3924"/>
    <w:rsid w:val="004D3E26"/>
    <w:rsid w:val="004D504E"/>
    <w:rsid w:val="004D53D3"/>
    <w:rsid w:val="004D55D5"/>
    <w:rsid w:val="004D58A5"/>
    <w:rsid w:val="004D5A87"/>
    <w:rsid w:val="004D5BD0"/>
    <w:rsid w:val="004D67B1"/>
    <w:rsid w:val="004D6866"/>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589"/>
    <w:rsid w:val="004F58E8"/>
    <w:rsid w:val="004F594E"/>
    <w:rsid w:val="004F666D"/>
    <w:rsid w:val="004F6737"/>
    <w:rsid w:val="004F7589"/>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671"/>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6949"/>
    <w:rsid w:val="005173FA"/>
    <w:rsid w:val="0051799E"/>
    <w:rsid w:val="00520299"/>
    <w:rsid w:val="00520CD1"/>
    <w:rsid w:val="00520FCC"/>
    <w:rsid w:val="00521881"/>
    <w:rsid w:val="00522222"/>
    <w:rsid w:val="005226C6"/>
    <w:rsid w:val="005227E6"/>
    <w:rsid w:val="00522DFD"/>
    <w:rsid w:val="00523218"/>
    <w:rsid w:val="00523407"/>
    <w:rsid w:val="0052371C"/>
    <w:rsid w:val="0052389B"/>
    <w:rsid w:val="005238A6"/>
    <w:rsid w:val="00523969"/>
    <w:rsid w:val="00523AC1"/>
    <w:rsid w:val="00523C40"/>
    <w:rsid w:val="00523C9D"/>
    <w:rsid w:val="00524175"/>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3FE3"/>
    <w:rsid w:val="00534122"/>
    <w:rsid w:val="0053414B"/>
    <w:rsid w:val="0053499D"/>
    <w:rsid w:val="00534B8F"/>
    <w:rsid w:val="00534BE1"/>
    <w:rsid w:val="00534E11"/>
    <w:rsid w:val="00535395"/>
    <w:rsid w:val="0053577E"/>
    <w:rsid w:val="00535838"/>
    <w:rsid w:val="00535B1D"/>
    <w:rsid w:val="00535E09"/>
    <w:rsid w:val="005361BD"/>
    <w:rsid w:val="00536915"/>
    <w:rsid w:val="00536DD4"/>
    <w:rsid w:val="00540622"/>
    <w:rsid w:val="005406D6"/>
    <w:rsid w:val="00540FEC"/>
    <w:rsid w:val="00541181"/>
    <w:rsid w:val="00541A8A"/>
    <w:rsid w:val="005421BF"/>
    <w:rsid w:val="0054253B"/>
    <w:rsid w:val="00542BAC"/>
    <w:rsid w:val="00542DB0"/>
    <w:rsid w:val="00542FB2"/>
    <w:rsid w:val="00543384"/>
    <w:rsid w:val="00543541"/>
    <w:rsid w:val="005447DD"/>
    <w:rsid w:val="005451DC"/>
    <w:rsid w:val="005453EC"/>
    <w:rsid w:val="0054560C"/>
    <w:rsid w:val="00545A59"/>
    <w:rsid w:val="00545C07"/>
    <w:rsid w:val="005461D8"/>
    <w:rsid w:val="00546CFD"/>
    <w:rsid w:val="00547F79"/>
    <w:rsid w:val="00550CAB"/>
    <w:rsid w:val="00551026"/>
    <w:rsid w:val="0055120F"/>
    <w:rsid w:val="00551641"/>
    <w:rsid w:val="00551F2C"/>
    <w:rsid w:val="00552337"/>
    <w:rsid w:val="0055249A"/>
    <w:rsid w:val="00552694"/>
    <w:rsid w:val="005526B3"/>
    <w:rsid w:val="00553300"/>
    <w:rsid w:val="00553DCA"/>
    <w:rsid w:val="00553ED6"/>
    <w:rsid w:val="00554204"/>
    <w:rsid w:val="00554470"/>
    <w:rsid w:val="00554677"/>
    <w:rsid w:val="0055495B"/>
    <w:rsid w:val="00554EA9"/>
    <w:rsid w:val="005553E8"/>
    <w:rsid w:val="0055588D"/>
    <w:rsid w:val="0055595A"/>
    <w:rsid w:val="0055614F"/>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287F"/>
    <w:rsid w:val="005634E1"/>
    <w:rsid w:val="005637B9"/>
    <w:rsid w:val="00563D6C"/>
    <w:rsid w:val="00563FB3"/>
    <w:rsid w:val="00564049"/>
    <w:rsid w:val="00564808"/>
    <w:rsid w:val="00564D22"/>
    <w:rsid w:val="00564EFC"/>
    <w:rsid w:val="00565034"/>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5B8"/>
    <w:rsid w:val="00571DE5"/>
    <w:rsid w:val="005727BF"/>
    <w:rsid w:val="00572808"/>
    <w:rsid w:val="00572A1E"/>
    <w:rsid w:val="00572DEF"/>
    <w:rsid w:val="00572E6F"/>
    <w:rsid w:val="0057383C"/>
    <w:rsid w:val="00573AE2"/>
    <w:rsid w:val="00573DC1"/>
    <w:rsid w:val="00573F22"/>
    <w:rsid w:val="00573F5F"/>
    <w:rsid w:val="00573FDC"/>
    <w:rsid w:val="0057400C"/>
    <w:rsid w:val="0057427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09C"/>
    <w:rsid w:val="00590164"/>
    <w:rsid w:val="00590B67"/>
    <w:rsid w:val="00591392"/>
    <w:rsid w:val="00591553"/>
    <w:rsid w:val="00592749"/>
    <w:rsid w:val="00593348"/>
    <w:rsid w:val="0059421F"/>
    <w:rsid w:val="00594864"/>
    <w:rsid w:val="0059534F"/>
    <w:rsid w:val="00595891"/>
    <w:rsid w:val="005960DB"/>
    <w:rsid w:val="00596CF7"/>
    <w:rsid w:val="0059716B"/>
    <w:rsid w:val="005973A2"/>
    <w:rsid w:val="00597699"/>
    <w:rsid w:val="005A04B2"/>
    <w:rsid w:val="005A050B"/>
    <w:rsid w:val="005A08E0"/>
    <w:rsid w:val="005A1224"/>
    <w:rsid w:val="005A14D8"/>
    <w:rsid w:val="005A1CD3"/>
    <w:rsid w:val="005A1E0D"/>
    <w:rsid w:val="005A26E6"/>
    <w:rsid w:val="005A2898"/>
    <w:rsid w:val="005A3D77"/>
    <w:rsid w:val="005A40C2"/>
    <w:rsid w:val="005A40CC"/>
    <w:rsid w:val="005A433E"/>
    <w:rsid w:val="005A4830"/>
    <w:rsid w:val="005A4C11"/>
    <w:rsid w:val="005A4E18"/>
    <w:rsid w:val="005A5426"/>
    <w:rsid w:val="005A579F"/>
    <w:rsid w:val="005A57B4"/>
    <w:rsid w:val="005A5AB0"/>
    <w:rsid w:val="005A620E"/>
    <w:rsid w:val="005A674B"/>
    <w:rsid w:val="005A6AD6"/>
    <w:rsid w:val="005A6C5B"/>
    <w:rsid w:val="005A78B4"/>
    <w:rsid w:val="005B023B"/>
    <w:rsid w:val="005B143D"/>
    <w:rsid w:val="005B155C"/>
    <w:rsid w:val="005B1562"/>
    <w:rsid w:val="005B17D9"/>
    <w:rsid w:val="005B204F"/>
    <w:rsid w:val="005B20F7"/>
    <w:rsid w:val="005B25E6"/>
    <w:rsid w:val="005B2DD4"/>
    <w:rsid w:val="005B2E3E"/>
    <w:rsid w:val="005B2F8B"/>
    <w:rsid w:val="005B351E"/>
    <w:rsid w:val="005B42F3"/>
    <w:rsid w:val="005B48B5"/>
    <w:rsid w:val="005B5506"/>
    <w:rsid w:val="005B5A01"/>
    <w:rsid w:val="005B5F18"/>
    <w:rsid w:val="005B783B"/>
    <w:rsid w:val="005B7DB1"/>
    <w:rsid w:val="005B7EA6"/>
    <w:rsid w:val="005B7ECE"/>
    <w:rsid w:val="005C051D"/>
    <w:rsid w:val="005C0A9E"/>
    <w:rsid w:val="005C105F"/>
    <w:rsid w:val="005C193A"/>
    <w:rsid w:val="005C22FF"/>
    <w:rsid w:val="005C23A4"/>
    <w:rsid w:val="005C2404"/>
    <w:rsid w:val="005C287F"/>
    <w:rsid w:val="005C2AE2"/>
    <w:rsid w:val="005C3DA3"/>
    <w:rsid w:val="005C3E1B"/>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0A"/>
    <w:rsid w:val="005D3BCC"/>
    <w:rsid w:val="005D4208"/>
    <w:rsid w:val="005D4511"/>
    <w:rsid w:val="005D46F4"/>
    <w:rsid w:val="005D4E94"/>
    <w:rsid w:val="005D5197"/>
    <w:rsid w:val="005D5409"/>
    <w:rsid w:val="005D5486"/>
    <w:rsid w:val="005D577C"/>
    <w:rsid w:val="005D5916"/>
    <w:rsid w:val="005D623D"/>
    <w:rsid w:val="005D6255"/>
    <w:rsid w:val="005D656D"/>
    <w:rsid w:val="005D663E"/>
    <w:rsid w:val="005D6772"/>
    <w:rsid w:val="005D7884"/>
    <w:rsid w:val="005E0249"/>
    <w:rsid w:val="005E0595"/>
    <w:rsid w:val="005E0ACF"/>
    <w:rsid w:val="005E0FFC"/>
    <w:rsid w:val="005E1459"/>
    <w:rsid w:val="005E14C9"/>
    <w:rsid w:val="005E1544"/>
    <w:rsid w:val="005E19F5"/>
    <w:rsid w:val="005E1A98"/>
    <w:rsid w:val="005E1EB2"/>
    <w:rsid w:val="005E2059"/>
    <w:rsid w:val="005E24FA"/>
    <w:rsid w:val="005E259E"/>
    <w:rsid w:val="005E2642"/>
    <w:rsid w:val="005E30B7"/>
    <w:rsid w:val="005E30C1"/>
    <w:rsid w:val="005E3348"/>
    <w:rsid w:val="005E3457"/>
    <w:rsid w:val="005E3720"/>
    <w:rsid w:val="005E3D2C"/>
    <w:rsid w:val="005E3F6E"/>
    <w:rsid w:val="005E40D4"/>
    <w:rsid w:val="005E4654"/>
    <w:rsid w:val="005E4FFC"/>
    <w:rsid w:val="005E52E4"/>
    <w:rsid w:val="005E5632"/>
    <w:rsid w:val="005E5BBD"/>
    <w:rsid w:val="005E633B"/>
    <w:rsid w:val="005E7047"/>
    <w:rsid w:val="005E77DD"/>
    <w:rsid w:val="005F08C6"/>
    <w:rsid w:val="005F15C1"/>
    <w:rsid w:val="005F2A7C"/>
    <w:rsid w:val="005F3870"/>
    <w:rsid w:val="005F3E24"/>
    <w:rsid w:val="005F3E31"/>
    <w:rsid w:val="005F410E"/>
    <w:rsid w:val="005F5D10"/>
    <w:rsid w:val="005F5ECC"/>
    <w:rsid w:val="005F658E"/>
    <w:rsid w:val="005F6A5C"/>
    <w:rsid w:val="005F6AFA"/>
    <w:rsid w:val="005F6D31"/>
    <w:rsid w:val="005F71F9"/>
    <w:rsid w:val="005F7390"/>
    <w:rsid w:val="005F7448"/>
    <w:rsid w:val="005F7D19"/>
    <w:rsid w:val="005F7E63"/>
    <w:rsid w:val="00600000"/>
    <w:rsid w:val="00600206"/>
    <w:rsid w:val="00600447"/>
    <w:rsid w:val="006004D8"/>
    <w:rsid w:val="00601137"/>
    <w:rsid w:val="00601929"/>
    <w:rsid w:val="00601EFF"/>
    <w:rsid w:val="00602672"/>
    <w:rsid w:val="0060289B"/>
    <w:rsid w:val="0060330A"/>
    <w:rsid w:val="006039B5"/>
    <w:rsid w:val="00603A40"/>
    <w:rsid w:val="00603C32"/>
    <w:rsid w:val="00603D4C"/>
    <w:rsid w:val="00603D9C"/>
    <w:rsid w:val="00604B33"/>
    <w:rsid w:val="00604F24"/>
    <w:rsid w:val="006054DA"/>
    <w:rsid w:val="006056D3"/>
    <w:rsid w:val="00605A13"/>
    <w:rsid w:val="00605C05"/>
    <w:rsid w:val="00606565"/>
    <w:rsid w:val="0060670F"/>
    <w:rsid w:val="00606F0D"/>
    <w:rsid w:val="00606FD8"/>
    <w:rsid w:val="0060708C"/>
    <w:rsid w:val="00607168"/>
    <w:rsid w:val="006072A8"/>
    <w:rsid w:val="00607F64"/>
    <w:rsid w:val="00610457"/>
    <w:rsid w:val="006105D6"/>
    <w:rsid w:val="0061064D"/>
    <w:rsid w:val="00610BF6"/>
    <w:rsid w:val="00611972"/>
    <w:rsid w:val="00611D8B"/>
    <w:rsid w:val="00612216"/>
    <w:rsid w:val="00612287"/>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4AD"/>
    <w:rsid w:val="00623ACA"/>
    <w:rsid w:val="00623D92"/>
    <w:rsid w:val="00623FC7"/>
    <w:rsid w:val="006241FA"/>
    <w:rsid w:val="0062475B"/>
    <w:rsid w:val="00624C99"/>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6CA5"/>
    <w:rsid w:val="006375C7"/>
    <w:rsid w:val="0063789C"/>
    <w:rsid w:val="00637D60"/>
    <w:rsid w:val="00637D6D"/>
    <w:rsid w:val="006401E1"/>
    <w:rsid w:val="006401F5"/>
    <w:rsid w:val="00640A20"/>
    <w:rsid w:val="00640CFF"/>
    <w:rsid w:val="0064122F"/>
    <w:rsid w:val="00641328"/>
    <w:rsid w:val="00642386"/>
    <w:rsid w:val="006428C8"/>
    <w:rsid w:val="00642967"/>
    <w:rsid w:val="00642CB7"/>
    <w:rsid w:val="00642CEC"/>
    <w:rsid w:val="00642DC3"/>
    <w:rsid w:val="00642F1E"/>
    <w:rsid w:val="006432A5"/>
    <w:rsid w:val="006437FF"/>
    <w:rsid w:val="00643DB6"/>
    <w:rsid w:val="00644B91"/>
    <w:rsid w:val="006450F7"/>
    <w:rsid w:val="0064520B"/>
    <w:rsid w:val="00645332"/>
    <w:rsid w:val="006453A8"/>
    <w:rsid w:val="006453FA"/>
    <w:rsid w:val="00645E54"/>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4F"/>
    <w:rsid w:val="00653EDB"/>
    <w:rsid w:val="00654226"/>
    <w:rsid w:val="00654BC9"/>
    <w:rsid w:val="006550E0"/>
    <w:rsid w:val="006552A9"/>
    <w:rsid w:val="006558F2"/>
    <w:rsid w:val="006559BE"/>
    <w:rsid w:val="00656E97"/>
    <w:rsid w:val="00657434"/>
    <w:rsid w:val="006575C0"/>
    <w:rsid w:val="006577F4"/>
    <w:rsid w:val="006578CA"/>
    <w:rsid w:val="00657B0F"/>
    <w:rsid w:val="00657CB5"/>
    <w:rsid w:val="00657E6F"/>
    <w:rsid w:val="00660DC6"/>
    <w:rsid w:val="00660E9E"/>
    <w:rsid w:val="00661214"/>
    <w:rsid w:val="006612F1"/>
    <w:rsid w:val="006618FA"/>
    <w:rsid w:val="00661C16"/>
    <w:rsid w:val="00662666"/>
    <w:rsid w:val="00662933"/>
    <w:rsid w:val="00662B14"/>
    <w:rsid w:val="0066338F"/>
    <w:rsid w:val="00663544"/>
    <w:rsid w:val="00663698"/>
    <w:rsid w:val="006642C9"/>
    <w:rsid w:val="006648BA"/>
    <w:rsid w:val="00664CA4"/>
    <w:rsid w:val="006659C8"/>
    <w:rsid w:val="006665DE"/>
    <w:rsid w:val="0066709C"/>
    <w:rsid w:val="00671691"/>
    <w:rsid w:val="00672451"/>
    <w:rsid w:val="00672D13"/>
    <w:rsid w:val="00672D42"/>
    <w:rsid w:val="00673083"/>
    <w:rsid w:val="00673141"/>
    <w:rsid w:val="00673267"/>
    <w:rsid w:val="0067355C"/>
    <w:rsid w:val="00673783"/>
    <w:rsid w:val="00673CA8"/>
    <w:rsid w:val="00673E88"/>
    <w:rsid w:val="0067408D"/>
    <w:rsid w:val="00674224"/>
    <w:rsid w:val="0067434D"/>
    <w:rsid w:val="00674A46"/>
    <w:rsid w:val="00674C7B"/>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1F3"/>
    <w:rsid w:val="00685716"/>
    <w:rsid w:val="00685DDC"/>
    <w:rsid w:val="00686CA9"/>
    <w:rsid w:val="00687036"/>
    <w:rsid w:val="006870DD"/>
    <w:rsid w:val="006871C1"/>
    <w:rsid w:val="00687317"/>
    <w:rsid w:val="006873E6"/>
    <w:rsid w:val="00687F60"/>
    <w:rsid w:val="00690C95"/>
    <w:rsid w:val="00690F02"/>
    <w:rsid w:val="0069118C"/>
    <w:rsid w:val="00691CD5"/>
    <w:rsid w:val="00691D87"/>
    <w:rsid w:val="006929A2"/>
    <w:rsid w:val="00692A4A"/>
    <w:rsid w:val="006932BF"/>
    <w:rsid w:val="00693960"/>
    <w:rsid w:val="00693CB5"/>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2BC"/>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B13"/>
    <w:rsid w:val="006A7D69"/>
    <w:rsid w:val="006B115D"/>
    <w:rsid w:val="006B1A6E"/>
    <w:rsid w:val="006B2145"/>
    <w:rsid w:val="006B255E"/>
    <w:rsid w:val="006B25F1"/>
    <w:rsid w:val="006B2E16"/>
    <w:rsid w:val="006B2EC9"/>
    <w:rsid w:val="006B3472"/>
    <w:rsid w:val="006B3706"/>
    <w:rsid w:val="006B3EDF"/>
    <w:rsid w:val="006B4110"/>
    <w:rsid w:val="006B43BC"/>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BFD"/>
    <w:rsid w:val="006C1D3A"/>
    <w:rsid w:val="006C1D43"/>
    <w:rsid w:val="006C2123"/>
    <w:rsid w:val="006C23D9"/>
    <w:rsid w:val="006C23DD"/>
    <w:rsid w:val="006C28DA"/>
    <w:rsid w:val="006C295E"/>
    <w:rsid w:val="006C2A29"/>
    <w:rsid w:val="006C2E73"/>
    <w:rsid w:val="006C311A"/>
    <w:rsid w:val="006C3682"/>
    <w:rsid w:val="006C3AA3"/>
    <w:rsid w:val="006C3F7C"/>
    <w:rsid w:val="006C3F93"/>
    <w:rsid w:val="006C4760"/>
    <w:rsid w:val="006C486C"/>
    <w:rsid w:val="006C49A8"/>
    <w:rsid w:val="006C4D91"/>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2"/>
    <w:rsid w:val="006D409B"/>
    <w:rsid w:val="006D4AA7"/>
    <w:rsid w:val="006D4C16"/>
    <w:rsid w:val="006D5395"/>
    <w:rsid w:val="006D5DB7"/>
    <w:rsid w:val="006D638D"/>
    <w:rsid w:val="006D73A1"/>
    <w:rsid w:val="006D73A2"/>
    <w:rsid w:val="006D7E54"/>
    <w:rsid w:val="006E0663"/>
    <w:rsid w:val="006E0B62"/>
    <w:rsid w:val="006E17EC"/>
    <w:rsid w:val="006E190B"/>
    <w:rsid w:val="006E1E67"/>
    <w:rsid w:val="006E1EEB"/>
    <w:rsid w:val="006E20DE"/>
    <w:rsid w:val="006E2DDA"/>
    <w:rsid w:val="006E38AA"/>
    <w:rsid w:val="006E4082"/>
    <w:rsid w:val="006E40A4"/>
    <w:rsid w:val="006E4DC4"/>
    <w:rsid w:val="006E55EC"/>
    <w:rsid w:val="006E5833"/>
    <w:rsid w:val="006E5966"/>
    <w:rsid w:val="006E5E15"/>
    <w:rsid w:val="006E5EEB"/>
    <w:rsid w:val="006E64FA"/>
    <w:rsid w:val="006E6F02"/>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236C"/>
    <w:rsid w:val="007026A2"/>
    <w:rsid w:val="00702B1E"/>
    <w:rsid w:val="00702D28"/>
    <w:rsid w:val="00702D34"/>
    <w:rsid w:val="00702EE1"/>
    <w:rsid w:val="007036FB"/>
    <w:rsid w:val="00703E6C"/>
    <w:rsid w:val="0070427C"/>
    <w:rsid w:val="0070434D"/>
    <w:rsid w:val="007043C0"/>
    <w:rsid w:val="00704440"/>
    <w:rsid w:val="0070508B"/>
    <w:rsid w:val="0070530E"/>
    <w:rsid w:val="0070608B"/>
    <w:rsid w:val="007061E6"/>
    <w:rsid w:val="00706C9D"/>
    <w:rsid w:val="0070731E"/>
    <w:rsid w:val="00707688"/>
    <w:rsid w:val="00707AB1"/>
    <w:rsid w:val="00707AF9"/>
    <w:rsid w:val="00710712"/>
    <w:rsid w:val="007115CB"/>
    <w:rsid w:val="007129C2"/>
    <w:rsid w:val="00712C67"/>
    <w:rsid w:val="00712FA0"/>
    <w:rsid w:val="007136E8"/>
    <w:rsid w:val="00713745"/>
    <w:rsid w:val="00713D0F"/>
    <w:rsid w:val="007149B4"/>
    <w:rsid w:val="0071525D"/>
    <w:rsid w:val="0071538F"/>
    <w:rsid w:val="007164C6"/>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4223"/>
    <w:rsid w:val="007242CB"/>
    <w:rsid w:val="007242DB"/>
    <w:rsid w:val="007248A7"/>
    <w:rsid w:val="00725349"/>
    <w:rsid w:val="00725395"/>
    <w:rsid w:val="00725747"/>
    <w:rsid w:val="007258B8"/>
    <w:rsid w:val="00725A07"/>
    <w:rsid w:val="00725C60"/>
    <w:rsid w:val="007267B7"/>
    <w:rsid w:val="0072736E"/>
    <w:rsid w:val="007279A9"/>
    <w:rsid w:val="00727E43"/>
    <w:rsid w:val="00730B8A"/>
    <w:rsid w:val="00730C1C"/>
    <w:rsid w:val="00730E25"/>
    <w:rsid w:val="0073106F"/>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6D5"/>
    <w:rsid w:val="007367EC"/>
    <w:rsid w:val="00736EBE"/>
    <w:rsid w:val="00737091"/>
    <w:rsid w:val="0073726D"/>
    <w:rsid w:val="007374AD"/>
    <w:rsid w:val="007374F1"/>
    <w:rsid w:val="007405BA"/>
    <w:rsid w:val="007409B5"/>
    <w:rsid w:val="00741220"/>
    <w:rsid w:val="0074126D"/>
    <w:rsid w:val="0074146E"/>
    <w:rsid w:val="007414C5"/>
    <w:rsid w:val="00741745"/>
    <w:rsid w:val="00741D70"/>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138"/>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390"/>
    <w:rsid w:val="007574E9"/>
    <w:rsid w:val="007574F6"/>
    <w:rsid w:val="00757661"/>
    <w:rsid w:val="007576EE"/>
    <w:rsid w:val="00757B31"/>
    <w:rsid w:val="00757B32"/>
    <w:rsid w:val="00757BF7"/>
    <w:rsid w:val="0076168E"/>
    <w:rsid w:val="00761EEE"/>
    <w:rsid w:val="0076245B"/>
    <w:rsid w:val="00762849"/>
    <w:rsid w:val="00762B29"/>
    <w:rsid w:val="00763402"/>
    <w:rsid w:val="00763496"/>
    <w:rsid w:val="00763767"/>
    <w:rsid w:val="00763787"/>
    <w:rsid w:val="00763F1B"/>
    <w:rsid w:val="00764ABB"/>
    <w:rsid w:val="00764CAA"/>
    <w:rsid w:val="00764FD4"/>
    <w:rsid w:val="0076552F"/>
    <w:rsid w:val="0076556B"/>
    <w:rsid w:val="007656C6"/>
    <w:rsid w:val="00765ECC"/>
    <w:rsid w:val="00765FA6"/>
    <w:rsid w:val="007662AD"/>
    <w:rsid w:val="00766749"/>
    <w:rsid w:val="00766C08"/>
    <w:rsid w:val="00766C5B"/>
    <w:rsid w:val="00766D86"/>
    <w:rsid w:val="00767E70"/>
    <w:rsid w:val="007700F1"/>
    <w:rsid w:val="00770383"/>
    <w:rsid w:val="0077045F"/>
    <w:rsid w:val="007707C2"/>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0E4A"/>
    <w:rsid w:val="00781575"/>
    <w:rsid w:val="00781768"/>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6A"/>
    <w:rsid w:val="0079129D"/>
    <w:rsid w:val="007912E4"/>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4BE9"/>
    <w:rsid w:val="0079521B"/>
    <w:rsid w:val="00795B9A"/>
    <w:rsid w:val="00795C8C"/>
    <w:rsid w:val="007964A3"/>
    <w:rsid w:val="0079674B"/>
    <w:rsid w:val="00797033"/>
    <w:rsid w:val="007970F5"/>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6F6D"/>
    <w:rsid w:val="007A70F0"/>
    <w:rsid w:val="007A77B4"/>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3FD3"/>
    <w:rsid w:val="007B43E4"/>
    <w:rsid w:val="007B4864"/>
    <w:rsid w:val="007B5213"/>
    <w:rsid w:val="007B5571"/>
    <w:rsid w:val="007B5BE0"/>
    <w:rsid w:val="007B5FC2"/>
    <w:rsid w:val="007B6BB0"/>
    <w:rsid w:val="007B798B"/>
    <w:rsid w:val="007B7EA5"/>
    <w:rsid w:val="007C01FF"/>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8F"/>
    <w:rsid w:val="007D0AA5"/>
    <w:rsid w:val="007D0FA7"/>
    <w:rsid w:val="007D1076"/>
    <w:rsid w:val="007D1251"/>
    <w:rsid w:val="007D1C86"/>
    <w:rsid w:val="007D1EBF"/>
    <w:rsid w:val="007D23FB"/>
    <w:rsid w:val="007D338C"/>
    <w:rsid w:val="007D38A2"/>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904"/>
    <w:rsid w:val="007E1ABF"/>
    <w:rsid w:val="007E1FAB"/>
    <w:rsid w:val="007E2525"/>
    <w:rsid w:val="007E26DA"/>
    <w:rsid w:val="007E26F1"/>
    <w:rsid w:val="007E2CCB"/>
    <w:rsid w:val="007E3619"/>
    <w:rsid w:val="007E3A35"/>
    <w:rsid w:val="007E3E08"/>
    <w:rsid w:val="007E419E"/>
    <w:rsid w:val="007E4BDF"/>
    <w:rsid w:val="007E4FB0"/>
    <w:rsid w:val="007E50F5"/>
    <w:rsid w:val="007E5418"/>
    <w:rsid w:val="007E60F8"/>
    <w:rsid w:val="007E61BE"/>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06AE"/>
    <w:rsid w:val="00801AD9"/>
    <w:rsid w:val="00801E84"/>
    <w:rsid w:val="00801FFE"/>
    <w:rsid w:val="00802339"/>
    <w:rsid w:val="0080241D"/>
    <w:rsid w:val="008024EB"/>
    <w:rsid w:val="00802D34"/>
    <w:rsid w:val="00803697"/>
    <w:rsid w:val="00803A2A"/>
    <w:rsid w:val="00803BC2"/>
    <w:rsid w:val="00803F9C"/>
    <w:rsid w:val="008040B4"/>
    <w:rsid w:val="00804294"/>
    <w:rsid w:val="00804A16"/>
    <w:rsid w:val="00804CCB"/>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E9B"/>
    <w:rsid w:val="00807F45"/>
    <w:rsid w:val="00807F98"/>
    <w:rsid w:val="0081010C"/>
    <w:rsid w:val="008106BF"/>
    <w:rsid w:val="00811251"/>
    <w:rsid w:val="008117CE"/>
    <w:rsid w:val="00811A36"/>
    <w:rsid w:val="00811B6E"/>
    <w:rsid w:val="0081218B"/>
    <w:rsid w:val="00813165"/>
    <w:rsid w:val="00813AA0"/>
    <w:rsid w:val="00813D76"/>
    <w:rsid w:val="00813E11"/>
    <w:rsid w:val="00813E8E"/>
    <w:rsid w:val="00813EA4"/>
    <w:rsid w:val="008145B2"/>
    <w:rsid w:val="008147D7"/>
    <w:rsid w:val="00814C94"/>
    <w:rsid w:val="00815094"/>
    <w:rsid w:val="0081532B"/>
    <w:rsid w:val="00815562"/>
    <w:rsid w:val="00815F0F"/>
    <w:rsid w:val="00815F2A"/>
    <w:rsid w:val="00816A62"/>
    <w:rsid w:val="00816AA5"/>
    <w:rsid w:val="00816DCC"/>
    <w:rsid w:val="00816F46"/>
    <w:rsid w:val="00817642"/>
    <w:rsid w:val="00817A52"/>
    <w:rsid w:val="00817BEF"/>
    <w:rsid w:val="0082015E"/>
    <w:rsid w:val="00820308"/>
    <w:rsid w:val="008208F9"/>
    <w:rsid w:val="0082253C"/>
    <w:rsid w:val="008225D5"/>
    <w:rsid w:val="00822BB8"/>
    <w:rsid w:val="00823354"/>
    <w:rsid w:val="008239B6"/>
    <w:rsid w:val="00823A85"/>
    <w:rsid w:val="00823BBF"/>
    <w:rsid w:val="00823E06"/>
    <w:rsid w:val="00823E67"/>
    <w:rsid w:val="00823EC5"/>
    <w:rsid w:val="00824252"/>
    <w:rsid w:val="00824322"/>
    <w:rsid w:val="00824AC8"/>
    <w:rsid w:val="00825679"/>
    <w:rsid w:val="008256C2"/>
    <w:rsid w:val="00825FDB"/>
    <w:rsid w:val="00825FF2"/>
    <w:rsid w:val="008275DC"/>
    <w:rsid w:val="0082776F"/>
    <w:rsid w:val="00827BED"/>
    <w:rsid w:val="00827DC2"/>
    <w:rsid w:val="00827ECD"/>
    <w:rsid w:val="00830BD5"/>
    <w:rsid w:val="0083117B"/>
    <w:rsid w:val="00831516"/>
    <w:rsid w:val="00832333"/>
    <w:rsid w:val="008324F6"/>
    <w:rsid w:val="008326B7"/>
    <w:rsid w:val="00833391"/>
    <w:rsid w:val="00833C15"/>
    <w:rsid w:val="00833EEF"/>
    <w:rsid w:val="0083464C"/>
    <w:rsid w:val="00834B2C"/>
    <w:rsid w:val="00834E97"/>
    <w:rsid w:val="00834FEB"/>
    <w:rsid w:val="008352AF"/>
    <w:rsid w:val="008356B6"/>
    <w:rsid w:val="00835828"/>
    <w:rsid w:val="0083590E"/>
    <w:rsid w:val="00835D5E"/>
    <w:rsid w:val="00836104"/>
    <w:rsid w:val="008365DF"/>
    <w:rsid w:val="00836B36"/>
    <w:rsid w:val="00836B64"/>
    <w:rsid w:val="00836F8D"/>
    <w:rsid w:val="008370CA"/>
    <w:rsid w:val="00837E27"/>
    <w:rsid w:val="0084004C"/>
    <w:rsid w:val="00841720"/>
    <w:rsid w:val="00841A83"/>
    <w:rsid w:val="00841A9E"/>
    <w:rsid w:val="00842717"/>
    <w:rsid w:val="008428EC"/>
    <w:rsid w:val="00842C14"/>
    <w:rsid w:val="00843787"/>
    <w:rsid w:val="0084378A"/>
    <w:rsid w:val="00843A72"/>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907"/>
    <w:rsid w:val="00851A95"/>
    <w:rsid w:val="00851C73"/>
    <w:rsid w:val="008522F1"/>
    <w:rsid w:val="00852B46"/>
    <w:rsid w:val="00852C77"/>
    <w:rsid w:val="00853178"/>
    <w:rsid w:val="00853E24"/>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B21"/>
    <w:rsid w:val="00860CD8"/>
    <w:rsid w:val="00861219"/>
    <w:rsid w:val="008614C2"/>
    <w:rsid w:val="00861A8B"/>
    <w:rsid w:val="0086200A"/>
    <w:rsid w:val="008623A7"/>
    <w:rsid w:val="008628BB"/>
    <w:rsid w:val="00862B3F"/>
    <w:rsid w:val="008638F1"/>
    <w:rsid w:val="00863DA3"/>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28A"/>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6F5"/>
    <w:rsid w:val="00883FDE"/>
    <w:rsid w:val="008844F2"/>
    <w:rsid w:val="00884BD8"/>
    <w:rsid w:val="008853AB"/>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90B"/>
    <w:rsid w:val="00896A55"/>
    <w:rsid w:val="00896C18"/>
    <w:rsid w:val="00897893"/>
    <w:rsid w:val="00897A47"/>
    <w:rsid w:val="00897DBE"/>
    <w:rsid w:val="00897F3E"/>
    <w:rsid w:val="008A01B0"/>
    <w:rsid w:val="008A0A0B"/>
    <w:rsid w:val="008A0EA2"/>
    <w:rsid w:val="008A17FA"/>
    <w:rsid w:val="008A22E4"/>
    <w:rsid w:val="008A2BB5"/>
    <w:rsid w:val="008A2E9F"/>
    <w:rsid w:val="008A31BB"/>
    <w:rsid w:val="008A34EA"/>
    <w:rsid w:val="008A4153"/>
    <w:rsid w:val="008A41F8"/>
    <w:rsid w:val="008A43C6"/>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D15"/>
    <w:rsid w:val="008C3FF6"/>
    <w:rsid w:val="008C474A"/>
    <w:rsid w:val="008C50E7"/>
    <w:rsid w:val="008C561B"/>
    <w:rsid w:val="008C5F79"/>
    <w:rsid w:val="008C6006"/>
    <w:rsid w:val="008C6648"/>
    <w:rsid w:val="008C6879"/>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1D15"/>
    <w:rsid w:val="008D27C9"/>
    <w:rsid w:val="008D2A73"/>
    <w:rsid w:val="008D3F36"/>
    <w:rsid w:val="008D428A"/>
    <w:rsid w:val="008D428F"/>
    <w:rsid w:val="008D43C2"/>
    <w:rsid w:val="008D4533"/>
    <w:rsid w:val="008D461E"/>
    <w:rsid w:val="008D4980"/>
    <w:rsid w:val="008D4A45"/>
    <w:rsid w:val="008D4D95"/>
    <w:rsid w:val="008D50BF"/>
    <w:rsid w:val="008D5107"/>
    <w:rsid w:val="008D5C8B"/>
    <w:rsid w:val="008D6842"/>
    <w:rsid w:val="008D6D7F"/>
    <w:rsid w:val="008D6F5B"/>
    <w:rsid w:val="008D70D6"/>
    <w:rsid w:val="008D781C"/>
    <w:rsid w:val="008D79DC"/>
    <w:rsid w:val="008E0F56"/>
    <w:rsid w:val="008E1060"/>
    <w:rsid w:val="008E1278"/>
    <w:rsid w:val="008E1C6C"/>
    <w:rsid w:val="008E26A3"/>
    <w:rsid w:val="008E2713"/>
    <w:rsid w:val="008E2BB5"/>
    <w:rsid w:val="008E3889"/>
    <w:rsid w:val="008E4888"/>
    <w:rsid w:val="008E5957"/>
    <w:rsid w:val="008E686A"/>
    <w:rsid w:val="008E6A83"/>
    <w:rsid w:val="008E6EFD"/>
    <w:rsid w:val="008E6F54"/>
    <w:rsid w:val="008E7570"/>
    <w:rsid w:val="008E786C"/>
    <w:rsid w:val="008E7E12"/>
    <w:rsid w:val="008F020A"/>
    <w:rsid w:val="008F0BF0"/>
    <w:rsid w:val="008F0D0E"/>
    <w:rsid w:val="008F11DE"/>
    <w:rsid w:val="008F1200"/>
    <w:rsid w:val="008F15E2"/>
    <w:rsid w:val="008F2022"/>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300C"/>
    <w:rsid w:val="00903CA2"/>
    <w:rsid w:val="00903EF2"/>
    <w:rsid w:val="00904732"/>
    <w:rsid w:val="00905A5D"/>
    <w:rsid w:val="009063A0"/>
    <w:rsid w:val="009063D7"/>
    <w:rsid w:val="009065AB"/>
    <w:rsid w:val="0090678A"/>
    <w:rsid w:val="009067B7"/>
    <w:rsid w:val="00906D6A"/>
    <w:rsid w:val="00907026"/>
    <w:rsid w:val="00907EEC"/>
    <w:rsid w:val="009101CC"/>
    <w:rsid w:val="009101CF"/>
    <w:rsid w:val="009113FB"/>
    <w:rsid w:val="00911CFE"/>
    <w:rsid w:val="009128CA"/>
    <w:rsid w:val="00913112"/>
    <w:rsid w:val="00913606"/>
    <w:rsid w:val="00913647"/>
    <w:rsid w:val="00913712"/>
    <w:rsid w:val="00913A0B"/>
    <w:rsid w:val="00913A65"/>
    <w:rsid w:val="00913E70"/>
    <w:rsid w:val="00914334"/>
    <w:rsid w:val="009144D8"/>
    <w:rsid w:val="00917080"/>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39F3"/>
    <w:rsid w:val="00934042"/>
    <w:rsid w:val="0093416E"/>
    <w:rsid w:val="00934418"/>
    <w:rsid w:val="00934611"/>
    <w:rsid w:val="009350AF"/>
    <w:rsid w:val="009354F0"/>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45B"/>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6FC7"/>
    <w:rsid w:val="009570F0"/>
    <w:rsid w:val="00957692"/>
    <w:rsid w:val="009576B9"/>
    <w:rsid w:val="009577A5"/>
    <w:rsid w:val="0096047C"/>
    <w:rsid w:val="00960FE8"/>
    <w:rsid w:val="00961057"/>
    <w:rsid w:val="00961434"/>
    <w:rsid w:val="0096143C"/>
    <w:rsid w:val="009619E9"/>
    <w:rsid w:val="00961BD5"/>
    <w:rsid w:val="00961C5A"/>
    <w:rsid w:val="00962280"/>
    <w:rsid w:val="00962364"/>
    <w:rsid w:val="009637C5"/>
    <w:rsid w:val="00963A13"/>
    <w:rsid w:val="00963C12"/>
    <w:rsid w:val="00963C79"/>
    <w:rsid w:val="00963DCB"/>
    <w:rsid w:val="00964BE8"/>
    <w:rsid w:val="0096515E"/>
    <w:rsid w:val="0096527D"/>
    <w:rsid w:val="0096563A"/>
    <w:rsid w:val="00966369"/>
    <w:rsid w:val="00966896"/>
    <w:rsid w:val="00966EF1"/>
    <w:rsid w:val="00967393"/>
    <w:rsid w:val="0096759E"/>
    <w:rsid w:val="0096785C"/>
    <w:rsid w:val="00970702"/>
    <w:rsid w:val="0097160D"/>
    <w:rsid w:val="009717A2"/>
    <w:rsid w:val="009717B7"/>
    <w:rsid w:val="00971B48"/>
    <w:rsid w:val="00972E30"/>
    <w:rsid w:val="00972ECD"/>
    <w:rsid w:val="00973077"/>
    <w:rsid w:val="00973114"/>
    <w:rsid w:val="009734CE"/>
    <w:rsid w:val="0097359F"/>
    <w:rsid w:val="009736AF"/>
    <w:rsid w:val="00974963"/>
    <w:rsid w:val="009749D6"/>
    <w:rsid w:val="00974FBC"/>
    <w:rsid w:val="0097511D"/>
    <w:rsid w:val="00975477"/>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E71"/>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0CC"/>
    <w:rsid w:val="00995454"/>
    <w:rsid w:val="0099571C"/>
    <w:rsid w:val="00995C64"/>
    <w:rsid w:val="00996CB1"/>
    <w:rsid w:val="00996D86"/>
    <w:rsid w:val="00997441"/>
    <w:rsid w:val="009979AF"/>
    <w:rsid w:val="00997C86"/>
    <w:rsid w:val="009A021C"/>
    <w:rsid w:val="009A0AA5"/>
    <w:rsid w:val="009A0B9C"/>
    <w:rsid w:val="009A1F7D"/>
    <w:rsid w:val="009A2116"/>
    <w:rsid w:val="009A22D6"/>
    <w:rsid w:val="009A384A"/>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1E1"/>
    <w:rsid w:val="009B5805"/>
    <w:rsid w:val="009B59D8"/>
    <w:rsid w:val="009B5B66"/>
    <w:rsid w:val="009B5EAC"/>
    <w:rsid w:val="009B6114"/>
    <w:rsid w:val="009B629B"/>
    <w:rsid w:val="009B65E6"/>
    <w:rsid w:val="009B6759"/>
    <w:rsid w:val="009B7240"/>
    <w:rsid w:val="009B77AD"/>
    <w:rsid w:val="009C02A0"/>
    <w:rsid w:val="009C02C6"/>
    <w:rsid w:val="009C03BC"/>
    <w:rsid w:val="009C044A"/>
    <w:rsid w:val="009C0586"/>
    <w:rsid w:val="009C06E4"/>
    <w:rsid w:val="009C1288"/>
    <w:rsid w:val="009C1872"/>
    <w:rsid w:val="009C1C4D"/>
    <w:rsid w:val="009C1FBD"/>
    <w:rsid w:val="009C2AD6"/>
    <w:rsid w:val="009C32AC"/>
    <w:rsid w:val="009C3D60"/>
    <w:rsid w:val="009C40D2"/>
    <w:rsid w:val="009C444C"/>
    <w:rsid w:val="009C450F"/>
    <w:rsid w:val="009C4FDE"/>
    <w:rsid w:val="009C59FD"/>
    <w:rsid w:val="009C5A1B"/>
    <w:rsid w:val="009C5A48"/>
    <w:rsid w:val="009C701A"/>
    <w:rsid w:val="009C706C"/>
    <w:rsid w:val="009C78C2"/>
    <w:rsid w:val="009C7913"/>
    <w:rsid w:val="009C7DFB"/>
    <w:rsid w:val="009C7E58"/>
    <w:rsid w:val="009D0B1E"/>
    <w:rsid w:val="009D12B6"/>
    <w:rsid w:val="009D1318"/>
    <w:rsid w:val="009D1925"/>
    <w:rsid w:val="009D1D6F"/>
    <w:rsid w:val="009D33A9"/>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B45"/>
    <w:rsid w:val="009E4E01"/>
    <w:rsid w:val="009E4F1E"/>
    <w:rsid w:val="009E5848"/>
    <w:rsid w:val="009E5AB1"/>
    <w:rsid w:val="009E5CA6"/>
    <w:rsid w:val="009E5DED"/>
    <w:rsid w:val="009F076A"/>
    <w:rsid w:val="009F10A8"/>
    <w:rsid w:val="009F1769"/>
    <w:rsid w:val="009F1BED"/>
    <w:rsid w:val="009F1E3B"/>
    <w:rsid w:val="009F209A"/>
    <w:rsid w:val="009F2146"/>
    <w:rsid w:val="009F27AB"/>
    <w:rsid w:val="009F2A17"/>
    <w:rsid w:val="009F2AEF"/>
    <w:rsid w:val="009F2BFC"/>
    <w:rsid w:val="009F2C0F"/>
    <w:rsid w:val="009F2F46"/>
    <w:rsid w:val="009F379B"/>
    <w:rsid w:val="009F3802"/>
    <w:rsid w:val="009F3C1C"/>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2F5E"/>
    <w:rsid w:val="00A033F7"/>
    <w:rsid w:val="00A03619"/>
    <w:rsid w:val="00A0373E"/>
    <w:rsid w:val="00A04125"/>
    <w:rsid w:val="00A041A5"/>
    <w:rsid w:val="00A043F2"/>
    <w:rsid w:val="00A04ACD"/>
    <w:rsid w:val="00A04CE7"/>
    <w:rsid w:val="00A04D6E"/>
    <w:rsid w:val="00A05AFD"/>
    <w:rsid w:val="00A05B18"/>
    <w:rsid w:val="00A05DE2"/>
    <w:rsid w:val="00A06CEE"/>
    <w:rsid w:val="00A0710B"/>
    <w:rsid w:val="00A071D2"/>
    <w:rsid w:val="00A07400"/>
    <w:rsid w:val="00A07795"/>
    <w:rsid w:val="00A07EDC"/>
    <w:rsid w:val="00A10618"/>
    <w:rsid w:val="00A10885"/>
    <w:rsid w:val="00A10F91"/>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6B76"/>
    <w:rsid w:val="00A17197"/>
    <w:rsid w:val="00A17342"/>
    <w:rsid w:val="00A17485"/>
    <w:rsid w:val="00A17E37"/>
    <w:rsid w:val="00A17FFB"/>
    <w:rsid w:val="00A205AD"/>
    <w:rsid w:val="00A208AB"/>
    <w:rsid w:val="00A20AED"/>
    <w:rsid w:val="00A20C21"/>
    <w:rsid w:val="00A21CB2"/>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0F86"/>
    <w:rsid w:val="00A32718"/>
    <w:rsid w:val="00A32808"/>
    <w:rsid w:val="00A3290D"/>
    <w:rsid w:val="00A32CB3"/>
    <w:rsid w:val="00A32E48"/>
    <w:rsid w:val="00A337DC"/>
    <w:rsid w:val="00A33BF8"/>
    <w:rsid w:val="00A33E1A"/>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1EF"/>
    <w:rsid w:val="00A57259"/>
    <w:rsid w:val="00A57377"/>
    <w:rsid w:val="00A573E0"/>
    <w:rsid w:val="00A574A6"/>
    <w:rsid w:val="00A57787"/>
    <w:rsid w:val="00A57AFE"/>
    <w:rsid w:val="00A57C58"/>
    <w:rsid w:val="00A60995"/>
    <w:rsid w:val="00A60E98"/>
    <w:rsid w:val="00A61A3A"/>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0FD"/>
    <w:rsid w:val="00A7016F"/>
    <w:rsid w:val="00A7092D"/>
    <w:rsid w:val="00A709E2"/>
    <w:rsid w:val="00A70A21"/>
    <w:rsid w:val="00A70FB4"/>
    <w:rsid w:val="00A71101"/>
    <w:rsid w:val="00A71155"/>
    <w:rsid w:val="00A71B9B"/>
    <w:rsid w:val="00A71D97"/>
    <w:rsid w:val="00A71DAC"/>
    <w:rsid w:val="00A71EB9"/>
    <w:rsid w:val="00A7233B"/>
    <w:rsid w:val="00A72814"/>
    <w:rsid w:val="00A72B82"/>
    <w:rsid w:val="00A72E31"/>
    <w:rsid w:val="00A736D1"/>
    <w:rsid w:val="00A73B2D"/>
    <w:rsid w:val="00A74218"/>
    <w:rsid w:val="00A747A9"/>
    <w:rsid w:val="00A748BD"/>
    <w:rsid w:val="00A74B14"/>
    <w:rsid w:val="00A74FC0"/>
    <w:rsid w:val="00A7504F"/>
    <w:rsid w:val="00A75D77"/>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592A"/>
    <w:rsid w:val="00A862BE"/>
    <w:rsid w:val="00A86914"/>
    <w:rsid w:val="00A87E54"/>
    <w:rsid w:val="00A903A1"/>
    <w:rsid w:val="00A9062A"/>
    <w:rsid w:val="00A90EEF"/>
    <w:rsid w:val="00A923AB"/>
    <w:rsid w:val="00A9259E"/>
    <w:rsid w:val="00A92929"/>
    <w:rsid w:val="00A931F3"/>
    <w:rsid w:val="00A93529"/>
    <w:rsid w:val="00A93698"/>
    <w:rsid w:val="00A9395B"/>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0E6"/>
    <w:rsid w:val="00A97323"/>
    <w:rsid w:val="00A973EA"/>
    <w:rsid w:val="00A97F12"/>
    <w:rsid w:val="00AA04EF"/>
    <w:rsid w:val="00AA0A92"/>
    <w:rsid w:val="00AA0A9C"/>
    <w:rsid w:val="00AA174B"/>
    <w:rsid w:val="00AA1932"/>
    <w:rsid w:val="00AA1B5A"/>
    <w:rsid w:val="00AA38E4"/>
    <w:rsid w:val="00AA40AE"/>
    <w:rsid w:val="00AA4235"/>
    <w:rsid w:val="00AA4893"/>
    <w:rsid w:val="00AA556A"/>
    <w:rsid w:val="00AA556C"/>
    <w:rsid w:val="00AA577D"/>
    <w:rsid w:val="00AA6520"/>
    <w:rsid w:val="00AA6B5E"/>
    <w:rsid w:val="00AA6C43"/>
    <w:rsid w:val="00AA70CE"/>
    <w:rsid w:val="00AA7BD4"/>
    <w:rsid w:val="00AA7C3F"/>
    <w:rsid w:val="00AB0350"/>
    <w:rsid w:val="00AB06B4"/>
    <w:rsid w:val="00AB0910"/>
    <w:rsid w:val="00AB12BC"/>
    <w:rsid w:val="00AB27AE"/>
    <w:rsid w:val="00AB2C10"/>
    <w:rsid w:val="00AB3714"/>
    <w:rsid w:val="00AB3750"/>
    <w:rsid w:val="00AB386A"/>
    <w:rsid w:val="00AB3A21"/>
    <w:rsid w:val="00AB40ED"/>
    <w:rsid w:val="00AB48F0"/>
    <w:rsid w:val="00AB4E4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CF9"/>
    <w:rsid w:val="00AC2DEE"/>
    <w:rsid w:val="00AC300F"/>
    <w:rsid w:val="00AC301D"/>
    <w:rsid w:val="00AC3168"/>
    <w:rsid w:val="00AC337F"/>
    <w:rsid w:val="00AC3BDC"/>
    <w:rsid w:val="00AC3CDB"/>
    <w:rsid w:val="00AC411D"/>
    <w:rsid w:val="00AC4166"/>
    <w:rsid w:val="00AC43CC"/>
    <w:rsid w:val="00AC4E51"/>
    <w:rsid w:val="00AC5B6F"/>
    <w:rsid w:val="00AC5E81"/>
    <w:rsid w:val="00AC6AD5"/>
    <w:rsid w:val="00AC7188"/>
    <w:rsid w:val="00AC7862"/>
    <w:rsid w:val="00AD009B"/>
    <w:rsid w:val="00AD0131"/>
    <w:rsid w:val="00AD058F"/>
    <w:rsid w:val="00AD0ABF"/>
    <w:rsid w:val="00AD17BD"/>
    <w:rsid w:val="00AD194C"/>
    <w:rsid w:val="00AD19F4"/>
    <w:rsid w:val="00AD224F"/>
    <w:rsid w:val="00AD23A7"/>
    <w:rsid w:val="00AD2C3E"/>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A"/>
    <w:rsid w:val="00AE435F"/>
    <w:rsid w:val="00AE55C2"/>
    <w:rsid w:val="00AE59AC"/>
    <w:rsid w:val="00AE5BAC"/>
    <w:rsid w:val="00AE5E7A"/>
    <w:rsid w:val="00AE6A9A"/>
    <w:rsid w:val="00AE6CAD"/>
    <w:rsid w:val="00AE7853"/>
    <w:rsid w:val="00AF01B9"/>
    <w:rsid w:val="00AF04A4"/>
    <w:rsid w:val="00AF1303"/>
    <w:rsid w:val="00AF18D8"/>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1CA2"/>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5E16"/>
    <w:rsid w:val="00B06122"/>
    <w:rsid w:val="00B06197"/>
    <w:rsid w:val="00B0668A"/>
    <w:rsid w:val="00B06C0C"/>
    <w:rsid w:val="00B07906"/>
    <w:rsid w:val="00B07BED"/>
    <w:rsid w:val="00B07D01"/>
    <w:rsid w:val="00B10422"/>
    <w:rsid w:val="00B10804"/>
    <w:rsid w:val="00B10DCA"/>
    <w:rsid w:val="00B10DF7"/>
    <w:rsid w:val="00B11E9A"/>
    <w:rsid w:val="00B126D6"/>
    <w:rsid w:val="00B12808"/>
    <w:rsid w:val="00B12DF4"/>
    <w:rsid w:val="00B12F66"/>
    <w:rsid w:val="00B13A9E"/>
    <w:rsid w:val="00B13E4A"/>
    <w:rsid w:val="00B14480"/>
    <w:rsid w:val="00B14E52"/>
    <w:rsid w:val="00B15922"/>
    <w:rsid w:val="00B15AD0"/>
    <w:rsid w:val="00B15CB5"/>
    <w:rsid w:val="00B16C49"/>
    <w:rsid w:val="00B16C4D"/>
    <w:rsid w:val="00B16CCA"/>
    <w:rsid w:val="00B16D50"/>
    <w:rsid w:val="00B177AA"/>
    <w:rsid w:val="00B178B7"/>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DF7"/>
    <w:rsid w:val="00B36F3F"/>
    <w:rsid w:val="00B37AE3"/>
    <w:rsid w:val="00B40054"/>
    <w:rsid w:val="00B40DA9"/>
    <w:rsid w:val="00B41B1D"/>
    <w:rsid w:val="00B42129"/>
    <w:rsid w:val="00B4226A"/>
    <w:rsid w:val="00B42C86"/>
    <w:rsid w:val="00B43569"/>
    <w:rsid w:val="00B438C1"/>
    <w:rsid w:val="00B441D4"/>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A7"/>
    <w:rsid w:val="00B51CD9"/>
    <w:rsid w:val="00B5208C"/>
    <w:rsid w:val="00B52975"/>
    <w:rsid w:val="00B52DBD"/>
    <w:rsid w:val="00B52DC8"/>
    <w:rsid w:val="00B550BA"/>
    <w:rsid w:val="00B551F1"/>
    <w:rsid w:val="00B5523D"/>
    <w:rsid w:val="00B556AC"/>
    <w:rsid w:val="00B565D2"/>
    <w:rsid w:val="00B56678"/>
    <w:rsid w:val="00B577BB"/>
    <w:rsid w:val="00B57D26"/>
    <w:rsid w:val="00B57D34"/>
    <w:rsid w:val="00B6003C"/>
    <w:rsid w:val="00B60655"/>
    <w:rsid w:val="00B60A70"/>
    <w:rsid w:val="00B60A7D"/>
    <w:rsid w:val="00B61071"/>
    <w:rsid w:val="00B62292"/>
    <w:rsid w:val="00B62901"/>
    <w:rsid w:val="00B6304D"/>
    <w:rsid w:val="00B63837"/>
    <w:rsid w:val="00B63CB2"/>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DF4"/>
    <w:rsid w:val="00B67F7A"/>
    <w:rsid w:val="00B70565"/>
    <w:rsid w:val="00B70E4B"/>
    <w:rsid w:val="00B70EBD"/>
    <w:rsid w:val="00B7176D"/>
    <w:rsid w:val="00B71B66"/>
    <w:rsid w:val="00B722A3"/>
    <w:rsid w:val="00B724FC"/>
    <w:rsid w:val="00B73197"/>
    <w:rsid w:val="00B732A7"/>
    <w:rsid w:val="00B7345A"/>
    <w:rsid w:val="00B73D8E"/>
    <w:rsid w:val="00B73FE6"/>
    <w:rsid w:val="00B74125"/>
    <w:rsid w:val="00B74622"/>
    <w:rsid w:val="00B74A2F"/>
    <w:rsid w:val="00B74E3E"/>
    <w:rsid w:val="00B751F1"/>
    <w:rsid w:val="00B75402"/>
    <w:rsid w:val="00B754DC"/>
    <w:rsid w:val="00B754EB"/>
    <w:rsid w:val="00B75637"/>
    <w:rsid w:val="00B75BAD"/>
    <w:rsid w:val="00B75FC1"/>
    <w:rsid w:val="00B76027"/>
    <w:rsid w:val="00B76666"/>
    <w:rsid w:val="00B76854"/>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E66"/>
    <w:rsid w:val="00B94F5D"/>
    <w:rsid w:val="00B9512E"/>
    <w:rsid w:val="00B956B9"/>
    <w:rsid w:val="00B95C26"/>
    <w:rsid w:val="00B96052"/>
    <w:rsid w:val="00B96436"/>
    <w:rsid w:val="00B9682D"/>
    <w:rsid w:val="00B97088"/>
    <w:rsid w:val="00B9738B"/>
    <w:rsid w:val="00B974DC"/>
    <w:rsid w:val="00B977CA"/>
    <w:rsid w:val="00B977D9"/>
    <w:rsid w:val="00B979C1"/>
    <w:rsid w:val="00BA0194"/>
    <w:rsid w:val="00BA13AF"/>
    <w:rsid w:val="00BA1B98"/>
    <w:rsid w:val="00BA1EEE"/>
    <w:rsid w:val="00BA2A05"/>
    <w:rsid w:val="00BA2B68"/>
    <w:rsid w:val="00BA30F8"/>
    <w:rsid w:val="00BA349F"/>
    <w:rsid w:val="00BA362C"/>
    <w:rsid w:val="00BA3BEB"/>
    <w:rsid w:val="00BA3E8B"/>
    <w:rsid w:val="00BA4044"/>
    <w:rsid w:val="00BA40C0"/>
    <w:rsid w:val="00BA4294"/>
    <w:rsid w:val="00BA470A"/>
    <w:rsid w:val="00BA4749"/>
    <w:rsid w:val="00BA4918"/>
    <w:rsid w:val="00BA4F1E"/>
    <w:rsid w:val="00BA5A49"/>
    <w:rsid w:val="00BA6097"/>
    <w:rsid w:val="00BA652B"/>
    <w:rsid w:val="00BA7145"/>
    <w:rsid w:val="00BA7341"/>
    <w:rsid w:val="00BA735B"/>
    <w:rsid w:val="00BA78BA"/>
    <w:rsid w:val="00BA7C18"/>
    <w:rsid w:val="00BA7D39"/>
    <w:rsid w:val="00BB01D5"/>
    <w:rsid w:val="00BB0397"/>
    <w:rsid w:val="00BB1608"/>
    <w:rsid w:val="00BB2307"/>
    <w:rsid w:val="00BB3086"/>
    <w:rsid w:val="00BB3637"/>
    <w:rsid w:val="00BB38DB"/>
    <w:rsid w:val="00BB3949"/>
    <w:rsid w:val="00BB3D13"/>
    <w:rsid w:val="00BB42CD"/>
    <w:rsid w:val="00BB4795"/>
    <w:rsid w:val="00BB55B5"/>
    <w:rsid w:val="00BB5930"/>
    <w:rsid w:val="00BB72B2"/>
    <w:rsid w:val="00BB77B4"/>
    <w:rsid w:val="00BB79FB"/>
    <w:rsid w:val="00BC0086"/>
    <w:rsid w:val="00BC057F"/>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0E70"/>
    <w:rsid w:val="00BD18AE"/>
    <w:rsid w:val="00BD1B7E"/>
    <w:rsid w:val="00BD1F93"/>
    <w:rsid w:val="00BD2063"/>
    <w:rsid w:val="00BD20EE"/>
    <w:rsid w:val="00BD2106"/>
    <w:rsid w:val="00BD2245"/>
    <w:rsid w:val="00BD2DD4"/>
    <w:rsid w:val="00BD3C0C"/>
    <w:rsid w:val="00BD3E2F"/>
    <w:rsid w:val="00BD414D"/>
    <w:rsid w:val="00BD4339"/>
    <w:rsid w:val="00BD4DDF"/>
    <w:rsid w:val="00BD4E9B"/>
    <w:rsid w:val="00BD510C"/>
    <w:rsid w:val="00BD52A6"/>
    <w:rsid w:val="00BD5660"/>
    <w:rsid w:val="00BD5B7B"/>
    <w:rsid w:val="00BD5E19"/>
    <w:rsid w:val="00BD6A87"/>
    <w:rsid w:val="00BD6B2F"/>
    <w:rsid w:val="00BD6F50"/>
    <w:rsid w:val="00BD70E4"/>
    <w:rsid w:val="00BD723E"/>
    <w:rsid w:val="00BD7683"/>
    <w:rsid w:val="00BD7E23"/>
    <w:rsid w:val="00BE0956"/>
    <w:rsid w:val="00BE0D5B"/>
    <w:rsid w:val="00BE0EFC"/>
    <w:rsid w:val="00BE110B"/>
    <w:rsid w:val="00BE11C2"/>
    <w:rsid w:val="00BE1C03"/>
    <w:rsid w:val="00BE1EA5"/>
    <w:rsid w:val="00BE24A7"/>
    <w:rsid w:val="00BE276C"/>
    <w:rsid w:val="00BE3261"/>
    <w:rsid w:val="00BE3383"/>
    <w:rsid w:val="00BE37B6"/>
    <w:rsid w:val="00BE5032"/>
    <w:rsid w:val="00BE504C"/>
    <w:rsid w:val="00BE5495"/>
    <w:rsid w:val="00BE5635"/>
    <w:rsid w:val="00BE5EA6"/>
    <w:rsid w:val="00BE621E"/>
    <w:rsid w:val="00BE62D2"/>
    <w:rsid w:val="00BE63EF"/>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3E7A"/>
    <w:rsid w:val="00BF4437"/>
    <w:rsid w:val="00BF55AA"/>
    <w:rsid w:val="00BF569C"/>
    <w:rsid w:val="00BF5AE5"/>
    <w:rsid w:val="00BF5C16"/>
    <w:rsid w:val="00BF60A1"/>
    <w:rsid w:val="00BF60B6"/>
    <w:rsid w:val="00BF69E2"/>
    <w:rsid w:val="00BF77D1"/>
    <w:rsid w:val="00BF7FC5"/>
    <w:rsid w:val="00C00526"/>
    <w:rsid w:val="00C007F5"/>
    <w:rsid w:val="00C0169F"/>
    <w:rsid w:val="00C01DF5"/>
    <w:rsid w:val="00C01FA3"/>
    <w:rsid w:val="00C03579"/>
    <w:rsid w:val="00C0415E"/>
    <w:rsid w:val="00C04717"/>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CC8"/>
    <w:rsid w:val="00C240FA"/>
    <w:rsid w:val="00C24800"/>
    <w:rsid w:val="00C25258"/>
    <w:rsid w:val="00C254A9"/>
    <w:rsid w:val="00C265B7"/>
    <w:rsid w:val="00C2699E"/>
    <w:rsid w:val="00C26D6E"/>
    <w:rsid w:val="00C27076"/>
    <w:rsid w:val="00C272B1"/>
    <w:rsid w:val="00C274B1"/>
    <w:rsid w:val="00C2756D"/>
    <w:rsid w:val="00C2757C"/>
    <w:rsid w:val="00C27A0C"/>
    <w:rsid w:val="00C3032E"/>
    <w:rsid w:val="00C30D91"/>
    <w:rsid w:val="00C30F2A"/>
    <w:rsid w:val="00C314E9"/>
    <w:rsid w:val="00C32633"/>
    <w:rsid w:val="00C32E0D"/>
    <w:rsid w:val="00C33677"/>
    <w:rsid w:val="00C33942"/>
    <w:rsid w:val="00C33F4F"/>
    <w:rsid w:val="00C34217"/>
    <w:rsid w:val="00C342BA"/>
    <w:rsid w:val="00C34D83"/>
    <w:rsid w:val="00C34E9E"/>
    <w:rsid w:val="00C35527"/>
    <w:rsid w:val="00C35A6E"/>
    <w:rsid w:val="00C35DB9"/>
    <w:rsid w:val="00C360B1"/>
    <w:rsid w:val="00C37CF1"/>
    <w:rsid w:val="00C37E5D"/>
    <w:rsid w:val="00C400A3"/>
    <w:rsid w:val="00C4016E"/>
    <w:rsid w:val="00C40A64"/>
    <w:rsid w:val="00C40ACA"/>
    <w:rsid w:val="00C4150E"/>
    <w:rsid w:val="00C4183B"/>
    <w:rsid w:val="00C41919"/>
    <w:rsid w:val="00C41EDB"/>
    <w:rsid w:val="00C42984"/>
    <w:rsid w:val="00C42ACD"/>
    <w:rsid w:val="00C4349E"/>
    <w:rsid w:val="00C44128"/>
    <w:rsid w:val="00C44499"/>
    <w:rsid w:val="00C44BFC"/>
    <w:rsid w:val="00C45075"/>
    <w:rsid w:val="00C4539A"/>
    <w:rsid w:val="00C454D1"/>
    <w:rsid w:val="00C454D8"/>
    <w:rsid w:val="00C45622"/>
    <w:rsid w:val="00C45780"/>
    <w:rsid w:val="00C45DBD"/>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5BCB"/>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A55"/>
    <w:rsid w:val="00C63B2E"/>
    <w:rsid w:val="00C64410"/>
    <w:rsid w:val="00C645CF"/>
    <w:rsid w:val="00C64B29"/>
    <w:rsid w:val="00C64C8F"/>
    <w:rsid w:val="00C64CAF"/>
    <w:rsid w:val="00C64F9E"/>
    <w:rsid w:val="00C651B5"/>
    <w:rsid w:val="00C6569C"/>
    <w:rsid w:val="00C65870"/>
    <w:rsid w:val="00C66444"/>
    <w:rsid w:val="00C6680E"/>
    <w:rsid w:val="00C66C34"/>
    <w:rsid w:val="00C67034"/>
    <w:rsid w:val="00C6742D"/>
    <w:rsid w:val="00C67710"/>
    <w:rsid w:val="00C6788C"/>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1B41"/>
    <w:rsid w:val="00C822DF"/>
    <w:rsid w:val="00C826A9"/>
    <w:rsid w:val="00C82EC2"/>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A5"/>
    <w:rsid w:val="00C91FCB"/>
    <w:rsid w:val="00C9210C"/>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4A"/>
    <w:rsid w:val="00CA3358"/>
    <w:rsid w:val="00CA3384"/>
    <w:rsid w:val="00CA33BC"/>
    <w:rsid w:val="00CA3AB5"/>
    <w:rsid w:val="00CA3E59"/>
    <w:rsid w:val="00CA4CC0"/>
    <w:rsid w:val="00CA51EB"/>
    <w:rsid w:val="00CA5801"/>
    <w:rsid w:val="00CA59BA"/>
    <w:rsid w:val="00CA663A"/>
    <w:rsid w:val="00CA77F3"/>
    <w:rsid w:val="00CB0388"/>
    <w:rsid w:val="00CB0C81"/>
    <w:rsid w:val="00CB0CD2"/>
    <w:rsid w:val="00CB1429"/>
    <w:rsid w:val="00CB275D"/>
    <w:rsid w:val="00CB2B0B"/>
    <w:rsid w:val="00CB2BF6"/>
    <w:rsid w:val="00CB2ECC"/>
    <w:rsid w:val="00CB2FB0"/>
    <w:rsid w:val="00CB3415"/>
    <w:rsid w:val="00CB370F"/>
    <w:rsid w:val="00CB3E59"/>
    <w:rsid w:val="00CB3E8C"/>
    <w:rsid w:val="00CB40E8"/>
    <w:rsid w:val="00CB4A5E"/>
    <w:rsid w:val="00CB5471"/>
    <w:rsid w:val="00CB5E32"/>
    <w:rsid w:val="00CB63AF"/>
    <w:rsid w:val="00CB68BC"/>
    <w:rsid w:val="00CB6FB4"/>
    <w:rsid w:val="00CB79C7"/>
    <w:rsid w:val="00CC0147"/>
    <w:rsid w:val="00CC049C"/>
    <w:rsid w:val="00CC0D03"/>
    <w:rsid w:val="00CC0DE5"/>
    <w:rsid w:val="00CC1C9D"/>
    <w:rsid w:val="00CC21C3"/>
    <w:rsid w:val="00CC279F"/>
    <w:rsid w:val="00CC3000"/>
    <w:rsid w:val="00CC3AC9"/>
    <w:rsid w:val="00CC3C53"/>
    <w:rsid w:val="00CC4431"/>
    <w:rsid w:val="00CC454D"/>
    <w:rsid w:val="00CC4F20"/>
    <w:rsid w:val="00CC5378"/>
    <w:rsid w:val="00CC596D"/>
    <w:rsid w:val="00CC5BAD"/>
    <w:rsid w:val="00CC5C25"/>
    <w:rsid w:val="00CC5C3D"/>
    <w:rsid w:val="00CC6694"/>
    <w:rsid w:val="00CC68EA"/>
    <w:rsid w:val="00CC693E"/>
    <w:rsid w:val="00CC696E"/>
    <w:rsid w:val="00CC6A39"/>
    <w:rsid w:val="00CC6F85"/>
    <w:rsid w:val="00CD10D4"/>
    <w:rsid w:val="00CD239B"/>
    <w:rsid w:val="00CD2479"/>
    <w:rsid w:val="00CD257A"/>
    <w:rsid w:val="00CD26F6"/>
    <w:rsid w:val="00CD2D6B"/>
    <w:rsid w:val="00CD3164"/>
    <w:rsid w:val="00CD379D"/>
    <w:rsid w:val="00CD3A27"/>
    <w:rsid w:val="00CD3F40"/>
    <w:rsid w:val="00CD40BE"/>
    <w:rsid w:val="00CD4C9B"/>
    <w:rsid w:val="00CD53C7"/>
    <w:rsid w:val="00CD57DE"/>
    <w:rsid w:val="00CD5CDC"/>
    <w:rsid w:val="00CD5D65"/>
    <w:rsid w:val="00CD5F18"/>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8DC"/>
    <w:rsid w:val="00CF695C"/>
    <w:rsid w:val="00CF75DC"/>
    <w:rsid w:val="00D00BD6"/>
    <w:rsid w:val="00D010FA"/>
    <w:rsid w:val="00D016E3"/>
    <w:rsid w:val="00D01A74"/>
    <w:rsid w:val="00D0204A"/>
    <w:rsid w:val="00D023C9"/>
    <w:rsid w:val="00D024CD"/>
    <w:rsid w:val="00D026D7"/>
    <w:rsid w:val="00D02AE4"/>
    <w:rsid w:val="00D030DD"/>
    <w:rsid w:val="00D03A1D"/>
    <w:rsid w:val="00D04969"/>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143"/>
    <w:rsid w:val="00D11486"/>
    <w:rsid w:val="00D1189A"/>
    <w:rsid w:val="00D1291A"/>
    <w:rsid w:val="00D13057"/>
    <w:rsid w:val="00D132A8"/>
    <w:rsid w:val="00D133B9"/>
    <w:rsid w:val="00D138D6"/>
    <w:rsid w:val="00D13968"/>
    <w:rsid w:val="00D13BAE"/>
    <w:rsid w:val="00D13C30"/>
    <w:rsid w:val="00D144BA"/>
    <w:rsid w:val="00D146B7"/>
    <w:rsid w:val="00D14758"/>
    <w:rsid w:val="00D14867"/>
    <w:rsid w:val="00D14F55"/>
    <w:rsid w:val="00D1513F"/>
    <w:rsid w:val="00D1570B"/>
    <w:rsid w:val="00D15C6F"/>
    <w:rsid w:val="00D16198"/>
    <w:rsid w:val="00D16472"/>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6ED"/>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5"/>
    <w:rsid w:val="00D33C2A"/>
    <w:rsid w:val="00D349FF"/>
    <w:rsid w:val="00D34AD8"/>
    <w:rsid w:val="00D34CCF"/>
    <w:rsid w:val="00D34D87"/>
    <w:rsid w:val="00D35022"/>
    <w:rsid w:val="00D3551E"/>
    <w:rsid w:val="00D356F3"/>
    <w:rsid w:val="00D35E23"/>
    <w:rsid w:val="00D374AC"/>
    <w:rsid w:val="00D37839"/>
    <w:rsid w:val="00D3783C"/>
    <w:rsid w:val="00D37A61"/>
    <w:rsid w:val="00D4012E"/>
    <w:rsid w:val="00D408D7"/>
    <w:rsid w:val="00D40AF0"/>
    <w:rsid w:val="00D41126"/>
    <w:rsid w:val="00D414C9"/>
    <w:rsid w:val="00D4156D"/>
    <w:rsid w:val="00D41A1D"/>
    <w:rsid w:val="00D41BB8"/>
    <w:rsid w:val="00D4274F"/>
    <w:rsid w:val="00D42883"/>
    <w:rsid w:val="00D43B6B"/>
    <w:rsid w:val="00D43F1A"/>
    <w:rsid w:val="00D4415D"/>
    <w:rsid w:val="00D446EA"/>
    <w:rsid w:val="00D44782"/>
    <w:rsid w:val="00D4487B"/>
    <w:rsid w:val="00D44943"/>
    <w:rsid w:val="00D454F8"/>
    <w:rsid w:val="00D4589F"/>
    <w:rsid w:val="00D46402"/>
    <w:rsid w:val="00D464C7"/>
    <w:rsid w:val="00D46C33"/>
    <w:rsid w:val="00D472BA"/>
    <w:rsid w:val="00D47377"/>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09"/>
    <w:rsid w:val="00D539C6"/>
    <w:rsid w:val="00D5466E"/>
    <w:rsid w:val="00D548C1"/>
    <w:rsid w:val="00D54D75"/>
    <w:rsid w:val="00D5512B"/>
    <w:rsid w:val="00D55D0F"/>
    <w:rsid w:val="00D55F50"/>
    <w:rsid w:val="00D56509"/>
    <w:rsid w:val="00D576C0"/>
    <w:rsid w:val="00D57A59"/>
    <w:rsid w:val="00D60232"/>
    <w:rsid w:val="00D603AF"/>
    <w:rsid w:val="00D609F8"/>
    <w:rsid w:val="00D628DE"/>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1D"/>
    <w:rsid w:val="00D70949"/>
    <w:rsid w:val="00D71301"/>
    <w:rsid w:val="00D71BF0"/>
    <w:rsid w:val="00D71FA7"/>
    <w:rsid w:val="00D721F6"/>
    <w:rsid w:val="00D72716"/>
    <w:rsid w:val="00D7284D"/>
    <w:rsid w:val="00D72891"/>
    <w:rsid w:val="00D72AEC"/>
    <w:rsid w:val="00D72BD0"/>
    <w:rsid w:val="00D72F1E"/>
    <w:rsid w:val="00D73734"/>
    <w:rsid w:val="00D74ECE"/>
    <w:rsid w:val="00D77232"/>
    <w:rsid w:val="00D77379"/>
    <w:rsid w:val="00D80358"/>
    <w:rsid w:val="00D805CD"/>
    <w:rsid w:val="00D80DBF"/>
    <w:rsid w:val="00D81A70"/>
    <w:rsid w:val="00D82097"/>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0D"/>
    <w:rsid w:val="00D959F5"/>
    <w:rsid w:val="00D9614B"/>
    <w:rsid w:val="00D96358"/>
    <w:rsid w:val="00D967E4"/>
    <w:rsid w:val="00D97DE6"/>
    <w:rsid w:val="00DA0508"/>
    <w:rsid w:val="00DA0660"/>
    <w:rsid w:val="00DA08C0"/>
    <w:rsid w:val="00DA0AC5"/>
    <w:rsid w:val="00DA0D3C"/>
    <w:rsid w:val="00DA0FA0"/>
    <w:rsid w:val="00DA1C0B"/>
    <w:rsid w:val="00DA1CAC"/>
    <w:rsid w:val="00DA1D81"/>
    <w:rsid w:val="00DA1E31"/>
    <w:rsid w:val="00DA1F2E"/>
    <w:rsid w:val="00DA2841"/>
    <w:rsid w:val="00DA2958"/>
    <w:rsid w:val="00DA2F67"/>
    <w:rsid w:val="00DA32A1"/>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0FB6"/>
    <w:rsid w:val="00DB156A"/>
    <w:rsid w:val="00DB1642"/>
    <w:rsid w:val="00DB1B1C"/>
    <w:rsid w:val="00DB202D"/>
    <w:rsid w:val="00DB21B0"/>
    <w:rsid w:val="00DB2299"/>
    <w:rsid w:val="00DB24A4"/>
    <w:rsid w:val="00DB24E3"/>
    <w:rsid w:val="00DB268D"/>
    <w:rsid w:val="00DB2CD4"/>
    <w:rsid w:val="00DB30BF"/>
    <w:rsid w:val="00DB3113"/>
    <w:rsid w:val="00DB33E3"/>
    <w:rsid w:val="00DB3F4C"/>
    <w:rsid w:val="00DB4352"/>
    <w:rsid w:val="00DB477D"/>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AFD"/>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968"/>
    <w:rsid w:val="00DF1E27"/>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181D"/>
    <w:rsid w:val="00E02392"/>
    <w:rsid w:val="00E02508"/>
    <w:rsid w:val="00E02814"/>
    <w:rsid w:val="00E029CF"/>
    <w:rsid w:val="00E02BF4"/>
    <w:rsid w:val="00E02D4A"/>
    <w:rsid w:val="00E0303E"/>
    <w:rsid w:val="00E04149"/>
    <w:rsid w:val="00E043C4"/>
    <w:rsid w:val="00E04D5D"/>
    <w:rsid w:val="00E06535"/>
    <w:rsid w:val="00E0686F"/>
    <w:rsid w:val="00E06A13"/>
    <w:rsid w:val="00E07C03"/>
    <w:rsid w:val="00E07F05"/>
    <w:rsid w:val="00E101AB"/>
    <w:rsid w:val="00E10C72"/>
    <w:rsid w:val="00E1165A"/>
    <w:rsid w:val="00E119C2"/>
    <w:rsid w:val="00E11DE4"/>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3AF"/>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2158"/>
    <w:rsid w:val="00E328B8"/>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5AD"/>
    <w:rsid w:val="00E461B8"/>
    <w:rsid w:val="00E465EB"/>
    <w:rsid w:val="00E46B48"/>
    <w:rsid w:val="00E46D8D"/>
    <w:rsid w:val="00E50027"/>
    <w:rsid w:val="00E514FF"/>
    <w:rsid w:val="00E5247B"/>
    <w:rsid w:val="00E52A1C"/>
    <w:rsid w:val="00E52ADD"/>
    <w:rsid w:val="00E52CCB"/>
    <w:rsid w:val="00E52DE4"/>
    <w:rsid w:val="00E52EFB"/>
    <w:rsid w:val="00E53396"/>
    <w:rsid w:val="00E547FE"/>
    <w:rsid w:val="00E54901"/>
    <w:rsid w:val="00E553F5"/>
    <w:rsid w:val="00E554C1"/>
    <w:rsid w:val="00E55ECC"/>
    <w:rsid w:val="00E55EEF"/>
    <w:rsid w:val="00E56077"/>
    <w:rsid w:val="00E5612C"/>
    <w:rsid w:val="00E56DE0"/>
    <w:rsid w:val="00E56EEF"/>
    <w:rsid w:val="00E571A9"/>
    <w:rsid w:val="00E57F28"/>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B13"/>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4C3"/>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87A13"/>
    <w:rsid w:val="00E900A5"/>
    <w:rsid w:val="00E90972"/>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A7"/>
    <w:rsid w:val="00EA73F7"/>
    <w:rsid w:val="00EB01B7"/>
    <w:rsid w:val="00EB05C5"/>
    <w:rsid w:val="00EB10E0"/>
    <w:rsid w:val="00EB16F1"/>
    <w:rsid w:val="00EB19EB"/>
    <w:rsid w:val="00EB1A60"/>
    <w:rsid w:val="00EB1BE8"/>
    <w:rsid w:val="00EB20AF"/>
    <w:rsid w:val="00EB295D"/>
    <w:rsid w:val="00EB2B68"/>
    <w:rsid w:val="00EB2DAD"/>
    <w:rsid w:val="00EB30B4"/>
    <w:rsid w:val="00EB31D1"/>
    <w:rsid w:val="00EB37A8"/>
    <w:rsid w:val="00EB37AD"/>
    <w:rsid w:val="00EB400F"/>
    <w:rsid w:val="00EB4155"/>
    <w:rsid w:val="00EB5164"/>
    <w:rsid w:val="00EB598B"/>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C775E"/>
    <w:rsid w:val="00ED0163"/>
    <w:rsid w:val="00ED0B95"/>
    <w:rsid w:val="00ED1205"/>
    <w:rsid w:val="00ED1482"/>
    <w:rsid w:val="00ED14A9"/>
    <w:rsid w:val="00ED1BD5"/>
    <w:rsid w:val="00ED259C"/>
    <w:rsid w:val="00ED293F"/>
    <w:rsid w:val="00ED2C37"/>
    <w:rsid w:val="00ED36F8"/>
    <w:rsid w:val="00ED3949"/>
    <w:rsid w:val="00ED3FB1"/>
    <w:rsid w:val="00ED47FB"/>
    <w:rsid w:val="00ED4E1C"/>
    <w:rsid w:val="00ED5858"/>
    <w:rsid w:val="00ED677B"/>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E7A4E"/>
    <w:rsid w:val="00EF00A0"/>
    <w:rsid w:val="00EF09AB"/>
    <w:rsid w:val="00EF11E8"/>
    <w:rsid w:val="00EF120C"/>
    <w:rsid w:val="00EF154B"/>
    <w:rsid w:val="00EF19EA"/>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62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C0D"/>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64"/>
    <w:rsid w:val="00F17AE7"/>
    <w:rsid w:val="00F17D67"/>
    <w:rsid w:val="00F2019F"/>
    <w:rsid w:val="00F204C6"/>
    <w:rsid w:val="00F20533"/>
    <w:rsid w:val="00F20B9B"/>
    <w:rsid w:val="00F20C1B"/>
    <w:rsid w:val="00F21026"/>
    <w:rsid w:val="00F218A1"/>
    <w:rsid w:val="00F218E4"/>
    <w:rsid w:val="00F221BE"/>
    <w:rsid w:val="00F224CD"/>
    <w:rsid w:val="00F22DA0"/>
    <w:rsid w:val="00F2335E"/>
    <w:rsid w:val="00F23CC3"/>
    <w:rsid w:val="00F2449A"/>
    <w:rsid w:val="00F2455E"/>
    <w:rsid w:val="00F245CD"/>
    <w:rsid w:val="00F248D3"/>
    <w:rsid w:val="00F24ABA"/>
    <w:rsid w:val="00F2528A"/>
    <w:rsid w:val="00F252B9"/>
    <w:rsid w:val="00F25461"/>
    <w:rsid w:val="00F254BD"/>
    <w:rsid w:val="00F255D0"/>
    <w:rsid w:val="00F262AA"/>
    <w:rsid w:val="00F26F9D"/>
    <w:rsid w:val="00F27E42"/>
    <w:rsid w:val="00F303BD"/>
    <w:rsid w:val="00F31591"/>
    <w:rsid w:val="00F31944"/>
    <w:rsid w:val="00F3221C"/>
    <w:rsid w:val="00F32C81"/>
    <w:rsid w:val="00F32F13"/>
    <w:rsid w:val="00F33952"/>
    <w:rsid w:val="00F33E50"/>
    <w:rsid w:val="00F33EF5"/>
    <w:rsid w:val="00F341FA"/>
    <w:rsid w:val="00F34A4B"/>
    <w:rsid w:val="00F356B1"/>
    <w:rsid w:val="00F35A97"/>
    <w:rsid w:val="00F35E84"/>
    <w:rsid w:val="00F35EB2"/>
    <w:rsid w:val="00F36328"/>
    <w:rsid w:val="00F369CC"/>
    <w:rsid w:val="00F36F43"/>
    <w:rsid w:val="00F37256"/>
    <w:rsid w:val="00F40217"/>
    <w:rsid w:val="00F40221"/>
    <w:rsid w:val="00F40FC4"/>
    <w:rsid w:val="00F4281E"/>
    <w:rsid w:val="00F436FC"/>
    <w:rsid w:val="00F437B5"/>
    <w:rsid w:val="00F43C53"/>
    <w:rsid w:val="00F4402F"/>
    <w:rsid w:val="00F443C6"/>
    <w:rsid w:val="00F45109"/>
    <w:rsid w:val="00F453D3"/>
    <w:rsid w:val="00F459DA"/>
    <w:rsid w:val="00F45B4B"/>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139"/>
    <w:rsid w:val="00F52277"/>
    <w:rsid w:val="00F527FC"/>
    <w:rsid w:val="00F534F9"/>
    <w:rsid w:val="00F53630"/>
    <w:rsid w:val="00F53960"/>
    <w:rsid w:val="00F53ACE"/>
    <w:rsid w:val="00F53C34"/>
    <w:rsid w:val="00F53F63"/>
    <w:rsid w:val="00F541E7"/>
    <w:rsid w:val="00F54280"/>
    <w:rsid w:val="00F544BB"/>
    <w:rsid w:val="00F5480E"/>
    <w:rsid w:val="00F54D19"/>
    <w:rsid w:val="00F550C0"/>
    <w:rsid w:val="00F552BD"/>
    <w:rsid w:val="00F55362"/>
    <w:rsid w:val="00F55364"/>
    <w:rsid w:val="00F5573A"/>
    <w:rsid w:val="00F55CF2"/>
    <w:rsid w:val="00F56195"/>
    <w:rsid w:val="00F56236"/>
    <w:rsid w:val="00F568C6"/>
    <w:rsid w:val="00F56A1B"/>
    <w:rsid w:val="00F56B78"/>
    <w:rsid w:val="00F56C71"/>
    <w:rsid w:val="00F56F24"/>
    <w:rsid w:val="00F56FB8"/>
    <w:rsid w:val="00F57327"/>
    <w:rsid w:val="00F57434"/>
    <w:rsid w:val="00F579B4"/>
    <w:rsid w:val="00F57C36"/>
    <w:rsid w:val="00F606BB"/>
    <w:rsid w:val="00F607CA"/>
    <w:rsid w:val="00F61371"/>
    <w:rsid w:val="00F614B7"/>
    <w:rsid w:val="00F61551"/>
    <w:rsid w:val="00F624B2"/>
    <w:rsid w:val="00F62590"/>
    <w:rsid w:val="00F62D46"/>
    <w:rsid w:val="00F62E23"/>
    <w:rsid w:val="00F63656"/>
    <w:rsid w:val="00F64BAE"/>
    <w:rsid w:val="00F64C47"/>
    <w:rsid w:val="00F64E02"/>
    <w:rsid w:val="00F64EA1"/>
    <w:rsid w:val="00F652EA"/>
    <w:rsid w:val="00F66288"/>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5F"/>
    <w:rsid w:val="00F813E9"/>
    <w:rsid w:val="00F814AF"/>
    <w:rsid w:val="00F81A0D"/>
    <w:rsid w:val="00F82233"/>
    <w:rsid w:val="00F825BE"/>
    <w:rsid w:val="00F826CC"/>
    <w:rsid w:val="00F827C6"/>
    <w:rsid w:val="00F827F3"/>
    <w:rsid w:val="00F82935"/>
    <w:rsid w:val="00F830A4"/>
    <w:rsid w:val="00F833ED"/>
    <w:rsid w:val="00F83524"/>
    <w:rsid w:val="00F839CA"/>
    <w:rsid w:val="00F83EC4"/>
    <w:rsid w:val="00F84DD0"/>
    <w:rsid w:val="00F84DFB"/>
    <w:rsid w:val="00F85228"/>
    <w:rsid w:val="00F85B99"/>
    <w:rsid w:val="00F85D84"/>
    <w:rsid w:val="00F85FE0"/>
    <w:rsid w:val="00F875EC"/>
    <w:rsid w:val="00F906E2"/>
    <w:rsid w:val="00F909B2"/>
    <w:rsid w:val="00F91821"/>
    <w:rsid w:val="00F91843"/>
    <w:rsid w:val="00F92217"/>
    <w:rsid w:val="00F92776"/>
    <w:rsid w:val="00F928A4"/>
    <w:rsid w:val="00F93556"/>
    <w:rsid w:val="00F93FDE"/>
    <w:rsid w:val="00F94115"/>
    <w:rsid w:val="00F943AF"/>
    <w:rsid w:val="00F94A18"/>
    <w:rsid w:val="00F94B84"/>
    <w:rsid w:val="00F9527D"/>
    <w:rsid w:val="00F95817"/>
    <w:rsid w:val="00F95A7A"/>
    <w:rsid w:val="00F961BE"/>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DD5"/>
    <w:rsid w:val="00FC6F6F"/>
    <w:rsid w:val="00FC7BF1"/>
    <w:rsid w:val="00FC7C77"/>
    <w:rsid w:val="00FC7CF1"/>
    <w:rsid w:val="00FD0058"/>
    <w:rsid w:val="00FD0276"/>
    <w:rsid w:val="00FD0688"/>
    <w:rsid w:val="00FD09A0"/>
    <w:rsid w:val="00FD0A9A"/>
    <w:rsid w:val="00FD15B1"/>
    <w:rsid w:val="00FD226E"/>
    <w:rsid w:val="00FD2452"/>
    <w:rsid w:val="00FD34F7"/>
    <w:rsid w:val="00FD394B"/>
    <w:rsid w:val="00FD39F8"/>
    <w:rsid w:val="00FD3ACE"/>
    <w:rsid w:val="00FD3F1D"/>
    <w:rsid w:val="00FD40EF"/>
    <w:rsid w:val="00FD49FD"/>
    <w:rsid w:val="00FD4ADC"/>
    <w:rsid w:val="00FD4B13"/>
    <w:rsid w:val="00FD4E05"/>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B4D"/>
    <w:rsid w:val="00FE2CC4"/>
    <w:rsid w:val="00FE3271"/>
    <w:rsid w:val="00FE3485"/>
    <w:rsid w:val="00FE3673"/>
    <w:rsid w:val="00FE36CF"/>
    <w:rsid w:val="00FE375C"/>
    <w:rsid w:val="00FE38A8"/>
    <w:rsid w:val="00FE3CAC"/>
    <w:rsid w:val="00FE3FE8"/>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2A0A"/>
    <w:rsid w:val="00FF3BA4"/>
    <w:rsid w:val="00FF3D25"/>
    <w:rsid w:val="00FF4310"/>
    <w:rsid w:val="00FF4721"/>
    <w:rsid w:val="00FF49A4"/>
    <w:rsid w:val="00FF4AF7"/>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9EC4BA55-9FAB-448B-8A24-1E67099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0C"/>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D001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F56C71"/>
    <w:pPr>
      <w:tabs>
        <w:tab w:val="right" w:leader="dot" w:pos="9356"/>
      </w:tabs>
      <w:spacing w:before="40"/>
      <w:ind w:left="1865" w:right="136" w:hanging="425"/>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
    <w:name w:val="Unresolved Mention"/>
    <w:basedOn w:val="DefaultParagraphFont"/>
    <w:uiPriority w:val="99"/>
    <w:semiHidden/>
    <w:unhideWhenUsed/>
    <w:rsid w:val="00201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689">
                      <w:marLeft w:val="0"/>
                      <w:marRight w:val="0"/>
                      <w:marTop w:val="0"/>
                      <w:marBottom w:val="0"/>
                      <w:divBdr>
                        <w:top w:val="none" w:sz="0" w:space="0" w:color="auto"/>
                        <w:left w:val="none" w:sz="0" w:space="0" w:color="auto"/>
                        <w:bottom w:val="none" w:sz="0" w:space="0" w:color="auto"/>
                        <w:right w:val="none" w:sz="0" w:space="0" w:color="auto"/>
                      </w:divBdr>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205619432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1376393999">
          <w:marLeft w:val="0"/>
          <w:marRight w:val="0"/>
          <w:marTop w:val="0"/>
          <w:marBottom w:val="0"/>
          <w:divBdr>
            <w:top w:val="none" w:sz="0" w:space="0" w:color="auto"/>
            <w:left w:val="none" w:sz="0" w:space="0" w:color="auto"/>
            <w:bottom w:val="none" w:sz="0" w:space="0" w:color="auto"/>
            <w:right w:val="none" w:sz="0" w:space="0" w:color="auto"/>
          </w:divBdr>
        </w:div>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sChild>
            <w:div w:id="1971544437">
              <w:marLeft w:val="0"/>
              <w:marRight w:val="0"/>
              <w:marTop w:val="0"/>
              <w:marBottom w:val="0"/>
              <w:divBdr>
                <w:top w:val="none" w:sz="0" w:space="0" w:color="auto"/>
                <w:left w:val="none" w:sz="0" w:space="0" w:color="auto"/>
                <w:bottom w:val="none" w:sz="0" w:space="0" w:color="auto"/>
                <w:right w:val="none" w:sz="0" w:space="0" w:color="auto"/>
              </w:divBdr>
              <w:divsChild>
                <w:div w:id="6968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1518344727">
          <w:marLeft w:val="0"/>
          <w:marRight w:val="0"/>
          <w:marTop w:val="0"/>
          <w:marBottom w:val="0"/>
          <w:divBdr>
            <w:top w:val="none" w:sz="0" w:space="0" w:color="auto"/>
            <w:left w:val="none" w:sz="0" w:space="0" w:color="auto"/>
            <w:bottom w:val="none" w:sz="0" w:space="0" w:color="auto"/>
            <w:right w:val="none" w:sz="0" w:space="0" w:color="auto"/>
          </w:divBdr>
        </w:div>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 w:id="2139376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 w:id="1980721597">
          <w:marLeft w:val="0"/>
          <w:marRight w:val="0"/>
          <w:marTop w:val="0"/>
          <w:marBottom w:val="0"/>
          <w:divBdr>
            <w:top w:val="none" w:sz="0" w:space="0" w:color="auto"/>
            <w:left w:val="none" w:sz="0" w:space="0" w:color="auto"/>
            <w:bottom w:val="none" w:sz="0" w:space="0" w:color="auto"/>
            <w:right w:val="none" w:sz="0" w:space="0" w:color="auto"/>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808627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 w:id="2114937753">
          <w:marLeft w:val="0"/>
          <w:marRight w:val="0"/>
          <w:marTop w:val="60"/>
          <w:marBottom w:val="0"/>
          <w:divBdr>
            <w:top w:val="none" w:sz="0" w:space="0" w:color="auto"/>
            <w:left w:val="none" w:sz="0" w:space="0" w:color="auto"/>
            <w:bottom w:val="none" w:sz="0" w:space="0" w:color="auto"/>
            <w:right w:val="none" w:sz="0" w:space="0" w:color="auto"/>
          </w:divBdr>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sChild>
        <w:div w:id="2133791815">
          <w:marLeft w:val="0"/>
          <w:marRight w:val="0"/>
          <w:marTop w:val="0"/>
          <w:marBottom w:val="0"/>
          <w:divBdr>
            <w:top w:val="none" w:sz="0" w:space="0" w:color="auto"/>
            <w:left w:val="none" w:sz="0" w:space="0" w:color="auto"/>
            <w:bottom w:val="none" w:sz="0" w:space="0" w:color="auto"/>
            <w:right w:val="none" w:sz="0" w:space="0" w:color="auto"/>
          </w:divBdr>
          <w:divsChild>
            <w:div w:id="20931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433">
          <w:marLeft w:val="0"/>
          <w:marRight w:val="0"/>
          <w:marTop w:val="0"/>
          <w:marBottom w:val="225"/>
          <w:divBdr>
            <w:top w:val="none" w:sz="0" w:space="0" w:color="auto"/>
            <w:left w:val="none" w:sz="0" w:space="0" w:color="auto"/>
            <w:bottom w:val="none" w:sz="0" w:space="0" w:color="auto"/>
            <w:right w:val="none" w:sz="0" w:space="0" w:color="auto"/>
          </w:divBdr>
          <w:divsChild>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9894302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2029940103">
          <w:marLeft w:val="0"/>
          <w:marRight w:val="0"/>
          <w:marTop w:val="0"/>
          <w:marBottom w:val="0"/>
          <w:divBdr>
            <w:top w:val="none" w:sz="0" w:space="0" w:color="auto"/>
            <w:left w:val="none" w:sz="0" w:space="0" w:color="auto"/>
            <w:bottom w:val="none" w:sz="0" w:space="0" w:color="auto"/>
            <w:right w:val="none" w:sz="0" w:space="0" w:color="auto"/>
          </w:divBdr>
        </w:div>
        <w:div w:id="651712519">
          <w:marLeft w:val="0"/>
          <w:marRight w:val="0"/>
          <w:marTop w:val="0"/>
          <w:marBottom w:val="0"/>
          <w:divBdr>
            <w:top w:val="none" w:sz="0" w:space="0" w:color="auto"/>
            <w:left w:val="none" w:sz="0" w:space="0" w:color="auto"/>
            <w:bottom w:val="none" w:sz="0" w:space="0" w:color="auto"/>
            <w:right w:val="none" w:sz="0" w:space="0" w:color="auto"/>
          </w:divBdr>
          <w:divsChild>
            <w:div w:id="2033602076">
              <w:marLeft w:val="0"/>
              <w:marRight w:val="0"/>
              <w:marTop w:val="0"/>
              <w:marBottom w:val="0"/>
              <w:divBdr>
                <w:top w:val="none" w:sz="0" w:space="0" w:color="auto"/>
                <w:left w:val="none" w:sz="0" w:space="0" w:color="auto"/>
                <w:bottom w:val="none" w:sz="0" w:space="0" w:color="auto"/>
                <w:right w:val="none" w:sz="0" w:space="0" w:color="auto"/>
              </w:divBdr>
              <w:divsChild>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944268345">
                          <w:marLeft w:val="0"/>
                          <w:marRight w:val="0"/>
                          <w:marTop w:val="0"/>
                          <w:marBottom w:val="0"/>
                          <w:divBdr>
                            <w:top w:val="none" w:sz="0" w:space="0" w:color="auto"/>
                            <w:left w:val="none" w:sz="0" w:space="0" w:color="auto"/>
                            <w:bottom w:val="none" w:sz="0" w:space="0" w:color="auto"/>
                            <w:right w:val="none" w:sz="0" w:space="0" w:color="auto"/>
                          </w:divBdr>
                        </w:div>
                        <w:div w:id="12760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1903516396">
                          <w:marLeft w:val="0"/>
                          <w:marRight w:val="0"/>
                          <w:marTop w:val="0"/>
                          <w:marBottom w:val="0"/>
                          <w:divBdr>
                            <w:top w:val="none" w:sz="0" w:space="0" w:color="auto"/>
                            <w:left w:val="none" w:sz="0" w:space="0" w:color="auto"/>
                            <w:bottom w:val="none" w:sz="0" w:space="0" w:color="auto"/>
                            <w:right w:val="none" w:sz="0" w:space="0" w:color="auto"/>
                          </w:divBdr>
                        </w:div>
                        <w:div w:id="563564835">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82297546">
                          <w:marLeft w:val="0"/>
                          <w:marRight w:val="0"/>
                          <w:marTop w:val="0"/>
                          <w:marBottom w:val="0"/>
                          <w:divBdr>
                            <w:top w:val="none" w:sz="0" w:space="0" w:color="auto"/>
                            <w:left w:val="none" w:sz="0" w:space="0" w:color="auto"/>
                            <w:bottom w:val="none" w:sz="0" w:space="0" w:color="auto"/>
                            <w:right w:val="none" w:sz="0" w:space="0" w:color="auto"/>
                          </w:divBdr>
                        </w:div>
                        <w:div w:id="1236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 w:id="2062090617">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1768620635">
          <w:marLeft w:val="0"/>
          <w:marRight w:val="0"/>
          <w:marTop w:val="0"/>
          <w:marBottom w:val="0"/>
          <w:divBdr>
            <w:top w:val="none" w:sz="0" w:space="0" w:color="auto"/>
            <w:left w:val="none" w:sz="0" w:space="0" w:color="auto"/>
            <w:bottom w:val="none" w:sz="0" w:space="0" w:color="auto"/>
            <w:right w:val="none" w:sz="0" w:space="0" w:color="auto"/>
          </w:divBdr>
        </w:div>
        <w:div w:id="320937990">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sChild>
        <w:div w:id="212352986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992175062">
          <w:marLeft w:val="0"/>
          <w:marRight w:val="0"/>
          <w:marTop w:val="0"/>
          <w:marBottom w:val="0"/>
          <w:divBdr>
            <w:top w:val="none" w:sz="0" w:space="0" w:color="auto"/>
            <w:left w:val="none" w:sz="0" w:space="0" w:color="auto"/>
            <w:bottom w:val="none" w:sz="0" w:space="0" w:color="auto"/>
            <w:right w:val="none" w:sz="0" w:space="0" w:color="auto"/>
          </w:divBdr>
        </w:div>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sChild>
        <w:div w:id="2008435811">
          <w:marLeft w:val="0"/>
          <w:marRight w:val="0"/>
          <w:marTop w:val="0"/>
          <w:marBottom w:val="0"/>
          <w:divBdr>
            <w:top w:val="none" w:sz="0" w:space="0" w:color="auto"/>
            <w:left w:val="none" w:sz="0" w:space="0" w:color="auto"/>
            <w:bottom w:val="none" w:sz="0" w:space="0" w:color="auto"/>
            <w:right w:val="none" w:sz="0" w:space="0" w:color="auto"/>
          </w:divBdr>
          <w:divsChild>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2965">
                          <w:marLeft w:val="0"/>
                          <w:marRight w:val="0"/>
                          <w:marTop w:val="0"/>
                          <w:marBottom w:val="0"/>
                          <w:divBdr>
                            <w:top w:val="none" w:sz="0" w:space="0" w:color="auto"/>
                            <w:left w:val="none" w:sz="0" w:space="0" w:color="auto"/>
                            <w:bottom w:val="none" w:sz="0" w:space="0" w:color="auto"/>
                            <w:right w:val="none" w:sz="0" w:space="0" w:color="auto"/>
                          </w:divBdr>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 w:id="2023890475">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1492255988">
          <w:marLeft w:val="0"/>
          <w:marRight w:val="0"/>
          <w:marTop w:val="0"/>
          <w:marBottom w:val="0"/>
          <w:divBdr>
            <w:top w:val="none" w:sz="0" w:space="0" w:color="auto"/>
            <w:left w:val="none" w:sz="0" w:space="0" w:color="auto"/>
            <w:bottom w:val="none" w:sz="0" w:space="0" w:color="auto"/>
            <w:right w:val="none" w:sz="0" w:space="0" w:color="auto"/>
          </w:divBdr>
        </w:div>
        <w:div w:id="461119340">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 w:id="2112237938">
                      <w:marLeft w:val="0"/>
                      <w:marRight w:val="0"/>
                      <w:marTop w:val="0"/>
                      <w:marBottom w:val="0"/>
                      <w:divBdr>
                        <w:top w:val="none" w:sz="0" w:space="0" w:color="auto"/>
                        <w:left w:val="none" w:sz="0" w:space="0" w:color="auto"/>
                        <w:bottom w:val="none" w:sz="0" w:space="0" w:color="auto"/>
                        <w:right w:val="none" w:sz="0" w:space="0" w:color="auto"/>
                      </w:divBdr>
                      <w:divsChild>
                        <w:div w:id="39250705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3913">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825000101">
          <w:marLeft w:val="0"/>
          <w:marRight w:val="0"/>
          <w:marTop w:val="0"/>
          <w:marBottom w:val="0"/>
          <w:divBdr>
            <w:top w:val="none" w:sz="0" w:space="0" w:color="auto"/>
            <w:left w:val="none" w:sz="0" w:space="0" w:color="auto"/>
            <w:bottom w:val="none" w:sz="0" w:space="0" w:color="auto"/>
            <w:right w:val="none" w:sz="0" w:space="0" w:color="auto"/>
          </w:divBdr>
        </w:div>
        <w:div w:id="1411659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936057896">
          <w:marLeft w:val="0"/>
          <w:marRight w:val="0"/>
          <w:marTop w:val="0"/>
          <w:marBottom w:val="0"/>
          <w:divBdr>
            <w:top w:val="none" w:sz="0" w:space="0" w:color="auto"/>
            <w:left w:val="none" w:sz="0" w:space="0" w:color="auto"/>
            <w:bottom w:val="none" w:sz="0" w:space="0" w:color="auto"/>
            <w:right w:val="none" w:sz="0" w:space="0" w:color="auto"/>
          </w:divBdr>
        </w:div>
        <w:div w:id="83697293">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 w:id="2086417739">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414274527">
                                              <w:marLeft w:val="0"/>
                                              <w:marRight w:val="0"/>
                                              <w:marTop w:val="0"/>
                                              <w:marBottom w:val="0"/>
                                              <w:divBdr>
                                                <w:top w:val="none" w:sz="0" w:space="0" w:color="auto"/>
                                                <w:left w:val="none" w:sz="0" w:space="0" w:color="auto"/>
                                                <w:bottom w:val="none" w:sz="0" w:space="0" w:color="auto"/>
                                                <w:right w:val="none" w:sz="0" w:space="0" w:color="auto"/>
                                              </w:divBdr>
                                              <w:divsChild>
                                                <w:div w:id="2109234261">
                                                  <w:marLeft w:val="0"/>
                                                  <w:marRight w:val="0"/>
                                                  <w:marTop w:val="0"/>
                                                  <w:marBottom w:val="0"/>
                                                  <w:divBdr>
                                                    <w:top w:val="none" w:sz="0" w:space="0" w:color="auto"/>
                                                    <w:left w:val="none" w:sz="0" w:space="0" w:color="auto"/>
                                                    <w:bottom w:val="none" w:sz="0" w:space="0" w:color="auto"/>
                                                    <w:right w:val="none" w:sz="0" w:space="0" w:color="auto"/>
                                                  </w:divBdr>
                                                  <w:divsChild>
                                                    <w:div w:id="354117722">
                                                      <w:marLeft w:val="0"/>
                                                      <w:marRight w:val="0"/>
                                                      <w:marTop w:val="0"/>
                                                      <w:marBottom w:val="0"/>
                                                      <w:divBdr>
                                                        <w:top w:val="none" w:sz="0" w:space="0" w:color="auto"/>
                                                        <w:left w:val="none" w:sz="0" w:space="0" w:color="auto"/>
                                                        <w:bottom w:val="none" w:sz="0" w:space="0" w:color="auto"/>
                                                        <w:right w:val="none" w:sz="0" w:space="0" w:color="auto"/>
                                                      </w:divBdr>
                                                      <w:divsChild>
                                                        <w:div w:id="1984772394">
                                                          <w:marLeft w:val="0"/>
                                                          <w:marRight w:val="0"/>
                                                          <w:marTop w:val="0"/>
                                                          <w:marBottom w:val="0"/>
                                                          <w:divBdr>
                                                            <w:top w:val="none" w:sz="0" w:space="0" w:color="auto"/>
                                                            <w:left w:val="none" w:sz="0" w:space="0" w:color="auto"/>
                                                            <w:bottom w:val="none" w:sz="0" w:space="0" w:color="auto"/>
                                                            <w:right w:val="none" w:sz="0" w:space="0" w:color="auto"/>
                                                          </w:divBdr>
                                                          <w:divsChild>
                                                            <w:div w:id="107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sChild>
                                                    <w:div w:id="20578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5195">
                                          <w:marLeft w:val="60"/>
                                          <w:marRight w:val="0"/>
                                          <w:marTop w:val="75"/>
                                          <w:marBottom w:val="0"/>
                                          <w:divBdr>
                                            <w:top w:val="none" w:sz="0" w:space="0" w:color="auto"/>
                                            <w:left w:val="none" w:sz="0" w:space="0" w:color="auto"/>
                                            <w:bottom w:val="none" w:sz="0" w:space="0" w:color="auto"/>
                                            <w:right w:val="none" w:sz="0" w:space="0" w:color="auto"/>
                                          </w:divBdr>
                                          <w:divsChild>
                                            <w:div w:id="2057849662">
                                              <w:marLeft w:val="0"/>
                                              <w:marRight w:val="0"/>
                                              <w:marTop w:val="0"/>
                                              <w:marBottom w:val="0"/>
                                              <w:divBdr>
                                                <w:top w:val="none" w:sz="0" w:space="0" w:color="auto"/>
                                                <w:left w:val="none" w:sz="0" w:space="0" w:color="auto"/>
                                                <w:bottom w:val="none" w:sz="0" w:space="0" w:color="auto"/>
                                                <w:right w:val="none" w:sz="0" w:space="0" w:color="auto"/>
                                              </w:divBdr>
                                              <w:divsChild>
                                                <w:div w:id="11612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1788084551">
                                  <w:marLeft w:val="0"/>
                                  <w:marRight w:val="0"/>
                                  <w:marTop w:val="0"/>
                                  <w:marBottom w:val="0"/>
                                  <w:divBdr>
                                    <w:top w:val="none" w:sz="0" w:space="0" w:color="auto"/>
                                    <w:left w:val="none" w:sz="0" w:space="0" w:color="auto"/>
                                    <w:bottom w:val="none" w:sz="0" w:space="0" w:color="auto"/>
                                    <w:right w:val="none" w:sz="0" w:space="0" w:color="auto"/>
                                  </w:divBdr>
                                </w:div>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16827062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7607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 w:id="1296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 w:id="1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1043946423">
                                  <w:marLeft w:val="0"/>
                                  <w:marRight w:val="0"/>
                                  <w:marTop w:val="0"/>
                                  <w:marBottom w:val="0"/>
                                  <w:divBdr>
                                    <w:top w:val="none" w:sz="0" w:space="0" w:color="auto"/>
                                    <w:left w:val="none" w:sz="0" w:space="0" w:color="auto"/>
                                    <w:bottom w:val="none" w:sz="0" w:space="0" w:color="auto"/>
                                    <w:right w:val="none" w:sz="0" w:space="0" w:color="auto"/>
                                  </w:divBdr>
                                </w:div>
                                <w:div w:id="45039459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sChild>
                            <w:div w:id="1966814449">
                              <w:marLeft w:val="0"/>
                              <w:marRight w:val="0"/>
                              <w:marTop w:val="0"/>
                              <w:marBottom w:val="0"/>
                              <w:divBdr>
                                <w:top w:val="none" w:sz="0" w:space="0" w:color="auto"/>
                                <w:left w:val="none" w:sz="0" w:space="0" w:color="auto"/>
                                <w:bottom w:val="none" w:sz="0" w:space="0" w:color="auto"/>
                                <w:right w:val="none" w:sz="0" w:space="0" w:color="auto"/>
                              </w:divBdr>
                              <w:divsChild>
                                <w:div w:id="15342456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166712584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4486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 w:id="818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1359508023">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533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33673067">
              <w:marLeft w:val="0"/>
              <w:marRight w:val="0"/>
              <w:marTop w:val="0"/>
              <w:marBottom w:val="0"/>
              <w:divBdr>
                <w:top w:val="none" w:sz="0" w:space="0" w:color="auto"/>
                <w:left w:val="none" w:sz="0" w:space="0" w:color="auto"/>
                <w:bottom w:val="none" w:sz="0" w:space="0" w:color="auto"/>
                <w:right w:val="none" w:sz="0" w:space="0" w:color="auto"/>
              </w:divBdr>
              <w:divsChild>
                <w:div w:id="2106219306">
                  <w:marLeft w:val="0"/>
                  <w:marRight w:val="0"/>
                  <w:marTop w:val="0"/>
                  <w:marBottom w:val="0"/>
                  <w:divBdr>
                    <w:top w:val="none" w:sz="0" w:space="0" w:color="auto"/>
                    <w:left w:val="none" w:sz="0" w:space="0" w:color="auto"/>
                    <w:bottom w:val="none" w:sz="0" w:space="0" w:color="auto"/>
                    <w:right w:val="none" w:sz="0" w:space="0" w:color="auto"/>
                  </w:divBdr>
                  <w:divsChild>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1313945615">
                          <w:marLeft w:val="0"/>
                          <w:marRight w:val="0"/>
                          <w:marTop w:val="0"/>
                          <w:marBottom w:val="0"/>
                          <w:divBdr>
                            <w:top w:val="none" w:sz="0" w:space="0" w:color="auto"/>
                            <w:left w:val="none" w:sz="0" w:space="0" w:color="auto"/>
                            <w:bottom w:val="none" w:sz="0" w:space="0" w:color="auto"/>
                            <w:right w:val="none" w:sz="0" w:space="0" w:color="auto"/>
                          </w:divBdr>
                        </w:div>
                        <w:div w:id="5109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802262210">
                          <w:marLeft w:val="0"/>
                          <w:marRight w:val="0"/>
                          <w:marTop w:val="0"/>
                          <w:marBottom w:val="0"/>
                          <w:divBdr>
                            <w:top w:val="none" w:sz="0" w:space="0" w:color="auto"/>
                            <w:left w:val="none" w:sz="0" w:space="0" w:color="auto"/>
                            <w:bottom w:val="none" w:sz="0" w:space="0" w:color="auto"/>
                            <w:right w:val="none" w:sz="0" w:space="0" w:color="auto"/>
                          </w:divBdr>
                        </w:div>
                        <w:div w:id="1738554789">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1573091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060597176">
          <w:marLeft w:val="0"/>
          <w:marRight w:val="0"/>
          <w:marTop w:val="0"/>
          <w:marBottom w:val="0"/>
          <w:divBdr>
            <w:top w:val="none" w:sz="0" w:space="0" w:color="auto"/>
            <w:left w:val="none" w:sz="0" w:space="0" w:color="auto"/>
            <w:bottom w:val="none" w:sz="0" w:space="0" w:color="auto"/>
            <w:right w:val="none" w:sz="0" w:space="0" w:color="auto"/>
          </w:divBdr>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394544313">
                          <w:marLeft w:val="0"/>
                          <w:marRight w:val="0"/>
                          <w:marTop w:val="0"/>
                          <w:marBottom w:val="0"/>
                          <w:divBdr>
                            <w:top w:val="none" w:sz="0" w:space="0" w:color="auto"/>
                            <w:left w:val="none" w:sz="0" w:space="0" w:color="auto"/>
                            <w:bottom w:val="none" w:sz="0" w:space="0" w:color="auto"/>
                            <w:right w:val="none" w:sz="0" w:space="0" w:color="auto"/>
                          </w:divBdr>
                        </w:div>
                        <w:div w:id="1283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 w:id="2096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180">
              <w:marLeft w:val="0"/>
              <w:marRight w:val="0"/>
              <w:marTop w:val="0"/>
              <w:marBottom w:val="0"/>
              <w:divBdr>
                <w:top w:val="none" w:sz="0" w:space="0" w:color="auto"/>
                <w:left w:val="none" w:sz="0" w:space="0" w:color="auto"/>
                <w:bottom w:val="none" w:sz="0" w:space="0" w:color="auto"/>
                <w:right w:val="none" w:sz="0" w:space="0" w:color="auto"/>
              </w:divBdr>
              <w:divsChild>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1486160893">
          <w:marLeft w:val="0"/>
          <w:marRight w:val="0"/>
          <w:marTop w:val="0"/>
          <w:marBottom w:val="0"/>
          <w:divBdr>
            <w:top w:val="none" w:sz="0" w:space="0" w:color="auto"/>
            <w:left w:val="none" w:sz="0" w:space="0" w:color="auto"/>
            <w:bottom w:val="none" w:sz="0" w:space="0" w:color="auto"/>
            <w:right w:val="none" w:sz="0" w:space="0" w:color="auto"/>
          </w:divBdr>
        </w:div>
        <w:div w:id="50346569">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8">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sChild>
        <w:div w:id="2074348165">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590912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 w:id="2073650916">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913092">
      <w:bodyDiv w:val="1"/>
      <w:marLeft w:val="0"/>
      <w:marRight w:val="0"/>
      <w:marTop w:val="0"/>
      <w:marBottom w:val="0"/>
      <w:divBdr>
        <w:top w:val="none" w:sz="0" w:space="0" w:color="auto"/>
        <w:left w:val="none" w:sz="0" w:space="0" w:color="auto"/>
        <w:bottom w:val="none" w:sz="0" w:space="0" w:color="auto"/>
        <w:right w:val="none" w:sz="0" w:space="0" w:color="auto"/>
      </w:divBdr>
      <w:divsChild>
        <w:div w:id="2085759249">
          <w:marLeft w:val="0"/>
          <w:marRight w:val="0"/>
          <w:marTop w:val="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sChild>
        <w:div w:id="1963805695">
          <w:marLeft w:val="0"/>
          <w:marRight w:val="0"/>
          <w:marTop w:val="0"/>
          <w:marBottom w:val="0"/>
          <w:divBdr>
            <w:top w:val="none" w:sz="0" w:space="0" w:color="auto"/>
            <w:left w:val="none" w:sz="0" w:space="0" w:color="auto"/>
            <w:bottom w:val="none" w:sz="0" w:space="0" w:color="auto"/>
            <w:right w:val="none" w:sz="0" w:space="0" w:color="auto"/>
          </w:divBdr>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7428">
                      <w:marLeft w:val="0"/>
                      <w:marRight w:val="0"/>
                      <w:marTop w:val="0"/>
                      <w:marBottom w:val="0"/>
                      <w:divBdr>
                        <w:top w:val="none" w:sz="0" w:space="0" w:color="auto"/>
                        <w:left w:val="none" w:sz="0" w:space="0" w:color="auto"/>
                        <w:bottom w:val="none" w:sz="0" w:space="0" w:color="auto"/>
                        <w:right w:val="none" w:sz="0" w:space="0" w:color="auto"/>
                      </w:divBdr>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 w:id="201067643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213949459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sChild>
                <w:div w:id="2117288455">
                  <w:marLeft w:val="0"/>
                  <w:marRight w:val="0"/>
                  <w:marTop w:val="0"/>
                  <w:marBottom w:val="0"/>
                  <w:divBdr>
                    <w:top w:val="none" w:sz="0" w:space="0" w:color="auto"/>
                    <w:left w:val="none" w:sz="0" w:space="0" w:color="auto"/>
                    <w:bottom w:val="none" w:sz="0" w:space="0" w:color="auto"/>
                    <w:right w:val="none" w:sz="0" w:space="0" w:color="auto"/>
                  </w:divBdr>
                </w:div>
              </w:divsChild>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 w:id="1973444188">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768962147">
          <w:marLeft w:val="0"/>
          <w:marRight w:val="0"/>
          <w:marTop w:val="0"/>
          <w:marBottom w:val="0"/>
          <w:divBdr>
            <w:top w:val="none" w:sz="0" w:space="0" w:color="auto"/>
            <w:left w:val="none" w:sz="0" w:space="0" w:color="auto"/>
            <w:bottom w:val="none" w:sz="0" w:space="0" w:color="auto"/>
            <w:right w:val="none" w:sz="0" w:space="0" w:color="auto"/>
          </w:divBdr>
        </w:div>
        <w:div w:id="138160165">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4566450">
      <w:bodyDiv w:val="1"/>
      <w:marLeft w:val="0"/>
      <w:marRight w:val="0"/>
      <w:marTop w:val="0"/>
      <w:marBottom w:val="0"/>
      <w:divBdr>
        <w:top w:val="none" w:sz="0" w:space="0" w:color="auto"/>
        <w:left w:val="none" w:sz="0" w:space="0" w:color="auto"/>
        <w:bottom w:val="none" w:sz="0" w:space="0" w:color="auto"/>
        <w:right w:val="none" w:sz="0" w:space="0" w:color="auto"/>
      </w:divBdr>
      <w:divsChild>
        <w:div w:id="21195935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2080706332">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 w:id="2145463104">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 w:id="1962875116">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9147">
      <w:bodyDiv w:val="1"/>
      <w:marLeft w:val="0"/>
      <w:marRight w:val="0"/>
      <w:marTop w:val="0"/>
      <w:marBottom w:val="0"/>
      <w:divBdr>
        <w:top w:val="none" w:sz="0" w:space="0" w:color="auto"/>
        <w:left w:val="none" w:sz="0" w:space="0" w:color="auto"/>
        <w:bottom w:val="none" w:sz="0" w:space="0" w:color="auto"/>
        <w:right w:val="none" w:sz="0" w:space="0" w:color="auto"/>
      </w:divBdr>
      <w:divsChild>
        <w:div w:id="2087722751">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sChild>
        <w:div w:id="2119441988">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 w:id="2078163853">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1432430486">
          <w:marLeft w:val="0"/>
          <w:marRight w:val="0"/>
          <w:marTop w:val="0"/>
          <w:marBottom w:val="0"/>
          <w:divBdr>
            <w:top w:val="none" w:sz="0" w:space="0" w:color="auto"/>
            <w:left w:val="none" w:sz="0" w:space="0" w:color="auto"/>
            <w:bottom w:val="none" w:sz="0" w:space="0" w:color="auto"/>
            <w:right w:val="none" w:sz="0" w:space="0" w:color="auto"/>
          </w:divBdr>
        </w:div>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1072897550">
                          <w:marLeft w:val="0"/>
                          <w:marRight w:val="0"/>
                          <w:marTop w:val="0"/>
                          <w:marBottom w:val="0"/>
                          <w:divBdr>
                            <w:top w:val="none" w:sz="0" w:space="0" w:color="auto"/>
                            <w:left w:val="none" w:sz="0" w:space="0" w:color="auto"/>
                            <w:bottom w:val="none" w:sz="0" w:space="0" w:color="auto"/>
                            <w:right w:val="none" w:sz="0" w:space="0" w:color="auto"/>
                          </w:divBdr>
                        </w:div>
                        <w:div w:id="5491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 w:id="2048214351">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2041733800">
                          <w:marLeft w:val="0"/>
                          <w:marRight w:val="0"/>
                          <w:marTop w:val="0"/>
                          <w:marBottom w:val="0"/>
                          <w:divBdr>
                            <w:top w:val="none" w:sz="0" w:space="0" w:color="auto"/>
                            <w:left w:val="none" w:sz="0" w:space="0" w:color="auto"/>
                            <w:bottom w:val="none" w:sz="0" w:space="0" w:color="auto"/>
                            <w:right w:val="none" w:sz="0" w:space="0" w:color="auto"/>
                          </w:divBdr>
                        </w:div>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 w:id="2079668823">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2125154307">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009">
              <w:marLeft w:val="0"/>
              <w:marRight w:val="0"/>
              <w:marTop w:val="0"/>
              <w:marBottom w:val="0"/>
              <w:divBdr>
                <w:top w:val="none" w:sz="0" w:space="0" w:color="auto"/>
                <w:left w:val="none" w:sz="0" w:space="0" w:color="auto"/>
                <w:bottom w:val="none" w:sz="0" w:space="0" w:color="auto"/>
                <w:right w:val="none" w:sz="0" w:space="0" w:color="auto"/>
              </w:divBdr>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1066218221">
          <w:marLeft w:val="0"/>
          <w:marRight w:val="0"/>
          <w:marTop w:val="0"/>
          <w:marBottom w:val="0"/>
          <w:divBdr>
            <w:top w:val="none" w:sz="0" w:space="0" w:color="auto"/>
            <w:left w:val="none" w:sz="0" w:space="0" w:color="auto"/>
            <w:bottom w:val="none" w:sz="0" w:space="0" w:color="auto"/>
            <w:right w:val="none" w:sz="0" w:space="0" w:color="auto"/>
          </w:divBdr>
        </w:div>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 w:id="2142846056">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387459251">
                      <w:marLeft w:val="0"/>
                      <w:marRight w:val="0"/>
                      <w:marTop w:val="0"/>
                      <w:marBottom w:val="180"/>
                      <w:divBdr>
                        <w:top w:val="none" w:sz="0" w:space="0" w:color="auto"/>
                        <w:left w:val="none" w:sz="0" w:space="0" w:color="auto"/>
                        <w:bottom w:val="none" w:sz="0" w:space="0" w:color="auto"/>
                        <w:right w:val="none" w:sz="0" w:space="0" w:color="auto"/>
                      </w:divBdr>
                    </w:div>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sChild>
        <w:div w:id="1970550805">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sChild>
                <w:div w:id="19978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sChild>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224684766">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 w:id="2112116896">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7259">
          <w:marLeft w:val="0"/>
          <w:marRight w:val="0"/>
          <w:marTop w:val="0"/>
          <w:marBottom w:val="0"/>
          <w:divBdr>
            <w:top w:val="none" w:sz="0" w:space="0" w:color="auto"/>
            <w:left w:val="none" w:sz="0" w:space="0" w:color="auto"/>
            <w:bottom w:val="none" w:sz="0" w:space="0" w:color="auto"/>
            <w:right w:val="none" w:sz="0" w:space="0" w:color="auto"/>
          </w:divBdr>
          <w:divsChild>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676760648">
          <w:marLeft w:val="0"/>
          <w:marRight w:val="0"/>
          <w:marTop w:val="0"/>
          <w:marBottom w:val="0"/>
          <w:divBdr>
            <w:top w:val="none" w:sz="0" w:space="0" w:color="auto"/>
            <w:left w:val="none" w:sz="0" w:space="0" w:color="auto"/>
            <w:bottom w:val="none" w:sz="0" w:space="0" w:color="auto"/>
            <w:right w:val="none" w:sz="0" w:space="0" w:color="auto"/>
          </w:divBdr>
        </w:div>
        <w:div w:id="1499662097">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 w:id="2056732881">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 w:id="2116976056">
          <w:marLeft w:val="0"/>
          <w:marRight w:val="0"/>
          <w:marTop w:val="0"/>
          <w:marBottom w:val="0"/>
          <w:divBdr>
            <w:top w:val="none" w:sz="0" w:space="0" w:color="auto"/>
            <w:left w:val="none" w:sz="0" w:space="0" w:color="auto"/>
            <w:bottom w:val="none" w:sz="0" w:space="0" w:color="auto"/>
            <w:right w:val="none" w:sz="0" w:space="0" w:color="auto"/>
          </w:divBdr>
          <w:divsChild>
            <w:div w:id="17179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sChild>
                                    <w:div w:id="2070616789">
                                      <w:marLeft w:val="0"/>
                                      <w:marRight w:val="0"/>
                                      <w:marTop w:val="0"/>
                                      <w:marBottom w:val="0"/>
                                      <w:divBdr>
                                        <w:top w:val="none" w:sz="0" w:space="0" w:color="auto"/>
                                        <w:left w:val="none" w:sz="0" w:space="0" w:color="auto"/>
                                        <w:bottom w:val="none" w:sz="0" w:space="0" w:color="auto"/>
                                        <w:right w:val="none" w:sz="0" w:space="0" w:color="auto"/>
                                      </w:divBdr>
                                      <w:divsChild>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sChild>
                                                        <w:div w:id="20792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sChild>
                                                <w:div w:id="1994986903">
                                                  <w:marLeft w:val="0"/>
                                                  <w:marRight w:val="0"/>
                                                  <w:marTop w:val="0"/>
                                                  <w:marBottom w:val="0"/>
                                                  <w:divBdr>
                                                    <w:top w:val="none" w:sz="0" w:space="0" w:color="auto"/>
                                                    <w:left w:val="none" w:sz="0" w:space="0" w:color="auto"/>
                                                    <w:bottom w:val="none" w:sz="0" w:space="0" w:color="auto"/>
                                                    <w:right w:val="none" w:sz="0" w:space="0" w:color="auto"/>
                                                  </w:divBdr>
                                                  <w:divsChild>
                                                    <w:div w:id="716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9207">
                                              <w:marLeft w:val="0"/>
                                              <w:marRight w:val="0"/>
                                              <w:marTop w:val="0"/>
                                              <w:marBottom w:val="120"/>
                                              <w:divBdr>
                                                <w:top w:val="none" w:sz="0" w:space="0" w:color="auto"/>
                                                <w:left w:val="none" w:sz="0" w:space="0" w:color="auto"/>
                                                <w:bottom w:val="none" w:sz="0" w:space="0" w:color="auto"/>
                                                <w:right w:val="none" w:sz="0" w:space="0" w:color="auto"/>
                                              </w:divBdr>
                                              <w:divsChild>
                                                <w:div w:id="2099326187">
                                                  <w:marLeft w:val="0"/>
                                                  <w:marRight w:val="0"/>
                                                  <w:marTop w:val="0"/>
                                                  <w:marBottom w:val="0"/>
                                                  <w:divBdr>
                                                    <w:top w:val="none" w:sz="0" w:space="0" w:color="auto"/>
                                                    <w:left w:val="none" w:sz="0" w:space="0" w:color="auto"/>
                                                    <w:bottom w:val="none" w:sz="0" w:space="0" w:color="auto"/>
                                                    <w:right w:val="none" w:sz="0" w:space="0" w:color="auto"/>
                                                  </w:divBdr>
                                                  <w:divsChild>
                                                    <w:div w:id="1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68532">
          <w:marLeft w:val="0"/>
          <w:marRight w:val="0"/>
          <w:marTop w:val="0"/>
          <w:marBottom w:val="0"/>
          <w:divBdr>
            <w:top w:val="none" w:sz="0" w:space="0" w:color="auto"/>
            <w:left w:val="none" w:sz="0" w:space="0" w:color="auto"/>
            <w:bottom w:val="none" w:sz="0" w:space="0" w:color="auto"/>
            <w:right w:val="none" w:sz="0" w:space="0" w:color="auto"/>
          </w:divBdr>
          <w:divsChild>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sChild>
                    <w:div w:id="2048750314">
                      <w:marLeft w:val="0"/>
                      <w:marRight w:val="0"/>
                      <w:marTop w:val="0"/>
                      <w:marBottom w:val="0"/>
                      <w:divBdr>
                        <w:top w:val="none" w:sz="0" w:space="0" w:color="auto"/>
                        <w:left w:val="none" w:sz="0" w:space="0" w:color="auto"/>
                        <w:bottom w:val="none" w:sz="0" w:space="0" w:color="auto"/>
                        <w:right w:val="none" w:sz="0" w:space="0" w:color="auto"/>
                      </w:divBdr>
                      <w:divsChild>
                        <w:div w:id="325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sChild>
        <w:div w:id="2109421866">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sChild>
                <w:div w:id="2143887750">
                  <w:marLeft w:val="0"/>
                  <w:marRight w:val="0"/>
                  <w:marTop w:val="0"/>
                  <w:marBottom w:val="0"/>
                  <w:divBdr>
                    <w:top w:val="none" w:sz="0" w:space="0" w:color="auto"/>
                    <w:left w:val="none" w:sz="0" w:space="0" w:color="auto"/>
                    <w:bottom w:val="none" w:sz="0" w:space="0" w:color="auto"/>
                    <w:right w:val="none" w:sz="0" w:space="0" w:color="auto"/>
                  </w:divBdr>
                  <w:divsChild>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 w:id="1980259839">
                          <w:marLeft w:val="0"/>
                          <w:marRight w:val="0"/>
                          <w:marTop w:val="0"/>
                          <w:marBottom w:val="0"/>
                          <w:divBdr>
                            <w:top w:val="none" w:sz="0" w:space="0" w:color="auto"/>
                            <w:left w:val="none" w:sz="0" w:space="0" w:color="auto"/>
                            <w:bottom w:val="none" w:sz="0" w:space="0" w:color="auto"/>
                            <w:right w:val="none" w:sz="0" w:space="0" w:color="auto"/>
                          </w:divBdr>
                        </w:div>
                      </w:divsChild>
                    </w:div>
                    <w:div w:id="2039428313">
                      <w:marLeft w:val="0"/>
                      <w:marRight w:val="0"/>
                      <w:marTop w:val="0"/>
                      <w:marBottom w:val="0"/>
                      <w:divBdr>
                        <w:top w:val="none" w:sz="0" w:space="0" w:color="auto"/>
                        <w:left w:val="none" w:sz="0" w:space="0" w:color="auto"/>
                        <w:bottom w:val="none" w:sz="0" w:space="0" w:color="auto"/>
                        <w:right w:val="none" w:sz="0" w:space="0" w:color="auto"/>
                      </w:divBdr>
                      <w:divsChild>
                        <w:div w:id="686634258">
                          <w:marLeft w:val="0"/>
                          <w:marRight w:val="0"/>
                          <w:marTop w:val="0"/>
                          <w:marBottom w:val="0"/>
                          <w:divBdr>
                            <w:top w:val="none" w:sz="0" w:space="0" w:color="auto"/>
                            <w:left w:val="none" w:sz="0" w:space="0" w:color="auto"/>
                            <w:bottom w:val="none" w:sz="0" w:space="0" w:color="auto"/>
                            <w:right w:val="none" w:sz="0" w:space="0" w:color="auto"/>
                          </w:divBdr>
                        </w:div>
                        <w:div w:id="247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1805">
              <w:marLeft w:val="0"/>
              <w:marRight w:val="0"/>
              <w:marTop w:val="0"/>
              <w:marBottom w:val="0"/>
              <w:divBdr>
                <w:top w:val="none" w:sz="0" w:space="0" w:color="auto"/>
                <w:left w:val="none" w:sz="0" w:space="0" w:color="auto"/>
                <w:bottom w:val="none" w:sz="0" w:space="0" w:color="auto"/>
                <w:right w:val="none" w:sz="0" w:space="0" w:color="auto"/>
              </w:divBdr>
              <w:divsChild>
                <w:div w:id="2102794074">
                  <w:marLeft w:val="0"/>
                  <w:marRight w:val="0"/>
                  <w:marTop w:val="0"/>
                  <w:marBottom w:val="0"/>
                  <w:divBdr>
                    <w:top w:val="none" w:sz="0" w:space="0" w:color="auto"/>
                    <w:left w:val="none" w:sz="0" w:space="0" w:color="auto"/>
                    <w:bottom w:val="none" w:sz="0" w:space="0" w:color="auto"/>
                    <w:right w:val="none" w:sz="0" w:space="0" w:color="auto"/>
                  </w:divBdr>
                  <w:divsChild>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589076567">
                          <w:marLeft w:val="0"/>
                          <w:marRight w:val="0"/>
                          <w:marTop w:val="0"/>
                          <w:marBottom w:val="0"/>
                          <w:divBdr>
                            <w:top w:val="none" w:sz="0" w:space="0" w:color="auto"/>
                            <w:left w:val="none" w:sz="0" w:space="0" w:color="auto"/>
                            <w:bottom w:val="none" w:sz="0" w:space="0" w:color="auto"/>
                            <w:right w:val="none" w:sz="0" w:space="0" w:color="auto"/>
                          </w:divBdr>
                        </w:div>
                        <w:div w:id="12482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4">
          <w:marLeft w:val="-225"/>
          <w:marRight w:val="-225"/>
          <w:marTop w:val="0"/>
          <w:marBottom w:val="0"/>
          <w:divBdr>
            <w:top w:val="none" w:sz="0" w:space="0" w:color="auto"/>
            <w:left w:val="none" w:sz="0" w:space="0" w:color="auto"/>
            <w:bottom w:val="none" w:sz="0" w:space="0" w:color="auto"/>
            <w:right w:val="none" w:sz="0" w:space="0" w:color="auto"/>
          </w:divBdr>
          <w:divsChild>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2241">
                                          <w:marLeft w:val="0"/>
                                          <w:marRight w:val="0"/>
                                          <w:marTop w:val="0"/>
                                          <w:marBottom w:val="0"/>
                                          <w:divBdr>
                                            <w:top w:val="none" w:sz="0" w:space="0" w:color="auto"/>
                                            <w:left w:val="none" w:sz="0" w:space="0" w:color="auto"/>
                                            <w:bottom w:val="dotted" w:sz="6" w:space="0" w:color="C5C3C3"/>
                                            <w:right w:val="none" w:sz="0" w:space="0" w:color="auto"/>
                                          </w:divBdr>
                                          <w:divsChild>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sChild>
                                                    <w:div w:id="2061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1033073880">
          <w:marLeft w:val="0"/>
          <w:marRight w:val="0"/>
          <w:marTop w:val="0"/>
          <w:marBottom w:val="0"/>
          <w:divBdr>
            <w:top w:val="none" w:sz="0" w:space="0" w:color="auto"/>
            <w:left w:val="none" w:sz="0" w:space="0" w:color="auto"/>
            <w:bottom w:val="none" w:sz="0" w:space="0" w:color="auto"/>
            <w:right w:val="none" w:sz="0" w:space="0" w:color="auto"/>
          </w:divBdr>
        </w:div>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2078092072">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 w:id="1985501116">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 w:id="2111194724">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 w:id="1997755894">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 w:id="2075666022">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2122451034">
          <w:marLeft w:val="0"/>
          <w:marRight w:val="0"/>
          <w:marTop w:val="0"/>
          <w:marBottom w:val="0"/>
          <w:divBdr>
            <w:top w:val="none" w:sz="0" w:space="0" w:color="auto"/>
            <w:left w:val="none" w:sz="0" w:space="0" w:color="auto"/>
            <w:bottom w:val="none" w:sz="0" w:space="0" w:color="auto"/>
            <w:right w:val="none" w:sz="0" w:space="0" w:color="auto"/>
          </w:divBdr>
        </w:div>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sChild>
                <w:div w:id="2038191623">
                  <w:marLeft w:val="0"/>
                  <w:marRight w:val="0"/>
                  <w:marTop w:val="0"/>
                  <w:marBottom w:val="0"/>
                  <w:divBdr>
                    <w:top w:val="none" w:sz="0" w:space="0" w:color="auto"/>
                    <w:left w:val="none" w:sz="0" w:space="0" w:color="auto"/>
                    <w:bottom w:val="none" w:sz="0" w:space="0" w:color="auto"/>
                    <w:right w:val="none" w:sz="0" w:space="0" w:color="auto"/>
                  </w:divBdr>
                  <w:divsChild>
                    <w:div w:id="1489708548">
                      <w:marLeft w:val="0"/>
                      <w:marRight w:val="0"/>
                      <w:marTop w:val="0"/>
                      <w:marBottom w:val="0"/>
                      <w:divBdr>
                        <w:top w:val="none" w:sz="0" w:space="0" w:color="auto"/>
                        <w:left w:val="none" w:sz="0" w:space="0" w:color="auto"/>
                        <w:bottom w:val="none" w:sz="0" w:space="0" w:color="auto"/>
                        <w:right w:val="none" w:sz="0" w:space="0" w:color="auto"/>
                      </w:divBdr>
                      <w:divsChild>
                        <w:div w:id="2070225559">
                          <w:marLeft w:val="0"/>
                          <w:marRight w:val="0"/>
                          <w:marTop w:val="0"/>
                          <w:marBottom w:val="0"/>
                          <w:divBdr>
                            <w:top w:val="none" w:sz="0" w:space="0" w:color="auto"/>
                            <w:left w:val="none" w:sz="0" w:space="0" w:color="auto"/>
                            <w:bottom w:val="none" w:sz="0" w:space="0" w:color="auto"/>
                            <w:right w:val="none" w:sz="0" w:space="0" w:color="auto"/>
                          </w:divBdr>
                        </w:div>
                        <w:div w:id="12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3580">
          <w:marLeft w:val="0"/>
          <w:marRight w:val="0"/>
          <w:marTop w:val="0"/>
          <w:marBottom w:val="0"/>
          <w:divBdr>
            <w:top w:val="none" w:sz="0" w:space="0" w:color="auto"/>
            <w:left w:val="none" w:sz="0" w:space="0" w:color="auto"/>
            <w:bottom w:val="none" w:sz="0" w:space="0" w:color="auto"/>
            <w:right w:val="none" w:sz="0" w:space="0" w:color="auto"/>
          </w:divBdr>
          <w:divsChild>
            <w:div w:id="1964337515">
              <w:marLeft w:val="0"/>
              <w:marRight w:val="0"/>
              <w:marTop w:val="0"/>
              <w:marBottom w:val="0"/>
              <w:divBdr>
                <w:top w:val="none" w:sz="0" w:space="0" w:color="auto"/>
                <w:left w:val="none" w:sz="0" w:space="0" w:color="auto"/>
                <w:bottom w:val="none" w:sz="0" w:space="0" w:color="auto"/>
                <w:right w:val="none" w:sz="0" w:space="0" w:color="auto"/>
              </w:divBdr>
              <w:divsChild>
                <w:div w:id="1813013053">
                  <w:marLeft w:val="0"/>
                  <w:marRight w:val="0"/>
                  <w:marTop w:val="0"/>
                  <w:marBottom w:val="0"/>
                  <w:divBdr>
                    <w:top w:val="none" w:sz="0" w:space="0" w:color="auto"/>
                    <w:left w:val="none" w:sz="0" w:space="0" w:color="auto"/>
                    <w:bottom w:val="none" w:sz="0" w:space="0" w:color="auto"/>
                    <w:right w:val="none" w:sz="0" w:space="0" w:color="auto"/>
                  </w:divBdr>
                  <w:divsChild>
                    <w:div w:id="1541359332">
                      <w:marLeft w:val="0"/>
                      <w:marRight w:val="0"/>
                      <w:marTop w:val="0"/>
                      <w:marBottom w:val="0"/>
                      <w:divBdr>
                        <w:top w:val="none" w:sz="0" w:space="0" w:color="auto"/>
                        <w:left w:val="none" w:sz="0" w:space="0" w:color="auto"/>
                        <w:bottom w:val="none" w:sz="0" w:space="0" w:color="auto"/>
                        <w:right w:val="none" w:sz="0" w:space="0" w:color="auto"/>
                      </w:divBdr>
                      <w:divsChild>
                        <w:div w:id="1291325845">
                          <w:marLeft w:val="0"/>
                          <w:marRight w:val="0"/>
                          <w:marTop w:val="0"/>
                          <w:marBottom w:val="0"/>
                          <w:divBdr>
                            <w:top w:val="none" w:sz="0" w:space="0" w:color="auto"/>
                            <w:left w:val="none" w:sz="0" w:space="0" w:color="auto"/>
                            <w:bottom w:val="none" w:sz="0" w:space="0" w:color="auto"/>
                            <w:right w:val="none" w:sz="0" w:space="0" w:color="auto"/>
                          </w:divBdr>
                        </w:div>
                        <w:div w:id="203253586">
                          <w:marLeft w:val="0"/>
                          <w:marRight w:val="0"/>
                          <w:marTop w:val="0"/>
                          <w:marBottom w:val="0"/>
                          <w:divBdr>
                            <w:top w:val="none" w:sz="0" w:space="0" w:color="auto"/>
                            <w:left w:val="none" w:sz="0" w:space="0" w:color="auto"/>
                            <w:bottom w:val="none" w:sz="0" w:space="0" w:color="auto"/>
                            <w:right w:val="none" w:sz="0" w:space="0" w:color="auto"/>
                          </w:divBdr>
                        </w:div>
                      </w:divsChild>
                    </w:div>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sChild>
                <w:div w:id="2119832379">
                  <w:marLeft w:val="0"/>
                  <w:marRight w:val="0"/>
                  <w:marTop w:val="0"/>
                  <w:marBottom w:val="0"/>
                  <w:divBdr>
                    <w:top w:val="none" w:sz="0" w:space="0" w:color="auto"/>
                    <w:left w:val="none" w:sz="0" w:space="0" w:color="auto"/>
                    <w:bottom w:val="none" w:sz="0" w:space="0" w:color="auto"/>
                    <w:right w:val="none" w:sz="0" w:space="0" w:color="auto"/>
                  </w:divBdr>
                  <w:divsChild>
                    <w:div w:id="280377564">
                      <w:marLeft w:val="0"/>
                      <w:marRight w:val="0"/>
                      <w:marTop w:val="0"/>
                      <w:marBottom w:val="0"/>
                      <w:divBdr>
                        <w:top w:val="none" w:sz="0" w:space="0" w:color="auto"/>
                        <w:left w:val="none" w:sz="0" w:space="0" w:color="auto"/>
                        <w:bottom w:val="none" w:sz="0" w:space="0" w:color="auto"/>
                        <w:right w:val="none" w:sz="0" w:space="0" w:color="auto"/>
                      </w:divBdr>
                      <w:divsChild>
                        <w:div w:id="1447583765">
                          <w:marLeft w:val="0"/>
                          <w:marRight w:val="0"/>
                          <w:marTop w:val="0"/>
                          <w:marBottom w:val="0"/>
                          <w:divBdr>
                            <w:top w:val="none" w:sz="0" w:space="0" w:color="auto"/>
                            <w:left w:val="none" w:sz="0" w:space="0" w:color="auto"/>
                            <w:bottom w:val="none" w:sz="0" w:space="0" w:color="auto"/>
                            <w:right w:val="none" w:sz="0" w:space="0" w:color="auto"/>
                          </w:divBdr>
                        </w:div>
                        <w:div w:id="529026554">
                          <w:marLeft w:val="0"/>
                          <w:marRight w:val="0"/>
                          <w:marTop w:val="0"/>
                          <w:marBottom w:val="0"/>
                          <w:divBdr>
                            <w:top w:val="none" w:sz="0" w:space="0" w:color="auto"/>
                            <w:left w:val="none" w:sz="0" w:space="0" w:color="auto"/>
                            <w:bottom w:val="none" w:sz="0" w:space="0" w:color="auto"/>
                            <w:right w:val="none" w:sz="0" w:space="0" w:color="auto"/>
                          </w:divBdr>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2054500673">
                          <w:marLeft w:val="0"/>
                          <w:marRight w:val="0"/>
                          <w:marTop w:val="0"/>
                          <w:marBottom w:val="0"/>
                          <w:divBdr>
                            <w:top w:val="none" w:sz="0" w:space="0" w:color="auto"/>
                            <w:left w:val="none" w:sz="0" w:space="0" w:color="auto"/>
                            <w:bottom w:val="none" w:sz="0" w:space="0" w:color="auto"/>
                            <w:right w:val="none" w:sz="0" w:space="0" w:color="auto"/>
                          </w:divBdr>
                        </w:div>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6179">
              <w:marLeft w:val="0"/>
              <w:marRight w:val="0"/>
              <w:marTop w:val="0"/>
              <w:marBottom w:val="0"/>
              <w:divBdr>
                <w:top w:val="none" w:sz="0" w:space="0" w:color="auto"/>
                <w:left w:val="none" w:sz="0" w:space="0" w:color="auto"/>
                <w:bottom w:val="none" w:sz="0" w:space="0" w:color="auto"/>
                <w:right w:val="none" w:sz="0" w:space="0" w:color="auto"/>
              </w:divBdr>
              <w:divsChild>
                <w:div w:id="2044671313">
                  <w:marLeft w:val="0"/>
                  <w:marRight w:val="0"/>
                  <w:marTop w:val="0"/>
                  <w:marBottom w:val="0"/>
                  <w:divBdr>
                    <w:top w:val="none" w:sz="0" w:space="0" w:color="auto"/>
                    <w:left w:val="none" w:sz="0" w:space="0" w:color="auto"/>
                    <w:bottom w:val="none" w:sz="0" w:space="0" w:color="auto"/>
                    <w:right w:val="none" w:sz="0" w:space="0" w:color="auto"/>
                  </w:divBdr>
                  <w:divsChild>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 w:id="1982803617">
                          <w:marLeft w:val="0"/>
                          <w:marRight w:val="0"/>
                          <w:marTop w:val="0"/>
                          <w:marBottom w:val="0"/>
                          <w:divBdr>
                            <w:top w:val="none" w:sz="0" w:space="0" w:color="auto"/>
                            <w:left w:val="none" w:sz="0" w:space="0" w:color="auto"/>
                            <w:bottom w:val="none" w:sz="0" w:space="0" w:color="auto"/>
                            <w:right w:val="none" w:sz="0" w:space="0" w:color="auto"/>
                          </w:divBdr>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1122964536">
                          <w:marLeft w:val="0"/>
                          <w:marRight w:val="0"/>
                          <w:marTop w:val="0"/>
                          <w:marBottom w:val="0"/>
                          <w:divBdr>
                            <w:top w:val="none" w:sz="0" w:space="0" w:color="auto"/>
                            <w:left w:val="none" w:sz="0" w:space="0" w:color="auto"/>
                            <w:bottom w:val="none" w:sz="0" w:space="0" w:color="auto"/>
                            <w:right w:val="none" w:sz="0" w:space="0" w:color="auto"/>
                          </w:divBdr>
                        </w:div>
                        <w:div w:id="9524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1441604584">
                          <w:marLeft w:val="0"/>
                          <w:marRight w:val="0"/>
                          <w:marTop w:val="0"/>
                          <w:marBottom w:val="0"/>
                          <w:divBdr>
                            <w:top w:val="none" w:sz="0" w:space="0" w:color="auto"/>
                            <w:left w:val="none" w:sz="0" w:space="0" w:color="auto"/>
                            <w:bottom w:val="none" w:sz="0" w:space="0" w:color="auto"/>
                            <w:right w:val="none" w:sz="0" w:space="0" w:color="auto"/>
                          </w:divBdr>
                        </w:div>
                        <w:div w:id="532886956">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683118445">
                          <w:marLeft w:val="0"/>
                          <w:marRight w:val="0"/>
                          <w:marTop w:val="0"/>
                          <w:marBottom w:val="0"/>
                          <w:divBdr>
                            <w:top w:val="none" w:sz="0" w:space="0" w:color="auto"/>
                            <w:left w:val="none" w:sz="0" w:space="0" w:color="auto"/>
                            <w:bottom w:val="none" w:sz="0" w:space="0" w:color="auto"/>
                            <w:right w:val="none" w:sz="0" w:space="0" w:color="auto"/>
                          </w:divBdr>
                        </w:div>
                        <w:div w:id="1587498452">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sChild>
            <w:div w:id="2021663573">
              <w:marLeft w:val="0"/>
              <w:marRight w:val="0"/>
              <w:marTop w:val="0"/>
              <w:marBottom w:val="0"/>
              <w:divBdr>
                <w:top w:val="none" w:sz="0" w:space="0" w:color="auto"/>
                <w:left w:val="none" w:sz="0" w:space="0" w:color="auto"/>
                <w:bottom w:val="none" w:sz="0" w:space="0" w:color="auto"/>
                <w:right w:val="none" w:sz="0" w:space="0" w:color="auto"/>
              </w:divBdr>
            </w:div>
          </w:divsChild>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932465172">
                          <w:marLeft w:val="0"/>
                          <w:marRight w:val="0"/>
                          <w:marTop w:val="0"/>
                          <w:marBottom w:val="0"/>
                          <w:divBdr>
                            <w:top w:val="none" w:sz="0" w:space="0" w:color="auto"/>
                            <w:left w:val="none" w:sz="0" w:space="0" w:color="auto"/>
                            <w:bottom w:val="none" w:sz="0" w:space="0" w:color="auto"/>
                            <w:right w:val="none" w:sz="0" w:space="0" w:color="auto"/>
                          </w:divBdr>
                        </w:div>
                        <w:div w:id="1465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sChild>
                <w:div w:id="2053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2900897">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5250">
                  <w:marLeft w:val="0"/>
                  <w:marRight w:val="0"/>
                  <w:marTop w:val="0"/>
                  <w:marBottom w:val="0"/>
                  <w:divBdr>
                    <w:top w:val="none" w:sz="0" w:space="0" w:color="auto"/>
                    <w:left w:val="none" w:sz="0" w:space="0" w:color="auto"/>
                    <w:bottom w:val="none" w:sz="0" w:space="0" w:color="auto"/>
                    <w:right w:val="none" w:sz="0" w:space="0" w:color="auto"/>
                  </w:divBdr>
                  <w:divsChild>
                    <w:div w:id="2140997709">
                      <w:marLeft w:val="0"/>
                      <w:marRight w:val="0"/>
                      <w:marTop w:val="0"/>
                      <w:marBottom w:val="0"/>
                      <w:divBdr>
                        <w:top w:val="none" w:sz="0" w:space="0" w:color="auto"/>
                        <w:left w:val="none" w:sz="0" w:space="0" w:color="auto"/>
                        <w:bottom w:val="none" w:sz="0" w:space="0" w:color="auto"/>
                        <w:right w:val="none" w:sz="0" w:space="0" w:color="auto"/>
                      </w:divBdr>
                      <w:divsChild>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1404914288">
                  <w:marLeft w:val="0"/>
                  <w:marRight w:val="150"/>
                  <w:marTop w:val="45"/>
                  <w:marBottom w:val="75"/>
                  <w:divBdr>
                    <w:top w:val="none" w:sz="0" w:space="0" w:color="auto"/>
                    <w:left w:val="none" w:sz="0" w:space="0" w:color="auto"/>
                    <w:bottom w:val="none" w:sz="0" w:space="0" w:color="auto"/>
                    <w:right w:val="none" w:sz="0" w:space="0" w:color="auto"/>
                  </w:divBdr>
                  <w:divsChild>
                    <w:div w:id="2096895126">
                      <w:marLeft w:val="0"/>
                      <w:marRight w:val="0"/>
                      <w:marTop w:val="0"/>
                      <w:marBottom w:val="0"/>
                      <w:divBdr>
                        <w:top w:val="none" w:sz="0" w:space="0" w:color="auto"/>
                        <w:left w:val="none" w:sz="0" w:space="0" w:color="auto"/>
                        <w:bottom w:val="none" w:sz="0" w:space="0" w:color="auto"/>
                        <w:right w:val="none" w:sz="0" w:space="0" w:color="auto"/>
                      </w:divBdr>
                      <w:divsChild>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sChild>
                                    <w:div w:id="2081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9622">
                  <w:marLeft w:val="0"/>
                  <w:marRight w:val="0"/>
                  <w:marTop w:val="0"/>
                  <w:marBottom w:val="0"/>
                  <w:divBdr>
                    <w:top w:val="none" w:sz="0" w:space="0" w:color="auto"/>
                    <w:left w:val="none" w:sz="0" w:space="0" w:color="auto"/>
                    <w:bottom w:val="none" w:sz="0" w:space="0" w:color="auto"/>
                    <w:right w:val="none" w:sz="0" w:space="0" w:color="auto"/>
                  </w:divBdr>
                  <w:divsChild>
                    <w:div w:id="1024984206">
                      <w:marLeft w:val="0"/>
                      <w:marRight w:val="0"/>
                      <w:marTop w:val="0"/>
                      <w:marBottom w:val="0"/>
                      <w:divBdr>
                        <w:top w:val="none" w:sz="0" w:space="0" w:color="auto"/>
                        <w:left w:val="none" w:sz="0" w:space="0" w:color="auto"/>
                        <w:bottom w:val="none" w:sz="0" w:space="0" w:color="auto"/>
                        <w:right w:val="none" w:sz="0" w:space="0" w:color="auto"/>
                      </w:divBdr>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sChild>
                        <w:div w:id="2014332335">
                          <w:marLeft w:val="0"/>
                          <w:marRight w:val="0"/>
                          <w:marTop w:val="0"/>
                          <w:marBottom w:val="0"/>
                          <w:divBdr>
                            <w:top w:val="none" w:sz="0" w:space="0" w:color="auto"/>
                            <w:left w:val="none" w:sz="0" w:space="0" w:color="auto"/>
                            <w:bottom w:val="none" w:sz="0" w:space="0" w:color="auto"/>
                            <w:right w:val="none" w:sz="0" w:space="0" w:color="auto"/>
                          </w:divBdr>
                          <w:divsChild>
                            <w:div w:id="2030376791">
                              <w:marLeft w:val="0"/>
                              <w:marRight w:val="0"/>
                              <w:marTop w:val="0"/>
                              <w:marBottom w:val="0"/>
                              <w:divBdr>
                                <w:top w:val="none" w:sz="0" w:space="0" w:color="auto"/>
                                <w:left w:val="none" w:sz="0" w:space="0" w:color="auto"/>
                                <w:bottom w:val="none" w:sz="0" w:space="0" w:color="auto"/>
                                <w:right w:val="none" w:sz="0" w:space="0" w:color="auto"/>
                              </w:divBdr>
                              <w:divsChild>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39959">
                  <w:marLeft w:val="0"/>
                  <w:marRight w:val="0"/>
                  <w:marTop w:val="0"/>
                  <w:marBottom w:val="0"/>
                  <w:divBdr>
                    <w:top w:val="none" w:sz="0" w:space="0" w:color="auto"/>
                    <w:left w:val="none" w:sz="0" w:space="0" w:color="auto"/>
                    <w:bottom w:val="none" w:sz="0" w:space="0" w:color="auto"/>
                    <w:right w:val="none" w:sz="0" w:space="0" w:color="auto"/>
                  </w:divBdr>
                  <w:divsChild>
                    <w:div w:id="1843162184">
                      <w:marLeft w:val="0"/>
                      <w:marRight w:val="0"/>
                      <w:marTop w:val="0"/>
                      <w:marBottom w:val="0"/>
                      <w:divBdr>
                        <w:top w:val="none" w:sz="0" w:space="0" w:color="auto"/>
                        <w:left w:val="none" w:sz="0" w:space="0" w:color="auto"/>
                        <w:bottom w:val="none" w:sz="0" w:space="0" w:color="auto"/>
                        <w:right w:val="none" w:sz="0" w:space="0" w:color="auto"/>
                      </w:divBdr>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1312564457">
                  <w:marLeft w:val="0"/>
                  <w:marRight w:val="150"/>
                  <w:marTop w:val="45"/>
                  <w:marBottom w:val="75"/>
                  <w:divBdr>
                    <w:top w:val="none" w:sz="0" w:space="0" w:color="auto"/>
                    <w:left w:val="none" w:sz="0" w:space="0" w:color="auto"/>
                    <w:bottom w:val="none" w:sz="0" w:space="0" w:color="auto"/>
                    <w:right w:val="none" w:sz="0" w:space="0" w:color="auto"/>
                  </w:divBdr>
                  <w:divsChild>
                    <w:div w:id="1969387617">
                      <w:marLeft w:val="0"/>
                      <w:marRight w:val="0"/>
                      <w:marTop w:val="0"/>
                      <w:marBottom w:val="0"/>
                      <w:divBdr>
                        <w:top w:val="none" w:sz="0" w:space="0" w:color="auto"/>
                        <w:left w:val="none" w:sz="0" w:space="0" w:color="auto"/>
                        <w:bottom w:val="none" w:sz="0" w:space="0" w:color="auto"/>
                        <w:right w:val="none" w:sz="0" w:space="0" w:color="auto"/>
                      </w:divBdr>
                      <w:divsChild>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 w:id="202639471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sChild>
                <w:div w:id="2009478028">
                  <w:marLeft w:val="0"/>
                  <w:marRight w:val="0"/>
                  <w:marTop w:val="0"/>
                  <w:marBottom w:val="0"/>
                  <w:divBdr>
                    <w:top w:val="none" w:sz="0" w:space="0" w:color="auto"/>
                    <w:left w:val="none" w:sz="0" w:space="0" w:color="auto"/>
                    <w:bottom w:val="none" w:sz="0" w:space="0" w:color="auto"/>
                    <w:right w:val="none" w:sz="0" w:space="0" w:color="auto"/>
                  </w:divBdr>
                  <w:divsChild>
                    <w:div w:id="1341391498">
                      <w:marLeft w:val="0"/>
                      <w:marRight w:val="0"/>
                      <w:marTop w:val="0"/>
                      <w:marBottom w:val="0"/>
                      <w:divBdr>
                        <w:top w:val="none" w:sz="0" w:space="0" w:color="auto"/>
                        <w:left w:val="none" w:sz="0" w:space="0" w:color="auto"/>
                        <w:bottom w:val="none" w:sz="0" w:space="0" w:color="auto"/>
                        <w:right w:val="none" w:sz="0" w:space="0" w:color="auto"/>
                      </w:divBdr>
                      <w:divsChild>
                        <w:div w:id="2111582133">
                          <w:marLeft w:val="0"/>
                          <w:marRight w:val="0"/>
                          <w:marTop w:val="0"/>
                          <w:marBottom w:val="300"/>
                          <w:divBdr>
                            <w:top w:val="none" w:sz="0" w:space="0" w:color="auto"/>
                            <w:left w:val="none" w:sz="0" w:space="0" w:color="auto"/>
                            <w:bottom w:val="none" w:sz="0" w:space="0" w:color="auto"/>
                            <w:right w:val="none" w:sz="0" w:space="0" w:color="auto"/>
                          </w:divBdr>
                          <w:divsChild>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sChild>
                                                    <w:div w:id="2101874735">
                                                      <w:marLeft w:val="0"/>
                                                      <w:marRight w:val="0"/>
                                                      <w:marTop w:val="0"/>
                                                      <w:marBottom w:val="0"/>
                                                      <w:divBdr>
                                                        <w:top w:val="none" w:sz="0" w:space="0" w:color="auto"/>
                                                        <w:left w:val="none" w:sz="0" w:space="0" w:color="auto"/>
                                                        <w:bottom w:val="none" w:sz="0" w:space="0" w:color="auto"/>
                                                        <w:right w:val="none" w:sz="0" w:space="0" w:color="auto"/>
                                                      </w:divBdr>
                                                      <w:divsChild>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1216744232">
                          <w:marLeft w:val="0"/>
                          <w:marRight w:val="0"/>
                          <w:marTop w:val="0"/>
                          <w:marBottom w:val="0"/>
                          <w:divBdr>
                            <w:top w:val="none" w:sz="0" w:space="0" w:color="auto"/>
                            <w:left w:val="none" w:sz="0" w:space="0" w:color="auto"/>
                            <w:bottom w:val="none" w:sz="0" w:space="0" w:color="auto"/>
                            <w:right w:val="none" w:sz="0" w:space="0" w:color="auto"/>
                          </w:divBdr>
                        </w:div>
                        <w:div w:id="233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7809">
          <w:marLeft w:val="0"/>
          <w:marRight w:val="0"/>
          <w:marTop w:val="0"/>
          <w:marBottom w:val="0"/>
          <w:divBdr>
            <w:top w:val="none" w:sz="0" w:space="0" w:color="auto"/>
            <w:left w:val="none" w:sz="0" w:space="0" w:color="auto"/>
            <w:bottom w:val="none" w:sz="0" w:space="0" w:color="auto"/>
            <w:right w:val="none" w:sz="0" w:space="0" w:color="auto"/>
          </w:divBdr>
          <w:divsChild>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967002200">
          <w:marLeft w:val="0"/>
          <w:marRight w:val="0"/>
          <w:marTop w:val="0"/>
          <w:marBottom w:val="0"/>
          <w:divBdr>
            <w:top w:val="none" w:sz="0" w:space="0" w:color="auto"/>
            <w:left w:val="none" w:sz="0" w:space="0" w:color="auto"/>
            <w:bottom w:val="none" w:sz="0" w:space="0" w:color="auto"/>
            <w:right w:val="none" w:sz="0" w:space="0" w:color="auto"/>
          </w:divBdr>
        </w:div>
        <w:div w:id="2064523055">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 w:id="2107454421">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sChild>
                <w:div w:id="1991055596">
                  <w:marLeft w:val="0"/>
                  <w:marRight w:val="0"/>
                  <w:marTop w:val="0"/>
                  <w:marBottom w:val="0"/>
                  <w:divBdr>
                    <w:top w:val="none" w:sz="0" w:space="0" w:color="auto"/>
                    <w:left w:val="none" w:sz="0" w:space="0" w:color="auto"/>
                    <w:bottom w:val="none" w:sz="0" w:space="0" w:color="auto"/>
                    <w:right w:val="none" w:sz="0" w:space="0" w:color="auto"/>
                  </w:divBdr>
                  <w:divsChild>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026">
                                          <w:marLeft w:val="60"/>
                                          <w:marRight w:val="0"/>
                                          <w:marTop w:val="75"/>
                                          <w:marBottom w:val="0"/>
                                          <w:divBdr>
                                            <w:top w:val="none" w:sz="0" w:space="0" w:color="auto"/>
                                            <w:left w:val="none" w:sz="0" w:space="0" w:color="auto"/>
                                            <w:bottom w:val="none" w:sz="0" w:space="0" w:color="auto"/>
                                            <w:right w:val="none" w:sz="0" w:space="0" w:color="auto"/>
                                          </w:divBdr>
                                          <w:divsChild>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1151410797">
          <w:marLeft w:val="0"/>
          <w:marRight w:val="0"/>
          <w:marTop w:val="0"/>
          <w:marBottom w:val="0"/>
          <w:divBdr>
            <w:top w:val="none" w:sz="0" w:space="0" w:color="auto"/>
            <w:left w:val="none" w:sz="0" w:space="0" w:color="auto"/>
            <w:bottom w:val="none" w:sz="0" w:space="0" w:color="auto"/>
            <w:right w:val="none" w:sz="0" w:space="0" w:color="auto"/>
          </w:divBdr>
        </w:div>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sChild>
        <w:div w:id="2032609751">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 w:id="2106219772">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 w:id="2038120528">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782188418">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2147123186">
          <w:marLeft w:val="0"/>
          <w:marRight w:val="0"/>
          <w:marTop w:val="0"/>
          <w:marBottom w:val="0"/>
          <w:divBdr>
            <w:top w:val="none" w:sz="0" w:space="0" w:color="auto"/>
            <w:left w:val="none" w:sz="0" w:space="0" w:color="auto"/>
            <w:bottom w:val="none" w:sz="0" w:space="0" w:color="auto"/>
            <w:right w:val="none" w:sz="0" w:space="0" w:color="auto"/>
          </w:divBdr>
        </w:div>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 w:id="2129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960">
          <w:marLeft w:val="0"/>
          <w:marRight w:val="0"/>
          <w:marTop w:val="0"/>
          <w:marBottom w:val="0"/>
          <w:divBdr>
            <w:top w:val="none" w:sz="0" w:space="0" w:color="auto"/>
            <w:left w:val="none" w:sz="0" w:space="0" w:color="auto"/>
            <w:bottom w:val="none" w:sz="0" w:space="0" w:color="auto"/>
            <w:right w:val="none" w:sz="0" w:space="0" w:color="auto"/>
          </w:divBdr>
          <w:divsChild>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211624339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807893607">
          <w:marLeft w:val="0"/>
          <w:marRight w:val="0"/>
          <w:marTop w:val="0"/>
          <w:marBottom w:val="0"/>
          <w:divBdr>
            <w:top w:val="none" w:sz="0" w:space="0" w:color="auto"/>
            <w:left w:val="none" w:sz="0" w:space="0" w:color="auto"/>
            <w:bottom w:val="none" w:sz="0" w:space="0" w:color="auto"/>
            <w:right w:val="none" w:sz="0" w:space="0" w:color="auto"/>
          </w:divBdr>
        </w:div>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2029017122">
                  <w:marLeft w:val="0"/>
                  <w:marRight w:val="0"/>
                  <w:marTop w:val="0"/>
                  <w:marBottom w:val="0"/>
                  <w:divBdr>
                    <w:top w:val="none" w:sz="0" w:space="0" w:color="auto"/>
                    <w:left w:val="none" w:sz="0" w:space="0" w:color="auto"/>
                    <w:bottom w:val="none" w:sz="0" w:space="0" w:color="auto"/>
                    <w:right w:val="none" w:sz="0" w:space="0" w:color="auto"/>
                  </w:divBdr>
                  <w:divsChild>
                    <w:div w:id="386538501">
                      <w:marLeft w:val="0"/>
                      <w:marRight w:val="0"/>
                      <w:marTop w:val="0"/>
                      <w:marBottom w:val="0"/>
                      <w:divBdr>
                        <w:top w:val="none" w:sz="0" w:space="0" w:color="auto"/>
                        <w:left w:val="none" w:sz="0" w:space="0" w:color="auto"/>
                        <w:bottom w:val="none" w:sz="0" w:space="0" w:color="auto"/>
                        <w:right w:val="none" w:sz="0" w:space="0" w:color="auto"/>
                      </w:divBdr>
                      <w:divsChild>
                        <w:div w:id="1786150601">
                          <w:marLeft w:val="0"/>
                          <w:marRight w:val="0"/>
                          <w:marTop w:val="0"/>
                          <w:marBottom w:val="0"/>
                          <w:divBdr>
                            <w:top w:val="none" w:sz="0" w:space="0" w:color="auto"/>
                            <w:left w:val="none" w:sz="0" w:space="0" w:color="auto"/>
                            <w:bottom w:val="none" w:sz="0" w:space="0" w:color="auto"/>
                            <w:right w:val="none" w:sz="0" w:space="0" w:color="auto"/>
                          </w:divBdr>
                        </w:div>
                        <w:div w:id="394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7834">
              <w:marLeft w:val="0"/>
              <w:marRight w:val="0"/>
              <w:marTop w:val="0"/>
              <w:marBottom w:val="0"/>
              <w:divBdr>
                <w:top w:val="none" w:sz="0" w:space="0" w:color="auto"/>
                <w:left w:val="none" w:sz="0" w:space="0" w:color="auto"/>
                <w:bottom w:val="none" w:sz="0" w:space="0" w:color="auto"/>
                <w:right w:val="none" w:sz="0" w:space="0" w:color="auto"/>
              </w:divBdr>
              <w:divsChild>
                <w:div w:id="1884440711">
                  <w:marLeft w:val="0"/>
                  <w:marRight w:val="0"/>
                  <w:marTop w:val="0"/>
                  <w:marBottom w:val="0"/>
                  <w:divBdr>
                    <w:top w:val="none" w:sz="0" w:space="0" w:color="auto"/>
                    <w:left w:val="none" w:sz="0" w:space="0" w:color="auto"/>
                    <w:bottom w:val="none" w:sz="0" w:space="0" w:color="auto"/>
                    <w:right w:val="none" w:sz="0" w:space="0" w:color="auto"/>
                  </w:divBdr>
                  <w:divsChild>
                    <w:div w:id="1219899899">
                      <w:marLeft w:val="0"/>
                      <w:marRight w:val="0"/>
                      <w:marTop w:val="0"/>
                      <w:marBottom w:val="0"/>
                      <w:divBdr>
                        <w:top w:val="none" w:sz="0" w:space="0" w:color="auto"/>
                        <w:left w:val="none" w:sz="0" w:space="0" w:color="auto"/>
                        <w:bottom w:val="none" w:sz="0" w:space="0" w:color="auto"/>
                        <w:right w:val="none" w:sz="0" w:space="0" w:color="auto"/>
                      </w:divBdr>
                      <w:divsChild>
                        <w:div w:id="293020648">
                          <w:marLeft w:val="0"/>
                          <w:marRight w:val="0"/>
                          <w:marTop w:val="0"/>
                          <w:marBottom w:val="0"/>
                          <w:divBdr>
                            <w:top w:val="none" w:sz="0" w:space="0" w:color="auto"/>
                            <w:left w:val="none" w:sz="0" w:space="0" w:color="auto"/>
                            <w:bottom w:val="none" w:sz="0" w:space="0" w:color="auto"/>
                            <w:right w:val="none" w:sz="0" w:space="0" w:color="auto"/>
                          </w:divBdr>
                        </w:div>
                        <w:div w:id="113864140">
                          <w:marLeft w:val="0"/>
                          <w:marRight w:val="0"/>
                          <w:marTop w:val="0"/>
                          <w:marBottom w:val="0"/>
                          <w:divBdr>
                            <w:top w:val="none" w:sz="0" w:space="0" w:color="auto"/>
                            <w:left w:val="none" w:sz="0" w:space="0" w:color="auto"/>
                            <w:bottom w:val="none" w:sz="0" w:space="0" w:color="auto"/>
                            <w:right w:val="none" w:sz="0" w:space="0" w:color="auto"/>
                          </w:divBdr>
                        </w:div>
                      </w:divsChild>
                    </w:div>
                    <w:div w:id="932785982">
                      <w:marLeft w:val="0"/>
                      <w:marRight w:val="0"/>
                      <w:marTop w:val="0"/>
                      <w:marBottom w:val="0"/>
                      <w:divBdr>
                        <w:top w:val="none" w:sz="0" w:space="0" w:color="auto"/>
                        <w:left w:val="none" w:sz="0" w:space="0" w:color="auto"/>
                        <w:bottom w:val="none" w:sz="0" w:space="0" w:color="auto"/>
                        <w:right w:val="none" w:sz="0" w:space="0" w:color="auto"/>
                      </w:divBdr>
                      <w:divsChild>
                        <w:div w:id="2043510606">
                          <w:marLeft w:val="0"/>
                          <w:marRight w:val="0"/>
                          <w:marTop w:val="0"/>
                          <w:marBottom w:val="0"/>
                          <w:divBdr>
                            <w:top w:val="none" w:sz="0" w:space="0" w:color="auto"/>
                            <w:left w:val="none" w:sz="0" w:space="0" w:color="auto"/>
                            <w:bottom w:val="none" w:sz="0" w:space="0" w:color="auto"/>
                            <w:right w:val="none" w:sz="0" w:space="0" w:color="auto"/>
                          </w:divBdr>
                        </w:div>
                        <w:div w:id="20202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 w:id="1790512134">
                      <w:marLeft w:val="0"/>
                      <w:marRight w:val="0"/>
                      <w:marTop w:val="0"/>
                      <w:marBottom w:val="0"/>
                      <w:divBdr>
                        <w:top w:val="none" w:sz="0" w:space="0" w:color="auto"/>
                        <w:left w:val="none" w:sz="0" w:space="0" w:color="auto"/>
                        <w:bottom w:val="none" w:sz="0" w:space="0" w:color="auto"/>
                        <w:right w:val="none" w:sz="0" w:space="0" w:color="auto"/>
                      </w:divBdr>
                      <w:divsChild>
                        <w:div w:id="1186360232">
                          <w:marLeft w:val="0"/>
                          <w:marRight w:val="0"/>
                          <w:marTop w:val="0"/>
                          <w:marBottom w:val="0"/>
                          <w:divBdr>
                            <w:top w:val="none" w:sz="0" w:space="0" w:color="auto"/>
                            <w:left w:val="none" w:sz="0" w:space="0" w:color="auto"/>
                            <w:bottom w:val="none" w:sz="0" w:space="0" w:color="auto"/>
                            <w:right w:val="none" w:sz="0" w:space="0" w:color="auto"/>
                          </w:divBdr>
                        </w:div>
                        <w:div w:id="7986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300"/>
                          <w:divBdr>
                            <w:top w:val="none" w:sz="0" w:space="0" w:color="auto"/>
                            <w:left w:val="none" w:sz="0" w:space="0" w:color="auto"/>
                            <w:bottom w:val="none" w:sz="0" w:space="0" w:color="auto"/>
                            <w:right w:val="none" w:sz="0" w:space="0" w:color="auto"/>
                          </w:divBdr>
                          <w:divsChild>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 w:id="1963997802">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 w:id="2141068715">
                                              <w:marLeft w:val="0"/>
                                              <w:marRight w:val="0"/>
                                              <w:marTop w:val="0"/>
                                              <w:marBottom w:val="0"/>
                                              <w:divBdr>
                                                <w:top w:val="none" w:sz="0" w:space="0" w:color="auto"/>
                                                <w:left w:val="none" w:sz="0" w:space="0" w:color="auto"/>
                                                <w:bottom w:val="none" w:sz="0" w:space="0" w:color="auto"/>
                                                <w:right w:val="none" w:sz="0" w:space="0" w:color="auto"/>
                                              </w:divBdr>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sChild>
        <w:div w:id="2123961107">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 w:id="2100902264">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sChild>
                        <w:div w:id="2082942106">
                          <w:marLeft w:val="0"/>
                          <w:marRight w:val="0"/>
                          <w:marTop w:val="0"/>
                          <w:marBottom w:val="300"/>
                          <w:divBdr>
                            <w:top w:val="none" w:sz="0" w:space="0" w:color="auto"/>
                            <w:left w:val="none" w:sz="0" w:space="0" w:color="auto"/>
                            <w:bottom w:val="none" w:sz="0" w:space="0" w:color="auto"/>
                            <w:right w:val="none" w:sz="0" w:space="0" w:color="auto"/>
                          </w:divBdr>
                          <w:divsChild>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sChild>
                                            <w:div w:id="2016179649">
                                              <w:marLeft w:val="0"/>
                                              <w:marRight w:val="0"/>
                                              <w:marTop w:val="0"/>
                                              <w:marBottom w:val="0"/>
                                              <w:divBdr>
                                                <w:top w:val="none" w:sz="0" w:space="0" w:color="auto"/>
                                                <w:left w:val="none" w:sz="0" w:space="0" w:color="auto"/>
                                                <w:bottom w:val="none" w:sz="0" w:space="0" w:color="auto"/>
                                                <w:right w:val="none" w:sz="0" w:space="0" w:color="auto"/>
                                              </w:divBdr>
                                              <w:divsChild>
                                                <w:div w:id="828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3211">
                                              <w:marLeft w:val="0"/>
                                              <w:marRight w:val="0"/>
                                              <w:marTop w:val="0"/>
                                              <w:marBottom w:val="0"/>
                                              <w:divBdr>
                                                <w:top w:val="none" w:sz="0" w:space="0" w:color="auto"/>
                                                <w:left w:val="none" w:sz="0" w:space="0" w:color="auto"/>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 w:id="2123065369">
          <w:marLeft w:val="0"/>
          <w:marRight w:val="0"/>
          <w:marTop w:val="0"/>
          <w:marBottom w:val="0"/>
          <w:divBdr>
            <w:top w:val="none" w:sz="0" w:space="0" w:color="auto"/>
            <w:left w:val="none" w:sz="0" w:space="0" w:color="auto"/>
            <w:bottom w:val="none" w:sz="0" w:space="0" w:color="auto"/>
            <w:right w:val="none" w:sz="0" w:space="0" w:color="auto"/>
          </w:divBdr>
        </w:div>
      </w:divsChild>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1962953949">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057852566">
          <w:marLeft w:val="0"/>
          <w:marRight w:val="0"/>
          <w:marTop w:val="0"/>
          <w:marBottom w:val="0"/>
          <w:divBdr>
            <w:top w:val="none" w:sz="0" w:space="0" w:color="auto"/>
            <w:left w:val="none" w:sz="0" w:space="0" w:color="auto"/>
            <w:bottom w:val="none" w:sz="0" w:space="0" w:color="auto"/>
            <w:right w:val="none" w:sz="0" w:space="0" w:color="auto"/>
          </w:divBdr>
        </w:div>
        <w:div w:id="2145267681">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582107103">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310">
                          <w:marLeft w:val="0"/>
                          <w:marRight w:val="0"/>
                          <w:marTop w:val="0"/>
                          <w:marBottom w:val="0"/>
                          <w:divBdr>
                            <w:top w:val="none" w:sz="0" w:space="0" w:color="auto"/>
                            <w:left w:val="none" w:sz="0" w:space="0" w:color="auto"/>
                            <w:bottom w:val="none" w:sz="0" w:space="0" w:color="auto"/>
                            <w:right w:val="none" w:sz="0" w:space="0" w:color="auto"/>
                          </w:divBdr>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1996445900">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09">
                      <w:marLeft w:val="0"/>
                      <w:marRight w:val="0"/>
                      <w:marTop w:val="0"/>
                      <w:marBottom w:val="0"/>
                      <w:divBdr>
                        <w:top w:val="none" w:sz="0" w:space="0" w:color="auto"/>
                        <w:left w:val="none" w:sz="0" w:space="0" w:color="auto"/>
                        <w:bottom w:val="none" w:sz="0" w:space="0" w:color="auto"/>
                        <w:right w:val="none" w:sz="0" w:space="0" w:color="auto"/>
                      </w:divBdr>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588">
                      <w:marLeft w:val="0"/>
                      <w:marRight w:val="0"/>
                      <w:marTop w:val="0"/>
                      <w:marBottom w:val="0"/>
                      <w:divBdr>
                        <w:top w:val="none" w:sz="0" w:space="0" w:color="auto"/>
                        <w:left w:val="none" w:sz="0" w:space="0" w:color="auto"/>
                        <w:bottom w:val="none" w:sz="0" w:space="0" w:color="auto"/>
                        <w:right w:val="none" w:sz="0" w:space="0" w:color="auto"/>
                      </w:divBdr>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634139868">
                      <w:marLeft w:val="0"/>
                      <w:marRight w:val="0"/>
                      <w:marTop w:val="0"/>
                      <w:marBottom w:val="0"/>
                      <w:divBdr>
                        <w:top w:val="none" w:sz="0" w:space="0" w:color="auto"/>
                        <w:left w:val="none" w:sz="0" w:space="0" w:color="auto"/>
                        <w:bottom w:val="none" w:sz="0" w:space="0" w:color="auto"/>
                        <w:right w:val="none" w:sz="0" w:space="0" w:color="auto"/>
                      </w:divBdr>
                    </w:div>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 w:id="1993295231">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2082292490">
          <w:marLeft w:val="0"/>
          <w:marRight w:val="0"/>
          <w:marTop w:val="0"/>
          <w:marBottom w:val="0"/>
          <w:divBdr>
            <w:top w:val="none" w:sz="0" w:space="0" w:color="auto"/>
            <w:left w:val="none" w:sz="0" w:space="0" w:color="auto"/>
            <w:bottom w:val="none" w:sz="0" w:space="0" w:color="auto"/>
            <w:right w:val="none" w:sz="0" w:space="0" w:color="auto"/>
          </w:divBdr>
        </w:div>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038309560">
                          <w:marLeft w:val="0"/>
                          <w:marRight w:val="0"/>
                          <w:marTop w:val="0"/>
                          <w:marBottom w:val="0"/>
                          <w:divBdr>
                            <w:top w:val="none" w:sz="0" w:space="0" w:color="auto"/>
                            <w:left w:val="none" w:sz="0" w:space="0" w:color="auto"/>
                            <w:bottom w:val="none" w:sz="0" w:space="0" w:color="auto"/>
                            <w:right w:val="none" w:sz="0" w:space="0" w:color="auto"/>
                          </w:divBdr>
                        </w:div>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144">
          <w:marLeft w:val="0"/>
          <w:marRight w:val="0"/>
          <w:marTop w:val="0"/>
          <w:marBottom w:val="0"/>
          <w:divBdr>
            <w:top w:val="none" w:sz="0" w:space="0" w:color="auto"/>
            <w:left w:val="none" w:sz="0" w:space="0" w:color="auto"/>
            <w:bottom w:val="none" w:sz="0" w:space="0" w:color="auto"/>
            <w:right w:val="none" w:sz="0" w:space="0" w:color="auto"/>
          </w:divBdr>
          <w:divsChild>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42699461">
                          <w:marLeft w:val="0"/>
                          <w:marRight w:val="0"/>
                          <w:marTop w:val="0"/>
                          <w:marBottom w:val="0"/>
                          <w:divBdr>
                            <w:top w:val="none" w:sz="0" w:space="0" w:color="auto"/>
                            <w:left w:val="none" w:sz="0" w:space="0" w:color="auto"/>
                            <w:bottom w:val="none" w:sz="0" w:space="0" w:color="auto"/>
                            <w:right w:val="none" w:sz="0" w:space="0" w:color="auto"/>
                          </w:divBdr>
                        </w:div>
                        <w:div w:id="43767611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635525339">
                          <w:marLeft w:val="0"/>
                          <w:marRight w:val="0"/>
                          <w:marTop w:val="0"/>
                          <w:marBottom w:val="0"/>
                          <w:divBdr>
                            <w:top w:val="none" w:sz="0" w:space="0" w:color="auto"/>
                            <w:left w:val="none" w:sz="0" w:space="0" w:color="auto"/>
                            <w:bottom w:val="none" w:sz="0" w:space="0" w:color="auto"/>
                            <w:right w:val="none" w:sz="0" w:space="0" w:color="auto"/>
                          </w:divBdr>
                        </w:div>
                        <w:div w:id="13442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602685318">
                          <w:marLeft w:val="0"/>
                          <w:marRight w:val="0"/>
                          <w:marTop w:val="0"/>
                          <w:marBottom w:val="0"/>
                          <w:divBdr>
                            <w:top w:val="none" w:sz="0" w:space="0" w:color="auto"/>
                            <w:left w:val="none" w:sz="0" w:space="0" w:color="auto"/>
                            <w:bottom w:val="none" w:sz="0" w:space="0" w:color="auto"/>
                            <w:right w:val="none" w:sz="0" w:space="0" w:color="auto"/>
                          </w:divBdr>
                        </w:div>
                        <w:div w:id="36637413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 w:id="205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167">
          <w:marLeft w:val="0"/>
          <w:marRight w:val="0"/>
          <w:marTop w:val="0"/>
          <w:marBottom w:val="0"/>
          <w:divBdr>
            <w:top w:val="none" w:sz="0" w:space="0" w:color="auto"/>
            <w:left w:val="none" w:sz="0" w:space="0" w:color="auto"/>
            <w:bottom w:val="none" w:sz="0" w:space="0" w:color="auto"/>
            <w:right w:val="none" w:sz="0" w:space="0" w:color="auto"/>
          </w:divBdr>
          <w:divsChild>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58579662">
          <w:marLeft w:val="0"/>
          <w:marRight w:val="0"/>
          <w:marTop w:val="0"/>
          <w:marBottom w:val="0"/>
          <w:divBdr>
            <w:top w:val="none" w:sz="0" w:space="0" w:color="auto"/>
            <w:left w:val="none" w:sz="0" w:space="0" w:color="auto"/>
            <w:bottom w:val="none" w:sz="0" w:space="0" w:color="auto"/>
            <w:right w:val="none" w:sz="0" w:space="0" w:color="auto"/>
          </w:divBdr>
        </w:div>
        <w:div w:id="2079933963">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sChild>
                <w:div w:id="2134252437">
                  <w:marLeft w:val="0"/>
                  <w:marRight w:val="0"/>
                  <w:marTop w:val="0"/>
                  <w:marBottom w:val="0"/>
                  <w:divBdr>
                    <w:top w:val="none" w:sz="0" w:space="0" w:color="auto"/>
                    <w:left w:val="none" w:sz="0" w:space="0" w:color="auto"/>
                    <w:bottom w:val="none" w:sz="0" w:space="0" w:color="auto"/>
                    <w:right w:val="none" w:sz="0" w:space="0" w:color="auto"/>
                  </w:divBdr>
                  <w:divsChild>
                    <w:div w:id="2104833755">
                      <w:marLeft w:val="0"/>
                      <w:marRight w:val="0"/>
                      <w:marTop w:val="0"/>
                      <w:marBottom w:val="0"/>
                      <w:divBdr>
                        <w:top w:val="none" w:sz="0" w:space="0" w:color="auto"/>
                        <w:left w:val="none" w:sz="0" w:space="0" w:color="auto"/>
                        <w:bottom w:val="none" w:sz="0" w:space="0" w:color="auto"/>
                        <w:right w:val="none" w:sz="0" w:space="0" w:color="auto"/>
                      </w:divBdr>
                      <w:divsChild>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2062241530">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065522477">
          <w:marLeft w:val="0"/>
          <w:marRight w:val="0"/>
          <w:marTop w:val="0"/>
          <w:marBottom w:val="0"/>
          <w:divBdr>
            <w:top w:val="none" w:sz="0" w:space="0" w:color="auto"/>
            <w:left w:val="none" w:sz="0" w:space="0" w:color="auto"/>
            <w:bottom w:val="none" w:sz="0" w:space="0" w:color="auto"/>
            <w:right w:val="none" w:sz="0" w:space="0" w:color="auto"/>
          </w:divBdr>
        </w:div>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213551552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72094801">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049841203">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1120683791">
          <w:marLeft w:val="0"/>
          <w:marRight w:val="0"/>
          <w:marTop w:val="0"/>
          <w:marBottom w:val="0"/>
          <w:divBdr>
            <w:top w:val="none" w:sz="0" w:space="0" w:color="auto"/>
            <w:left w:val="none" w:sz="0" w:space="0" w:color="auto"/>
            <w:bottom w:val="none" w:sz="0" w:space="0" w:color="auto"/>
            <w:right w:val="none" w:sz="0" w:space="0" w:color="auto"/>
          </w:divBdr>
        </w:div>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sChild>
                    <w:div w:id="1972007631">
                      <w:marLeft w:val="0"/>
                      <w:marRight w:val="0"/>
                      <w:marTop w:val="0"/>
                      <w:marBottom w:val="0"/>
                      <w:divBdr>
                        <w:top w:val="none" w:sz="0" w:space="0" w:color="auto"/>
                        <w:left w:val="none" w:sz="0" w:space="0" w:color="auto"/>
                        <w:bottom w:val="none" w:sz="0" w:space="0" w:color="auto"/>
                        <w:right w:val="none" w:sz="0" w:space="0" w:color="auto"/>
                      </w:divBdr>
                      <w:divsChild>
                        <w:div w:id="1284773970">
                          <w:marLeft w:val="0"/>
                          <w:marRight w:val="0"/>
                          <w:marTop w:val="0"/>
                          <w:marBottom w:val="0"/>
                          <w:divBdr>
                            <w:top w:val="none" w:sz="0" w:space="0" w:color="auto"/>
                            <w:left w:val="none" w:sz="0" w:space="0" w:color="auto"/>
                            <w:bottom w:val="none" w:sz="0" w:space="0" w:color="auto"/>
                            <w:right w:val="none" w:sz="0" w:space="0" w:color="auto"/>
                          </w:divBdr>
                        </w:div>
                        <w:div w:id="1852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 w:id="2026514935">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 w:id="21138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 w:id="2043289447">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2062553446">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334456884">
          <w:marLeft w:val="0"/>
          <w:marRight w:val="0"/>
          <w:marTop w:val="0"/>
          <w:marBottom w:val="0"/>
          <w:divBdr>
            <w:top w:val="none" w:sz="0" w:space="0" w:color="auto"/>
            <w:left w:val="none" w:sz="0" w:space="0" w:color="auto"/>
            <w:bottom w:val="none" w:sz="0" w:space="0" w:color="auto"/>
            <w:right w:val="none" w:sz="0" w:space="0" w:color="auto"/>
          </w:divBdr>
        </w:div>
        <w:div w:id="1071319009">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1959334795">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559049221">
          <w:marLeft w:val="0"/>
          <w:marRight w:val="0"/>
          <w:marTop w:val="0"/>
          <w:marBottom w:val="0"/>
          <w:divBdr>
            <w:top w:val="none" w:sz="0" w:space="0" w:color="auto"/>
            <w:left w:val="none" w:sz="0" w:space="0" w:color="auto"/>
            <w:bottom w:val="none" w:sz="0" w:space="0" w:color="auto"/>
            <w:right w:val="none" w:sz="0" w:space="0" w:color="auto"/>
          </w:divBdr>
        </w:div>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1188643879">
                          <w:marLeft w:val="0"/>
                          <w:marRight w:val="0"/>
                          <w:marTop w:val="0"/>
                          <w:marBottom w:val="0"/>
                          <w:divBdr>
                            <w:top w:val="none" w:sz="0" w:space="0" w:color="auto"/>
                            <w:left w:val="none" w:sz="0" w:space="0" w:color="auto"/>
                            <w:bottom w:val="none" w:sz="0" w:space="0" w:color="auto"/>
                            <w:right w:val="none" w:sz="0" w:space="0" w:color="auto"/>
                          </w:divBdr>
                        </w:div>
                        <w:div w:id="5535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2053724236">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408">
                      <w:marLeft w:val="0"/>
                      <w:marRight w:val="0"/>
                      <w:marTop w:val="0"/>
                      <w:marBottom w:val="0"/>
                      <w:divBdr>
                        <w:top w:val="none" w:sz="0" w:space="0" w:color="auto"/>
                        <w:left w:val="none" w:sz="0" w:space="0" w:color="auto"/>
                        <w:bottom w:val="none" w:sz="0" w:space="0" w:color="auto"/>
                        <w:right w:val="none" w:sz="0" w:space="0" w:color="auto"/>
                      </w:divBdr>
                    </w:div>
                  </w:divsChild>
                </w:div>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475296155">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 w:id="1968854299">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 w:id="2027750299">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2021539180">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 w:id="2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9055">
          <w:marLeft w:val="0"/>
          <w:marRight w:val="0"/>
          <w:marTop w:val="0"/>
          <w:marBottom w:val="0"/>
          <w:divBdr>
            <w:top w:val="none" w:sz="0" w:space="0" w:color="auto"/>
            <w:left w:val="none" w:sz="0" w:space="0" w:color="auto"/>
            <w:bottom w:val="none" w:sz="0" w:space="0" w:color="auto"/>
            <w:right w:val="none" w:sz="0" w:space="0" w:color="auto"/>
          </w:divBdr>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147746825">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 w:id="1982923032">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250353449">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 w:id="691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1964919264">
                  <w:marLeft w:val="0"/>
                  <w:marRight w:val="0"/>
                  <w:marTop w:val="0"/>
                  <w:marBottom w:val="0"/>
                  <w:divBdr>
                    <w:top w:val="none" w:sz="0" w:space="0" w:color="auto"/>
                    <w:left w:val="none" w:sz="0" w:space="0" w:color="auto"/>
                    <w:bottom w:val="none" w:sz="0" w:space="0" w:color="auto"/>
                    <w:right w:val="none" w:sz="0" w:space="0" w:color="auto"/>
                  </w:divBdr>
                </w:div>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42361">
          <w:marLeft w:val="0"/>
          <w:marRight w:val="0"/>
          <w:marTop w:val="0"/>
          <w:marBottom w:val="0"/>
          <w:divBdr>
            <w:top w:val="none" w:sz="0" w:space="0" w:color="auto"/>
            <w:left w:val="none" w:sz="0" w:space="0" w:color="auto"/>
            <w:bottom w:val="none" w:sz="0" w:space="0" w:color="auto"/>
            <w:right w:val="none" w:sz="0" w:space="0" w:color="auto"/>
          </w:divBdr>
        </w:div>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sChild>
                                            <w:div w:id="2028020980">
                                              <w:marLeft w:val="0"/>
                                              <w:marRight w:val="0"/>
                                              <w:marTop w:val="0"/>
                                              <w:marBottom w:val="0"/>
                                              <w:divBdr>
                                                <w:top w:val="none" w:sz="0" w:space="0" w:color="auto"/>
                                                <w:left w:val="none" w:sz="0" w:space="0" w:color="auto"/>
                                                <w:bottom w:val="none" w:sz="0" w:space="0" w:color="auto"/>
                                                <w:right w:val="none" w:sz="0" w:space="0" w:color="auto"/>
                                              </w:divBdr>
                                              <w:divsChild>
                                                <w:div w:id="1002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sChild>
                                                <w:div w:id="2006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 w:id="2019312518">
          <w:marLeft w:val="0"/>
          <w:marRight w:val="0"/>
          <w:marTop w:val="0"/>
          <w:marBottom w:val="0"/>
          <w:divBdr>
            <w:top w:val="none" w:sz="0" w:space="0" w:color="auto"/>
            <w:left w:val="none" w:sz="0" w:space="0" w:color="auto"/>
            <w:bottom w:val="none" w:sz="0" w:space="0" w:color="auto"/>
            <w:right w:val="none" w:sz="0" w:space="0" w:color="auto"/>
          </w:divBdr>
        </w:div>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921792469">
                          <w:marLeft w:val="0"/>
                          <w:marRight w:val="0"/>
                          <w:marTop w:val="0"/>
                          <w:marBottom w:val="0"/>
                          <w:divBdr>
                            <w:top w:val="none" w:sz="0" w:space="0" w:color="auto"/>
                            <w:left w:val="none" w:sz="0" w:space="0" w:color="auto"/>
                            <w:bottom w:val="none" w:sz="0" w:space="0" w:color="auto"/>
                            <w:right w:val="none" w:sz="0" w:space="0" w:color="auto"/>
                          </w:divBdr>
                        </w:div>
                        <w:div w:id="1106582174">
                          <w:marLeft w:val="0"/>
                          <w:marRight w:val="0"/>
                          <w:marTop w:val="0"/>
                          <w:marBottom w:val="0"/>
                          <w:divBdr>
                            <w:top w:val="none" w:sz="0" w:space="0" w:color="auto"/>
                            <w:left w:val="none" w:sz="0" w:space="0" w:color="auto"/>
                            <w:bottom w:val="none" w:sz="0" w:space="0" w:color="auto"/>
                            <w:right w:val="none" w:sz="0" w:space="0" w:color="auto"/>
                          </w:divBdr>
                        </w:div>
                      </w:divsChild>
                    </w:div>
                    <w:div w:id="2067290716">
                      <w:marLeft w:val="0"/>
                      <w:marRight w:val="0"/>
                      <w:marTop w:val="0"/>
                      <w:marBottom w:val="0"/>
                      <w:divBdr>
                        <w:top w:val="none" w:sz="0" w:space="0" w:color="auto"/>
                        <w:left w:val="none" w:sz="0" w:space="0" w:color="auto"/>
                        <w:bottom w:val="none" w:sz="0" w:space="0" w:color="auto"/>
                        <w:right w:val="none" w:sz="0" w:space="0" w:color="auto"/>
                      </w:divBdr>
                      <w:divsChild>
                        <w:div w:id="1496990204">
                          <w:marLeft w:val="0"/>
                          <w:marRight w:val="0"/>
                          <w:marTop w:val="0"/>
                          <w:marBottom w:val="0"/>
                          <w:divBdr>
                            <w:top w:val="none" w:sz="0" w:space="0" w:color="auto"/>
                            <w:left w:val="none" w:sz="0" w:space="0" w:color="auto"/>
                            <w:bottom w:val="none" w:sz="0" w:space="0" w:color="auto"/>
                            <w:right w:val="none" w:sz="0" w:space="0" w:color="auto"/>
                          </w:divBdr>
                        </w:div>
                        <w:div w:id="19620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 w:id="2078093624">
                      <w:marLeft w:val="0"/>
                      <w:marRight w:val="0"/>
                      <w:marTop w:val="0"/>
                      <w:marBottom w:val="0"/>
                      <w:divBdr>
                        <w:top w:val="none" w:sz="0" w:space="0" w:color="auto"/>
                        <w:left w:val="none" w:sz="0" w:space="0" w:color="auto"/>
                        <w:bottom w:val="none" w:sz="0" w:space="0" w:color="auto"/>
                        <w:right w:val="none" w:sz="0" w:space="0" w:color="auto"/>
                      </w:divBdr>
                      <w:divsChild>
                        <w:div w:id="1665743146">
                          <w:marLeft w:val="0"/>
                          <w:marRight w:val="0"/>
                          <w:marTop w:val="0"/>
                          <w:marBottom w:val="0"/>
                          <w:divBdr>
                            <w:top w:val="none" w:sz="0" w:space="0" w:color="auto"/>
                            <w:left w:val="none" w:sz="0" w:space="0" w:color="auto"/>
                            <w:bottom w:val="none" w:sz="0" w:space="0" w:color="auto"/>
                            <w:right w:val="none" w:sz="0" w:space="0" w:color="auto"/>
                          </w:divBdr>
                        </w:div>
                        <w:div w:id="494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sChild>
        <w:div w:id="2143569891">
          <w:marLeft w:val="0"/>
          <w:marRight w:val="0"/>
          <w:marTop w:val="0"/>
          <w:marBottom w:val="0"/>
          <w:divBdr>
            <w:top w:val="none" w:sz="0" w:space="0" w:color="auto"/>
            <w:left w:val="none" w:sz="0" w:space="0" w:color="auto"/>
            <w:bottom w:val="none" w:sz="0" w:space="0" w:color="auto"/>
            <w:right w:val="none" w:sz="0" w:space="0" w:color="auto"/>
          </w:divBdr>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842664107">
          <w:marLeft w:val="0"/>
          <w:marRight w:val="0"/>
          <w:marTop w:val="0"/>
          <w:marBottom w:val="0"/>
          <w:divBdr>
            <w:top w:val="none" w:sz="0" w:space="0" w:color="auto"/>
            <w:left w:val="none" w:sz="0" w:space="0" w:color="auto"/>
            <w:bottom w:val="none" w:sz="0" w:space="0" w:color="auto"/>
            <w:right w:val="none" w:sz="0" w:space="0" w:color="auto"/>
          </w:divBdr>
        </w:div>
        <w:div w:id="90513182">
          <w:marLeft w:val="0"/>
          <w:marRight w:val="0"/>
          <w:marTop w:val="150"/>
          <w:marBottom w:val="150"/>
          <w:divBdr>
            <w:top w:val="single" w:sz="6" w:space="4" w:color="D7D7D7"/>
            <w:left w:val="none" w:sz="0" w:space="0" w:color="auto"/>
            <w:bottom w:val="single" w:sz="6" w:space="4" w:color="D7D7D7"/>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 w:id="2120441436">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sChild>
                    <w:div w:id="2040617947">
                      <w:marLeft w:val="0"/>
                      <w:marRight w:val="0"/>
                      <w:marTop w:val="0"/>
                      <w:marBottom w:val="0"/>
                      <w:divBdr>
                        <w:top w:val="none" w:sz="0" w:space="0" w:color="auto"/>
                        <w:left w:val="none" w:sz="0" w:space="0" w:color="auto"/>
                        <w:bottom w:val="none" w:sz="0" w:space="0" w:color="auto"/>
                        <w:right w:val="none" w:sz="0" w:space="0" w:color="auto"/>
                      </w:divBdr>
                      <w:divsChild>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1206021453">
                                          <w:marLeft w:val="0"/>
                                          <w:marRight w:val="0"/>
                                          <w:marTop w:val="0"/>
                                          <w:marBottom w:val="0"/>
                                          <w:divBdr>
                                            <w:top w:val="none" w:sz="0" w:space="0" w:color="auto"/>
                                            <w:left w:val="none" w:sz="0" w:space="0" w:color="auto"/>
                                            <w:bottom w:val="none" w:sz="0" w:space="0" w:color="auto"/>
                                            <w:right w:val="none" w:sz="0" w:space="0" w:color="auto"/>
                                          </w:divBdr>
                                          <w:divsChild>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 w:id="2044938500">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sChild>
        <w:div w:id="2066492488">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551958083">
          <w:marLeft w:val="0"/>
          <w:marRight w:val="0"/>
          <w:marTop w:val="0"/>
          <w:marBottom w:val="0"/>
          <w:divBdr>
            <w:top w:val="none" w:sz="0" w:space="0" w:color="auto"/>
            <w:left w:val="none" w:sz="0" w:space="0" w:color="auto"/>
            <w:bottom w:val="none" w:sz="0" w:space="0" w:color="auto"/>
            <w:right w:val="none" w:sz="0" w:space="0" w:color="auto"/>
          </w:divBdr>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sChild>
        <w:div w:id="2131703104">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 w:id="2098017252">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324">
                              <w:marLeft w:val="0"/>
                              <w:marRight w:val="0"/>
                              <w:marTop w:val="0"/>
                              <w:marBottom w:val="0"/>
                              <w:divBdr>
                                <w:top w:val="none" w:sz="0" w:space="0" w:color="auto"/>
                                <w:left w:val="none" w:sz="0" w:space="0" w:color="auto"/>
                                <w:bottom w:val="none" w:sz="0" w:space="0" w:color="auto"/>
                                <w:right w:val="none" w:sz="0" w:space="0" w:color="auto"/>
                              </w:divBdr>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 w:id="2096436993">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 w:id="2047295031">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2132894559">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sChild>
        <w:div w:id="2042313904">
          <w:marLeft w:val="0"/>
          <w:marRight w:val="0"/>
          <w:marTop w:val="0"/>
          <w:marBottom w:val="0"/>
          <w:divBdr>
            <w:top w:val="none" w:sz="0" w:space="0" w:color="auto"/>
            <w:left w:val="none" w:sz="0" w:space="0" w:color="auto"/>
            <w:bottom w:val="none" w:sz="0" w:space="0" w:color="auto"/>
            <w:right w:val="none" w:sz="0" w:space="0" w:color="auto"/>
          </w:divBdr>
        </w:div>
        <w:div w:id="2020228997">
          <w:marLeft w:val="0"/>
          <w:marRight w:val="0"/>
          <w:marTop w:val="0"/>
          <w:marBottom w:val="0"/>
          <w:divBdr>
            <w:top w:val="none" w:sz="0" w:space="0" w:color="auto"/>
            <w:left w:val="none" w:sz="0" w:space="0" w:color="auto"/>
            <w:bottom w:val="none" w:sz="0" w:space="0" w:color="auto"/>
            <w:right w:val="none" w:sz="0" w:space="0" w:color="auto"/>
          </w:divBdr>
          <w:divsChild>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sChild>
                    <w:div w:id="1978105659">
                      <w:marLeft w:val="0"/>
                      <w:marRight w:val="0"/>
                      <w:marTop w:val="0"/>
                      <w:marBottom w:val="0"/>
                      <w:divBdr>
                        <w:top w:val="none" w:sz="0" w:space="0" w:color="auto"/>
                        <w:left w:val="none" w:sz="0" w:space="0" w:color="auto"/>
                        <w:bottom w:val="none" w:sz="0" w:space="0" w:color="auto"/>
                        <w:right w:val="none" w:sz="0" w:space="0" w:color="auto"/>
                      </w:divBdr>
                      <w:divsChild>
                        <w:div w:id="1115640583">
                          <w:marLeft w:val="0"/>
                          <w:marRight w:val="0"/>
                          <w:marTop w:val="0"/>
                          <w:marBottom w:val="0"/>
                          <w:divBdr>
                            <w:top w:val="none" w:sz="0" w:space="0" w:color="auto"/>
                            <w:left w:val="none" w:sz="0" w:space="0" w:color="auto"/>
                            <w:bottom w:val="none" w:sz="0" w:space="0" w:color="auto"/>
                            <w:right w:val="none" w:sz="0" w:space="0" w:color="auto"/>
                          </w:divBdr>
                        </w:div>
                        <w:div w:id="1534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0642">
                      <w:marLeft w:val="0"/>
                      <w:marRight w:val="0"/>
                      <w:marTop w:val="0"/>
                      <w:marBottom w:val="0"/>
                      <w:divBdr>
                        <w:top w:val="none" w:sz="0" w:space="0" w:color="auto"/>
                        <w:left w:val="none" w:sz="0" w:space="0" w:color="auto"/>
                        <w:bottom w:val="none" w:sz="0" w:space="0" w:color="auto"/>
                        <w:right w:val="none" w:sz="0" w:space="0" w:color="auto"/>
                      </w:divBdr>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719">
                      <w:marLeft w:val="0"/>
                      <w:marRight w:val="0"/>
                      <w:marTop w:val="0"/>
                      <w:marBottom w:val="0"/>
                      <w:divBdr>
                        <w:top w:val="none" w:sz="0" w:space="0" w:color="auto"/>
                        <w:left w:val="none" w:sz="0" w:space="0" w:color="auto"/>
                        <w:bottom w:val="none" w:sz="0" w:space="0" w:color="auto"/>
                        <w:right w:val="none" w:sz="0" w:space="0" w:color="auto"/>
                      </w:divBdr>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 w:id="2126804781">
                          <w:marLeft w:val="0"/>
                          <w:marRight w:val="0"/>
                          <w:marTop w:val="0"/>
                          <w:marBottom w:val="0"/>
                          <w:divBdr>
                            <w:top w:val="none" w:sz="0" w:space="0" w:color="auto"/>
                            <w:left w:val="none" w:sz="0" w:space="0" w:color="auto"/>
                            <w:bottom w:val="none" w:sz="0" w:space="0" w:color="auto"/>
                            <w:right w:val="none" w:sz="0" w:space="0" w:color="auto"/>
                          </w:divBdr>
                        </w:div>
                      </w:divsChild>
                    </w:div>
                    <w:div w:id="2010137788">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
                        <w:div w:id="1256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2013097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606696569">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001">
                          <w:marLeft w:val="0"/>
                          <w:marRight w:val="0"/>
                          <w:marTop w:val="0"/>
                          <w:marBottom w:val="0"/>
                          <w:divBdr>
                            <w:top w:val="none" w:sz="0" w:space="0" w:color="auto"/>
                            <w:left w:val="none" w:sz="0" w:space="0" w:color="auto"/>
                            <w:bottom w:val="none" w:sz="0" w:space="0" w:color="auto"/>
                            <w:right w:val="none" w:sz="0" w:space="0" w:color="auto"/>
                          </w:divBdr>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2142111397">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 w:id="21366348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 w:id="201911898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sChild>
            <w:div w:id="2082212019">
              <w:marLeft w:val="0"/>
              <w:marRight w:val="0"/>
              <w:marTop w:val="0"/>
              <w:marBottom w:val="0"/>
              <w:divBdr>
                <w:top w:val="none" w:sz="0" w:space="0" w:color="auto"/>
                <w:left w:val="none" w:sz="0" w:space="0" w:color="auto"/>
                <w:bottom w:val="none" w:sz="0" w:space="0" w:color="auto"/>
                <w:right w:val="none" w:sz="0" w:space="0" w:color="auto"/>
              </w:divBdr>
              <w:divsChild>
                <w:div w:id="1584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sChild>
        <w:div w:id="2067877089">
          <w:marLeft w:val="0"/>
          <w:marRight w:val="0"/>
          <w:marTop w:val="0"/>
          <w:marBottom w:val="0"/>
          <w:divBdr>
            <w:top w:val="none" w:sz="0" w:space="0" w:color="auto"/>
            <w:left w:val="none" w:sz="0" w:space="0" w:color="auto"/>
            <w:bottom w:val="none" w:sz="0" w:space="0" w:color="auto"/>
            <w:right w:val="none" w:sz="0" w:space="0" w:color="auto"/>
          </w:divBdr>
        </w:div>
      </w:divsChild>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2067486751">
          <w:marLeft w:val="0"/>
          <w:marRight w:val="0"/>
          <w:marTop w:val="0"/>
          <w:marBottom w:val="0"/>
          <w:divBdr>
            <w:top w:val="none" w:sz="0" w:space="0" w:color="auto"/>
            <w:left w:val="none" w:sz="0" w:space="0" w:color="auto"/>
            <w:bottom w:val="none" w:sz="0" w:space="0" w:color="auto"/>
            <w:right w:val="none" w:sz="0" w:space="0" w:color="auto"/>
          </w:divBdr>
        </w:div>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 w:id="2060547558">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867717726">
              <w:marLeft w:val="0"/>
              <w:marRight w:val="0"/>
              <w:marTop w:val="0"/>
              <w:marBottom w:val="0"/>
              <w:divBdr>
                <w:top w:val="none" w:sz="0" w:space="0" w:color="auto"/>
                <w:left w:val="none" w:sz="0" w:space="0" w:color="auto"/>
                <w:bottom w:val="none" w:sz="0" w:space="0" w:color="auto"/>
                <w:right w:val="none" w:sz="0" w:space="0" w:color="auto"/>
              </w:divBdr>
            </w:div>
            <w:div w:id="1181159116">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 w:id="2029134907">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 w:id="206066899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33771212">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576592911">
          <w:marLeft w:val="0"/>
          <w:marRight w:val="0"/>
          <w:marTop w:val="0"/>
          <w:marBottom w:val="0"/>
          <w:divBdr>
            <w:top w:val="none" w:sz="0" w:space="0" w:color="auto"/>
            <w:left w:val="none" w:sz="0" w:space="0" w:color="auto"/>
            <w:bottom w:val="none" w:sz="0" w:space="0" w:color="auto"/>
            <w:right w:val="none" w:sz="0" w:space="0" w:color="auto"/>
          </w:divBdr>
        </w:div>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1298016">
      <w:bodyDiv w:val="1"/>
      <w:marLeft w:val="0"/>
      <w:marRight w:val="0"/>
      <w:marTop w:val="0"/>
      <w:marBottom w:val="0"/>
      <w:divBdr>
        <w:top w:val="none" w:sz="0" w:space="0" w:color="auto"/>
        <w:left w:val="none" w:sz="0" w:space="0" w:color="auto"/>
        <w:bottom w:val="none" w:sz="0" w:space="0" w:color="auto"/>
        <w:right w:val="none" w:sz="0" w:space="0" w:color="auto"/>
      </w:divBdr>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614752202">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318073436">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232577">
      <w:bodyDiv w:val="1"/>
      <w:marLeft w:val="0"/>
      <w:marRight w:val="0"/>
      <w:marTop w:val="0"/>
      <w:marBottom w:val="0"/>
      <w:divBdr>
        <w:top w:val="none" w:sz="0" w:space="0" w:color="auto"/>
        <w:left w:val="none" w:sz="0" w:space="0" w:color="auto"/>
        <w:bottom w:val="none" w:sz="0" w:space="0" w:color="auto"/>
        <w:right w:val="none" w:sz="0" w:space="0" w:color="auto"/>
      </w:divBdr>
      <w:divsChild>
        <w:div w:id="1839420448">
          <w:marLeft w:val="0"/>
          <w:marRight w:val="0"/>
          <w:marTop w:val="0"/>
          <w:marBottom w:val="0"/>
          <w:divBdr>
            <w:top w:val="none" w:sz="0" w:space="0" w:color="auto"/>
            <w:left w:val="none" w:sz="0" w:space="0" w:color="auto"/>
            <w:bottom w:val="none" w:sz="0" w:space="0" w:color="auto"/>
            <w:right w:val="none" w:sz="0" w:space="0" w:color="auto"/>
          </w:divBdr>
        </w:div>
      </w:divsChild>
    </w:div>
    <w:div w:id="1965455977">
      <w:bodyDiv w:val="1"/>
      <w:marLeft w:val="0"/>
      <w:marRight w:val="0"/>
      <w:marTop w:val="0"/>
      <w:marBottom w:val="0"/>
      <w:divBdr>
        <w:top w:val="none" w:sz="0" w:space="0" w:color="auto"/>
        <w:left w:val="none" w:sz="0" w:space="0" w:color="auto"/>
        <w:bottom w:val="none" w:sz="0" w:space="0" w:color="auto"/>
        <w:right w:val="none" w:sz="0" w:space="0" w:color="auto"/>
      </w:divBdr>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617958">
      <w:bodyDiv w:val="1"/>
      <w:marLeft w:val="0"/>
      <w:marRight w:val="0"/>
      <w:marTop w:val="0"/>
      <w:marBottom w:val="0"/>
      <w:divBdr>
        <w:top w:val="none" w:sz="0" w:space="0" w:color="auto"/>
        <w:left w:val="none" w:sz="0" w:space="0" w:color="auto"/>
        <w:bottom w:val="none" w:sz="0" w:space="0" w:color="auto"/>
        <w:right w:val="none" w:sz="0" w:space="0" w:color="auto"/>
      </w:divBdr>
    </w:div>
    <w:div w:id="1966689117">
      <w:bodyDiv w:val="1"/>
      <w:marLeft w:val="0"/>
      <w:marRight w:val="0"/>
      <w:marTop w:val="0"/>
      <w:marBottom w:val="0"/>
      <w:divBdr>
        <w:top w:val="none" w:sz="0" w:space="0" w:color="auto"/>
        <w:left w:val="none" w:sz="0" w:space="0" w:color="auto"/>
        <w:bottom w:val="none" w:sz="0" w:space="0" w:color="auto"/>
        <w:right w:val="none" w:sz="0" w:space="0" w:color="auto"/>
      </w:divBdr>
      <w:divsChild>
        <w:div w:id="488328020">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503282670">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7081487">
      <w:bodyDiv w:val="1"/>
      <w:marLeft w:val="0"/>
      <w:marRight w:val="0"/>
      <w:marTop w:val="0"/>
      <w:marBottom w:val="0"/>
      <w:divBdr>
        <w:top w:val="none" w:sz="0" w:space="0" w:color="auto"/>
        <w:left w:val="none" w:sz="0" w:space="0" w:color="auto"/>
        <w:bottom w:val="none" w:sz="0" w:space="0" w:color="auto"/>
        <w:right w:val="none" w:sz="0" w:space="0" w:color="auto"/>
      </w:divBdr>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49973797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249892501">
          <w:marLeft w:val="0"/>
          <w:marRight w:val="0"/>
          <w:marTop w:val="0"/>
          <w:marBottom w:val="0"/>
          <w:divBdr>
            <w:top w:val="none" w:sz="0" w:space="0" w:color="auto"/>
            <w:left w:val="none" w:sz="0" w:space="0" w:color="auto"/>
            <w:bottom w:val="none" w:sz="0" w:space="0" w:color="auto"/>
            <w:right w:val="none" w:sz="0" w:space="0" w:color="auto"/>
          </w:divBdr>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5287662">
      <w:bodyDiv w:val="1"/>
      <w:marLeft w:val="0"/>
      <w:marRight w:val="0"/>
      <w:marTop w:val="0"/>
      <w:marBottom w:val="0"/>
      <w:divBdr>
        <w:top w:val="none" w:sz="0" w:space="0" w:color="auto"/>
        <w:left w:val="none" w:sz="0" w:space="0" w:color="auto"/>
        <w:bottom w:val="none" w:sz="0" w:space="0" w:color="auto"/>
        <w:right w:val="none" w:sz="0" w:space="0" w:color="auto"/>
      </w:divBdr>
      <w:divsChild>
        <w:div w:id="1055273963">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1524367844">
                          <w:marLeft w:val="0"/>
                          <w:marRight w:val="0"/>
                          <w:marTop w:val="0"/>
                          <w:marBottom w:val="0"/>
                          <w:divBdr>
                            <w:top w:val="none" w:sz="0" w:space="0" w:color="auto"/>
                            <w:left w:val="none" w:sz="0" w:space="0" w:color="auto"/>
                            <w:bottom w:val="none" w:sz="0" w:space="0" w:color="auto"/>
                            <w:right w:val="none" w:sz="0" w:space="0" w:color="auto"/>
                          </w:divBdr>
                        </w:div>
                        <w:div w:id="587812890">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378163886">
                          <w:marLeft w:val="0"/>
                          <w:marRight w:val="0"/>
                          <w:marTop w:val="0"/>
                          <w:marBottom w:val="0"/>
                          <w:divBdr>
                            <w:top w:val="none" w:sz="0" w:space="0" w:color="auto"/>
                            <w:left w:val="none" w:sz="0" w:space="0" w:color="auto"/>
                            <w:bottom w:val="none" w:sz="0" w:space="0" w:color="auto"/>
                            <w:right w:val="none" w:sz="0" w:space="0" w:color="auto"/>
                          </w:divBdr>
                        </w:div>
                        <w:div w:id="1969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7484736">
      <w:bodyDiv w:val="1"/>
      <w:marLeft w:val="0"/>
      <w:marRight w:val="0"/>
      <w:marTop w:val="0"/>
      <w:marBottom w:val="0"/>
      <w:divBdr>
        <w:top w:val="none" w:sz="0" w:space="0" w:color="auto"/>
        <w:left w:val="none" w:sz="0" w:space="0" w:color="auto"/>
        <w:bottom w:val="none" w:sz="0" w:space="0" w:color="auto"/>
        <w:right w:val="none" w:sz="0" w:space="0" w:color="auto"/>
      </w:divBdr>
      <w:divsChild>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678168">
      <w:bodyDiv w:val="1"/>
      <w:marLeft w:val="0"/>
      <w:marRight w:val="0"/>
      <w:marTop w:val="0"/>
      <w:marBottom w:val="0"/>
      <w:divBdr>
        <w:top w:val="none" w:sz="0" w:space="0" w:color="auto"/>
        <w:left w:val="none" w:sz="0" w:space="0" w:color="auto"/>
        <w:bottom w:val="none" w:sz="0" w:space="0" w:color="auto"/>
        <w:right w:val="none" w:sz="0" w:space="0" w:color="auto"/>
      </w:divBdr>
      <w:divsChild>
        <w:div w:id="942954308">
          <w:marLeft w:val="0"/>
          <w:marRight w:val="0"/>
          <w:marTop w:val="0"/>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636229503">
          <w:marLeft w:val="0"/>
          <w:marRight w:val="0"/>
          <w:marTop w:val="0"/>
          <w:marBottom w:val="0"/>
          <w:divBdr>
            <w:top w:val="none" w:sz="0" w:space="0" w:color="auto"/>
            <w:left w:val="none" w:sz="0" w:space="0" w:color="auto"/>
            <w:bottom w:val="none" w:sz="0" w:space="0" w:color="auto"/>
            <w:right w:val="none" w:sz="0" w:space="0" w:color="auto"/>
          </w:divBdr>
        </w:div>
        <w:div w:id="1899900500">
          <w:marLeft w:val="0"/>
          <w:marRight w:val="0"/>
          <w:marTop w:val="0"/>
          <w:marBottom w:val="0"/>
          <w:divBdr>
            <w:top w:val="none" w:sz="0" w:space="0" w:color="auto"/>
            <w:left w:val="none" w:sz="0" w:space="0" w:color="auto"/>
            <w:bottom w:val="none" w:sz="0" w:space="0" w:color="auto"/>
            <w:right w:val="none" w:sz="0" w:space="0" w:color="auto"/>
          </w:divBdr>
        </w:div>
      </w:divsChild>
    </w:div>
    <w:div w:id="1982033471">
      <w:bodyDiv w:val="1"/>
      <w:marLeft w:val="0"/>
      <w:marRight w:val="0"/>
      <w:marTop w:val="0"/>
      <w:marBottom w:val="0"/>
      <w:divBdr>
        <w:top w:val="none" w:sz="0" w:space="0" w:color="auto"/>
        <w:left w:val="none" w:sz="0" w:space="0" w:color="auto"/>
        <w:bottom w:val="none" w:sz="0" w:space="0" w:color="auto"/>
        <w:right w:val="none" w:sz="0" w:space="0" w:color="auto"/>
      </w:divBdr>
      <w:divsChild>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2066947646">
                                          <w:marLeft w:val="0"/>
                                          <w:marRight w:val="0"/>
                                          <w:marTop w:val="0"/>
                                          <w:marBottom w:val="0"/>
                                          <w:divBdr>
                                            <w:top w:val="none" w:sz="0" w:space="0" w:color="auto"/>
                                            <w:left w:val="none" w:sz="0" w:space="0" w:color="auto"/>
                                            <w:bottom w:val="none" w:sz="0" w:space="0" w:color="auto"/>
                                            <w:right w:val="none" w:sz="0" w:space="0" w:color="auto"/>
                                          </w:divBdr>
                                          <w:divsChild>
                                            <w:div w:id="2056349449">
                                              <w:marLeft w:val="0"/>
                                              <w:marRight w:val="0"/>
                                              <w:marTop w:val="0"/>
                                              <w:marBottom w:val="0"/>
                                              <w:divBdr>
                                                <w:top w:val="none" w:sz="0" w:space="0" w:color="auto"/>
                                                <w:left w:val="none" w:sz="0" w:space="0" w:color="auto"/>
                                                <w:bottom w:val="none" w:sz="0" w:space="0" w:color="auto"/>
                                                <w:right w:val="none" w:sz="0" w:space="0" w:color="auto"/>
                                              </w:divBdr>
                                              <w:divsChild>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0153">
                                          <w:marLeft w:val="0"/>
                                          <w:marRight w:val="0"/>
                                          <w:marTop w:val="0"/>
                                          <w:marBottom w:val="0"/>
                                          <w:divBdr>
                                            <w:top w:val="none" w:sz="0" w:space="0" w:color="auto"/>
                                            <w:left w:val="none" w:sz="0" w:space="0" w:color="auto"/>
                                            <w:bottom w:val="none" w:sz="0" w:space="0" w:color="auto"/>
                                            <w:right w:val="none" w:sz="0" w:space="0" w:color="auto"/>
                                          </w:divBdr>
                                          <w:divsChild>
                                            <w:div w:id="2128813382">
                                              <w:marLeft w:val="0"/>
                                              <w:marRight w:val="0"/>
                                              <w:marTop w:val="0"/>
                                              <w:marBottom w:val="0"/>
                                              <w:divBdr>
                                                <w:top w:val="none" w:sz="0" w:space="0" w:color="auto"/>
                                                <w:left w:val="none" w:sz="0" w:space="0" w:color="auto"/>
                                                <w:bottom w:val="none" w:sz="0" w:space="0" w:color="auto"/>
                                                <w:right w:val="none" w:sz="0" w:space="0" w:color="auto"/>
                                              </w:divBdr>
                                              <w:divsChild>
                                                <w:div w:id="82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 w:id="20912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202984363">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546725491">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14054180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702827505">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2098940362">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156066560">
          <w:marLeft w:val="0"/>
          <w:marRight w:val="0"/>
          <w:marTop w:val="0"/>
          <w:marBottom w:val="0"/>
          <w:divBdr>
            <w:top w:val="none" w:sz="0" w:space="0" w:color="auto"/>
            <w:left w:val="none" w:sz="0" w:space="0" w:color="auto"/>
            <w:bottom w:val="none" w:sz="0" w:space="0" w:color="auto"/>
            <w:right w:val="none" w:sz="0" w:space="0" w:color="auto"/>
          </w:divBdr>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5398">
      <w:bodyDiv w:val="1"/>
      <w:marLeft w:val="0"/>
      <w:marRight w:val="0"/>
      <w:marTop w:val="0"/>
      <w:marBottom w:val="0"/>
      <w:divBdr>
        <w:top w:val="none" w:sz="0" w:space="0" w:color="auto"/>
        <w:left w:val="none" w:sz="0" w:space="0" w:color="auto"/>
        <w:bottom w:val="none" w:sz="0" w:space="0" w:color="auto"/>
        <w:right w:val="none" w:sz="0" w:space="0" w:color="auto"/>
      </w:divBdr>
      <w:divsChild>
        <w:div w:id="1989900353">
          <w:marLeft w:val="0"/>
          <w:marRight w:val="0"/>
          <w:marTop w:val="0"/>
          <w:marBottom w:val="0"/>
          <w:divBdr>
            <w:top w:val="none" w:sz="0" w:space="0" w:color="auto"/>
            <w:left w:val="none" w:sz="0" w:space="0" w:color="auto"/>
            <w:bottom w:val="none" w:sz="0" w:space="0" w:color="auto"/>
            <w:right w:val="none" w:sz="0" w:space="0" w:color="auto"/>
          </w:divBdr>
        </w:div>
        <w:div w:id="2099405353">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43262204">
          <w:marLeft w:val="0"/>
          <w:marRight w:val="0"/>
          <w:marTop w:val="0"/>
          <w:marBottom w:val="0"/>
          <w:divBdr>
            <w:top w:val="none" w:sz="0" w:space="0" w:color="auto"/>
            <w:left w:val="none" w:sz="0" w:space="0" w:color="auto"/>
            <w:bottom w:val="none" w:sz="0" w:space="0" w:color="auto"/>
            <w:right w:val="none" w:sz="0" w:space="0" w:color="auto"/>
          </w:divBdr>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sChild>
    </w:div>
    <w:div w:id="2006082022">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6">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 w:id="2030568766">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177357134">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307167812">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74325664">
          <w:marLeft w:val="0"/>
          <w:marRight w:val="0"/>
          <w:marTop w:val="0"/>
          <w:marBottom w:val="0"/>
          <w:divBdr>
            <w:top w:val="none" w:sz="0" w:space="0" w:color="auto"/>
            <w:left w:val="none" w:sz="0" w:space="0" w:color="auto"/>
            <w:bottom w:val="none" w:sz="0" w:space="0" w:color="auto"/>
            <w:right w:val="none" w:sz="0" w:space="0" w:color="auto"/>
          </w:divBdr>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213728">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1862933776">
          <w:marLeft w:val="0"/>
          <w:marRight w:val="0"/>
          <w:marTop w:val="0"/>
          <w:marBottom w:val="0"/>
          <w:divBdr>
            <w:top w:val="none" w:sz="0" w:space="0" w:color="auto"/>
            <w:left w:val="none" w:sz="0" w:space="0" w:color="auto"/>
            <w:bottom w:val="none" w:sz="0" w:space="0" w:color="auto"/>
            <w:right w:val="none" w:sz="0" w:space="0" w:color="auto"/>
          </w:divBdr>
        </w:div>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467624481">
          <w:marLeft w:val="0"/>
          <w:marRight w:val="0"/>
          <w:marTop w:val="45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318272193">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1481846887">
          <w:marLeft w:val="0"/>
          <w:marRight w:val="0"/>
          <w:marTop w:val="0"/>
          <w:marBottom w:val="0"/>
          <w:divBdr>
            <w:top w:val="none" w:sz="0" w:space="0" w:color="auto"/>
            <w:left w:val="none" w:sz="0" w:space="0" w:color="auto"/>
            <w:bottom w:val="none" w:sz="0" w:space="0" w:color="auto"/>
            <w:right w:val="none" w:sz="0" w:space="0" w:color="auto"/>
          </w:divBdr>
        </w:div>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80144">
      <w:bodyDiv w:val="1"/>
      <w:marLeft w:val="0"/>
      <w:marRight w:val="0"/>
      <w:marTop w:val="0"/>
      <w:marBottom w:val="0"/>
      <w:divBdr>
        <w:top w:val="none" w:sz="0" w:space="0" w:color="auto"/>
        <w:left w:val="none" w:sz="0" w:space="0" w:color="auto"/>
        <w:bottom w:val="none" w:sz="0" w:space="0" w:color="auto"/>
        <w:right w:val="none" w:sz="0" w:space="0" w:color="auto"/>
      </w:divBdr>
      <w:divsChild>
        <w:div w:id="1305164457">
          <w:marLeft w:val="0"/>
          <w:marRight w:val="0"/>
          <w:marTop w:val="0"/>
          <w:marBottom w:val="0"/>
          <w:divBdr>
            <w:top w:val="none" w:sz="0" w:space="0" w:color="auto"/>
            <w:left w:val="none" w:sz="0" w:space="0" w:color="auto"/>
            <w:bottom w:val="none" w:sz="0" w:space="0" w:color="auto"/>
            <w:right w:val="none" w:sz="0" w:space="0" w:color="auto"/>
          </w:divBdr>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4743054">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185705157">
          <w:marLeft w:val="0"/>
          <w:marRight w:val="0"/>
          <w:marTop w:val="0"/>
          <w:marBottom w:val="0"/>
          <w:divBdr>
            <w:top w:val="none" w:sz="0" w:space="0" w:color="auto"/>
            <w:left w:val="none" w:sz="0" w:space="0" w:color="auto"/>
            <w:bottom w:val="none" w:sz="0" w:space="0" w:color="auto"/>
            <w:right w:val="none" w:sz="0" w:space="0" w:color="auto"/>
          </w:divBdr>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8167354">
      <w:bodyDiv w:val="1"/>
      <w:marLeft w:val="0"/>
      <w:marRight w:val="0"/>
      <w:marTop w:val="0"/>
      <w:marBottom w:val="0"/>
      <w:divBdr>
        <w:top w:val="none" w:sz="0" w:space="0" w:color="auto"/>
        <w:left w:val="none" w:sz="0" w:space="0" w:color="auto"/>
        <w:bottom w:val="none" w:sz="0" w:space="0" w:color="auto"/>
        <w:right w:val="none" w:sz="0" w:space="0" w:color="auto"/>
      </w:divBdr>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0911597">
      <w:bodyDiv w:val="1"/>
      <w:marLeft w:val="0"/>
      <w:marRight w:val="0"/>
      <w:marTop w:val="0"/>
      <w:marBottom w:val="0"/>
      <w:divBdr>
        <w:top w:val="none" w:sz="0" w:space="0" w:color="auto"/>
        <w:left w:val="none" w:sz="0" w:space="0" w:color="auto"/>
        <w:bottom w:val="none" w:sz="0" w:space="0" w:color="auto"/>
        <w:right w:val="none" w:sz="0" w:space="0" w:color="auto"/>
      </w:divBdr>
      <w:divsChild>
        <w:div w:id="295068258">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357897751">
          <w:marLeft w:val="0"/>
          <w:marRight w:val="0"/>
          <w:marTop w:val="0"/>
          <w:marBottom w:val="0"/>
          <w:divBdr>
            <w:top w:val="none" w:sz="0" w:space="0" w:color="auto"/>
            <w:left w:val="none" w:sz="0" w:space="0" w:color="auto"/>
            <w:bottom w:val="none" w:sz="0" w:space="0" w:color="auto"/>
            <w:right w:val="none" w:sz="0" w:space="0" w:color="auto"/>
          </w:divBdr>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759341">
      <w:bodyDiv w:val="1"/>
      <w:marLeft w:val="0"/>
      <w:marRight w:val="0"/>
      <w:marTop w:val="0"/>
      <w:marBottom w:val="0"/>
      <w:divBdr>
        <w:top w:val="none" w:sz="0" w:space="0" w:color="auto"/>
        <w:left w:val="none" w:sz="0" w:space="0" w:color="auto"/>
        <w:bottom w:val="none" w:sz="0" w:space="0" w:color="auto"/>
        <w:right w:val="none" w:sz="0" w:space="0" w:color="auto"/>
      </w:divBdr>
      <w:divsChild>
        <w:div w:id="369257679">
          <w:marLeft w:val="0"/>
          <w:marRight w:val="0"/>
          <w:marTop w:val="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1977369918">
          <w:marLeft w:val="0"/>
          <w:marRight w:val="0"/>
          <w:marTop w:val="0"/>
          <w:marBottom w:val="0"/>
          <w:divBdr>
            <w:top w:val="none" w:sz="0" w:space="0" w:color="auto"/>
            <w:left w:val="none" w:sz="0" w:space="0" w:color="auto"/>
            <w:bottom w:val="none" w:sz="0" w:space="0" w:color="auto"/>
            <w:right w:val="none" w:sz="0" w:space="0" w:color="auto"/>
          </w:divBdr>
        </w:div>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993533287">
          <w:marLeft w:val="0"/>
          <w:marRight w:val="0"/>
          <w:marTop w:val="0"/>
          <w:marBottom w:val="0"/>
          <w:divBdr>
            <w:top w:val="none" w:sz="0" w:space="0" w:color="auto"/>
            <w:left w:val="none" w:sz="0" w:space="0" w:color="auto"/>
            <w:bottom w:val="none" w:sz="0" w:space="0" w:color="auto"/>
            <w:right w:val="none" w:sz="0" w:space="0" w:color="auto"/>
          </w:divBdr>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682976344">
          <w:marLeft w:val="0"/>
          <w:marRight w:val="0"/>
          <w:marTop w:val="0"/>
          <w:marBottom w:val="0"/>
          <w:divBdr>
            <w:top w:val="none" w:sz="0" w:space="0" w:color="auto"/>
            <w:left w:val="none" w:sz="0" w:space="0" w:color="auto"/>
            <w:bottom w:val="none" w:sz="0" w:space="0" w:color="auto"/>
            <w:right w:val="none" w:sz="0" w:space="0" w:color="auto"/>
          </w:divBdr>
        </w:div>
        <w:div w:id="1970356012">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963881488">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518541868">
          <w:marLeft w:val="0"/>
          <w:marRight w:val="0"/>
          <w:marTop w:val="0"/>
          <w:marBottom w:val="0"/>
          <w:divBdr>
            <w:top w:val="none" w:sz="0" w:space="0" w:color="auto"/>
            <w:left w:val="none" w:sz="0" w:space="0" w:color="auto"/>
            <w:bottom w:val="none" w:sz="0" w:space="0" w:color="auto"/>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1519853406">
          <w:marLeft w:val="0"/>
          <w:marRight w:val="0"/>
          <w:marTop w:val="0"/>
          <w:marBottom w:val="0"/>
          <w:divBdr>
            <w:top w:val="none" w:sz="0" w:space="0" w:color="auto"/>
            <w:left w:val="none" w:sz="0" w:space="0" w:color="auto"/>
            <w:bottom w:val="none" w:sz="0" w:space="0" w:color="auto"/>
            <w:right w:val="none" w:sz="0" w:space="0" w:color="auto"/>
          </w:divBdr>
        </w:div>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948664024">
          <w:marLeft w:val="0"/>
          <w:marRight w:val="0"/>
          <w:marTop w:val="0"/>
          <w:marBottom w:val="0"/>
          <w:divBdr>
            <w:top w:val="none" w:sz="0" w:space="0" w:color="auto"/>
            <w:left w:val="none" w:sz="0" w:space="0" w:color="auto"/>
            <w:bottom w:val="none" w:sz="0" w:space="0" w:color="auto"/>
            <w:right w:val="none" w:sz="0" w:space="0" w:color="auto"/>
          </w:divBdr>
        </w:div>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319000030">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5786049">
      <w:bodyDiv w:val="1"/>
      <w:marLeft w:val="0"/>
      <w:marRight w:val="0"/>
      <w:marTop w:val="0"/>
      <w:marBottom w:val="0"/>
      <w:divBdr>
        <w:top w:val="none" w:sz="0" w:space="0" w:color="auto"/>
        <w:left w:val="none" w:sz="0" w:space="0" w:color="auto"/>
        <w:bottom w:val="none" w:sz="0" w:space="0" w:color="auto"/>
        <w:right w:val="none" w:sz="0" w:space="0" w:color="auto"/>
      </w:divBdr>
      <w:divsChild>
        <w:div w:id="1347902213">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7099438">
      <w:bodyDiv w:val="1"/>
      <w:marLeft w:val="0"/>
      <w:marRight w:val="0"/>
      <w:marTop w:val="0"/>
      <w:marBottom w:val="0"/>
      <w:divBdr>
        <w:top w:val="none" w:sz="0" w:space="0" w:color="auto"/>
        <w:left w:val="none" w:sz="0" w:space="0" w:color="auto"/>
        <w:bottom w:val="none" w:sz="0" w:space="0" w:color="auto"/>
        <w:right w:val="none" w:sz="0" w:space="0" w:color="auto"/>
      </w:divBdr>
      <w:divsChild>
        <w:div w:id="1587688862">
          <w:marLeft w:val="0"/>
          <w:marRight w:val="0"/>
          <w:marTop w:val="0"/>
          <w:marBottom w:val="0"/>
          <w:divBdr>
            <w:top w:val="none" w:sz="0" w:space="0" w:color="auto"/>
            <w:left w:val="none" w:sz="0" w:space="0" w:color="auto"/>
            <w:bottom w:val="none" w:sz="0" w:space="0" w:color="auto"/>
            <w:right w:val="none" w:sz="0" w:space="0" w:color="auto"/>
          </w:divBdr>
        </w:div>
        <w:div w:id="2043087602">
          <w:marLeft w:val="0"/>
          <w:marRight w:val="0"/>
          <w:marTop w:val="0"/>
          <w:marBottom w:val="0"/>
          <w:divBdr>
            <w:top w:val="none" w:sz="0" w:space="0" w:color="auto"/>
            <w:left w:val="none" w:sz="0" w:space="0" w:color="auto"/>
            <w:bottom w:val="none" w:sz="0" w:space="0" w:color="auto"/>
            <w:right w:val="none" w:sz="0" w:space="0" w:color="auto"/>
          </w:divBdr>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336154826">
          <w:marLeft w:val="0"/>
          <w:marRight w:val="0"/>
          <w:marTop w:val="0"/>
          <w:marBottom w:val="0"/>
          <w:divBdr>
            <w:top w:val="none" w:sz="0" w:space="0" w:color="auto"/>
            <w:left w:val="none" w:sz="0" w:space="0" w:color="auto"/>
            <w:bottom w:val="none" w:sz="0" w:space="0" w:color="auto"/>
            <w:right w:val="none" w:sz="0" w:space="0" w:color="auto"/>
          </w:divBdr>
        </w:div>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379892790">
          <w:marLeft w:val="0"/>
          <w:marRight w:val="0"/>
          <w:marTop w:val="0"/>
          <w:marBottom w:val="0"/>
          <w:divBdr>
            <w:top w:val="none" w:sz="0" w:space="0" w:color="auto"/>
            <w:left w:val="none" w:sz="0" w:space="0" w:color="auto"/>
            <w:bottom w:val="none" w:sz="0" w:space="0" w:color="auto"/>
            <w:right w:val="none" w:sz="0" w:space="0" w:color="auto"/>
          </w:divBdr>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 w:id="2134666724">
              <w:marLeft w:val="0"/>
              <w:marRight w:val="0"/>
              <w:marTop w:val="0"/>
              <w:marBottom w:val="0"/>
              <w:divBdr>
                <w:top w:val="none" w:sz="0" w:space="0" w:color="auto"/>
                <w:left w:val="none" w:sz="0" w:space="0" w:color="auto"/>
                <w:bottom w:val="single" w:sz="6" w:space="8" w:color="DDDDDD"/>
                <w:right w:val="none" w:sz="0" w:space="0" w:color="auto"/>
              </w:divBdr>
              <w:divsChild>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186">
      <w:bodyDiv w:val="1"/>
      <w:marLeft w:val="0"/>
      <w:marRight w:val="0"/>
      <w:marTop w:val="0"/>
      <w:marBottom w:val="0"/>
      <w:divBdr>
        <w:top w:val="none" w:sz="0" w:space="0" w:color="auto"/>
        <w:left w:val="none" w:sz="0" w:space="0" w:color="auto"/>
        <w:bottom w:val="none" w:sz="0" w:space="0" w:color="auto"/>
        <w:right w:val="none" w:sz="0" w:space="0" w:color="auto"/>
      </w:divBdr>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6828064">
      <w:bodyDiv w:val="1"/>
      <w:marLeft w:val="0"/>
      <w:marRight w:val="0"/>
      <w:marTop w:val="0"/>
      <w:marBottom w:val="0"/>
      <w:divBdr>
        <w:top w:val="none" w:sz="0" w:space="0" w:color="auto"/>
        <w:left w:val="none" w:sz="0" w:space="0" w:color="auto"/>
        <w:bottom w:val="none" w:sz="0" w:space="0" w:color="auto"/>
        <w:right w:val="none" w:sz="0" w:space="0" w:color="auto"/>
      </w:divBdr>
      <w:divsChild>
        <w:div w:id="910964710">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6071279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338654883">
          <w:marLeft w:val="0"/>
          <w:marRight w:val="0"/>
          <w:marTop w:val="0"/>
          <w:marBottom w:val="0"/>
          <w:divBdr>
            <w:top w:val="none" w:sz="0" w:space="0" w:color="auto"/>
            <w:left w:val="none" w:sz="0" w:space="0" w:color="auto"/>
            <w:bottom w:val="none" w:sz="0" w:space="0" w:color="auto"/>
            <w:right w:val="none" w:sz="0" w:space="0" w:color="auto"/>
          </w:divBdr>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298">
          <w:marLeft w:val="0"/>
          <w:marRight w:val="0"/>
          <w:marTop w:val="0"/>
          <w:marBottom w:val="0"/>
          <w:divBdr>
            <w:top w:val="none" w:sz="0" w:space="0" w:color="auto"/>
            <w:left w:val="none" w:sz="0" w:space="0" w:color="auto"/>
            <w:bottom w:val="none" w:sz="0" w:space="0" w:color="auto"/>
            <w:right w:val="none" w:sz="0" w:space="0" w:color="auto"/>
          </w:divBdr>
        </w:div>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1737">
      <w:bodyDiv w:val="1"/>
      <w:marLeft w:val="0"/>
      <w:marRight w:val="0"/>
      <w:marTop w:val="0"/>
      <w:marBottom w:val="0"/>
      <w:divBdr>
        <w:top w:val="none" w:sz="0" w:space="0" w:color="auto"/>
        <w:left w:val="none" w:sz="0" w:space="0" w:color="auto"/>
        <w:bottom w:val="none" w:sz="0" w:space="0" w:color="auto"/>
        <w:right w:val="none" w:sz="0" w:space="0" w:color="auto"/>
      </w:divBdr>
      <w:divsChild>
        <w:div w:id="401759456">
          <w:marLeft w:val="0"/>
          <w:marRight w:val="0"/>
          <w:marTop w:val="0"/>
          <w:marBottom w:val="0"/>
          <w:divBdr>
            <w:top w:val="none" w:sz="0" w:space="0" w:color="auto"/>
            <w:left w:val="none" w:sz="0" w:space="0" w:color="auto"/>
            <w:bottom w:val="none" w:sz="0" w:space="0" w:color="auto"/>
            <w:right w:val="none" w:sz="0" w:space="0" w:color="auto"/>
          </w:divBdr>
        </w:div>
        <w:div w:id="749042723">
          <w:marLeft w:val="0"/>
          <w:marRight w:val="0"/>
          <w:marTop w:val="0"/>
          <w:marBottom w:val="0"/>
          <w:divBdr>
            <w:top w:val="none" w:sz="0" w:space="0" w:color="auto"/>
            <w:left w:val="none" w:sz="0" w:space="0" w:color="auto"/>
            <w:bottom w:val="none" w:sz="0" w:space="0" w:color="auto"/>
            <w:right w:val="none" w:sz="0" w:space="0" w:color="auto"/>
          </w:divBdr>
          <w:divsChild>
            <w:div w:id="2047679357">
              <w:marLeft w:val="0"/>
              <w:marRight w:val="0"/>
              <w:marTop w:val="0"/>
              <w:marBottom w:val="0"/>
              <w:divBdr>
                <w:top w:val="none" w:sz="0" w:space="0" w:color="auto"/>
                <w:left w:val="none" w:sz="0" w:space="0" w:color="auto"/>
                <w:bottom w:val="none" w:sz="0" w:space="0" w:color="auto"/>
                <w:right w:val="none" w:sz="0" w:space="0" w:color="auto"/>
              </w:divBdr>
              <w:divsChild>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6829">
      <w:bodyDiv w:val="1"/>
      <w:marLeft w:val="0"/>
      <w:marRight w:val="0"/>
      <w:marTop w:val="0"/>
      <w:marBottom w:val="0"/>
      <w:divBdr>
        <w:top w:val="none" w:sz="0" w:space="0" w:color="auto"/>
        <w:left w:val="none" w:sz="0" w:space="0" w:color="auto"/>
        <w:bottom w:val="none" w:sz="0" w:space="0" w:color="auto"/>
        <w:right w:val="none" w:sz="0" w:space="0" w:color="auto"/>
      </w:divBdr>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9295">
      <w:bodyDiv w:val="1"/>
      <w:marLeft w:val="0"/>
      <w:marRight w:val="0"/>
      <w:marTop w:val="0"/>
      <w:marBottom w:val="0"/>
      <w:divBdr>
        <w:top w:val="none" w:sz="0" w:space="0" w:color="auto"/>
        <w:left w:val="none" w:sz="0" w:space="0" w:color="auto"/>
        <w:bottom w:val="none" w:sz="0" w:space="0" w:color="auto"/>
        <w:right w:val="none" w:sz="0" w:space="0" w:color="auto"/>
      </w:divBdr>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86216325">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298194211">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14423605">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376310">
      <w:bodyDiv w:val="1"/>
      <w:marLeft w:val="0"/>
      <w:marRight w:val="0"/>
      <w:marTop w:val="0"/>
      <w:marBottom w:val="0"/>
      <w:divBdr>
        <w:top w:val="none" w:sz="0" w:space="0" w:color="auto"/>
        <w:left w:val="none" w:sz="0" w:space="0" w:color="auto"/>
        <w:bottom w:val="none" w:sz="0" w:space="0" w:color="auto"/>
        <w:right w:val="none" w:sz="0" w:space="0" w:color="auto"/>
      </w:divBdr>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105653">
      <w:bodyDiv w:val="1"/>
      <w:marLeft w:val="0"/>
      <w:marRight w:val="0"/>
      <w:marTop w:val="0"/>
      <w:marBottom w:val="0"/>
      <w:divBdr>
        <w:top w:val="none" w:sz="0" w:space="0" w:color="auto"/>
        <w:left w:val="none" w:sz="0" w:space="0" w:color="auto"/>
        <w:bottom w:val="none" w:sz="0" w:space="0" w:color="auto"/>
        <w:right w:val="none" w:sz="0" w:space="0" w:color="auto"/>
      </w:divBdr>
      <w:divsChild>
        <w:div w:id="241066504">
          <w:marLeft w:val="0"/>
          <w:marRight w:val="0"/>
          <w:marTop w:val="0"/>
          <w:marBottom w:val="0"/>
          <w:divBdr>
            <w:top w:val="none" w:sz="0" w:space="0" w:color="auto"/>
            <w:left w:val="none" w:sz="0" w:space="0" w:color="auto"/>
            <w:bottom w:val="none" w:sz="0" w:space="0" w:color="auto"/>
            <w:right w:val="none" w:sz="0" w:space="0" w:color="auto"/>
          </w:divBdr>
        </w:div>
      </w:divsChild>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4890212">
      <w:bodyDiv w:val="1"/>
      <w:marLeft w:val="0"/>
      <w:marRight w:val="0"/>
      <w:marTop w:val="0"/>
      <w:marBottom w:val="0"/>
      <w:divBdr>
        <w:top w:val="none" w:sz="0" w:space="0" w:color="auto"/>
        <w:left w:val="none" w:sz="0" w:space="0" w:color="auto"/>
        <w:bottom w:val="none" w:sz="0" w:space="0" w:color="auto"/>
        <w:right w:val="none" w:sz="0" w:space="0" w:color="auto"/>
      </w:divBdr>
      <w:divsChild>
        <w:div w:id="2101097241">
          <w:marLeft w:val="0"/>
          <w:marRight w:val="0"/>
          <w:marTop w:val="0"/>
          <w:marBottom w:val="0"/>
          <w:divBdr>
            <w:top w:val="none" w:sz="0" w:space="0" w:color="auto"/>
            <w:left w:val="none" w:sz="0" w:space="0" w:color="auto"/>
            <w:bottom w:val="none" w:sz="0" w:space="0" w:color="auto"/>
            <w:right w:val="none" w:sz="0" w:space="0" w:color="auto"/>
          </w:divBdr>
        </w:div>
        <w:div w:id="1883251250">
          <w:marLeft w:val="0"/>
          <w:marRight w:val="0"/>
          <w:marTop w:val="0"/>
          <w:marBottom w:val="0"/>
          <w:divBdr>
            <w:top w:val="none" w:sz="0" w:space="0" w:color="auto"/>
            <w:left w:val="none" w:sz="0" w:space="0" w:color="auto"/>
            <w:bottom w:val="none" w:sz="0" w:space="0" w:color="auto"/>
            <w:right w:val="none" w:sz="0" w:space="0" w:color="auto"/>
          </w:divBdr>
        </w:div>
      </w:divsChild>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832649637">
          <w:marLeft w:val="0"/>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567493970">
          <w:marLeft w:val="0"/>
          <w:marRight w:val="0"/>
          <w:marTop w:val="0"/>
          <w:marBottom w:val="0"/>
          <w:divBdr>
            <w:top w:val="none" w:sz="0" w:space="0" w:color="auto"/>
            <w:left w:val="none" w:sz="0" w:space="0" w:color="auto"/>
            <w:bottom w:val="none" w:sz="0" w:space="0" w:color="auto"/>
            <w:right w:val="none" w:sz="0" w:space="0" w:color="auto"/>
          </w:divBdr>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736168230">
          <w:marLeft w:val="0"/>
          <w:marRight w:val="0"/>
          <w:marTop w:val="0"/>
          <w:marBottom w:val="0"/>
          <w:divBdr>
            <w:top w:val="none" w:sz="0" w:space="0" w:color="auto"/>
            <w:left w:val="none" w:sz="0" w:space="0" w:color="auto"/>
            <w:bottom w:val="none" w:sz="0" w:space="0" w:color="auto"/>
            <w:right w:val="none" w:sz="0" w:space="0" w:color="auto"/>
          </w:divBdr>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045060444">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859312">
      <w:bodyDiv w:val="1"/>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082263189">
          <w:marLeft w:val="0"/>
          <w:marRight w:val="0"/>
          <w:marTop w:val="0"/>
          <w:marBottom w:val="0"/>
          <w:divBdr>
            <w:top w:val="none" w:sz="0" w:space="0" w:color="auto"/>
            <w:left w:val="none" w:sz="0" w:space="0" w:color="auto"/>
            <w:bottom w:val="none" w:sz="0" w:space="0" w:color="auto"/>
            <w:right w:val="none" w:sz="0" w:space="0" w:color="auto"/>
          </w:divBdr>
        </w:div>
        <w:div w:id="1553418845">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038434982">
          <w:marLeft w:val="0"/>
          <w:marRight w:val="0"/>
          <w:marTop w:val="0"/>
          <w:marBottom w:val="0"/>
          <w:divBdr>
            <w:top w:val="none" w:sz="0" w:space="0" w:color="auto"/>
            <w:left w:val="none" w:sz="0" w:space="0" w:color="auto"/>
            <w:bottom w:val="none" w:sz="0" w:space="0" w:color="auto"/>
            <w:right w:val="none" w:sz="0" w:space="0" w:color="auto"/>
          </w:divBdr>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537940077">
          <w:marLeft w:val="0"/>
          <w:marRight w:val="0"/>
          <w:marTop w:val="0"/>
          <w:marBottom w:val="0"/>
          <w:divBdr>
            <w:top w:val="none" w:sz="0" w:space="0" w:color="auto"/>
            <w:left w:val="none" w:sz="0" w:space="0" w:color="auto"/>
            <w:bottom w:val="none" w:sz="0" w:space="0" w:color="auto"/>
            <w:right w:val="none" w:sz="0" w:space="0" w:color="auto"/>
          </w:divBdr>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741365327">
          <w:marLeft w:val="0"/>
          <w:marRight w:val="0"/>
          <w:marTop w:val="0"/>
          <w:marBottom w:val="0"/>
          <w:divBdr>
            <w:top w:val="none" w:sz="0" w:space="0" w:color="auto"/>
            <w:left w:val="none" w:sz="0" w:space="0" w:color="auto"/>
            <w:bottom w:val="none" w:sz="0" w:space="0" w:color="auto"/>
            <w:right w:val="none" w:sz="0" w:space="0" w:color="auto"/>
          </w:divBdr>
        </w:div>
        <w:div w:id="196175857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92746615">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569312063">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6522">
          <w:marLeft w:val="0"/>
          <w:marRight w:val="0"/>
          <w:marTop w:val="0"/>
          <w:marBottom w:val="0"/>
          <w:divBdr>
            <w:top w:val="none" w:sz="0" w:space="0" w:color="auto"/>
            <w:left w:val="none" w:sz="0" w:space="0" w:color="auto"/>
            <w:bottom w:val="none" w:sz="0" w:space="0" w:color="auto"/>
            <w:right w:val="none" w:sz="0" w:space="0" w:color="auto"/>
          </w:divBdr>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86815">
      <w:bodyDiv w:val="1"/>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2793744">
      <w:bodyDiv w:val="1"/>
      <w:marLeft w:val="0"/>
      <w:marRight w:val="0"/>
      <w:marTop w:val="0"/>
      <w:marBottom w:val="0"/>
      <w:divBdr>
        <w:top w:val="none" w:sz="0" w:space="0" w:color="auto"/>
        <w:left w:val="none" w:sz="0" w:space="0" w:color="auto"/>
        <w:bottom w:val="none" w:sz="0" w:space="0" w:color="auto"/>
        <w:right w:val="none" w:sz="0" w:space="0" w:color="auto"/>
      </w:divBdr>
      <w:divsChild>
        <w:div w:id="568617278">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sChild>
                    <w:div w:id="2033997655">
                      <w:marLeft w:val="0"/>
                      <w:marRight w:val="0"/>
                      <w:marTop w:val="0"/>
                      <w:marBottom w:val="0"/>
                      <w:divBdr>
                        <w:top w:val="none" w:sz="0" w:space="0" w:color="auto"/>
                        <w:left w:val="none" w:sz="0" w:space="0" w:color="auto"/>
                        <w:bottom w:val="none" w:sz="0" w:space="0" w:color="auto"/>
                        <w:right w:val="none" w:sz="0" w:space="0" w:color="auto"/>
                      </w:divBdr>
                      <w:divsChild>
                        <w:div w:id="320278630">
                          <w:marLeft w:val="0"/>
                          <w:marRight w:val="0"/>
                          <w:marTop w:val="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041857979">
              <w:marLeft w:val="0"/>
              <w:marRight w:val="0"/>
              <w:marTop w:val="0"/>
              <w:marBottom w:val="0"/>
              <w:divBdr>
                <w:top w:val="none" w:sz="0" w:space="0" w:color="auto"/>
                <w:left w:val="none" w:sz="0" w:space="0" w:color="auto"/>
                <w:bottom w:val="none" w:sz="0" w:space="0" w:color="auto"/>
                <w:right w:val="none" w:sz="0" w:space="0" w:color="auto"/>
              </w:divBdr>
              <w:divsChild>
                <w:div w:id="1959943781">
                  <w:marLeft w:val="0"/>
                  <w:marRight w:val="0"/>
                  <w:marTop w:val="0"/>
                  <w:marBottom w:val="0"/>
                  <w:divBdr>
                    <w:top w:val="none" w:sz="0" w:space="0" w:color="auto"/>
                    <w:left w:val="none" w:sz="0" w:space="0" w:color="auto"/>
                    <w:bottom w:val="none" w:sz="0" w:space="0" w:color="auto"/>
                    <w:right w:val="none" w:sz="0" w:space="0" w:color="auto"/>
                  </w:divBdr>
                  <w:divsChild>
                    <w:div w:id="973175099">
                      <w:marLeft w:val="0"/>
                      <w:marRight w:val="0"/>
                      <w:marTop w:val="0"/>
                      <w:marBottom w:val="0"/>
                      <w:divBdr>
                        <w:top w:val="none" w:sz="0" w:space="0" w:color="auto"/>
                        <w:left w:val="none" w:sz="0" w:space="0" w:color="auto"/>
                        <w:bottom w:val="none" w:sz="0" w:space="0" w:color="auto"/>
                        <w:right w:val="none" w:sz="0" w:space="0" w:color="auto"/>
                      </w:divBdr>
                      <w:divsChild>
                        <w:div w:id="1386684843">
                          <w:marLeft w:val="0"/>
                          <w:marRight w:val="0"/>
                          <w:marTop w:val="0"/>
                          <w:marBottom w:val="0"/>
                          <w:divBdr>
                            <w:top w:val="none" w:sz="0" w:space="0" w:color="auto"/>
                            <w:left w:val="none" w:sz="0" w:space="0" w:color="auto"/>
                            <w:bottom w:val="none" w:sz="0" w:space="0" w:color="auto"/>
                            <w:right w:val="none" w:sz="0" w:space="0" w:color="auto"/>
                          </w:divBdr>
                        </w:div>
                        <w:div w:id="690375787">
                          <w:marLeft w:val="0"/>
                          <w:marRight w:val="0"/>
                          <w:marTop w:val="0"/>
                          <w:marBottom w:val="0"/>
                          <w:divBdr>
                            <w:top w:val="none" w:sz="0" w:space="0" w:color="auto"/>
                            <w:left w:val="none" w:sz="0" w:space="0" w:color="auto"/>
                            <w:bottom w:val="none" w:sz="0" w:space="0" w:color="auto"/>
                            <w:right w:val="none" w:sz="0" w:space="0" w:color="auto"/>
                          </w:divBdr>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982029936">
                          <w:marLeft w:val="0"/>
                          <w:marRight w:val="0"/>
                          <w:marTop w:val="0"/>
                          <w:marBottom w:val="0"/>
                          <w:divBdr>
                            <w:top w:val="none" w:sz="0" w:space="0" w:color="auto"/>
                            <w:left w:val="none" w:sz="0" w:space="0" w:color="auto"/>
                            <w:bottom w:val="none" w:sz="0" w:space="0" w:color="auto"/>
                            <w:right w:val="none" w:sz="0" w:space="0" w:color="auto"/>
                          </w:divBdr>
                        </w:div>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 w:id="2016378373">
                      <w:marLeft w:val="0"/>
                      <w:marRight w:val="0"/>
                      <w:marTop w:val="0"/>
                      <w:marBottom w:val="0"/>
                      <w:divBdr>
                        <w:top w:val="none" w:sz="0" w:space="0" w:color="auto"/>
                        <w:left w:val="none" w:sz="0" w:space="0" w:color="auto"/>
                        <w:bottom w:val="none" w:sz="0" w:space="0" w:color="auto"/>
                        <w:right w:val="none" w:sz="0" w:space="0" w:color="auto"/>
                      </w:divBdr>
                      <w:divsChild>
                        <w:div w:id="387535283">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637367909">
          <w:marLeft w:val="0"/>
          <w:marRight w:val="0"/>
          <w:marTop w:val="0"/>
          <w:marBottom w:val="0"/>
          <w:divBdr>
            <w:top w:val="none" w:sz="0" w:space="0" w:color="auto"/>
            <w:left w:val="none" w:sz="0" w:space="0" w:color="auto"/>
            <w:bottom w:val="none" w:sz="0" w:space="0" w:color="auto"/>
            <w:right w:val="none" w:sz="0" w:space="0" w:color="auto"/>
          </w:divBdr>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010794">
      <w:bodyDiv w:val="1"/>
      <w:marLeft w:val="0"/>
      <w:marRight w:val="0"/>
      <w:marTop w:val="0"/>
      <w:marBottom w:val="0"/>
      <w:divBdr>
        <w:top w:val="none" w:sz="0" w:space="0" w:color="auto"/>
        <w:left w:val="none" w:sz="0" w:space="0" w:color="auto"/>
        <w:bottom w:val="none" w:sz="0" w:space="0" w:color="auto"/>
        <w:right w:val="none" w:sz="0" w:space="0" w:color="auto"/>
      </w:divBdr>
      <w:divsChild>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1961743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 w:id="2073575114">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4251416">
      <w:bodyDiv w:val="1"/>
      <w:marLeft w:val="0"/>
      <w:marRight w:val="0"/>
      <w:marTop w:val="0"/>
      <w:marBottom w:val="0"/>
      <w:divBdr>
        <w:top w:val="none" w:sz="0" w:space="0" w:color="auto"/>
        <w:left w:val="none" w:sz="0" w:space="0" w:color="auto"/>
        <w:bottom w:val="none" w:sz="0" w:space="0" w:color="auto"/>
        <w:right w:val="none" w:sz="0" w:space="0" w:color="auto"/>
      </w:divBdr>
      <w:divsChild>
        <w:div w:id="1674993831">
          <w:marLeft w:val="0"/>
          <w:marRight w:val="0"/>
          <w:marTop w:val="0"/>
          <w:marBottom w:val="0"/>
          <w:divBdr>
            <w:top w:val="none" w:sz="0" w:space="0" w:color="auto"/>
            <w:left w:val="none" w:sz="0" w:space="0" w:color="auto"/>
            <w:bottom w:val="none" w:sz="0" w:space="0" w:color="auto"/>
            <w:right w:val="none" w:sz="0" w:space="0" w:color="auto"/>
          </w:divBdr>
        </w:div>
      </w:divsChild>
    </w:div>
    <w:div w:id="2134472475">
      <w:bodyDiv w:val="1"/>
      <w:marLeft w:val="0"/>
      <w:marRight w:val="0"/>
      <w:marTop w:val="0"/>
      <w:marBottom w:val="0"/>
      <w:divBdr>
        <w:top w:val="none" w:sz="0" w:space="0" w:color="auto"/>
        <w:left w:val="none" w:sz="0" w:space="0" w:color="auto"/>
        <w:bottom w:val="none" w:sz="0" w:space="0" w:color="auto"/>
        <w:right w:val="none" w:sz="0" w:space="0" w:color="auto"/>
      </w:divBdr>
      <w:divsChild>
        <w:div w:id="131137756">
          <w:marLeft w:val="0"/>
          <w:marRight w:val="0"/>
          <w:marTop w:val="0"/>
          <w:marBottom w:val="0"/>
          <w:divBdr>
            <w:top w:val="none" w:sz="0" w:space="0" w:color="auto"/>
            <w:left w:val="none" w:sz="0" w:space="0" w:color="auto"/>
            <w:bottom w:val="none" w:sz="0" w:space="0" w:color="auto"/>
            <w:right w:val="none" w:sz="0" w:space="0" w:color="auto"/>
          </w:divBdr>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963029554">
                          <w:marLeft w:val="0"/>
                          <w:marRight w:val="0"/>
                          <w:marTop w:val="0"/>
                          <w:marBottom w:val="0"/>
                          <w:divBdr>
                            <w:top w:val="none" w:sz="0" w:space="0" w:color="auto"/>
                            <w:left w:val="none" w:sz="0" w:space="0" w:color="auto"/>
                            <w:bottom w:val="none" w:sz="0" w:space="0" w:color="auto"/>
                            <w:right w:val="none" w:sz="0" w:space="0" w:color="auto"/>
                          </w:divBdr>
                        </w:div>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5513930">
      <w:bodyDiv w:val="1"/>
      <w:marLeft w:val="0"/>
      <w:marRight w:val="0"/>
      <w:marTop w:val="0"/>
      <w:marBottom w:val="0"/>
      <w:divBdr>
        <w:top w:val="none" w:sz="0" w:space="0" w:color="auto"/>
        <w:left w:val="none" w:sz="0" w:space="0" w:color="auto"/>
        <w:bottom w:val="none" w:sz="0" w:space="0" w:color="auto"/>
        <w:right w:val="none" w:sz="0" w:space="0" w:color="auto"/>
      </w:divBdr>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620385052">
          <w:marLeft w:val="0"/>
          <w:marRight w:val="0"/>
          <w:marTop w:val="0"/>
          <w:marBottom w:val="0"/>
          <w:divBdr>
            <w:top w:val="none" w:sz="0" w:space="0" w:color="auto"/>
            <w:left w:val="none" w:sz="0" w:space="0" w:color="auto"/>
            <w:bottom w:val="none" w:sz="0" w:space="0" w:color="auto"/>
            <w:right w:val="none" w:sz="0" w:space="0" w:color="auto"/>
          </w:divBdr>
        </w:div>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1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9515">
          <w:marLeft w:val="0"/>
          <w:marRight w:val="0"/>
          <w:marTop w:val="0"/>
          <w:marBottom w:val="0"/>
          <w:divBdr>
            <w:top w:val="none" w:sz="0" w:space="0" w:color="auto"/>
            <w:left w:val="none" w:sz="0" w:space="0" w:color="auto"/>
            <w:bottom w:val="none" w:sz="0" w:space="0" w:color="auto"/>
            <w:right w:val="none" w:sz="0" w:space="0" w:color="auto"/>
          </w:divBdr>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339738634">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3888701">
      <w:bodyDiv w:val="1"/>
      <w:marLeft w:val="0"/>
      <w:marRight w:val="0"/>
      <w:marTop w:val="0"/>
      <w:marBottom w:val="0"/>
      <w:divBdr>
        <w:top w:val="none" w:sz="0" w:space="0" w:color="auto"/>
        <w:left w:val="none" w:sz="0" w:space="0" w:color="auto"/>
        <w:bottom w:val="none" w:sz="0" w:space="0" w:color="auto"/>
        <w:right w:val="none" w:sz="0" w:space="0" w:color="auto"/>
      </w:divBdr>
      <w:divsChild>
        <w:div w:id="1413425742">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5922061">
      <w:bodyDiv w:val="1"/>
      <w:marLeft w:val="0"/>
      <w:marRight w:val="0"/>
      <w:marTop w:val="0"/>
      <w:marBottom w:val="0"/>
      <w:divBdr>
        <w:top w:val="none" w:sz="0" w:space="0" w:color="auto"/>
        <w:left w:val="none" w:sz="0" w:space="0" w:color="auto"/>
        <w:bottom w:val="none" w:sz="0" w:space="0" w:color="auto"/>
        <w:right w:val="none" w:sz="0" w:space="0" w:color="auto"/>
      </w:divBdr>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ro/ro/comunicate&amp;page=2&amp;page=1" TargetMode="External"/><Relationship Id="rId18" Type="http://schemas.openxmlformats.org/officeDocument/2006/relationships/hyperlink" Target="https://op.europa.eu/ro/publication-detail/-/publication/79c0ce87-f4dc-11e6-8a35-01aa75ed71a1" TargetMode="External"/><Relationship Id="rId26" Type="http://schemas.openxmlformats.org/officeDocument/2006/relationships/hyperlink" Target="https://ec.europa.eu/info/strategy/priorities-2019-2024/new-push-european-democracy/long-term-vision-rural-areas_en" TargetMode="External"/><Relationship Id="rId39" Type="http://schemas.openxmlformats.org/officeDocument/2006/relationships/hyperlink" Target="https://www.fonduri-structurale.ro/stiri/26070/doua-noi-apeluri-poca-lansate-pentru-sprijinirea-masurilor-referitoare-la-prevenirea-coruptiei-la-nivelul-autoritatilor-si-institutiilor-publice-locale" TargetMode="External"/><Relationship Id="rId21" Type="http://schemas.openxmlformats.org/officeDocument/2006/relationships/hyperlink" Target="https://forms.office.com/pages/responsepage.aspx?id=EJlNkxBCYUCRz6b_DtjkRJf6G0p0uxdGkzhZJIWGvKhURFhIVlJOSzJNQ1FCQ1BaNEIyN1lIMTdXUS4u" TargetMode="External"/><Relationship Id="rId34" Type="http://schemas.openxmlformats.org/officeDocument/2006/relationships/hyperlink" Target="https://ec.europa.eu/health/preparedness_response/risk_management/hsc/members_en" TargetMode="External"/><Relationship Id="rId42" Type="http://schemas.openxmlformats.org/officeDocument/2006/relationships/hyperlink" Target="https://www.fonduri-structurale.ro/descarca-document/32970" TargetMode="External"/><Relationship Id="rId47" Type="http://schemas.openxmlformats.org/officeDocument/2006/relationships/hyperlink" Target="https://romania.representation.ec.europa.eu/news/ue-ofera-finantare-valoare-de-30-de-milioane-de-euro-companiei-univercells-pentru-o-noua_ro" TargetMode="External"/><Relationship Id="rId50" Type="http://schemas.openxmlformats.org/officeDocument/2006/relationships/hyperlink" Target="https://romania.representation.ec.europa.eu/news/planul-european-de-lupta-impotriva-cancerului-comisia-lanseaza-un-centru-de-cunostinte-pentru_ro" TargetMode="External"/><Relationship Id="rId55" Type="http://schemas.openxmlformats.org/officeDocument/2006/relationships/hyperlink" Target="https://romania.representation.ec.europa.eu/news/comisia-propune-masuri-coordonate-pentru-redeschiderea-conditii-de-siguranta-sectoarelor_ro"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docs.live.net/22a3d8d2a9b26ca3/Desktop/granturi.imm.gov.ro" TargetMode="External"/><Relationship Id="rId29" Type="http://schemas.openxmlformats.org/officeDocument/2006/relationships/hyperlink" Target="https://www.fonduri-structurale.ro/stiri/26670/raspunsurile-meat-la-intrebarile-frecvente-in-ceea-ce-priveste-dificultatile-intampinate-pe-schema-horeca" TargetMode="External"/><Relationship Id="rId41" Type="http://schemas.openxmlformats.org/officeDocument/2006/relationships/hyperlink" Target="https://hopin.com/events/interreg-bw" TargetMode="External"/><Relationship Id="rId54" Type="http://schemas.openxmlformats.org/officeDocument/2006/relationships/hyperlink" Target="https://romania.representation.ec.europa.eu/news/actiuni-climatice-emisiile-de-co2-de-la-masinile-noi-au-scazut-puternic-2020-vehiculele_ro"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onduri-structurale.ro/descarca-document/32981" TargetMode="External"/><Relationship Id="rId32" Type="http://schemas.openxmlformats.org/officeDocument/2006/relationships/hyperlink" Target="https://www.fonduri-structurale.ro/descarca-document/32976" TargetMode="External"/><Relationship Id="rId37" Type="http://schemas.openxmlformats.org/officeDocument/2006/relationships/hyperlink" Target="https://ec.europa.eu/commission/presscorner/detail/ro/IP_21_2993" TargetMode="External"/><Relationship Id="rId40" Type="http://schemas.openxmlformats.org/officeDocument/2006/relationships/hyperlink" Target="https://www.fonduri-structurale.ro/descarca-document/32968" TargetMode="External"/><Relationship Id="rId45" Type="http://schemas.openxmlformats.org/officeDocument/2006/relationships/hyperlink" Target="https://www.fonduri-structurale.ro/alte-finantari/505/europa-creativa-2021-2027-apelul-pentru-retele-europene-de-organizatii-din-sectoarele-culturale-si-creative" TargetMode="External"/><Relationship Id="rId53" Type="http://schemas.openxmlformats.org/officeDocument/2006/relationships/hyperlink" Target="https://romania.representation.ec.europa.eu/news/dezinformarea-cu-privire-la-coronavirus-un-nou-raport-al-platformelor-online-arata-ca-se-iau_ro" TargetMode="External"/><Relationship Id="rId58" Type="http://schemas.openxmlformats.org/officeDocument/2006/relationships/hyperlink" Target="https://romania.representation.ec.europa.eu/news/mai-multe-spitale-din-romania-primesc-roboti-de-dezinfectie-din-partea-comisiei-europene-2021_ro"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u2020.de/eu2020-en" TargetMode="External"/><Relationship Id="rId23" Type="http://schemas.openxmlformats.org/officeDocument/2006/relationships/image" Target="media/image7.png"/><Relationship Id="rId28" Type="http://schemas.openxmlformats.org/officeDocument/2006/relationships/hyperlink" Target="https://www.fonduri-structurale.ro/stiri/26668/disfunctionalitati-ale-platformei-ministerului-economiei-pentru-depunerea-aplicatiilor-pe-horeca-ritm-foarte-lent-de-depunere-a-cererilor-de-finantare" TargetMode="External"/><Relationship Id="rId36" Type="http://schemas.openxmlformats.org/officeDocument/2006/relationships/hyperlink" Target="https://ec.europa.eu/commission/presscorner/detail/ro/ip_21_2587" TargetMode="External"/><Relationship Id="rId49" Type="http://schemas.openxmlformats.org/officeDocument/2006/relationships/hyperlink" Target="https://romania.representation.ec.europa.eu/news/ramona-chiriac-isi-incepe-mandatul-de-sef-al-reprezentantei-comisiei-europene-avem-fata-o-2021_ro" TargetMode="External"/><Relationship Id="rId57" Type="http://schemas.openxmlformats.org/officeDocument/2006/relationships/hyperlink" Target="https://romania.representation.ec.europa.eu/" TargetMode="External"/><Relationship Id="rId61" Type="http://schemas.openxmlformats.org/officeDocument/2006/relationships/hyperlink" Target="mailto:prefhd@comser.ro" TargetMode="External"/><Relationship Id="rId10" Type="http://schemas.openxmlformats.org/officeDocument/2006/relationships/image" Target="media/image3.jpeg"/><Relationship Id="rId19" Type="http://schemas.openxmlformats.org/officeDocument/2006/relationships/hyperlink" Target="http://economie.gov.ro/q-a-schema-horeca-02-07-2021" TargetMode="External"/><Relationship Id="rId31" Type="http://schemas.openxmlformats.org/officeDocument/2006/relationships/image" Target="media/image8.jpeg"/><Relationship Id="rId44" Type="http://schemas.openxmlformats.org/officeDocument/2006/relationships/hyperlink" Target="https://www.fonduri-structurale.ro/alte-finantari/496/europa-creativa-2021-2027-apel-de-proiecte-destinat-entitatilor-culturale-paneuropene" TargetMode="External"/><Relationship Id="rId52" Type="http://schemas.openxmlformats.org/officeDocument/2006/relationships/hyperlink" Target="https://romania.representation.ec.europa.eu/news/initiativa-cetateneasca-europeana-comisia-va-propune-eliminarea-treptata-custilor-pentru_ro" TargetMode="External"/><Relationship Id="rId60" Type="http://schemas.openxmlformats.org/officeDocument/2006/relationships/hyperlink" Target="mailto:prefhd@comser.r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director@socialeconomy.eu.org" TargetMode="External"/><Relationship Id="rId27" Type="http://schemas.openxmlformats.org/officeDocument/2006/relationships/hyperlink" Target="http://granturi.imm.gov.ro/" TargetMode="External"/><Relationship Id="rId30" Type="http://schemas.openxmlformats.org/officeDocument/2006/relationships/hyperlink" Target="mailto:dgas@economie.gov.ro" TargetMode="External"/><Relationship Id="rId35" Type="http://schemas.openxmlformats.org/officeDocument/2006/relationships/hyperlink" Target="https://ec.europa.eu/info/business-economy-euro/recovery-coronavirus/recovery-and-resilience-facility_en" TargetMode="External"/><Relationship Id="rId43" Type="http://schemas.openxmlformats.org/officeDocument/2006/relationships/hyperlink" Target="https://www.fonduri-structurale.ro/alte-finantari/498/europa-creativa-2021-2027-apel-pentru-proiecte-de-cooperare-europeana" TargetMode="External"/><Relationship Id="rId48" Type="http://schemas.openxmlformats.org/officeDocument/2006/relationships/hyperlink" Target="https://romania.representation.ec.europa.eu/news/certificatul-digital-al-ue-privind-covid-intra-vigoare-ue-2021-07-01_ro" TargetMode="External"/><Relationship Id="rId56" Type="http://schemas.openxmlformats.org/officeDocument/2006/relationships/hyperlink" Target="https://romania.representation.ec.europa.eu/news/acceseaza-noul-portal-al-comisiei-europene-romania-httpsromaniarepresentationeceuropaeu-2021_ro"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romania.representation.ec.europa.eu/news/o-viziune-pe-termen-lung-pentru-zonele-rurale-pentru-zone-rurale-ale-ue-mai-puternice_ro" TargetMode="Externa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slovenian-presidency.consilium.europa.eu/en/" TargetMode="External"/><Relationship Id="rId25" Type="http://schemas.openxmlformats.org/officeDocument/2006/relationships/hyperlink" Target="https://ersa.eventsair.com/online-workshop-cohesion-policy/regform/Site/Register" TargetMode="External"/><Relationship Id="rId33" Type="http://schemas.openxmlformats.org/officeDocument/2006/relationships/hyperlink" Target="https://www.ecdc.europa.eu/en" TargetMode="External"/><Relationship Id="rId38" Type="http://schemas.openxmlformats.org/officeDocument/2006/relationships/hyperlink" Target="https://www.fonduri-structurale.ro/descarca-document/32972" TargetMode="External"/><Relationship Id="rId46" Type="http://schemas.openxmlformats.org/officeDocument/2006/relationships/hyperlink" Target="https://romania.representation.ec.europa.eu/news/programul-pentru-cercetare-si-formare-al-euratom-finantat-cu-300-de-milioane-de-euro-pentru_ro" TargetMode="External"/><Relationship Id="rId59"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CFD1-FBFB-4DEB-8366-A7BB50E0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998</TotalTime>
  <Pages>27</Pages>
  <Words>14420</Words>
  <Characters>83637</Characters>
  <Application>Microsoft Office Word</Application>
  <DocSecurity>0</DocSecurity>
  <Lines>696</Lines>
  <Paragraphs>195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97862</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cp:lastModifiedBy>Irina</cp:lastModifiedBy>
  <cp:revision>20</cp:revision>
  <cp:lastPrinted>2021-07-05T11:27:00Z</cp:lastPrinted>
  <dcterms:created xsi:type="dcterms:W3CDTF">2021-06-25T07:19:00Z</dcterms:created>
  <dcterms:modified xsi:type="dcterms:W3CDTF">2021-07-05T11:27:00Z</dcterms:modified>
</cp:coreProperties>
</file>