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E779" w14:textId="53B677E0" w:rsidR="00813E8E" w:rsidRPr="002F743E" w:rsidRDefault="00A57C58" w:rsidP="00A57C58">
      <w:pPr>
        <w:tabs>
          <w:tab w:val="left" w:pos="4170"/>
        </w:tabs>
        <w:ind w:firstLine="2694"/>
        <w:rPr>
          <w:rFonts w:ascii="Book Antiqua" w:hAnsi="Book Antiqua"/>
          <w:b/>
          <w:bCs/>
          <w:i/>
          <w:iCs/>
          <w:sz w:val="24"/>
          <w:szCs w:val="15"/>
        </w:rPr>
      </w:pPr>
      <w:r>
        <w:rPr>
          <w:rFonts w:ascii="Book Antiqua" w:hAnsi="Book Antiqua"/>
          <w:b/>
          <w:bCs/>
          <w:i/>
          <w:iCs/>
          <w:sz w:val="24"/>
          <w:szCs w:val="15"/>
        </w:rPr>
        <w:tab/>
      </w:r>
    </w:p>
    <w:p w14:paraId="68493CFC" w14:textId="52E573FC" w:rsidR="0096515E" w:rsidRPr="002F743E" w:rsidRDefault="005E259E" w:rsidP="00077D46">
      <w:pPr>
        <w:ind w:firstLine="2694"/>
        <w:rPr>
          <w:rFonts w:ascii="Book Antiqua" w:hAnsi="Book Antiqua"/>
          <w:b/>
          <w:bCs/>
          <w:i/>
          <w:iCs/>
          <w:sz w:val="24"/>
          <w:szCs w:val="15"/>
        </w:rPr>
      </w:pPr>
      <w:r w:rsidRPr="002F743E">
        <w:rPr>
          <w:noProof/>
          <w:color w:val="0000FF"/>
          <w:szCs w:val="18"/>
          <w:u w:val="single"/>
          <w:lang w:eastAsia="ro-RO"/>
        </w:rPr>
        <mc:AlternateContent>
          <mc:Choice Requires="wps">
            <w:drawing>
              <wp:anchor distT="0" distB="0" distL="114300" distR="114300" simplePos="0" relativeHeight="251993088" behindDoc="1" locked="1" layoutInCell="1" allowOverlap="1" wp14:anchorId="1B87A1E1" wp14:editId="3BC08B8F">
                <wp:simplePos x="0" y="0"/>
                <wp:positionH relativeFrom="column">
                  <wp:posOffset>-665480</wp:posOffset>
                </wp:positionH>
                <wp:positionV relativeFrom="page">
                  <wp:posOffset>9871075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4A239" w14:textId="30C5166D" w:rsidR="00B6003C" w:rsidRDefault="00B6003C" w:rsidP="005E259E">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22</w:t>
                            </w:r>
                          </w:p>
                          <w:p w14:paraId="1A8041EC" w14:textId="045121DD" w:rsidR="00B6003C" w:rsidRPr="005E3F6E" w:rsidRDefault="00B6003C" w:rsidP="005E259E">
                            <w:pPr>
                              <w:spacing w:after="120"/>
                              <w:jc w:val="center"/>
                              <w:rPr>
                                <w:rFonts w:ascii="Book Antiqua" w:hAnsi="Book Antiqua"/>
                                <w:b/>
                                <w:color w:val="000080"/>
                                <w:spacing w:val="10"/>
                                <w:szCs w:val="18"/>
                              </w:rPr>
                            </w:pPr>
                            <w:r>
                              <w:rPr>
                                <w:rFonts w:ascii="Book Antiqua" w:hAnsi="Book Antiqua"/>
                                <w:b/>
                                <w:color w:val="000080"/>
                                <w:spacing w:val="10"/>
                                <w:szCs w:val="18"/>
                              </w:rPr>
                              <w:t>31 mai – 4 iunie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87A1E1" id="_x0000_t202" coordsize="21600,21600" o:spt="202" path="m,l,21600r21600,l21600,xe">
                <v:stroke joinstyle="miter"/>
                <v:path gradientshapeok="t" o:connecttype="rect"/>
              </v:shapetype>
              <v:shape id="Casetă text 3" o:spid="_x0000_s1026" type="#_x0000_t202" style="position:absolute;left:0;text-align:left;margin-left:-52.4pt;margin-top:777.25pt;width:156.75pt;height:45.6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" stroked="f">
                <v:fill opacity="0"/>
                <v:textbox>
                  <w:txbxContent>
                    <w:p w14:paraId="4974A239" w14:textId="30C5166D" w:rsidR="00B6003C" w:rsidRDefault="00B6003C" w:rsidP="005E259E">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22</w:t>
                      </w:r>
                    </w:p>
                    <w:p w14:paraId="1A8041EC" w14:textId="045121DD" w:rsidR="00B6003C" w:rsidRPr="005E3F6E" w:rsidRDefault="00B6003C" w:rsidP="005E259E">
                      <w:pPr>
                        <w:spacing w:after="120"/>
                        <w:jc w:val="center"/>
                        <w:rPr>
                          <w:rFonts w:ascii="Book Antiqua" w:hAnsi="Book Antiqua"/>
                          <w:b/>
                          <w:color w:val="000080"/>
                          <w:spacing w:val="10"/>
                          <w:szCs w:val="18"/>
                        </w:rPr>
                      </w:pPr>
                      <w:r>
                        <w:rPr>
                          <w:rFonts w:ascii="Book Antiqua" w:hAnsi="Book Antiqua"/>
                          <w:b/>
                          <w:color w:val="000080"/>
                          <w:spacing w:val="10"/>
                          <w:szCs w:val="18"/>
                        </w:rPr>
                        <w:t>31 mai – 4 iunie</w:t>
                      </w:r>
                    </w:p>
                  </w:txbxContent>
                </v:textbox>
                <w10:wrap anchory="page"/>
                <w10:anchorlock/>
              </v:shape>
            </w:pict>
          </mc:Fallback>
        </mc:AlternateContent>
      </w:r>
      <w:r w:rsidRPr="002F743E">
        <w:rPr>
          <w:b/>
          <w:bCs/>
          <w:i/>
          <w:iCs/>
          <w:noProof/>
          <w:sz w:val="24"/>
          <w:szCs w:val="15"/>
          <w:lang w:eastAsia="ro-RO"/>
        </w:rPr>
        <w:t xml:space="preserve"> </w:t>
      </w:r>
      <w:r w:rsidR="00FB1C98" w:rsidRPr="002F743E">
        <w:rPr>
          <w:b/>
          <w:bCs/>
          <w:i/>
          <w:iCs/>
          <w:noProof/>
          <w:sz w:val="24"/>
          <w:szCs w:val="15"/>
          <w:lang w:eastAsia="ro-RO"/>
        </w:rPr>
        <w:drawing>
          <wp:anchor distT="0" distB="0" distL="114300" distR="114300" simplePos="0" relativeHeight="251648000" behindDoc="1" locked="0" layoutInCell="1" allowOverlap="1" wp14:anchorId="3BA79E6E" wp14:editId="0E993990">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2F743E">
        <w:rPr>
          <w:b/>
          <w:bCs/>
          <w:i/>
          <w:iCs/>
          <w:noProof/>
          <w:sz w:val="24"/>
          <w:szCs w:val="15"/>
          <w:lang w:eastAsia="ro-RO"/>
        </w:rPr>
        <w:drawing>
          <wp:anchor distT="0" distB="0" distL="114300" distR="114300" simplePos="0" relativeHeight="251941888" behindDoc="0" locked="0" layoutInCell="1" allowOverlap="1" wp14:anchorId="28DE11E7" wp14:editId="78E162B7">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6E57DFE4" w:rsidR="0096515E" w:rsidRPr="002F743E" w:rsidRDefault="0096515E" w:rsidP="00077D46">
      <w:pPr>
        <w:ind w:firstLine="2694"/>
        <w:rPr>
          <w:rFonts w:ascii="Book Antiqua" w:hAnsi="Book Antiqua"/>
          <w:b/>
          <w:bCs/>
          <w:i/>
          <w:iCs/>
          <w:sz w:val="24"/>
          <w:szCs w:val="15"/>
        </w:rPr>
      </w:pPr>
    </w:p>
    <w:p w14:paraId="3B61558B" w14:textId="0964D819" w:rsidR="0096515E" w:rsidRPr="002F743E" w:rsidRDefault="0096515E" w:rsidP="00077D46">
      <w:pPr>
        <w:ind w:firstLine="2694"/>
        <w:rPr>
          <w:rFonts w:ascii="Book Antiqua" w:hAnsi="Book Antiqua"/>
          <w:b/>
          <w:bCs/>
          <w:i/>
          <w:iCs/>
          <w:sz w:val="24"/>
          <w:szCs w:val="15"/>
        </w:rPr>
      </w:pPr>
    </w:p>
    <w:p w14:paraId="201B9807" w14:textId="6D4C1CC9" w:rsidR="0096515E" w:rsidRPr="002F743E" w:rsidRDefault="0096515E" w:rsidP="00077D46">
      <w:pPr>
        <w:ind w:firstLine="2694"/>
        <w:rPr>
          <w:rFonts w:ascii="Book Antiqua" w:hAnsi="Book Antiqua"/>
          <w:b/>
          <w:bCs/>
          <w:i/>
          <w:iCs/>
          <w:sz w:val="16"/>
          <w:szCs w:val="16"/>
        </w:rPr>
      </w:pPr>
    </w:p>
    <w:p w14:paraId="030D59C5" w14:textId="566E00F5" w:rsidR="002F3583" w:rsidRPr="002F743E" w:rsidRDefault="005E1A98" w:rsidP="00077D46">
      <w:pPr>
        <w:ind w:firstLine="2694"/>
        <w:rPr>
          <w:rFonts w:ascii="Book Antiqua" w:hAnsi="Book Antiqua"/>
          <w:b/>
          <w:bCs/>
          <w:i/>
          <w:iCs/>
          <w:sz w:val="24"/>
          <w:szCs w:val="15"/>
        </w:rPr>
      </w:pPr>
      <w:r w:rsidRPr="002F743E">
        <w:rPr>
          <w:b/>
          <w:bCs/>
          <w:i/>
          <w:iCs/>
          <w:noProof/>
          <w:sz w:val="16"/>
          <w:szCs w:val="16"/>
          <w:lang w:eastAsia="ro-RO"/>
        </w:rPr>
        <mc:AlternateContent>
          <mc:Choice Requires="wps">
            <w:drawing>
              <wp:anchor distT="0" distB="0" distL="114300" distR="114300" simplePos="0" relativeHeight="251649024" behindDoc="1" locked="0" layoutInCell="1" allowOverlap="1" wp14:anchorId="0B036A30" wp14:editId="6CA9E095">
                <wp:simplePos x="0" y="0"/>
                <wp:positionH relativeFrom="column">
                  <wp:posOffset>360716</wp:posOffset>
                </wp:positionH>
                <wp:positionV relativeFrom="paragraph">
                  <wp:posOffset>204961</wp:posOffset>
                </wp:positionV>
                <wp:extent cx="6010275" cy="7634378"/>
                <wp:effectExtent l="38100" t="38100" r="47625" b="4318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634378"/>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B0089" id="Rectangle 15" o:spid="_x0000_s1026" style="position:absolute;margin-left:28.4pt;margin-top:16.15pt;width:473.25pt;height:60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" fillcolor="#cdddeb" strokecolor="gray" strokeweight="6.25pt">
                <v:fill opacity="52428f"/>
                <v:stroke linestyle="thickThin"/>
              </v:rect>
            </w:pict>
          </mc:Fallback>
        </mc:AlternateContent>
      </w:r>
    </w:p>
    <w:p w14:paraId="56C49510" w14:textId="75EC6013" w:rsidR="005D189D" w:rsidRPr="002F743E" w:rsidRDefault="00784815" w:rsidP="00077D46">
      <w:pPr>
        <w:ind w:firstLine="2694"/>
        <w:rPr>
          <w:rFonts w:ascii="Cambria" w:hAnsi="Cambria"/>
          <w:szCs w:val="15"/>
        </w:rPr>
      </w:pPr>
      <w:r w:rsidRPr="002F743E">
        <w:rPr>
          <w:rFonts w:ascii="Book Antiqua" w:hAnsi="Book Antiqua"/>
          <w:b/>
          <w:bCs/>
          <w:i/>
          <w:iCs/>
          <w:sz w:val="24"/>
          <w:szCs w:val="15"/>
        </w:rPr>
        <w:t>D</w:t>
      </w:r>
      <w:r w:rsidR="005D189D" w:rsidRPr="002F743E">
        <w:rPr>
          <w:rFonts w:ascii="Book Antiqua" w:hAnsi="Book Antiqua"/>
          <w:b/>
          <w:bCs/>
          <w:i/>
          <w:iCs/>
          <w:sz w:val="24"/>
          <w:szCs w:val="15"/>
        </w:rPr>
        <w:t>in</w:t>
      </w:r>
      <w:r w:rsidR="00961057" w:rsidRPr="002F743E">
        <w:rPr>
          <w:rFonts w:ascii="Book Antiqua" w:hAnsi="Book Antiqua"/>
          <w:b/>
          <w:bCs/>
          <w:i/>
          <w:iCs/>
          <w:sz w:val="24"/>
          <w:szCs w:val="15"/>
        </w:rPr>
        <w:t xml:space="preserve"> </w:t>
      </w:r>
      <w:r w:rsidR="002F743E" w:rsidRPr="002F743E">
        <w:rPr>
          <w:rFonts w:ascii="Book Antiqua" w:hAnsi="Book Antiqua"/>
          <w:b/>
          <w:bCs/>
          <w:i/>
          <w:iCs/>
          <w:sz w:val="24"/>
          <w:szCs w:val="15"/>
        </w:rPr>
        <w:t>con</w:t>
      </w:r>
      <w:r w:rsidR="002F743E" w:rsidRPr="002F743E">
        <w:rPr>
          <w:rFonts w:ascii="Cambria" w:hAnsi="Cambria" w:cs="Cambria"/>
          <w:b/>
          <w:bCs/>
          <w:i/>
          <w:iCs/>
          <w:sz w:val="24"/>
          <w:szCs w:val="15"/>
        </w:rPr>
        <w:t>ț</w:t>
      </w:r>
      <w:r w:rsidR="002F743E" w:rsidRPr="002F743E">
        <w:rPr>
          <w:rFonts w:ascii="Book Antiqua" w:hAnsi="Book Antiqua"/>
          <w:b/>
          <w:bCs/>
          <w:i/>
          <w:iCs/>
          <w:sz w:val="24"/>
          <w:szCs w:val="15"/>
        </w:rPr>
        <w:t>inutul</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acestui</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număr</w:t>
      </w:r>
      <w:r w:rsidR="00D92612" w:rsidRPr="002F743E">
        <w:rPr>
          <w:rFonts w:ascii="Cambria" w:hAnsi="Cambria"/>
          <w:sz w:val="24"/>
          <w:szCs w:val="15"/>
        </w:rPr>
        <w:t>:</w:t>
      </w:r>
    </w:p>
    <w:p w14:paraId="3D3E0282" w14:textId="122093E9" w:rsidR="00F03623" w:rsidRDefault="00D55F50" w:rsidP="00F03623">
      <w:pPr>
        <w:pStyle w:val="Cuprins2"/>
        <w:ind w:left="1134" w:hanging="141"/>
        <w:rPr>
          <w:rFonts w:asciiTheme="minorHAnsi" w:eastAsiaTheme="minorEastAsia" w:hAnsiTheme="minorHAnsi" w:cstheme="minorBidi"/>
          <w:b w:val="0"/>
          <w:smallCaps w:val="0"/>
          <w:sz w:val="22"/>
          <w:szCs w:val="22"/>
          <w:lang w:eastAsia="ro-RO"/>
        </w:rPr>
      </w:pPr>
      <w:r w:rsidRPr="002F743E">
        <w:rPr>
          <w:rStyle w:val="Hyperlink"/>
          <w:noProof w:val="0"/>
          <w:sz w:val="15"/>
          <w:szCs w:val="15"/>
        </w:rPr>
        <w:fldChar w:fldCharType="begin"/>
      </w:r>
      <w:r w:rsidR="000035FE" w:rsidRPr="002F743E">
        <w:rPr>
          <w:rStyle w:val="Hyperlink"/>
          <w:noProof w:val="0"/>
          <w:sz w:val="15"/>
          <w:szCs w:val="15"/>
        </w:rPr>
        <w:instrText xml:space="preserve"> TOC \o "1-4" \h \z \u </w:instrText>
      </w:r>
      <w:r w:rsidRPr="002F743E">
        <w:rPr>
          <w:rStyle w:val="Hyperlink"/>
          <w:noProof w:val="0"/>
          <w:sz w:val="15"/>
          <w:szCs w:val="15"/>
        </w:rPr>
        <w:fldChar w:fldCharType="separate"/>
      </w:r>
      <w:hyperlink w:anchor="_Toc73967639" w:history="1">
        <w:r w:rsidR="00F03623" w:rsidRPr="00D522D8">
          <w:rPr>
            <w:rStyle w:val="Hyperlink"/>
            <w:rFonts w:ascii="Book Antiqua" w:hAnsi="Book Antiqua"/>
          </w:rPr>
          <w:t xml:space="preserve">Repere din agenda publică a conducerii instituţiei prefectului -  judeţul  Hunedoara  în  </w:t>
        </w:r>
        <w:r w:rsidR="00F03623" w:rsidRPr="00D522D8">
          <w:rPr>
            <w:rStyle w:val="Hyperlink"/>
            <w:rFonts w:ascii="Book Antiqua" w:hAnsi="Book Antiqua"/>
            <w:spacing w:val="-6"/>
          </w:rPr>
          <w:t>perioada  31  MAI – 4 iunie,  2021</w:t>
        </w:r>
        <w:r w:rsidR="00F03623">
          <w:rPr>
            <w:webHidden/>
          </w:rPr>
          <w:tab/>
        </w:r>
        <w:r w:rsidR="00F03623">
          <w:rPr>
            <w:webHidden/>
          </w:rPr>
          <w:fldChar w:fldCharType="begin"/>
        </w:r>
        <w:r w:rsidR="00F03623">
          <w:rPr>
            <w:webHidden/>
          </w:rPr>
          <w:instrText xml:space="preserve"> PAGEREF _Toc73967639 \h </w:instrText>
        </w:r>
        <w:r w:rsidR="00F03623">
          <w:rPr>
            <w:webHidden/>
          </w:rPr>
        </w:r>
        <w:r w:rsidR="00F03623">
          <w:rPr>
            <w:webHidden/>
          </w:rPr>
          <w:fldChar w:fldCharType="separate"/>
        </w:r>
        <w:r w:rsidR="00141356">
          <w:rPr>
            <w:webHidden/>
          </w:rPr>
          <w:t>2</w:t>
        </w:r>
        <w:r w:rsidR="00F03623">
          <w:rPr>
            <w:webHidden/>
          </w:rPr>
          <w:fldChar w:fldCharType="end"/>
        </w:r>
      </w:hyperlink>
    </w:p>
    <w:p w14:paraId="0EF302B5" w14:textId="5AD9EEC4" w:rsidR="00F03623" w:rsidRDefault="00F03623" w:rsidP="00F03623">
      <w:pPr>
        <w:pStyle w:val="Cuprins2"/>
        <w:ind w:left="1134" w:hanging="141"/>
        <w:rPr>
          <w:rFonts w:asciiTheme="minorHAnsi" w:eastAsiaTheme="minorEastAsia" w:hAnsiTheme="minorHAnsi" w:cstheme="minorBidi"/>
          <w:b w:val="0"/>
          <w:smallCaps w:val="0"/>
          <w:sz w:val="22"/>
          <w:szCs w:val="22"/>
          <w:lang w:eastAsia="ro-RO"/>
        </w:rPr>
      </w:pPr>
      <w:hyperlink w:anchor="_Toc73967640" w:history="1">
        <w:r w:rsidRPr="00D522D8">
          <w:rPr>
            <w:rStyle w:val="Hyperlink"/>
            <w:rFonts w:ascii="Book Antiqua" w:hAnsi="Book Antiqua"/>
            <w:spacing w:val="-6"/>
          </w:rPr>
          <w:t>Selec</w:t>
        </w:r>
        <w:r w:rsidRPr="00D522D8">
          <w:rPr>
            <w:rStyle w:val="Hyperlink"/>
            <w:rFonts w:ascii="Cambria" w:hAnsi="Cambria" w:cs="Cambria"/>
            <w:spacing w:val="-6"/>
          </w:rPr>
          <w:t>ț</w:t>
        </w:r>
        <w:r w:rsidRPr="00D522D8">
          <w:rPr>
            <w:rStyle w:val="Hyperlink"/>
            <w:rFonts w:ascii="Book Antiqua" w:hAnsi="Book Antiqua"/>
            <w:spacing w:val="-6"/>
          </w:rPr>
          <w:t>ie de Acte normative apărute în Monitorul Oficial al României</w:t>
        </w:r>
        <w:r w:rsidRPr="00D522D8">
          <w:rPr>
            <w:rStyle w:val="Hyperlink"/>
          </w:rPr>
          <w:t xml:space="preserve">  </w:t>
        </w:r>
        <w:r w:rsidRPr="00D522D8">
          <w:rPr>
            <w:rStyle w:val="Hyperlink"/>
            <w:rFonts w:ascii="Book Antiqua" w:hAnsi="Book Antiqua"/>
            <w:spacing w:val="-6"/>
          </w:rPr>
          <w:t>în perioada  31  mai – 4 iunie, 2021</w:t>
        </w:r>
        <w:r>
          <w:rPr>
            <w:webHidden/>
          </w:rPr>
          <w:tab/>
        </w:r>
        <w:r>
          <w:rPr>
            <w:webHidden/>
          </w:rPr>
          <w:fldChar w:fldCharType="begin"/>
        </w:r>
        <w:r>
          <w:rPr>
            <w:webHidden/>
          </w:rPr>
          <w:instrText xml:space="preserve"> PAGEREF _Toc73967640 \h </w:instrText>
        </w:r>
        <w:r>
          <w:rPr>
            <w:webHidden/>
          </w:rPr>
        </w:r>
        <w:r>
          <w:rPr>
            <w:webHidden/>
          </w:rPr>
          <w:fldChar w:fldCharType="separate"/>
        </w:r>
        <w:r w:rsidR="00141356">
          <w:rPr>
            <w:webHidden/>
          </w:rPr>
          <w:t>3</w:t>
        </w:r>
        <w:r>
          <w:rPr>
            <w:webHidden/>
          </w:rPr>
          <w:fldChar w:fldCharType="end"/>
        </w:r>
      </w:hyperlink>
    </w:p>
    <w:p w14:paraId="1BBB8630" w14:textId="0C8FC96F" w:rsidR="00F03623" w:rsidRDefault="00F03623" w:rsidP="00F03623">
      <w:pPr>
        <w:pStyle w:val="Cuprins2"/>
        <w:ind w:left="1134" w:hanging="141"/>
        <w:rPr>
          <w:rFonts w:asciiTheme="minorHAnsi" w:eastAsiaTheme="minorEastAsia" w:hAnsiTheme="minorHAnsi" w:cstheme="minorBidi"/>
          <w:b w:val="0"/>
          <w:smallCaps w:val="0"/>
          <w:sz w:val="22"/>
          <w:szCs w:val="22"/>
          <w:lang w:eastAsia="ro-RO"/>
        </w:rPr>
      </w:pPr>
      <w:hyperlink w:anchor="_Toc73967641" w:history="1">
        <w:r w:rsidRPr="00D522D8">
          <w:rPr>
            <w:rStyle w:val="Hyperlink"/>
          </w:rPr>
          <w:t>Comunicate de presă ale Guvernului României</w:t>
        </w:r>
        <w:r>
          <w:rPr>
            <w:webHidden/>
          </w:rPr>
          <w:tab/>
        </w:r>
        <w:r>
          <w:rPr>
            <w:webHidden/>
          </w:rPr>
          <w:fldChar w:fldCharType="begin"/>
        </w:r>
        <w:r>
          <w:rPr>
            <w:webHidden/>
          </w:rPr>
          <w:instrText xml:space="preserve"> PAGEREF _Toc73967641 \h </w:instrText>
        </w:r>
        <w:r>
          <w:rPr>
            <w:webHidden/>
          </w:rPr>
        </w:r>
        <w:r>
          <w:rPr>
            <w:webHidden/>
          </w:rPr>
          <w:fldChar w:fldCharType="separate"/>
        </w:r>
        <w:r w:rsidR="00141356">
          <w:rPr>
            <w:webHidden/>
          </w:rPr>
          <w:t>4</w:t>
        </w:r>
        <w:r>
          <w:rPr>
            <w:webHidden/>
          </w:rPr>
          <w:fldChar w:fldCharType="end"/>
        </w:r>
      </w:hyperlink>
    </w:p>
    <w:p w14:paraId="0417AE44" w14:textId="4CEEA2CC"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42" w:history="1">
        <w:r w:rsidRPr="00D522D8">
          <w:rPr>
            <w:rStyle w:val="Hyperlink"/>
          </w:rPr>
          <w:t>Întrevederea prim-ministrului României, Florin Cîțu, cu vicepreședintele Comisiei Europene, Maroš Šefčovič</w:t>
        </w:r>
        <w:r>
          <w:rPr>
            <w:webHidden/>
          </w:rPr>
          <w:tab/>
        </w:r>
        <w:r>
          <w:rPr>
            <w:webHidden/>
          </w:rPr>
          <w:fldChar w:fldCharType="begin"/>
        </w:r>
        <w:r>
          <w:rPr>
            <w:webHidden/>
          </w:rPr>
          <w:instrText xml:space="preserve"> PAGEREF _Toc73967642 \h </w:instrText>
        </w:r>
        <w:r>
          <w:rPr>
            <w:webHidden/>
          </w:rPr>
        </w:r>
        <w:r>
          <w:rPr>
            <w:webHidden/>
          </w:rPr>
          <w:fldChar w:fldCharType="separate"/>
        </w:r>
        <w:r w:rsidR="00141356">
          <w:rPr>
            <w:webHidden/>
          </w:rPr>
          <w:t>4</w:t>
        </w:r>
        <w:r>
          <w:rPr>
            <w:webHidden/>
          </w:rPr>
          <w:fldChar w:fldCharType="end"/>
        </w:r>
      </w:hyperlink>
    </w:p>
    <w:p w14:paraId="1B851D7A" w14:textId="5E6EA859"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43" w:history="1">
        <w:r w:rsidRPr="00D522D8">
          <w:rPr>
            <w:rStyle w:val="Hyperlink"/>
          </w:rPr>
          <w:t>Comunicat de presă - ședință de guvern - Premierul Florin Cîțu: Vom îmbunătăți sistemele publice digitale din sectoarele cheie de activitate</w:t>
        </w:r>
        <w:r>
          <w:rPr>
            <w:webHidden/>
          </w:rPr>
          <w:tab/>
        </w:r>
        <w:r>
          <w:rPr>
            <w:webHidden/>
          </w:rPr>
          <w:fldChar w:fldCharType="begin"/>
        </w:r>
        <w:r>
          <w:rPr>
            <w:webHidden/>
          </w:rPr>
          <w:instrText xml:space="preserve"> PAGEREF _Toc73967643 \h </w:instrText>
        </w:r>
        <w:r>
          <w:rPr>
            <w:webHidden/>
          </w:rPr>
        </w:r>
        <w:r>
          <w:rPr>
            <w:webHidden/>
          </w:rPr>
          <w:fldChar w:fldCharType="separate"/>
        </w:r>
        <w:r w:rsidR="00141356">
          <w:rPr>
            <w:webHidden/>
          </w:rPr>
          <w:t>5</w:t>
        </w:r>
        <w:r>
          <w:rPr>
            <w:webHidden/>
          </w:rPr>
          <w:fldChar w:fldCharType="end"/>
        </w:r>
      </w:hyperlink>
    </w:p>
    <w:p w14:paraId="5CC8A2B1" w14:textId="07F6A6C3" w:rsidR="00F03623" w:rsidRDefault="00F03623" w:rsidP="00F03623">
      <w:pPr>
        <w:pStyle w:val="Cuprins2"/>
        <w:ind w:left="1134" w:hanging="141"/>
        <w:rPr>
          <w:rFonts w:asciiTheme="minorHAnsi" w:eastAsiaTheme="minorEastAsia" w:hAnsiTheme="minorHAnsi" w:cstheme="minorBidi"/>
          <w:b w:val="0"/>
          <w:smallCaps w:val="0"/>
          <w:sz w:val="22"/>
          <w:szCs w:val="22"/>
          <w:lang w:eastAsia="ro-RO"/>
        </w:rPr>
      </w:pPr>
      <w:hyperlink w:anchor="_Toc73967644" w:history="1">
        <w:r w:rsidRPr="00D522D8">
          <w:rPr>
            <w:rStyle w:val="Hyperlink"/>
          </w:rPr>
          <w:t>Informaţie Europeană</w:t>
        </w:r>
        <w:r>
          <w:rPr>
            <w:webHidden/>
          </w:rPr>
          <w:tab/>
        </w:r>
        <w:r>
          <w:rPr>
            <w:webHidden/>
          </w:rPr>
          <w:fldChar w:fldCharType="begin"/>
        </w:r>
        <w:r>
          <w:rPr>
            <w:webHidden/>
          </w:rPr>
          <w:instrText xml:space="preserve"> PAGEREF _Toc73967644 \h </w:instrText>
        </w:r>
        <w:r>
          <w:rPr>
            <w:webHidden/>
          </w:rPr>
        </w:r>
        <w:r>
          <w:rPr>
            <w:webHidden/>
          </w:rPr>
          <w:fldChar w:fldCharType="separate"/>
        </w:r>
        <w:r w:rsidR="00141356">
          <w:rPr>
            <w:webHidden/>
          </w:rPr>
          <w:t>6</w:t>
        </w:r>
        <w:r>
          <w:rPr>
            <w:webHidden/>
          </w:rPr>
          <w:fldChar w:fldCharType="end"/>
        </w:r>
      </w:hyperlink>
    </w:p>
    <w:p w14:paraId="1816442F" w14:textId="6386DEA2" w:rsidR="00F03623" w:rsidRDefault="00F03623" w:rsidP="00F03623">
      <w:pPr>
        <w:pStyle w:val="Cuprins2"/>
        <w:ind w:left="1134" w:hanging="141"/>
        <w:rPr>
          <w:rFonts w:asciiTheme="minorHAnsi" w:eastAsiaTheme="minorEastAsia" w:hAnsiTheme="minorHAnsi" w:cstheme="minorBidi"/>
          <w:b w:val="0"/>
          <w:smallCaps w:val="0"/>
          <w:sz w:val="22"/>
          <w:szCs w:val="22"/>
          <w:lang w:eastAsia="ro-RO"/>
        </w:rPr>
      </w:pPr>
      <w:hyperlink w:anchor="_Toc73967645" w:history="1">
        <w:r w:rsidRPr="00D522D8">
          <w:rPr>
            <w:rStyle w:val="Hyperlink"/>
          </w:rPr>
          <w:t>NOUTĂȚI – Informații UTILE</w:t>
        </w:r>
        <w:r>
          <w:rPr>
            <w:webHidden/>
          </w:rPr>
          <w:tab/>
        </w:r>
        <w:r>
          <w:rPr>
            <w:webHidden/>
          </w:rPr>
          <w:fldChar w:fldCharType="begin"/>
        </w:r>
        <w:r>
          <w:rPr>
            <w:webHidden/>
          </w:rPr>
          <w:instrText xml:space="preserve"> PAGEREF _Toc73967645 \h </w:instrText>
        </w:r>
        <w:r>
          <w:rPr>
            <w:webHidden/>
          </w:rPr>
        </w:r>
        <w:r>
          <w:rPr>
            <w:webHidden/>
          </w:rPr>
          <w:fldChar w:fldCharType="separate"/>
        </w:r>
        <w:r w:rsidR="00141356">
          <w:rPr>
            <w:webHidden/>
          </w:rPr>
          <w:t>6</w:t>
        </w:r>
        <w:r>
          <w:rPr>
            <w:webHidden/>
          </w:rPr>
          <w:fldChar w:fldCharType="end"/>
        </w:r>
      </w:hyperlink>
    </w:p>
    <w:p w14:paraId="2942776C" w14:textId="5647A247" w:rsidR="00F03623" w:rsidRP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46" w:history="1">
        <w:r w:rsidRPr="00F03623">
          <w:rPr>
            <w:rStyle w:val="Hyperlink"/>
          </w:rPr>
          <w:t>Prezentarea oficială a PNRR: Care sunt criteriile pe baza cărora va fi evaluat. Exemple de investiții principale</w:t>
        </w:r>
        <w:r w:rsidRPr="00F03623">
          <w:rPr>
            <w:webHidden/>
          </w:rPr>
          <w:tab/>
        </w:r>
        <w:r w:rsidRPr="00F03623">
          <w:rPr>
            <w:webHidden/>
          </w:rPr>
          <w:fldChar w:fldCharType="begin"/>
        </w:r>
        <w:r w:rsidRPr="00F03623">
          <w:rPr>
            <w:webHidden/>
          </w:rPr>
          <w:instrText xml:space="preserve"> PAGEREF _Toc73967646 \h </w:instrText>
        </w:r>
        <w:r w:rsidRPr="00F03623">
          <w:rPr>
            <w:webHidden/>
          </w:rPr>
        </w:r>
        <w:r w:rsidRPr="00F03623">
          <w:rPr>
            <w:webHidden/>
          </w:rPr>
          <w:fldChar w:fldCharType="separate"/>
        </w:r>
        <w:r w:rsidR="00141356">
          <w:rPr>
            <w:webHidden/>
          </w:rPr>
          <w:t>6</w:t>
        </w:r>
        <w:r w:rsidRPr="00F03623">
          <w:rPr>
            <w:webHidden/>
          </w:rPr>
          <w:fldChar w:fldCharType="end"/>
        </w:r>
      </w:hyperlink>
    </w:p>
    <w:p w14:paraId="75EC347C" w14:textId="7007DD05"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47" w:history="1">
        <w:r w:rsidRPr="00D522D8">
          <w:rPr>
            <w:rStyle w:val="Hyperlink"/>
          </w:rPr>
          <w:t>Depunerea declarației de beneficiar real de către întreprinderi, amânată până pe 1 octombrie</w:t>
        </w:r>
        <w:r>
          <w:rPr>
            <w:webHidden/>
          </w:rPr>
          <w:tab/>
        </w:r>
        <w:r>
          <w:rPr>
            <w:webHidden/>
          </w:rPr>
          <w:fldChar w:fldCharType="begin"/>
        </w:r>
        <w:r>
          <w:rPr>
            <w:webHidden/>
          </w:rPr>
          <w:instrText xml:space="preserve"> PAGEREF _Toc73967647 \h </w:instrText>
        </w:r>
        <w:r>
          <w:rPr>
            <w:webHidden/>
          </w:rPr>
        </w:r>
        <w:r>
          <w:rPr>
            <w:webHidden/>
          </w:rPr>
          <w:fldChar w:fldCharType="separate"/>
        </w:r>
        <w:r w:rsidR="00141356">
          <w:rPr>
            <w:webHidden/>
          </w:rPr>
          <w:t>9</w:t>
        </w:r>
        <w:r>
          <w:rPr>
            <w:webHidden/>
          </w:rPr>
          <w:fldChar w:fldCharType="end"/>
        </w:r>
      </w:hyperlink>
    </w:p>
    <w:p w14:paraId="01A6797A" w14:textId="1CD7051F"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48" w:history="1">
        <w:r w:rsidRPr="00D522D8">
          <w:rPr>
            <w:rStyle w:val="Hyperlink"/>
          </w:rPr>
          <w:t>APIA a demarat autorizarea la plată a sumelor cuvenite sub formă de rentă viageră agricolă aferentă anului 2020</w:t>
        </w:r>
        <w:r>
          <w:rPr>
            <w:webHidden/>
          </w:rPr>
          <w:tab/>
        </w:r>
        <w:r>
          <w:rPr>
            <w:webHidden/>
          </w:rPr>
          <w:fldChar w:fldCharType="begin"/>
        </w:r>
        <w:r>
          <w:rPr>
            <w:webHidden/>
          </w:rPr>
          <w:instrText xml:space="preserve"> PAGEREF _Toc73967648 \h </w:instrText>
        </w:r>
        <w:r>
          <w:rPr>
            <w:webHidden/>
          </w:rPr>
        </w:r>
        <w:r>
          <w:rPr>
            <w:webHidden/>
          </w:rPr>
          <w:fldChar w:fldCharType="separate"/>
        </w:r>
        <w:r w:rsidR="00141356">
          <w:rPr>
            <w:webHidden/>
          </w:rPr>
          <w:t>9</w:t>
        </w:r>
        <w:r>
          <w:rPr>
            <w:webHidden/>
          </w:rPr>
          <w:fldChar w:fldCharType="end"/>
        </w:r>
      </w:hyperlink>
    </w:p>
    <w:p w14:paraId="6A8EFDAE" w14:textId="26E3D177"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49" w:history="1">
        <w:r w:rsidRPr="00D522D8">
          <w:rPr>
            <w:rStyle w:val="Hyperlink"/>
          </w:rPr>
          <w:t>Circular Economy Hackathon - Concurs de soluții în domeniul economiei circulare! Premii de până la 600 euro/categorie</w:t>
        </w:r>
        <w:r>
          <w:rPr>
            <w:webHidden/>
          </w:rPr>
          <w:tab/>
        </w:r>
        <w:r>
          <w:rPr>
            <w:webHidden/>
          </w:rPr>
          <w:fldChar w:fldCharType="begin"/>
        </w:r>
        <w:r>
          <w:rPr>
            <w:webHidden/>
          </w:rPr>
          <w:instrText xml:space="preserve"> PAGEREF _Toc73967649 \h </w:instrText>
        </w:r>
        <w:r>
          <w:rPr>
            <w:webHidden/>
          </w:rPr>
        </w:r>
        <w:r>
          <w:rPr>
            <w:webHidden/>
          </w:rPr>
          <w:fldChar w:fldCharType="separate"/>
        </w:r>
        <w:r w:rsidR="00141356">
          <w:rPr>
            <w:webHidden/>
          </w:rPr>
          <w:t>9</w:t>
        </w:r>
        <w:r>
          <w:rPr>
            <w:webHidden/>
          </w:rPr>
          <w:fldChar w:fldCharType="end"/>
        </w:r>
      </w:hyperlink>
    </w:p>
    <w:p w14:paraId="0AA6FD8B" w14:textId="29F9CBA1"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0" w:history="1">
        <w:r w:rsidRPr="00D522D8">
          <w:rPr>
            <w:rStyle w:val="Hyperlink"/>
          </w:rPr>
          <w:t>Programul RO-Cultura: Lista proiectelor selectate la finanțare și pe lista de rezervă pe apelul pentru consolidarea antreprenoriatului cultural și dezvoltarea audienței și a publicului, sesiunea 2</w:t>
        </w:r>
        <w:r>
          <w:rPr>
            <w:webHidden/>
          </w:rPr>
          <w:tab/>
        </w:r>
        <w:r>
          <w:rPr>
            <w:webHidden/>
          </w:rPr>
          <w:fldChar w:fldCharType="begin"/>
        </w:r>
        <w:r>
          <w:rPr>
            <w:webHidden/>
          </w:rPr>
          <w:instrText xml:space="preserve"> PAGEREF _Toc73967650 \h </w:instrText>
        </w:r>
        <w:r>
          <w:rPr>
            <w:webHidden/>
          </w:rPr>
        </w:r>
        <w:r>
          <w:rPr>
            <w:webHidden/>
          </w:rPr>
          <w:fldChar w:fldCharType="separate"/>
        </w:r>
        <w:r w:rsidR="00141356">
          <w:rPr>
            <w:webHidden/>
          </w:rPr>
          <w:t>10</w:t>
        </w:r>
        <w:r>
          <w:rPr>
            <w:webHidden/>
          </w:rPr>
          <w:fldChar w:fldCharType="end"/>
        </w:r>
      </w:hyperlink>
    </w:p>
    <w:p w14:paraId="435969B4" w14:textId="4844ECF7"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1" w:history="1">
        <w:r w:rsidRPr="00D522D8">
          <w:rPr>
            <w:rStyle w:val="Hyperlink"/>
          </w:rPr>
          <w:t>Ministerul Tineretului și Sportului premiază cu până la 50.000 lei proiectele studențești și de tineret!</w:t>
        </w:r>
        <w:r>
          <w:rPr>
            <w:webHidden/>
          </w:rPr>
          <w:tab/>
        </w:r>
        <w:r>
          <w:rPr>
            <w:webHidden/>
          </w:rPr>
          <w:fldChar w:fldCharType="begin"/>
        </w:r>
        <w:r>
          <w:rPr>
            <w:webHidden/>
          </w:rPr>
          <w:instrText xml:space="preserve"> PAGEREF _Toc73967651 \h </w:instrText>
        </w:r>
        <w:r>
          <w:rPr>
            <w:webHidden/>
          </w:rPr>
        </w:r>
        <w:r>
          <w:rPr>
            <w:webHidden/>
          </w:rPr>
          <w:fldChar w:fldCharType="separate"/>
        </w:r>
        <w:r w:rsidR="00141356">
          <w:rPr>
            <w:webHidden/>
          </w:rPr>
          <w:t>11</w:t>
        </w:r>
        <w:r>
          <w:rPr>
            <w:webHidden/>
          </w:rPr>
          <w:fldChar w:fldCharType="end"/>
        </w:r>
      </w:hyperlink>
    </w:p>
    <w:p w14:paraId="5838FEAC" w14:textId="17F14182"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2" w:history="1">
        <w:r w:rsidRPr="00D522D8">
          <w:rPr>
            <w:rStyle w:val="Hyperlink"/>
          </w:rPr>
          <w:t>ADR Nord-Vest: A fost prelungit apelul Be.CULTOUR, dedicat turismului cultural</w:t>
        </w:r>
        <w:r>
          <w:rPr>
            <w:webHidden/>
          </w:rPr>
          <w:tab/>
        </w:r>
        <w:r>
          <w:rPr>
            <w:webHidden/>
          </w:rPr>
          <w:fldChar w:fldCharType="begin"/>
        </w:r>
        <w:r>
          <w:rPr>
            <w:webHidden/>
          </w:rPr>
          <w:instrText xml:space="preserve"> PAGEREF _Toc73967652 \h </w:instrText>
        </w:r>
        <w:r>
          <w:rPr>
            <w:webHidden/>
          </w:rPr>
        </w:r>
        <w:r>
          <w:rPr>
            <w:webHidden/>
          </w:rPr>
          <w:fldChar w:fldCharType="separate"/>
        </w:r>
        <w:r w:rsidR="00141356">
          <w:rPr>
            <w:webHidden/>
          </w:rPr>
          <w:t>12</w:t>
        </w:r>
        <w:r>
          <w:rPr>
            <w:webHidden/>
          </w:rPr>
          <w:fldChar w:fldCharType="end"/>
        </w:r>
      </w:hyperlink>
    </w:p>
    <w:p w14:paraId="1D8EF5FC" w14:textId="241E5530"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3" w:history="1">
        <w:r w:rsidRPr="00D522D8">
          <w:rPr>
            <w:rStyle w:val="Hyperlink"/>
          </w:rPr>
          <w:t>POIM: Perioada de depunere pentru apelul destinat creșterii siguranței pacienților în structuri spitalicești publice care utilizează fluide medicale a fost prelungită</w:t>
        </w:r>
        <w:r>
          <w:rPr>
            <w:webHidden/>
          </w:rPr>
          <w:tab/>
        </w:r>
        <w:r>
          <w:rPr>
            <w:webHidden/>
          </w:rPr>
          <w:fldChar w:fldCharType="begin"/>
        </w:r>
        <w:r>
          <w:rPr>
            <w:webHidden/>
          </w:rPr>
          <w:instrText xml:space="preserve"> PAGEREF _Toc73967653 \h </w:instrText>
        </w:r>
        <w:r>
          <w:rPr>
            <w:webHidden/>
          </w:rPr>
        </w:r>
        <w:r>
          <w:rPr>
            <w:webHidden/>
          </w:rPr>
          <w:fldChar w:fldCharType="separate"/>
        </w:r>
        <w:r w:rsidR="00141356">
          <w:rPr>
            <w:webHidden/>
          </w:rPr>
          <w:t>12</w:t>
        </w:r>
        <w:r>
          <w:rPr>
            <w:webHidden/>
          </w:rPr>
          <w:fldChar w:fldCharType="end"/>
        </w:r>
      </w:hyperlink>
    </w:p>
    <w:p w14:paraId="107F94CC" w14:textId="1220E4AE" w:rsidR="00F03623" w:rsidRDefault="00F03623" w:rsidP="00F03623">
      <w:pPr>
        <w:pStyle w:val="Cuprins2"/>
        <w:ind w:left="1134" w:hanging="141"/>
        <w:rPr>
          <w:rFonts w:asciiTheme="minorHAnsi" w:eastAsiaTheme="minorEastAsia" w:hAnsiTheme="minorHAnsi" w:cstheme="minorBidi"/>
          <w:b w:val="0"/>
          <w:smallCaps w:val="0"/>
          <w:sz w:val="22"/>
          <w:szCs w:val="22"/>
          <w:lang w:eastAsia="ro-RO"/>
        </w:rPr>
      </w:pPr>
      <w:hyperlink w:anchor="_Toc73967654" w:history="1">
        <w:r w:rsidRPr="00D522D8">
          <w:rPr>
            <w:rStyle w:val="Hyperlink"/>
          </w:rPr>
          <w:t>Consultări</w:t>
        </w:r>
        <w:r>
          <w:rPr>
            <w:webHidden/>
          </w:rPr>
          <w:tab/>
        </w:r>
        <w:r>
          <w:rPr>
            <w:webHidden/>
          </w:rPr>
          <w:fldChar w:fldCharType="begin"/>
        </w:r>
        <w:r>
          <w:rPr>
            <w:webHidden/>
          </w:rPr>
          <w:instrText xml:space="preserve"> PAGEREF _Toc73967654 \h </w:instrText>
        </w:r>
        <w:r>
          <w:rPr>
            <w:webHidden/>
          </w:rPr>
        </w:r>
        <w:r>
          <w:rPr>
            <w:webHidden/>
          </w:rPr>
          <w:fldChar w:fldCharType="separate"/>
        </w:r>
        <w:r w:rsidR="00141356">
          <w:rPr>
            <w:webHidden/>
          </w:rPr>
          <w:t>12</w:t>
        </w:r>
        <w:r>
          <w:rPr>
            <w:webHidden/>
          </w:rPr>
          <w:fldChar w:fldCharType="end"/>
        </w:r>
      </w:hyperlink>
    </w:p>
    <w:p w14:paraId="097C1E32" w14:textId="5CD040B1"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5" w:history="1">
        <w:r w:rsidRPr="00D522D8">
          <w:rPr>
            <w:rStyle w:val="Hyperlink"/>
          </w:rPr>
          <w:t>MADR: Ghidul pentru investiții în procesarea și marketingul produselor din sectorul pomicol, în consultare publică!</w:t>
        </w:r>
        <w:r>
          <w:rPr>
            <w:webHidden/>
          </w:rPr>
          <w:tab/>
        </w:r>
        <w:r>
          <w:rPr>
            <w:webHidden/>
          </w:rPr>
          <w:fldChar w:fldCharType="begin"/>
        </w:r>
        <w:r>
          <w:rPr>
            <w:webHidden/>
          </w:rPr>
          <w:instrText xml:space="preserve"> PAGEREF _Toc73967655 \h </w:instrText>
        </w:r>
        <w:r>
          <w:rPr>
            <w:webHidden/>
          </w:rPr>
        </w:r>
        <w:r>
          <w:rPr>
            <w:webHidden/>
          </w:rPr>
          <w:fldChar w:fldCharType="separate"/>
        </w:r>
        <w:r w:rsidR="00141356">
          <w:rPr>
            <w:webHidden/>
          </w:rPr>
          <w:t>12</w:t>
        </w:r>
        <w:r>
          <w:rPr>
            <w:webHidden/>
          </w:rPr>
          <w:fldChar w:fldCharType="end"/>
        </w:r>
      </w:hyperlink>
    </w:p>
    <w:p w14:paraId="799F0D99" w14:textId="2F4B57C9"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6" w:history="1">
        <w:r w:rsidRPr="00D522D8">
          <w:rPr>
            <w:rStyle w:val="Hyperlink"/>
          </w:rPr>
          <w:t>Schemă de ajutor de stat în valoare de 750 milioane de euro pentru stimularea investițiilor strategice, în consultare publică!</w:t>
        </w:r>
        <w:r>
          <w:rPr>
            <w:webHidden/>
          </w:rPr>
          <w:tab/>
        </w:r>
        <w:r>
          <w:rPr>
            <w:webHidden/>
          </w:rPr>
          <w:fldChar w:fldCharType="begin"/>
        </w:r>
        <w:r>
          <w:rPr>
            <w:webHidden/>
          </w:rPr>
          <w:instrText xml:space="preserve"> PAGEREF _Toc73967656 \h </w:instrText>
        </w:r>
        <w:r>
          <w:rPr>
            <w:webHidden/>
          </w:rPr>
        </w:r>
        <w:r>
          <w:rPr>
            <w:webHidden/>
          </w:rPr>
          <w:fldChar w:fldCharType="separate"/>
        </w:r>
        <w:r w:rsidR="00141356">
          <w:rPr>
            <w:webHidden/>
          </w:rPr>
          <w:t>13</w:t>
        </w:r>
        <w:r>
          <w:rPr>
            <w:webHidden/>
          </w:rPr>
          <w:fldChar w:fldCharType="end"/>
        </w:r>
      </w:hyperlink>
    </w:p>
    <w:p w14:paraId="65D99194" w14:textId="041BFAAF"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7" w:history="1">
        <w:r w:rsidRPr="00D522D8">
          <w:rPr>
            <w:rStyle w:val="Hyperlink"/>
          </w:rPr>
          <w:t>Proiect de OUG în vederea atribuirii Ministerului Educației și a instituțiilor aflate în subordine a rolului de organizații partenere pentru implementarea eficientă a POAD</w:t>
        </w:r>
        <w:r>
          <w:rPr>
            <w:webHidden/>
          </w:rPr>
          <w:tab/>
        </w:r>
        <w:r>
          <w:rPr>
            <w:webHidden/>
          </w:rPr>
          <w:fldChar w:fldCharType="begin"/>
        </w:r>
        <w:r>
          <w:rPr>
            <w:webHidden/>
          </w:rPr>
          <w:instrText xml:space="preserve"> PAGEREF _Toc73967657 \h </w:instrText>
        </w:r>
        <w:r>
          <w:rPr>
            <w:webHidden/>
          </w:rPr>
        </w:r>
        <w:r>
          <w:rPr>
            <w:webHidden/>
          </w:rPr>
          <w:fldChar w:fldCharType="separate"/>
        </w:r>
        <w:r w:rsidR="00141356">
          <w:rPr>
            <w:webHidden/>
          </w:rPr>
          <w:t>14</w:t>
        </w:r>
        <w:r>
          <w:rPr>
            <w:webHidden/>
          </w:rPr>
          <w:fldChar w:fldCharType="end"/>
        </w:r>
      </w:hyperlink>
    </w:p>
    <w:p w14:paraId="66B2C34A" w14:textId="29068F15" w:rsidR="00F03623" w:rsidRDefault="00F03623" w:rsidP="00F03623">
      <w:pPr>
        <w:pStyle w:val="Cuprins2"/>
        <w:ind w:left="1134" w:hanging="141"/>
        <w:rPr>
          <w:rFonts w:asciiTheme="minorHAnsi" w:eastAsiaTheme="minorEastAsia" w:hAnsiTheme="minorHAnsi" w:cstheme="minorBidi"/>
          <w:b w:val="0"/>
          <w:smallCaps w:val="0"/>
          <w:sz w:val="22"/>
          <w:szCs w:val="22"/>
          <w:lang w:eastAsia="ro-RO"/>
        </w:rPr>
      </w:pPr>
      <w:hyperlink w:anchor="_Toc73967658" w:history="1">
        <w:r w:rsidRPr="00D522D8">
          <w:rPr>
            <w:rStyle w:val="Hyperlink"/>
          </w:rPr>
          <w:t>APELURI – Finanțări</w:t>
        </w:r>
        <w:r>
          <w:rPr>
            <w:webHidden/>
          </w:rPr>
          <w:tab/>
        </w:r>
        <w:r>
          <w:rPr>
            <w:webHidden/>
          </w:rPr>
          <w:fldChar w:fldCharType="begin"/>
        </w:r>
        <w:r>
          <w:rPr>
            <w:webHidden/>
          </w:rPr>
          <w:instrText xml:space="preserve"> PAGEREF _Toc73967658 \h </w:instrText>
        </w:r>
        <w:r>
          <w:rPr>
            <w:webHidden/>
          </w:rPr>
        </w:r>
        <w:r>
          <w:rPr>
            <w:webHidden/>
          </w:rPr>
          <w:fldChar w:fldCharType="separate"/>
        </w:r>
        <w:r w:rsidR="00141356">
          <w:rPr>
            <w:webHidden/>
          </w:rPr>
          <w:t>14</w:t>
        </w:r>
        <w:r>
          <w:rPr>
            <w:webHidden/>
          </w:rPr>
          <w:fldChar w:fldCharType="end"/>
        </w:r>
      </w:hyperlink>
    </w:p>
    <w:p w14:paraId="72FAD6A1" w14:textId="0D5104FA"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59" w:history="1">
        <w:r w:rsidRPr="00D522D8">
          <w:rPr>
            <w:rStyle w:val="Hyperlink"/>
          </w:rPr>
          <w:t>IMPACT EdTech: Program de incubare și accelerare pentru start-up-uri și IMM-uri</w:t>
        </w:r>
        <w:r>
          <w:rPr>
            <w:webHidden/>
          </w:rPr>
          <w:tab/>
        </w:r>
        <w:r>
          <w:rPr>
            <w:webHidden/>
          </w:rPr>
          <w:fldChar w:fldCharType="begin"/>
        </w:r>
        <w:r>
          <w:rPr>
            <w:webHidden/>
          </w:rPr>
          <w:instrText xml:space="preserve"> PAGEREF _Toc73967659 \h </w:instrText>
        </w:r>
        <w:r>
          <w:rPr>
            <w:webHidden/>
          </w:rPr>
        </w:r>
        <w:r>
          <w:rPr>
            <w:webHidden/>
          </w:rPr>
          <w:fldChar w:fldCharType="separate"/>
        </w:r>
        <w:r w:rsidR="00141356">
          <w:rPr>
            <w:webHidden/>
          </w:rPr>
          <w:t>14</w:t>
        </w:r>
        <w:r>
          <w:rPr>
            <w:webHidden/>
          </w:rPr>
          <w:fldChar w:fldCharType="end"/>
        </w:r>
      </w:hyperlink>
    </w:p>
    <w:p w14:paraId="1C08DC25" w14:textId="31458274"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0" w:history="1">
        <w:r w:rsidRPr="00D522D8">
          <w:rPr>
            <w:rStyle w:val="Hyperlink"/>
          </w:rPr>
          <w:t>Noul Program al Pieței Unice lansează un apel pentru Rețeaua întreprinderilor europene</w:t>
        </w:r>
        <w:r>
          <w:rPr>
            <w:webHidden/>
          </w:rPr>
          <w:tab/>
        </w:r>
        <w:r>
          <w:rPr>
            <w:webHidden/>
          </w:rPr>
          <w:fldChar w:fldCharType="begin"/>
        </w:r>
        <w:r>
          <w:rPr>
            <w:webHidden/>
          </w:rPr>
          <w:instrText xml:space="preserve"> PAGEREF _Toc73967660 \h </w:instrText>
        </w:r>
        <w:r>
          <w:rPr>
            <w:webHidden/>
          </w:rPr>
        </w:r>
        <w:r>
          <w:rPr>
            <w:webHidden/>
          </w:rPr>
          <w:fldChar w:fldCharType="separate"/>
        </w:r>
        <w:r w:rsidR="00141356">
          <w:rPr>
            <w:webHidden/>
          </w:rPr>
          <w:t>15</w:t>
        </w:r>
        <w:r>
          <w:rPr>
            <w:webHidden/>
          </w:rPr>
          <w:fldChar w:fldCharType="end"/>
        </w:r>
      </w:hyperlink>
    </w:p>
    <w:p w14:paraId="1AF24272" w14:textId="6CD999C1"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1" w:history="1">
        <w:r w:rsidRPr="00D522D8">
          <w:rPr>
            <w:rStyle w:val="Hyperlink"/>
          </w:rPr>
          <w:t>Sfârșitul lunii iunie anunță lansarea apelului „Intervenții prioritare pentru comunitățile rome”! Documentația aferentă apelului, în consultare publică</w:t>
        </w:r>
        <w:r>
          <w:rPr>
            <w:webHidden/>
          </w:rPr>
          <w:tab/>
        </w:r>
        <w:r>
          <w:rPr>
            <w:webHidden/>
          </w:rPr>
          <w:fldChar w:fldCharType="begin"/>
        </w:r>
        <w:r>
          <w:rPr>
            <w:webHidden/>
          </w:rPr>
          <w:instrText xml:space="preserve"> PAGEREF _Toc73967661 \h </w:instrText>
        </w:r>
        <w:r>
          <w:rPr>
            <w:webHidden/>
          </w:rPr>
        </w:r>
        <w:r>
          <w:rPr>
            <w:webHidden/>
          </w:rPr>
          <w:fldChar w:fldCharType="separate"/>
        </w:r>
        <w:r w:rsidR="00141356">
          <w:rPr>
            <w:webHidden/>
          </w:rPr>
          <w:t>15</w:t>
        </w:r>
        <w:r>
          <w:rPr>
            <w:webHidden/>
          </w:rPr>
          <w:fldChar w:fldCharType="end"/>
        </w:r>
      </w:hyperlink>
    </w:p>
    <w:p w14:paraId="5AEBE26F" w14:textId="74F91FE1"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2" w:history="1">
        <w:r w:rsidRPr="00D522D8">
          <w:rPr>
            <w:rStyle w:val="Hyperlink"/>
          </w:rPr>
          <w:t>Apelul pentru HoReCa va fi lansat în curând! Potențialii beneficiari sunt sfătuiți să pregătească din timp raportul de expertiză contabilă sau, după caz, raportul de audit</w:t>
        </w:r>
        <w:r>
          <w:rPr>
            <w:webHidden/>
          </w:rPr>
          <w:tab/>
        </w:r>
        <w:r>
          <w:rPr>
            <w:webHidden/>
          </w:rPr>
          <w:fldChar w:fldCharType="begin"/>
        </w:r>
        <w:r>
          <w:rPr>
            <w:webHidden/>
          </w:rPr>
          <w:instrText xml:space="preserve"> PAGEREF _Toc73967662 \h </w:instrText>
        </w:r>
        <w:r>
          <w:rPr>
            <w:webHidden/>
          </w:rPr>
        </w:r>
        <w:r>
          <w:rPr>
            <w:webHidden/>
          </w:rPr>
          <w:fldChar w:fldCharType="separate"/>
        </w:r>
        <w:r w:rsidR="00141356">
          <w:rPr>
            <w:webHidden/>
          </w:rPr>
          <w:t>16</w:t>
        </w:r>
        <w:r>
          <w:rPr>
            <w:webHidden/>
          </w:rPr>
          <w:fldChar w:fldCharType="end"/>
        </w:r>
      </w:hyperlink>
    </w:p>
    <w:p w14:paraId="265AA00E" w14:textId="4C461E86" w:rsidR="00F03623" w:rsidRDefault="00F03623" w:rsidP="00F03623">
      <w:pPr>
        <w:pStyle w:val="Cuprins2"/>
        <w:ind w:left="1134" w:hanging="141"/>
        <w:rPr>
          <w:rFonts w:asciiTheme="minorHAnsi" w:eastAsiaTheme="minorEastAsia" w:hAnsiTheme="minorHAnsi" w:cstheme="minorBidi"/>
          <w:b w:val="0"/>
          <w:smallCaps w:val="0"/>
          <w:sz w:val="22"/>
          <w:szCs w:val="22"/>
          <w:lang w:eastAsia="ro-RO"/>
        </w:rPr>
      </w:pPr>
      <w:hyperlink w:anchor="_Toc73967663" w:history="1">
        <w:r w:rsidRPr="00D522D8">
          <w:rPr>
            <w:rStyle w:val="Hyperlink"/>
            <w:lang w:eastAsia="ro-RO"/>
          </w:rPr>
          <w:t>Din actualitatea europeană</w:t>
        </w:r>
        <w:r>
          <w:rPr>
            <w:webHidden/>
          </w:rPr>
          <w:tab/>
        </w:r>
        <w:r>
          <w:rPr>
            <w:webHidden/>
          </w:rPr>
          <w:fldChar w:fldCharType="begin"/>
        </w:r>
        <w:r>
          <w:rPr>
            <w:webHidden/>
          </w:rPr>
          <w:instrText xml:space="preserve"> PAGEREF _Toc73967663 \h </w:instrText>
        </w:r>
        <w:r>
          <w:rPr>
            <w:webHidden/>
          </w:rPr>
        </w:r>
        <w:r>
          <w:rPr>
            <w:webHidden/>
          </w:rPr>
          <w:fldChar w:fldCharType="separate"/>
        </w:r>
        <w:r w:rsidR="00141356">
          <w:rPr>
            <w:webHidden/>
          </w:rPr>
          <w:t>17</w:t>
        </w:r>
        <w:r>
          <w:rPr>
            <w:webHidden/>
          </w:rPr>
          <w:fldChar w:fldCharType="end"/>
        </w:r>
      </w:hyperlink>
    </w:p>
    <w:p w14:paraId="7DBB09DB" w14:textId="6531065F"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4" w:history="1">
        <w:r w:rsidRPr="00D522D8">
          <w:rPr>
            <w:rStyle w:val="Hyperlink"/>
          </w:rPr>
          <w:t>Certificatul digital al UE privind COVID: se lansează portalul UE în șapte țări cu o lună înainte de termen</w:t>
        </w:r>
        <w:r>
          <w:rPr>
            <w:webHidden/>
          </w:rPr>
          <w:tab/>
        </w:r>
        <w:r>
          <w:rPr>
            <w:webHidden/>
          </w:rPr>
          <w:fldChar w:fldCharType="begin"/>
        </w:r>
        <w:r>
          <w:rPr>
            <w:webHidden/>
          </w:rPr>
          <w:instrText xml:space="preserve"> PAGEREF _Toc73967664 \h </w:instrText>
        </w:r>
        <w:r>
          <w:rPr>
            <w:webHidden/>
          </w:rPr>
        </w:r>
        <w:r>
          <w:rPr>
            <w:webHidden/>
          </w:rPr>
          <w:fldChar w:fldCharType="separate"/>
        </w:r>
        <w:r w:rsidR="00141356">
          <w:rPr>
            <w:webHidden/>
          </w:rPr>
          <w:t>17</w:t>
        </w:r>
        <w:r>
          <w:rPr>
            <w:webHidden/>
          </w:rPr>
          <w:fldChar w:fldCharType="end"/>
        </w:r>
      </w:hyperlink>
    </w:p>
    <w:p w14:paraId="0B760F6C" w14:textId="1A5D08A2"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5" w:history="1">
        <w:r w:rsidRPr="00D522D8">
          <w:rPr>
            <w:rStyle w:val="Hyperlink"/>
          </w:rPr>
          <w:t>NextGenerationEU: Comisia Europeană va emite obligațiuni pe termen lung în valoare de aproximativ 80 de miliarde EUR în cadrul planului de finanțare pentru 2021</w:t>
        </w:r>
        <w:r>
          <w:rPr>
            <w:webHidden/>
          </w:rPr>
          <w:tab/>
        </w:r>
        <w:r>
          <w:rPr>
            <w:webHidden/>
          </w:rPr>
          <w:fldChar w:fldCharType="begin"/>
        </w:r>
        <w:r>
          <w:rPr>
            <w:webHidden/>
          </w:rPr>
          <w:instrText xml:space="preserve"> PAGEREF _Toc73967665 \h </w:instrText>
        </w:r>
        <w:r>
          <w:rPr>
            <w:webHidden/>
          </w:rPr>
        </w:r>
        <w:r>
          <w:rPr>
            <w:webHidden/>
          </w:rPr>
          <w:fldChar w:fldCharType="separate"/>
        </w:r>
        <w:r w:rsidR="00141356">
          <w:rPr>
            <w:webHidden/>
          </w:rPr>
          <w:t>19</w:t>
        </w:r>
        <w:r>
          <w:rPr>
            <w:webHidden/>
          </w:rPr>
          <w:fldChar w:fldCharType="end"/>
        </w:r>
      </w:hyperlink>
    </w:p>
    <w:p w14:paraId="4B3A5543" w14:textId="521B39B5" w:rsid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6" w:history="1">
        <w:r w:rsidRPr="00D522D8">
          <w:rPr>
            <w:rStyle w:val="Hyperlink"/>
          </w:rPr>
          <w:t>Mecanismul de redresare și reziliență: România își prezintă planul oficial de redresare și reziliență</w:t>
        </w:r>
        <w:r>
          <w:rPr>
            <w:webHidden/>
          </w:rPr>
          <w:tab/>
        </w:r>
        <w:r>
          <w:rPr>
            <w:webHidden/>
          </w:rPr>
          <w:fldChar w:fldCharType="begin"/>
        </w:r>
        <w:r>
          <w:rPr>
            <w:webHidden/>
          </w:rPr>
          <w:instrText xml:space="preserve"> PAGEREF _Toc73967666 \h </w:instrText>
        </w:r>
        <w:r>
          <w:rPr>
            <w:webHidden/>
          </w:rPr>
        </w:r>
        <w:r>
          <w:rPr>
            <w:webHidden/>
          </w:rPr>
          <w:fldChar w:fldCharType="separate"/>
        </w:r>
        <w:r w:rsidR="00141356">
          <w:rPr>
            <w:webHidden/>
          </w:rPr>
          <w:t>21</w:t>
        </w:r>
        <w:r>
          <w:rPr>
            <w:webHidden/>
          </w:rPr>
          <w:fldChar w:fldCharType="end"/>
        </w:r>
      </w:hyperlink>
    </w:p>
    <w:p w14:paraId="17E5B991" w14:textId="01303695" w:rsidR="00F03623" w:rsidRP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7" w:history="1">
        <w:r w:rsidRPr="00F03623">
          <w:rPr>
            <w:rStyle w:val="Hyperlink"/>
          </w:rPr>
          <w:t>Comisia Europeană numește un nou șef al Reprezentanței sale în România</w:t>
        </w:r>
        <w:r w:rsidRPr="00F03623">
          <w:rPr>
            <w:webHidden/>
          </w:rPr>
          <w:tab/>
        </w:r>
        <w:r w:rsidRPr="00F03623">
          <w:rPr>
            <w:webHidden/>
          </w:rPr>
          <w:fldChar w:fldCharType="begin"/>
        </w:r>
        <w:r w:rsidRPr="00F03623">
          <w:rPr>
            <w:webHidden/>
          </w:rPr>
          <w:instrText xml:space="preserve"> PAGEREF _Toc73967667 \h </w:instrText>
        </w:r>
        <w:r w:rsidRPr="00F03623">
          <w:rPr>
            <w:webHidden/>
          </w:rPr>
        </w:r>
        <w:r w:rsidRPr="00F03623">
          <w:rPr>
            <w:webHidden/>
          </w:rPr>
          <w:fldChar w:fldCharType="separate"/>
        </w:r>
        <w:r w:rsidR="00141356">
          <w:rPr>
            <w:webHidden/>
          </w:rPr>
          <w:t>23</w:t>
        </w:r>
        <w:r w:rsidRPr="00F03623">
          <w:rPr>
            <w:webHidden/>
          </w:rPr>
          <w:fldChar w:fldCharType="end"/>
        </w:r>
      </w:hyperlink>
    </w:p>
    <w:p w14:paraId="630CBB6D" w14:textId="79750A6E" w:rsidR="00F03623" w:rsidRP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8" w:history="1">
        <w:r w:rsidRPr="00F03623">
          <w:rPr>
            <w:rStyle w:val="Hyperlink"/>
          </w:rPr>
          <w:t>Către un spațiu Schengen mai puternic și mai rezilient</w:t>
        </w:r>
        <w:r w:rsidRPr="00F03623">
          <w:rPr>
            <w:webHidden/>
          </w:rPr>
          <w:tab/>
        </w:r>
        <w:r w:rsidRPr="00F03623">
          <w:rPr>
            <w:webHidden/>
          </w:rPr>
          <w:fldChar w:fldCharType="begin"/>
        </w:r>
        <w:r w:rsidRPr="00F03623">
          <w:rPr>
            <w:webHidden/>
          </w:rPr>
          <w:instrText xml:space="preserve"> PAGEREF _Toc73967668 \h </w:instrText>
        </w:r>
        <w:r w:rsidRPr="00F03623">
          <w:rPr>
            <w:webHidden/>
          </w:rPr>
        </w:r>
        <w:r w:rsidRPr="00F03623">
          <w:rPr>
            <w:webHidden/>
          </w:rPr>
          <w:fldChar w:fldCharType="separate"/>
        </w:r>
        <w:r w:rsidR="00141356">
          <w:rPr>
            <w:webHidden/>
          </w:rPr>
          <w:t>24</w:t>
        </w:r>
        <w:r w:rsidRPr="00F03623">
          <w:rPr>
            <w:webHidden/>
          </w:rPr>
          <w:fldChar w:fldCharType="end"/>
        </w:r>
      </w:hyperlink>
    </w:p>
    <w:p w14:paraId="7A7F36EF" w14:textId="0D5D36CE" w:rsidR="00F03623" w:rsidRP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69" w:history="1">
        <w:r w:rsidRPr="00F03623">
          <w:rPr>
            <w:rStyle w:val="Hyperlink"/>
          </w:rPr>
          <w:t>Comisia propune o identitate digitală fiabilă și sigură pentru toți europenii</w:t>
        </w:r>
        <w:r w:rsidRPr="00F03623">
          <w:rPr>
            <w:webHidden/>
          </w:rPr>
          <w:tab/>
        </w:r>
        <w:r w:rsidRPr="00F03623">
          <w:rPr>
            <w:webHidden/>
          </w:rPr>
          <w:fldChar w:fldCharType="begin"/>
        </w:r>
        <w:r w:rsidRPr="00F03623">
          <w:rPr>
            <w:webHidden/>
          </w:rPr>
          <w:instrText xml:space="preserve"> PAGEREF _Toc73967669 \h </w:instrText>
        </w:r>
        <w:r w:rsidRPr="00F03623">
          <w:rPr>
            <w:webHidden/>
          </w:rPr>
        </w:r>
        <w:r w:rsidRPr="00F03623">
          <w:rPr>
            <w:webHidden/>
          </w:rPr>
          <w:fldChar w:fldCharType="separate"/>
        </w:r>
        <w:r w:rsidR="00141356">
          <w:rPr>
            <w:webHidden/>
          </w:rPr>
          <w:t>26</w:t>
        </w:r>
        <w:r w:rsidRPr="00F03623">
          <w:rPr>
            <w:webHidden/>
          </w:rPr>
          <w:fldChar w:fldCharType="end"/>
        </w:r>
      </w:hyperlink>
    </w:p>
    <w:p w14:paraId="7D6B7611" w14:textId="0A6FA132" w:rsidR="00F03623" w:rsidRPr="00F03623" w:rsidRDefault="00F03623" w:rsidP="00F03623">
      <w:pPr>
        <w:pStyle w:val="Cuprins4"/>
        <w:ind w:left="1134" w:hanging="141"/>
        <w:rPr>
          <w:rFonts w:asciiTheme="minorHAnsi" w:eastAsiaTheme="minorEastAsia" w:hAnsiTheme="minorHAnsi" w:cstheme="minorBidi"/>
          <w:sz w:val="22"/>
          <w:szCs w:val="22"/>
          <w:lang w:eastAsia="ro-RO"/>
        </w:rPr>
      </w:pPr>
      <w:hyperlink w:anchor="_Toc73967670" w:history="1">
        <w:r w:rsidRPr="00F03623">
          <w:rPr>
            <w:rStyle w:val="Hyperlink"/>
          </w:rPr>
          <w:t>Salata cu icre de știucă de Tulcea: produs cu indicație geografică protejată în UE</w:t>
        </w:r>
        <w:r w:rsidRPr="00F03623">
          <w:rPr>
            <w:webHidden/>
          </w:rPr>
          <w:tab/>
        </w:r>
        <w:r w:rsidRPr="00F03623">
          <w:rPr>
            <w:webHidden/>
          </w:rPr>
          <w:fldChar w:fldCharType="begin"/>
        </w:r>
        <w:r w:rsidRPr="00F03623">
          <w:rPr>
            <w:webHidden/>
          </w:rPr>
          <w:instrText xml:space="preserve"> PAGEREF _Toc73967670 \h </w:instrText>
        </w:r>
        <w:r w:rsidRPr="00F03623">
          <w:rPr>
            <w:webHidden/>
          </w:rPr>
        </w:r>
        <w:r w:rsidRPr="00F03623">
          <w:rPr>
            <w:webHidden/>
          </w:rPr>
          <w:fldChar w:fldCharType="separate"/>
        </w:r>
        <w:r w:rsidR="00141356">
          <w:rPr>
            <w:webHidden/>
          </w:rPr>
          <w:t>29</w:t>
        </w:r>
        <w:r w:rsidRPr="00F03623">
          <w:rPr>
            <w:webHidden/>
          </w:rPr>
          <w:fldChar w:fldCharType="end"/>
        </w:r>
      </w:hyperlink>
    </w:p>
    <w:p w14:paraId="1E9D6523" w14:textId="2B6EB950" w:rsidR="00F03623" w:rsidRPr="00F03623" w:rsidRDefault="00F03623" w:rsidP="00F03623">
      <w:pPr>
        <w:pStyle w:val="Cuprins4"/>
        <w:ind w:left="1134" w:hanging="141"/>
        <w:rPr>
          <w:rStyle w:val="Hyperlink"/>
        </w:rPr>
      </w:pPr>
      <w:hyperlink w:anchor="_Toc73967671" w:history="1">
        <w:r w:rsidRPr="00D522D8">
          <w:rPr>
            <w:rStyle w:val="Hyperlink"/>
          </w:rPr>
          <w:t>Coronavirus: Comisia propune o actualizare a măsurilor coordonate privind călătoriile înainte de începutul verii</w:t>
        </w:r>
        <w:r w:rsidRPr="00F03623">
          <w:rPr>
            <w:rStyle w:val="Hyperlink"/>
            <w:webHidden/>
          </w:rPr>
          <w:tab/>
        </w:r>
        <w:r w:rsidRPr="00F03623">
          <w:rPr>
            <w:rStyle w:val="Hyperlink"/>
            <w:webHidden/>
          </w:rPr>
          <w:fldChar w:fldCharType="begin"/>
        </w:r>
        <w:r w:rsidRPr="00F03623">
          <w:rPr>
            <w:rStyle w:val="Hyperlink"/>
            <w:webHidden/>
          </w:rPr>
          <w:instrText xml:space="preserve"> PAGEREF _Toc73967671 \h </w:instrText>
        </w:r>
        <w:r w:rsidRPr="00F03623">
          <w:rPr>
            <w:rStyle w:val="Hyperlink"/>
            <w:webHidden/>
          </w:rPr>
        </w:r>
        <w:r w:rsidRPr="00F03623">
          <w:rPr>
            <w:rStyle w:val="Hyperlink"/>
            <w:webHidden/>
          </w:rPr>
          <w:fldChar w:fldCharType="separate"/>
        </w:r>
        <w:r w:rsidR="00141356">
          <w:rPr>
            <w:rStyle w:val="Hyperlink"/>
            <w:webHidden/>
          </w:rPr>
          <w:t>30</w:t>
        </w:r>
        <w:r w:rsidRPr="00F03623">
          <w:rPr>
            <w:rStyle w:val="Hyperlink"/>
            <w:webHidden/>
          </w:rPr>
          <w:fldChar w:fldCharType="end"/>
        </w:r>
      </w:hyperlink>
    </w:p>
    <w:p w14:paraId="4BDF46B7" w14:textId="5D8BB548" w:rsidR="00421EE9" w:rsidRPr="002F743E" w:rsidRDefault="00D55F50" w:rsidP="00F03623">
      <w:pPr>
        <w:pStyle w:val="Cuprins4"/>
        <w:rPr>
          <w:rStyle w:val="Hyperlink"/>
          <w:noProof w:val="0"/>
          <w:sz w:val="16"/>
          <w:szCs w:val="16"/>
        </w:rPr>
      </w:pPr>
      <w:r w:rsidRPr="002F743E">
        <w:rPr>
          <w:rStyle w:val="Hyperlink"/>
          <w:noProof w:val="0"/>
          <w:sz w:val="15"/>
          <w:szCs w:val="15"/>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5715B8">
        <w:rPr>
          <w:rStyle w:val="Hyperlink"/>
          <w:sz w:val="15"/>
          <w:szCs w:val="15"/>
          <w:lang w:eastAsia="ro-RO"/>
        </w:rPr>
        <mc:AlternateContent>
          <mc:Choice Requires="wps">
            <w:drawing>
              <wp:anchor distT="0" distB="0" distL="114300" distR="114300" simplePos="0" relativeHeight="251983872" behindDoc="0" locked="0" layoutInCell="1" allowOverlap="1" wp14:anchorId="21B6ABBA" wp14:editId="30445CB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B6003C" w:rsidRPr="00392067" w:rsidRDefault="00B6003C" w:rsidP="005715B8">
                            <w:pPr>
                              <w:rPr>
                                <w:sz w:val="16"/>
                              </w:rPr>
                            </w:pPr>
                            <w:r w:rsidRPr="00392067">
                              <w:rPr>
                                <w:sz w:val="16"/>
                              </w:rPr>
                              <w:t>Întocmit,</w:t>
                            </w:r>
                          </w:p>
                          <w:p w14:paraId="22D5ECD6" w14:textId="77777777" w:rsidR="00B6003C" w:rsidRPr="00392067" w:rsidRDefault="00B6003C" w:rsidP="005715B8">
                            <w:pPr>
                              <w:jc w:val="right"/>
                              <w:rPr>
                                <w:sz w:val="16"/>
                              </w:rPr>
                            </w:pPr>
                            <w:r w:rsidRPr="00392067">
                              <w:rPr>
                                <w:sz w:val="16"/>
                              </w:rPr>
                              <w:t>Compartimentul Afaceri Europene și Relații Internaționale,</w:t>
                            </w:r>
                          </w:p>
                          <w:p w14:paraId="03EB92FB" w14:textId="77777777" w:rsidR="00B6003C" w:rsidRPr="00392067" w:rsidRDefault="00B6003C" w:rsidP="005715B8">
                            <w:pPr>
                              <w:jc w:val="right"/>
                              <w:rPr>
                                <w:sz w:val="16"/>
                              </w:rPr>
                            </w:pPr>
                            <w:r w:rsidRPr="00392067">
                              <w:rPr>
                                <w:sz w:val="16"/>
                              </w:rPr>
                              <w:t>Edit Iliescu, consilier</w:t>
                            </w:r>
                          </w:p>
                          <w:p w14:paraId="7F72545D" w14:textId="77777777" w:rsidR="00B6003C" w:rsidRPr="00392067" w:rsidRDefault="00B6003C"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B6003C" w:rsidRPr="00392067" w:rsidRDefault="00B6003C" w:rsidP="005715B8">
                      <w:pPr>
                        <w:rPr>
                          <w:sz w:val="16"/>
                        </w:rPr>
                      </w:pPr>
                      <w:r w:rsidRPr="00392067">
                        <w:rPr>
                          <w:sz w:val="16"/>
                        </w:rPr>
                        <w:t>Întocmit,</w:t>
                      </w:r>
                    </w:p>
                    <w:p w14:paraId="22D5ECD6" w14:textId="77777777" w:rsidR="00B6003C" w:rsidRPr="00392067" w:rsidRDefault="00B6003C" w:rsidP="005715B8">
                      <w:pPr>
                        <w:jc w:val="right"/>
                        <w:rPr>
                          <w:sz w:val="16"/>
                        </w:rPr>
                      </w:pPr>
                      <w:r w:rsidRPr="00392067">
                        <w:rPr>
                          <w:sz w:val="16"/>
                        </w:rPr>
                        <w:t>Compartimentul Afaceri Europene și Relații Internaționale,</w:t>
                      </w:r>
                    </w:p>
                    <w:p w14:paraId="03EB92FB" w14:textId="77777777" w:rsidR="00B6003C" w:rsidRPr="00392067" w:rsidRDefault="00B6003C" w:rsidP="005715B8">
                      <w:pPr>
                        <w:jc w:val="right"/>
                        <w:rPr>
                          <w:sz w:val="16"/>
                        </w:rPr>
                      </w:pPr>
                      <w:r w:rsidRPr="00392067">
                        <w:rPr>
                          <w:sz w:val="16"/>
                        </w:rPr>
                        <w:t>Edit Iliescu, consilier</w:t>
                      </w:r>
                    </w:p>
                    <w:p w14:paraId="7F72545D" w14:textId="77777777" w:rsidR="00B6003C" w:rsidRPr="00392067" w:rsidRDefault="00B6003C"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2F743E">
        <w:rPr>
          <w:rStyle w:val="Hyperlink"/>
          <w:noProof w:val="0"/>
          <w:sz w:val="16"/>
          <w:szCs w:val="16"/>
        </w:rPr>
        <w:br w:type="page"/>
      </w:r>
    </w:p>
    <w:p w14:paraId="4FA8C69A" w14:textId="5E990704" w:rsidR="006538AC" w:rsidRPr="002F743E" w:rsidRDefault="003075AF" w:rsidP="006538AC">
      <w:pPr>
        <w:pStyle w:val="AgendaPrefect"/>
        <w:spacing w:before="0" w:after="0"/>
        <w:rPr>
          <w:rFonts w:ascii="Book Antiqua" w:hAnsi="Book Antiqua"/>
          <w:spacing w:val="-6"/>
          <w:sz w:val="20"/>
        </w:rPr>
      </w:pPr>
      <w:bookmarkStart w:id="9" w:name="_Toc73967639"/>
      <w:r w:rsidRPr="002F743E">
        <w:rPr>
          <w:rFonts w:ascii="Book Antiqua" w:hAnsi="Book Antiqua"/>
          <w:color w:val="auto"/>
        </w:rPr>
        <w:t>Repere</w:t>
      </w:r>
      <w:r w:rsidR="00961057" w:rsidRPr="002F743E">
        <w:rPr>
          <w:rFonts w:ascii="Book Antiqua" w:hAnsi="Book Antiqua"/>
          <w:color w:val="auto"/>
        </w:rPr>
        <w:t xml:space="preserve"> </w:t>
      </w:r>
      <w:r w:rsidRPr="002F743E">
        <w:rPr>
          <w:rFonts w:ascii="Book Antiqua" w:hAnsi="Book Antiqua"/>
          <w:color w:val="auto"/>
        </w:rPr>
        <w:t>din</w:t>
      </w:r>
      <w:r w:rsidR="00961057" w:rsidRPr="002F743E">
        <w:rPr>
          <w:rFonts w:ascii="Book Antiqua" w:hAnsi="Book Antiqua"/>
          <w:color w:val="auto"/>
        </w:rPr>
        <w:t xml:space="preserve"> </w:t>
      </w:r>
      <w:r w:rsidRPr="002F743E">
        <w:rPr>
          <w:rFonts w:ascii="Book Antiqua" w:hAnsi="Book Antiqua"/>
          <w:color w:val="auto"/>
        </w:rPr>
        <w:t>agenda</w:t>
      </w:r>
      <w:r w:rsidR="00961057" w:rsidRPr="002F743E">
        <w:rPr>
          <w:rFonts w:ascii="Book Antiqua" w:hAnsi="Book Antiqua"/>
          <w:color w:val="auto"/>
        </w:rPr>
        <w:t xml:space="preserve"> </w:t>
      </w:r>
      <w:r w:rsidRPr="002F743E">
        <w:rPr>
          <w:rFonts w:ascii="Book Antiqua" w:hAnsi="Book Antiqua"/>
          <w:color w:val="auto"/>
        </w:rPr>
        <w:t>publică</w:t>
      </w:r>
      <w:r w:rsidR="00961057" w:rsidRPr="002F743E">
        <w:rPr>
          <w:rFonts w:ascii="Book Antiqua" w:hAnsi="Book Antiqua"/>
          <w:color w:val="auto"/>
        </w:rPr>
        <w:t xml:space="preserve"> </w:t>
      </w:r>
      <w:r w:rsidR="00301E85" w:rsidRPr="002F743E">
        <w:rPr>
          <w:rFonts w:ascii="Book Antiqua" w:hAnsi="Book Antiqua"/>
          <w:color w:val="auto"/>
        </w:rPr>
        <w:t>a</w:t>
      </w:r>
      <w:r w:rsidR="00961057" w:rsidRPr="002F743E">
        <w:rPr>
          <w:rFonts w:ascii="Book Antiqua" w:hAnsi="Book Antiqua"/>
          <w:color w:val="auto"/>
        </w:rPr>
        <w:t xml:space="preserve"> </w:t>
      </w:r>
      <w:r w:rsidR="00A73B2D" w:rsidRPr="002F743E">
        <w:rPr>
          <w:rFonts w:ascii="Book Antiqua" w:hAnsi="Book Antiqua"/>
          <w:color w:val="auto"/>
        </w:rPr>
        <w:t>conducerii</w:t>
      </w:r>
      <w:r w:rsidR="00961057" w:rsidRPr="002F743E">
        <w:rPr>
          <w:rFonts w:ascii="Book Antiqua" w:hAnsi="Book Antiqua"/>
          <w:color w:val="auto"/>
        </w:rPr>
        <w:t xml:space="preserve"> </w:t>
      </w:r>
      <w:r w:rsidR="002F743E" w:rsidRPr="002F743E">
        <w:rPr>
          <w:rFonts w:ascii="Book Antiqua" w:hAnsi="Book Antiqua"/>
          <w:color w:val="auto"/>
        </w:rPr>
        <w:t>instituţiei</w:t>
      </w:r>
      <w:r w:rsidR="00961057" w:rsidRPr="002F743E">
        <w:rPr>
          <w:rFonts w:ascii="Book Antiqua" w:hAnsi="Book Antiqua"/>
          <w:color w:val="auto"/>
        </w:rPr>
        <w:t xml:space="preserve"> </w:t>
      </w:r>
      <w:r w:rsidR="00A73B2D" w:rsidRPr="002F743E">
        <w:rPr>
          <w:rFonts w:ascii="Book Antiqua" w:hAnsi="Book Antiqua"/>
          <w:color w:val="auto"/>
        </w:rPr>
        <w:t>prefectului</w:t>
      </w:r>
      <w:r w:rsidR="00961057" w:rsidRPr="002F743E">
        <w:rPr>
          <w:rFonts w:ascii="Book Antiqua" w:hAnsi="Book Antiqua"/>
          <w:color w:val="auto"/>
        </w:rPr>
        <w:t xml:space="preserve"> </w:t>
      </w:r>
      <w:r w:rsidR="00A73B2D" w:rsidRPr="002F743E">
        <w:rPr>
          <w:rFonts w:ascii="Book Antiqua" w:hAnsi="Book Antiqua"/>
          <w:color w:val="auto"/>
        </w:rPr>
        <w:t>-</w:t>
      </w:r>
      <w:r w:rsidR="00961057" w:rsidRPr="002F743E">
        <w:rPr>
          <w:rFonts w:ascii="Book Antiqua" w:hAnsi="Book Antiqua"/>
          <w:color w:val="auto"/>
        </w:rPr>
        <w:t xml:space="preserve">  </w:t>
      </w:r>
      <w:r w:rsidRPr="002F743E">
        <w:rPr>
          <w:rFonts w:ascii="Book Antiqua" w:hAnsi="Book Antiqua"/>
          <w:color w:val="auto"/>
        </w:rPr>
        <w:t>judeţul</w:t>
      </w:r>
      <w:r w:rsidR="00961057" w:rsidRPr="002F743E">
        <w:rPr>
          <w:rFonts w:ascii="Book Antiqua" w:hAnsi="Book Antiqua"/>
          <w:color w:val="auto"/>
        </w:rPr>
        <w:t xml:space="preserve">  </w:t>
      </w:r>
      <w:r w:rsidRPr="002F743E">
        <w:rPr>
          <w:rFonts w:ascii="Book Antiqua" w:hAnsi="Book Antiqua"/>
          <w:color w:val="auto"/>
        </w:rPr>
        <w:t>Hunedoara</w:t>
      </w:r>
      <w:r w:rsidR="00961057" w:rsidRPr="002F743E">
        <w:rPr>
          <w:rFonts w:ascii="Book Antiqua" w:hAnsi="Book Antiqua"/>
          <w:color w:val="auto"/>
        </w:rPr>
        <w:t xml:space="preserve"> </w:t>
      </w:r>
      <w:r w:rsidRPr="002F743E">
        <w:rPr>
          <w:rFonts w:ascii="Book Antiqua" w:hAnsi="Book Antiqua"/>
          <w:color w:val="auto"/>
        </w:rPr>
        <w:br w:type="textWrapping" w:clear="all"/>
        <w:t>în</w:t>
      </w:r>
      <w:r w:rsidR="00961057" w:rsidRPr="002F743E">
        <w:rPr>
          <w:rFonts w:ascii="Book Antiqua" w:hAnsi="Book Antiqua"/>
          <w:color w:val="auto"/>
        </w:rPr>
        <w:t xml:space="preserve">  </w:t>
      </w:r>
      <w:bookmarkEnd w:id="1"/>
      <w:r w:rsidR="006538AC" w:rsidRPr="002F743E">
        <w:rPr>
          <w:rFonts w:ascii="Book Antiqua" w:hAnsi="Book Antiqua"/>
          <w:color w:val="auto"/>
          <w:spacing w:val="-6"/>
          <w:sz w:val="20"/>
        </w:rPr>
        <w:t>perioada</w:t>
      </w:r>
      <w:r w:rsidR="00961057" w:rsidRPr="002F743E">
        <w:rPr>
          <w:rFonts w:ascii="Book Antiqua" w:hAnsi="Book Antiqua"/>
          <w:color w:val="auto"/>
          <w:spacing w:val="-6"/>
          <w:sz w:val="20"/>
        </w:rPr>
        <w:t xml:space="preserve">  </w:t>
      </w:r>
      <w:r w:rsidR="00B6003C">
        <w:rPr>
          <w:rFonts w:ascii="Book Antiqua" w:hAnsi="Book Antiqua"/>
          <w:color w:val="auto"/>
          <w:spacing w:val="-6"/>
          <w:sz w:val="20"/>
        </w:rPr>
        <w:t>31</w:t>
      </w:r>
      <w:r w:rsidR="00AB4E40" w:rsidRPr="002F743E">
        <w:rPr>
          <w:rFonts w:ascii="Book Antiqua" w:hAnsi="Book Antiqua"/>
          <w:color w:val="auto"/>
          <w:spacing w:val="-6"/>
          <w:sz w:val="20"/>
        </w:rPr>
        <w:t xml:space="preserve">  MAI</w:t>
      </w:r>
      <w:r w:rsidR="00B6003C">
        <w:rPr>
          <w:rFonts w:ascii="Book Antiqua" w:hAnsi="Book Antiqua"/>
          <w:color w:val="auto"/>
          <w:spacing w:val="-6"/>
          <w:sz w:val="20"/>
        </w:rPr>
        <w:t xml:space="preserve"> – 4 iunie</w:t>
      </w:r>
      <w:r w:rsidR="006538AC" w:rsidRPr="002F743E">
        <w:rPr>
          <w:rFonts w:ascii="Book Antiqua" w:hAnsi="Book Antiqua"/>
          <w:color w:val="auto"/>
          <w:spacing w:val="-6"/>
          <w:sz w:val="20"/>
        </w:rPr>
        <w:t>,</w:t>
      </w:r>
      <w:r w:rsidR="00961057" w:rsidRPr="002F743E">
        <w:rPr>
          <w:rFonts w:ascii="Book Antiqua" w:hAnsi="Book Antiqua"/>
          <w:color w:val="auto"/>
          <w:spacing w:val="-6"/>
          <w:sz w:val="20"/>
        </w:rPr>
        <w:t xml:space="preserve">  </w:t>
      </w:r>
      <w:r w:rsidR="006538AC" w:rsidRPr="002F743E">
        <w:rPr>
          <w:rFonts w:ascii="Book Antiqua" w:hAnsi="Book Antiqua"/>
          <w:color w:val="auto"/>
          <w:spacing w:val="-6"/>
          <w:sz w:val="20"/>
        </w:rPr>
        <w:t>20</w:t>
      </w:r>
      <w:r w:rsidR="0002362A" w:rsidRPr="002F743E">
        <w:rPr>
          <w:rFonts w:ascii="Book Antiqua" w:hAnsi="Book Antiqua"/>
          <w:color w:val="auto"/>
          <w:spacing w:val="-6"/>
          <w:sz w:val="20"/>
        </w:rPr>
        <w:t>2</w:t>
      </w:r>
      <w:r w:rsidR="00392E22" w:rsidRPr="002F743E">
        <w:rPr>
          <w:rFonts w:ascii="Book Antiqua" w:hAnsi="Book Antiqua"/>
          <w:color w:val="auto"/>
          <w:spacing w:val="-6"/>
          <w:sz w:val="20"/>
        </w:rPr>
        <w:t>1</w:t>
      </w:r>
      <w:bookmarkEnd w:id="9"/>
    </w:p>
    <w:p w14:paraId="18D7DFE8" w14:textId="3A4A8C49" w:rsidR="003075AF" w:rsidRPr="002F743E" w:rsidRDefault="002B11D8" w:rsidP="003075AF">
      <w:pPr>
        <w:spacing w:after="120"/>
        <w:jc w:val="both"/>
        <w:rPr>
          <w:rFonts w:ascii="Book Antiqua" w:hAnsi="Book Antiqua"/>
          <w:sz w:val="24"/>
          <w:szCs w:val="20"/>
        </w:rPr>
      </w:pPr>
      <w:r w:rsidRPr="002F743E">
        <w:rPr>
          <w:rFonts w:ascii="Book Antiqua" w:hAnsi="Book Antiqua"/>
          <w:sz w:val="24"/>
          <w:szCs w:val="20"/>
        </w:rPr>
        <w:t xml:space="preserve">Facem cunoscute publicului următoarele </w:t>
      </w:r>
      <w:r w:rsidR="002F743E" w:rsidRPr="002F743E">
        <w:rPr>
          <w:rFonts w:ascii="Book Antiqua" w:hAnsi="Book Antiqua"/>
          <w:sz w:val="24"/>
          <w:szCs w:val="20"/>
        </w:rPr>
        <w:t>ac</w:t>
      </w:r>
      <w:r w:rsidR="002F743E" w:rsidRPr="002F743E">
        <w:rPr>
          <w:rFonts w:ascii="Cambria" w:hAnsi="Cambria" w:cs="Cambria"/>
          <w:sz w:val="24"/>
          <w:szCs w:val="20"/>
        </w:rPr>
        <w:t>ț</w:t>
      </w:r>
      <w:r w:rsidR="002F743E" w:rsidRPr="002F743E">
        <w:rPr>
          <w:rFonts w:ascii="Book Antiqua" w:hAnsi="Book Antiqua"/>
          <w:sz w:val="24"/>
          <w:szCs w:val="20"/>
        </w:rPr>
        <w:t>iuni</w:t>
      </w:r>
      <w:r w:rsidRPr="002F743E">
        <w:rPr>
          <w:rFonts w:ascii="Book Antiqua" w:hAnsi="Book Antiqua"/>
          <w:sz w:val="24"/>
          <w:szCs w:val="20"/>
        </w:rPr>
        <w:t xml:space="preserve"> din agenda publică a domnului </w:t>
      </w:r>
      <w:r w:rsidR="00700165" w:rsidRPr="002F743E">
        <w:rPr>
          <w:rFonts w:ascii="Times New Roman" w:hAnsi="Times New Roman"/>
          <w:sz w:val="24"/>
          <w:szCs w:val="20"/>
        </w:rPr>
        <w:t>Călin Petru MARIAN</w:t>
      </w:r>
      <w:r w:rsidRPr="002F743E">
        <w:rPr>
          <w:rFonts w:ascii="Book Antiqua" w:hAnsi="Book Antiqua"/>
          <w:sz w:val="24"/>
          <w:szCs w:val="20"/>
        </w:rPr>
        <w:t xml:space="preserve">, prefectul </w:t>
      </w:r>
      <w:r w:rsidR="002F743E" w:rsidRPr="002F743E">
        <w:rPr>
          <w:rFonts w:ascii="Book Antiqua" w:hAnsi="Book Antiqua"/>
          <w:sz w:val="24"/>
          <w:szCs w:val="20"/>
        </w:rPr>
        <w:t>jude</w:t>
      </w:r>
      <w:r w:rsidR="002F743E" w:rsidRPr="002F743E">
        <w:rPr>
          <w:rFonts w:ascii="Cambria" w:hAnsi="Cambria" w:cs="Cambria"/>
          <w:sz w:val="24"/>
          <w:szCs w:val="20"/>
        </w:rPr>
        <w:t>ț</w:t>
      </w:r>
      <w:r w:rsidR="002F743E" w:rsidRPr="002F743E">
        <w:rPr>
          <w:rFonts w:ascii="Book Antiqua" w:hAnsi="Book Antiqua"/>
          <w:sz w:val="24"/>
          <w:szCs w:val="20"/>
        </w:rPr>
        <w:t>ului</w:t>
      </w:r>
      <w:r w:rsidRPr="002F743E">
        <w:rPr>
          <w:rFonts w:ascii="Book Antiqua" w:hAnsi="Book Antiqua"/>
          <w:sz w:val="24"/>
          <w:szCs w:val="20"/>
        </w:rPr>
        <w:t xml:space="preserve"> Hunedoara </w:t>
      </w:r>
      <w:r w:rsidRPr="002F743E">
        <w:rPr>
          <w:rFonts w:ascii="Times New Roman" w:hAnsi="Times New Roman"/>
          <w:sz w:val="24"/>
          <w:szCs w:val="20"/>
        </w:rPr>
        <w:t>și a subprefec</w:t>
      </w:r>
      <w:r w:rsidR="00000A6F" w:rsidRPr="002F743E">
        <w:rPr>
          <w:rFonts w:ascii="Times New Roman" w:hAnsi="Times New Roman"/>
          <w:sz w:val="24"/>
          <w:szCs w:val="20"/>
        </w:rPr>
        <w:t xml:space="preserve">ților Oana Andreea BIRIȘ și SZÉLL </w:t>
      </w:r>
      <w:r w:rsidR="002F743E" w:rsidRPr="002F743E">
        <w:rPr>
          <w:rFonts w:ascii="Times New Roman" w:hAnsi="Times New Roman"/>
          <w:sz w:val="24"/>
          <w:szCs w:val="20"/>
        </w:rPr>
        <w:t>L</w:t>
      </w:r>
      <w:r w:rsidR="002F743E" w:rsidRPr="002F743E">
        <w:rPr>
          <w:rFonts w:ascii="Calibri" w:hAnsi="Calibri" w:cs="Calibri"/>
          <w:sz w:val="24"/>
          <w:szCs w:val="20"/>
        </w:rPr>
        <w:t>ő</w:t>
      </w:r>
      <w:r w:rsidR="002F743E" w:rsidRPr="002F743E">
        <w:rPr>
          <w:rFonts w:ascii="Times New Roman" w:hAnsi="Times New Roman"/>
          <w:sz w:val="24"/>
          <w:szCs w:val="20"/>
        </w:rPr>
        <w:t>rincz</w:t>
      </w:r>
      <w:r w:rsidR="00A73B2D" w:rsidRPr="002F743E">
        <w:rPr>
          <w:rFonts w:ascii="Book Antiqua" w:hAnsi="Book Antiqua"/>
          <w:sz w:val="24"/>
          <w:szCs w:val="20"/>
        </w:rPr>
        <w:t>:</w:t>
      </w:r>
    </w:p>
    <w:tbl>
      <w:tblPr>
        <w:tblW w:w="4982" w:type="pct"/>
        <w:shd w:val="clear" w:color="auto" w:fill="BDCBF1"/>
        <w:tblLook w:val="04A0" w:firstRow="1" w:lastRow="0" w:firstColumn="1" w:lastColumn="0" w:noHBand="0" w:noVBand="1"/>
      </w:tblPr>
      <w:tblGrid>
        <w:gridCol w:w="8506"/>
        <w:gridCol w:w="985"/>
      </w:tblGrid>
      <w:tr w:rsidR="003075AF" w:rsidRPr="002F743E" w14:paraId="3E29C9AE" w14:textId="77777777" w:rsidTr="00414894">
        <w:trPr>
          <w:trHeight w:val="413"/>
          <w:tblHeader/>
        </w:trPr>
        <w:tc>
          <w:tcPr>
            <w:tcW w:w="4481" w:type="pct"/>
            <w:tcBorders>
              <w:top w:val="nil"/>
              <w:left w:val="nil"/>
              <w:bottom w:val="double" w:sz="4" w:space="0" w:color="006600"/>
              <w:right w:val="double" w:sz="4" w:space="0" w:color="006600"/>
            </w:tcBorders>
            <w:shd w:val="clear" w:color="auto" w:fill="BDCBF1"/>
            <w:vAlign w:val="center"/>
          </w:tcPr>
          <w:p w14:paraId="2CB59894" w14:textId="25249086" w:rsidR="003075AF" w:rsidRPr="002F743E" w:rsidRDefault="00823E67">
            <w:pPr>
              <w:rPr>
                <w:rFonts w:ascii="Book Antiqua" w:hAnsi="Book Antiqua" w:cs="Arial"/>
                <w:b/>
                <w:sz w:val="22"/>
                <w:szCs w:val="22"/>
              </w:rPr>
            </w:pPr>
            <w:r w:rsidRPr="002F743E">
              <w:rPr>
                <w:rFonts w:ascii="Book Antiqua" w:hAnsi="Book Antiqua" w:cs="Arial"/>
                <w:b/>
                <w:sz w:val="22"/>
                <w:szCs w:val="22"/>
              </w:rPr>
              <w:t>E</w:t>
            </w:r>
            <w:r w:rsidR="003075AF" w:rsidRPr="002F743E">
              <w:rPr>
                <w:rFonts w:ascii="Book Antiqua" w:hAnsi="Book Antiqua" w:cs="Arial"/>
                <w:b/>
                <w:sz w:val="22"/>
                <w:szCs w:val="22"/>
              </w:rPr>
              <w:t>veniment</w:t>
            </w:r>
          </w:p>
        </w:tc>
        <w:tc>
          <w:tcPr>
            <w:tcW w:w="519" w:type="pct"/>
            <w:tcBorders>
              <w:top w:val="nil"/>
              <w:left w:val="double" w:sz="4" w:space="0" w:color="006600"/>
              <w:bottom w:val="double" w:sz="4" w:space="0" w:color="006600"/>
              <w:right w:val="nil"/>
            </w:tcBorders>
            <w:shd w:val="clear" w:color="auto" w:fill="BDCBF1"/>
            <w:vAlign w:val="center"/>
          </w:tcPr>
          <w:p w14:paraId="4DAB42AD" w14:textId="77777777" w:rsidR="003075AF" w:rsidRPr="002F743E" w:rsidRDefault="003075AF">
            <w:pPr>
              <w:rPr>
                <w:rFonts w:ascii="Book Antiqua" w:hAnsi="Book Antiqua" w:cs="Arial"/>
                <w:b/>
                <w:sz w:val="22"/>
                <w:szCs w:val="22"/>
              </w:rPr>
            </w:pPr>
            <w:r w:rsidRPr="002F743E">
              <w:rPr>
                <w:rFonts w:ascii="Book Antiqua" w:hAnsi="Book Antiqua" w:cs="Arial"/>
                <w:b/>
                <w:sz w:val="22"/>
                <w:szCs w:val="22"/>
              </w:rPr>
              <w:t>Data</w:t>
            </w:r>
          </w:p>
        </w:tc>
      </w:tr>
      <w:tr w:rsidR="00EB16F1" w:rsidRPr="002F743E" w14:paraId="493F8A70" w14:textId="77777777" w:rsidTr="00414894">
        <w:trPr>
          <w:trHeight w:val="19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6F1B065" w14:textId="32957BD5" w:rsidR="00EB16F1" w:rsidRPr="002F6FD2" w:rsidRDefault="005461D8" w:rsidP="005461D8">
            <w:pPr>
              <w:rPr>
                <w:rFonts w:ascii="Book Antiqua" w:hAnsi="Book Antiqua" w:cs="Arial"/>
                <w:i/>
                <w:sz w:val="22"/>
                <w:szCs w:val="22"/>
              </w:rPr>
            </w:pPr>
            <w:r w:rsidRPr="005461D8">
              <w:rPr>
                <w:rFonts w:ascii="Book Antiqua" w:hAnsi="Book Antiqua" w:cs="Arial"/>
                <w:i/>
                <w:sz w:val="22"/>
                <w:szCs w:val="22"/>
              </w:rPr>
              <w:t>Întâlnire operativă cu şefii şi coordonatorii structurilor de specialitate din Instituţia Prefectului - judeţul Hunedoara</w:t>
            </w:r>
          </w:p>
        </w:tc>
        <w:tc>
          <w:tcPr>
            <w:tcW w:w="519" w:type="pct"/>
            <w:tcBorders>
              <w:top w:val="dotted" w:sz="4" w:space="0" w:color="A6A6A6"/>
              <w:left w:val="double" w:sz="4" w:space="0" w:color="006600"/>
              <w:bottom w:val="dotted" w:sz="4" w:space="0" w:color="A6A6A6"/>
              <w:right w:val="nil"/>
            </w:tcBorders>
            <w:shd w:val="clear" w:color="auto" w:fill="auto"/>
          </w:tcPr>
          <w:p w14:paraId="0108CA24" w14:textId="31D4CDA9" w:rsidR="00EB16F1" w:rsidRPr="002F743E" w:rsidRDefault="005461D8" w:rsidP="00EB16F1">
            <w:pPr>
              <w:rPr>
                <w:rFonts w:ascii="Times New Roman" w:hAnsi="Times New Roman"/>
                <w:b/>
                <w:bCs/>
                <w:i/>
                <w:iCs/>
                <w:sz w:val="22"/>
                <w:szCs w:val="20"/>
              </w:rPr>
            </w:pPr>
            <w:r>
              <w:rPr>
                <w:rFonts w:ascii="Times New Roman" w:hAnsi="Times New Roman"/>
                <w:b/>
                <w:bCs/>
                <w:i/>
                <w:iCs/>
                <w:sz w:val="22"/>
                <w:szCs w:val="20"/>
              </w:rPr>
              <w:t>31</w:t>
            </w:r>
            <w:r w:rsidR="00EB16F1">
              <w:rPr>
                <w:rFonts w:ascii="Times New Roman" w:hAnsi="Times New Roman"/>
                <w:b/>
                <w:bCs/>
                <w:i/>
                <w:iCs/>
                <w:sz w:val="22"/>
                <w:szCs w:val="20"/>
              </w:rPr>
              <w:t xml:space="preserve"> mai</w:t>
            </w:r>
          </w:p>
        </w:tc>
      </w:tr>
      <w:tr w:rsidR="005C3E1B" w:rsidRPr="002F743E" w14:paraId="6AFA329D" w14:textId="77777777" w:rsidTr="00141356">
        <w:trPr>
          <w:trHeight w:val="433"/>
        </w:trPr>
        <w:tc>
          <w:tcPr>
            <w:tcW w:w="4481" w:type="pct"/>
            <w:tcBorders>
              <w:top w:val="dotted" w:sz="4" w:space="0" w:color="A6A6A6"/>
              <w:left w:val="nil"/>
              <w:bottom w:val="dotted" w:sz="4" w:space="0" w:color="A6A6A6"/>
              <w:right w:val="double" w:sz="4" w:space="0" w:color="006600"/>
            </w:tcBorders>
            <w:shd w:val="clear" w:color="auto" w:fill="auto"/>
            <w:vAlign w:val="center"/>
          </w:tcPr>
          <w:p w14:paraId="7BAA74B5" w14:textId="37FF6725" w:rsidR="005C3E1B" w:rsidRPr="002F6FD2" w:rsidRDefault="005461D8" w:rsidP="005C3E1B">
            <w:pPr>
              <w:rPr>
                <w:rFonts w:ascii="Book Antiqua" w:hAnsi="Book Antiqua" w:cs="Arial"/>
                <w:i/>
                <w:sz w:val="22"/>
                <w:szCs w:val="22"/>
              </w:rPr>
            </w:pPr>
            <w:r w:rsidRPr="005461D8">
              <w:rPr>
                <w:rFonts w:ascii="Book Antiqua" w:hAnsi="Book Antiqua" w:cs="Arial"/>
                <w:i/>
                <w:sz w:val="22"/>
                <w:szCs w:val="22"/>
              </w:rPr>
              <w:t>Întâlnire de lucru cu reprezentan</w:t>
            </w:r>
            <w:r w:rsidRPr="005461D8">
              <w:rPr>
                <w:rFonts w:ascii="Cambria" w:hAnsi="Cambria" w:cs="Cambria"/>
                <w:i/>
                <w:sz w:val="22"/>
                <w:szCs w:val="22"/>
              </w:rPr>
              <w:t>ț</w:t>
            </w:r>
            <w:r w:rsidRPr="005461D8">
              <w:rPr>
                <w:rFonts w:ascii="Book Antiqua" w:hAnsi="Book Antiqua" w:cs="Arial"/>
                <w:i/>
                <w:sz w:val="22"/>
                <w:szCs w:val="22"/>
              </w:rPr>
              <w:t xml:space="preserve">ii IPJ Hunedoara, ISU Hunedoara, IJJ Hunedoara, DSP Hunedoara, STS Hunedoara precum </w:t>
            </w:r>
            <w:r w:rsidRPr="005461D8">
              <w:rPr>
                <w:rFonts w:ascii="Cambria" w:hAnsi="Cambria" w:cs="Cambria"/>
                <w:i/>
                <w:sz w:val="22"/>
                <w:szCs w:val="22"/>
              </w:rPr>
              <w:t>ș</w:t>
            </w:r>
            <w:r w:rsidRPr="005461D8">
              <w:rPr>
                <w:rFonts w:ascii="Book Antiqua" w:hAnsi="Book Antiqua" w:cs="Arial"/>
                <w:i/>
                <w:sz w:val="22"/>
                <w:szCs w:val="22"/>
              </w:rPr>
              <w:t>i SJPI Hunedoara</w:t>
            </w:r>
          </w:p>
        </w:tc>
        <w:tc>
          <w:tcPr>
            <w:tcW w:w="519" w:type="pct"/>
            <w:tcBorders>
              <w:top w:val="dotted" w:sz="4" w:space="0" w:color="A6A6A6"/>
              <w:left w:val="double" w:sz="4" w:space="0" w:color="006600"/>
              <w:bottom w:val="dotted" w:sz="4" w:space="0" w:color="A6A6A6"/>
              <w:right w:val="nil"/>
            </w:tcBorders>
            <w:shd w:val="clear" w:color="auto" w:fill="auto"/>
          </w:tcPr>
          <w:p w14:paraId="554C4B86" w14:textId="14553BE2" w:rsidR="005C3E1B" w:rsidRPr="002F743E" w:rsidRDefault="005461D8" w:rsidP="005C3E1B">
            <w:pPr>
              <w:rPr>
                <w:rFonts w:ascii="Times New Roman" w:hAnsi="Times New Roman"/>
                <w:b/>
                <w:bCs/>
                <w:i/>
                <w:iCs/>
                <w:sz w:val="22"/>
                <w:szCs w:val="20"/>
              </w:rPr>
            </w:pPr>
            <w:r w:rsidRPr="005461D8">
              <w:rPr>
                <w:rFonts w:ascii="Times New Roman" w:hAnsi="Times New Roman"/>
                <w:b/>
                <w:bCs/>
                <w:i/>
                <w:iCs/>
                <w:sz w:val="22"/>
                <w:szCs w:val="20"/>
              </w:rPr>
              <w:t>31 mai</w:t>
            </w:r>
          </w:p>
        </w:tc>
      </w:tr>
      <w:tr w:rsidR="005461D8" w:rsidRPr="002F743E" w14:paraId="472B52D7" w14:textId="77777777" w:rsidTr="00414894">
        <w:trPr>
          <w:trHeight w:val="343"/>
        </w:trPr>
        <w:tc>
          <w:tcPr>
            <w:tcW w:w="4481" w:type="pct"/>
            <w:tcBorders>
              <w:top w:val="dotted" w:sz="4" w:space="0" w:color="A6A6A6"/>
              <w:left w:val="nil"/>
              <w:bottom w:val="dotted" w:sz="4" w:space="0" w:color="A6A6A6"/>
              <w:right w:val="double" w:sz="4" w:space="0" w:color="006600"/>
            </w:tcBorders>
            <w:shd w:val="clear" w:color="auto" w:fill="auto"/>
            <w:vAlign w:val="center"/>
          </w:tcPr>
          <w:p w14:paraId="4DB4BB15" w14:textId="77640E51" w:rsidR="005461D8" w:rsidRPr="002F6FD2" w:rsidRDefault="005461D8" w:rsidP="005461D8">
            <w:pPr>
              <w:rPr>
                <w:rFonts w:ascii="Book Antiqua" w:hAnsi="Book Antiqua" w:cs="Arial"/>
                <w:i/>
                <w:sz w:val="22"/>
                <w:szCs w:val="22"/>
              </w:rPr>
            </w:pPr>
            <w:r w:rsidRPr="005461D8">
              <w:rPr>
                <w:rFonts w:ascii="Book Antiqua" w:hAnsi="Book Antiqua" w:cs="Arial"/>
                <w:i/>
                <w:sz w:val="22"/>
                <w:szCs w:val="22"/>
              </w:rPr>
              <w:t xml:space="preserve">Participare la </w:t>
            </w:r>
            <w:r w:rsidRPr="005461D8">
              <w:rPr>
                <w:rFonts w:ascii="Cambria" w:hAnsi="Cambria" w:cs="Cambria"/>
                <w:i/>
                <w:sz w:val="22"/>
                <w:szCs w:val="22"/>
              </w:rPr>
              <w:t>ș</w:t>
            </w:r>
            <w:r w:rsidRPr="005461D8">
              <w:rPr>
                <w:rFonts w:ascii="Book Antiqua" w:hAnsi="Book Antiqua" w:cs="Arial"/>
                <w:i/>
                <w:sz w:val="22"/>
                <w:szCs w:val="22"/>
              </w:rPr>
              <w:t>edin</w:t>
            </w:r>
            <w:r w:rsidRPr="005461D8">
              <w:rPr>
                <w:rFonts w:ascii="Cambria" w:hAnsi="Cambria" w:cs="Cambria"/>
                <w:i/>
                <w:sz w:val="22"/>
                <w:szCs w:val="22"/>
              </w:rPr>
              <w:t>ț</w:t>
            </w:r>
            <w:r w:rsidRPr="005461D8">
              <w:rPr>
                <w:rFonts w:ascii="Book Antiqua" w:hAnsi="Book Antiqua" w:cs="Arial"/>
                <w:i/>
                <w:sz w:val="22"/>
                <w:szCs w:val="22"/>
              </w:rPr>
              <w:t xml:space="preserve">a de lucru </w:t>
            </w:r>
            <w:r w:rsidRPr="005461D8">
              <w:rPr>
                <w:rFonts w:ascii="Book Antiqua" w:hAnsi="Book Antiqua" w:cs="Book Antiqua"/>
                <w:i/>
                <w:sz w:val="22"/>
                <w:szCs w:val="22"/>
              </w:rPr>
              <w:t>î</w:t>
            </w:r>
            <w:r w:rsidRPr="005461D8">
              <w:rPr>
                <w:rFonts w:ascii="Book Antiqua" w:hAnsi="Book Antiqua" w:cs="Arial"/>
                <w:i/>
                <w:sz w:val="22"/>
                <w:szCs w:val="22"/>
              </w:rPr>
              <w:t>n sistem videoconferin</w:t>
            </w:r>
            <w:r w:rsidRPr="005461D8">
              <w:rPr>
                <w:rFonts w:ascii="Cambria" w:hAnsi="Cambria" w:cs="Cambria"/>
                <w:i/>
                <w:sz w:val="22"/>
                <w:szCs w:val="22"/>
              </w:rPr>
              <w:t>ț</w:t>
            </w:r>
            <w:r w:rsidRPr="005461D8">
              <w:rPr>
                <w:rFonts w:ascii="Book Antiqua" w:hAnsi="Book Antiqua" w:cs="Book Antiqua"/>
                <w:i/>
                <w:sz w:val="22"/>
                <w:szCs w:val="22"/>
              </w:rPr>
              <w:t>ă</w:t>
            </w:r>
            <w:r w:rsidRPr="005461D8">
              <w:rPr>
                <w:rFonts w:ascii="Book Antiqua" w:hAnsi="Book Antiqua" w:cs="Arial"/>
                <w:i/>
                <w:sz w:val="22"/>
                <w:szCs w:val="22"/>
              </w:rPr>
              <w:t xml:space="preserve"> sus</w:t>
            </w:r>
            <w:r w:rsidRPr="005461D8">
              <w:rPr>
                <w:rFonts w:ascii="Cambria" w:hAnsi="Cambria" w:cs="Cambria"/>
                <w:i/>
                <w:sz w:val="22"/>
                <w:szCs w:val="22"/>
              </w:rPr>
              <w:t>ț</w:t>
            </w:r>
            <w:r w:rsidRPr="005461D8">
              <w:rPr>
                <w:rFonts w:ascii="Book Antiqua" w:hAnsi="Book Antiqua" w:cs="Arial"/>
                <w:i/>
                <w:sz w:val="22"/>
                <w:szCs w:val="22"/>
              </w:rPr>
              <w:t>inut</w:t>
            </w:r>
            <w:r w:rsidRPr="005461D8">
              <w:rPr>
                <w:rFonts w:ascii="Book Antiqua" w:hAnsi="Book Antiqua" w:cs="Book Antiqua"/>
                <w:i/>
                <w:sz w:val="22"/>
                <w:szCs w:val="22"/>
              </w:rPr>
              <w:t>ă</w:t>
            </w:r>
            <w:r w:rsidRPr="005461D8">
              <w:rPr>
                <w:rFonts w:ascii="Book Antiqua" w:hAnsi="Book Antiqua" w:cs="Arial"/>
                <w:i/>
                <w:sz w:val="22"/>
                <w:szCs w:val="22"/>
              </w:rPr>
              <w:t xml:space="preserve"> de </w:t>
            </w:r>
            <w:r w:rsidRPr="005461D8">
              <w:rPr>
                <w:rFonts w:ascii="Cambria" w:hAnsi="Cambria" w:cs="Cambria"/>
                <w:i/>
                <w:sz w:val="22"/>
                <w:szCs w:val="22"/>
              </w:rPr>
              <w:t>Ș</w:t>
            </w:r>
            <w:r w:rsidRPr="005461D8">
              <w:rPr>
                <w:rFonts w:ascii="Book Antiqua" w:hAnsi="Book Antiqua" w:cs="Arial"/>
                <w:i/>
                <w:sz w:val="22"/>
                <w:szCs w:val="22"/>
              </w:rPr>
              <w:t>eful Departamentului pentru Situa</w:t>
            </w:r>
            <w:r w:rsidRPr="005461D8">
              <w:rPr>
                <w:rFonts w:ascii="Cambria" w:hAnsi="Cambria" w:cs="Cambria"/>
                <w:i/>
                <w:sz w:val="22"/>
                <w:szCs w:val="22"/>
              </w:rPr>
              <w:t>ț</w:t>
            </w:r>
            <w:r w:rsidRPr="005461D8">
              <w:rPr>
                <w:rFonts w:ascii="Book Antiqua" w:hAnsi="Book Antiqua" w:cs="Arial"/>
                <w:i/>
                <w:sz w:val="22"/>
                <w:szCs w:val="22"/>
              </w:rPr>
              <w:t>ii de Urgen</w:t>
            </w:r>
            <w:r w:rsidRPr="005461D8">
              <w:rPr>
                <w:rFonts w:ascii="Cambria" w:hAnsi="Cambria" w:cs="Cambria"/>
                <w:i/>
                <w:sz w:val="22"/>
                <w:szCs w:val="22"/>
              </w:rPr>
              <w:t>ț</w:t>
            </w:r>
            <w:r w:rsidRPr="005461D8">
              <w:rPr>
                <w:rFonts w:ascii="Book Antiqua" w:hAnsi="Book Antiqua" w:cs="Book Antiqua"/>
                <w:i/>
                <w:sz w:val="22"/>
                <w:szCs w:val="22"/>
              </w:rPr>
              <w:t>ă</w:t>
            </w:r>
            <w:r w:rsidRPr="005461D8">
              <w:rPr>
                <w:rFonts w:ascii="Book Antiqua" w:hAnsi="Book Antiqua" w:cs="Arial"/>
                <w:i/>
                <w:sz w:val="22"/>
                <w:szCs w:val="22"/>
              </w:rPr>
              <w:t>, domnul Raed Arafat.</w:t>
            </w:r>
          </w:p>
        </w:tc>
        <w:tc>
          <w:tcPr>
            <w:tcW w:w="519" w:type="pct"/>
            <w:tcBorders>
              <w:top w:val="dotted" w:sz="4" w:space="0" w:color="A6A6A6"/>
              <w:left w:val="double" w:sz="4" w:space="0" w:color="006600"/>
              <w:bottom w:val="dotted" w:sz="4" w:space="0" w:color="A6A6A6"/>
              <w:right w:val="nil"/>
            </w:tcBorders>
            <w:shd w:val="clear" w:color="auto" w:fill="auto"/>
          </w:tcPr>
          <w:p w14:paraId="2979F7FC" w14:textId="1B779C1C" w:rsidR="005461D8" w:rsidRPr="002F743E" w:rsidRDefault="005461D8" w:rsidP="005461D8">
            <w:pPr>
              <w:rPr>
                <w:rFonts w:ascii="Times New Roman" w:hAnsi="Times New Roman"/>
                <w:b/>
                <w:bCs/>
                <w:i/>
                <w:iCs/>
                <w:sz w:val="22"/>
                <w:szCs w:val="20"/>
              </w:rPr>
            </w:pPr>
            <w:r w:rsidRPr="005461D8">
              <w:rPr>
                <w:rFonts w:ascii="Times New Roman" w:hAnsi="Times New Roman"/>
                <w:b/>
                <w:bCs/>
                <w:i/>
                <w:iCs/>
                <w:sz w:val="22"/>
                <w:szCs w:val="20"/>
              </w:rPr>
              <w:t>31 mai</w:t>
            </w:r>
          </w:p>
        </w:tc>
      </w:tr>
      <w:tr w:rsidR="005461D8" w:rsidRPr="002F743E" w14:paraId="62F52A9C"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115C28CB" w14:textId="46511A73" w:rsidR="005461D8" w:rsidRPr="002F6FD2" w:rsidRDefault="005461D8" w:rsidP="005461D8">
            <w:pPr>
              <w:rPr>
                <w:rFonts w:ascii="Book Antiqua" w:hAnsi="Book Antiqua" w:cs="Arial"/>
                <w:i/>
                <w:sz w:val="22"/>
                <w:szCs w:val="22"/>
              </w:rPr>
            </w:pPr>
            <w:r w:rsidRPr="005461D8">
              <w:rPr>
                <w:rFonts w:ascii="Book Antiqua" w:hAnsi="Book Antiqua" w:cs="Arial"/>
                <w:i/>
                <w:sz w:val="22"/>
                <w:szCs w:val="22"/>
              </w:rPr>
              <w:t>Activită</w:t>
            </w:r>
            <w:r w:rsidRPr="00141356">
              <w:rPr>
                <w:rFonts w:ascii="Cambria" w:hAnsi="Cambria" w:cs="Cambria"/>
                <w:i/>
                <w:sz w:val="22"/>
                <w:szCs w:val="22"/>
              </w:rPr>
              <w:t>ț</w:t>
            </w:r>
            <w:r w:rsidRPr="005461D8">
              <w:rPr>
                <w:rFonts w:ascii="Book Antiqua" w:hAnsi="Book Antiqua" w:cs="Arial"/>
                <w:i/>
                <w:sz w:val="22"/>
                <w:szCs w:val="22"/>
              </w:rPr>
              <w:t>i specifice func</w:t>
            </w:r>
            <w:r w:rsidRPr="00141356">
              <w:rPr>
                <w:rFonts w:ascii="Cambria" w:hAnsi="Cambria" w:cs="Cambria"/>
                <w:i/>
                <w:sz w:val="22"/>
                <w:szCs w:val="22"/>
              </w:rPr>
              <w:t>ț</w:t>
            </w:r>
            <w:r w:rsidRPr="005461D8">
              <w:rPr>
                <w:rFonts w:ascii="Book Antiqua" w:hAnsi="Book Antiqua" w:cs="Arial"/>
                <w:i/>
                <w:sz w:val="22"/>
                <w:szCs w:val="22"/>
              </w:rPr>
              <w:t>iei.</w:t>
            </w:r>
          </w:p>
        </w:tc>
        <w:tc>
          <w:tcPr>
            <w:tcW w:w="519" w:type="pct"/>
            <w:tcBorders>
              <w:top w:val="dotted" w:sz="4" w:space="0" w:color="A6A6A6"/>
              <w:left w:val="double" w:sz="4" w:space="0" w:color="006600"/>
              <w:bottom w:val="dotted" w:sz="4" w:space="0" w:color="A6A6A6"/>
              <w:right w:val="nil"/>
            </w:tcBorders>
            <w:shd w:val="clear" w:color="auto" w:fill="auto"/>
          </w:tcPr>
          <w:p w14:paraId="1795A55A" w14:textId="54975980"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01 iunie</w:t>
            </w:r>
          </w:p>
        </w:tc>
      </w:tr>
      <w:tr w:rsidR="005461D8" w:rsidRPr="002F743E" w14:paraId="493484AB"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28B08DC7" w14:textId="7BEEE8D1" w:rsidR="005461D8" w:rsidRPr="002F6FD2" w:rsidRDefault="005461D8" w:rsidP="005461D8">
            <w:pPr>
              <w:rPr>
                <w:rFonts w:ascii="Book Antiqua" w:hAnsi="Book Antiqua" w:cs="Arial"/>
                <w:i/>
                <w:sz w:val="22"/>
                <w:szCs w:val="22"/>
              </w:rPr>
            </w:pPr>
            <w:r w:rsidRPr="00141356">
              <w:rPr>
                <w:rFonts w:ascii="Book Antiqua" w:hAnsi="Book Antiqua" w:cs="Arial"/>
                <w:i/>
                <w:sz w:val="22"/>
                <w:szCs w:val="22"/>
              </w:rPr>
              <w:t>Verificări pe teren pe tema vaccinării împotriva COVID-19.</w:t>
            </w:r>
          </w:p>
        </w:tc>
        <w:tc>
          <w:tcPr>
            <w:tcW w:w="519" w:type="pct"/>
            <w:tcBorders>
              <w:top w:val="dotted" w:sz="4" w:space="0" w:color="A6A6A6"/>
              <w:left w:val="double" w:sz="4" w:space="0" w:color="006600"/>
              <w:bottom w:val="dotted" w:sz="4" w:space="0" w:color="A6A6A6"/>
              <w:right w:val="nil"/>
            </w:tcBorders>
            <w:shd w:val="clear" w:color="auto" w:fill="auto"/>
          </w:tcPr>
          <w:p w14:paraId="183BCD02" w14:textId="2A4B10C9"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02 iunie</w:t>
            </w:r>
          </w:p>
        </w:tc>
      </w:tr>
      <w:tr w:rsidR="005461D8" w:rsidRPr="002F743E" w14:paraId="3EECEAA5"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1B5B6DE4" w14:textId="1766A0F3" w:rsidR="005461D8" w:rsidRPr="002F6FD2" w:rsidRDefault="005461D8" w:rsidP="005461D8">
            <w:pPr>
              <w:rPr>
                <w:rFonts w:ascii="Book Antiqua" w:hAnsi="Book Antiqua" w:cs="Arial"/>
                <w:i/>
                <w:sz w:val="22"/>
                <w:szCs w:val="22"/>
              </w:rPr>
            </w:pPr>
            <w:r w:rsidRPr="00141356">
              <w:rPr>
                <w:rFonts w:ascii="Book Antiqua" w:hAnsi="Book Antiqua" w:cs="Arial"/>
                <w:i/>
                <w:sz w:val="22"/>
                <w:szCs w:val="22"/>
              </w:rPr>
              <w:t>Participare eveniment 150 de ani de învă</w:t>
            </w:r>
            <w:r w:rsidRPr="00141356">
              <w:rPr>
                <w:rFonts w:ascii="Cambria" w:hAnsi="Cambria" w:cs="Cambria"/>
                <w:i/>
                <w:sz w:val="22"/>
                <w:szCs w:val="22"/>
              </w:rPr>
              <w:t>ț</w:t>
            </w:r>
            <w:r w:rsidRPr="00141356">
              <w:rPr>
                <w:rFonts w:ascii="Book Antiqua" w:hAnsi="Book Antiqua" w:cs="Book Antiqua"/>
                <w:i/>
                <w:sz w:val="22"/>
                <w:szCs w:val="22"/>
              </w:rPr>
              <w:t>ă</w:t>
            </w:r>
            <w:r w:rsidRPr="00141356">
              <w:rPr>
                <w:rFonts w:ascii="Book Antiqua" w:hAnsi="Book Antiqua" w:cs="Arial"/>
                <w:i/>
                <w:sz w:val="22"/>
                <w:szCs w:val="22"/>
              </w:rPr>
              <w:t>m</w:t>
            </w:r>
            <w:r w:rsidRPr="00141356">
              <w:rPr>
                <w:rFonts w:ascii="Book Antiqua" w:hAnsi="Book Antiqua" w:cs="Book Antiqua"/>
                <w:i/>
                <w:sz w:val="22"/>
                <w:szCs w:val="22"/>
              </w:rPr>
              <w:t>â</w:t>
            </w:r>
            <w:r w:rsidRPr="00141356">
              <w:rPr>
                <w:rFonts w:ascii="Book Antiqua" w:hAnsi="Book Antiqua" w:cs="Arial"/>
                <w:i/>
                <w:sz w:val="22"/>
                <w:szCs w:val="22"/>
              </w:rPr>
              <w:t xml:space="preserve">nt </w:t>
            </w:r>
            <w:r w:rsidRPr="00141356">
              <w:rPr>
                <w:rFonts w:ascii="Book Antiqua" w:hAnsi="Book Antiqua" w:cs="Book Antiqua"/>
                <w:i/>
                <w:sz w:val="22"/>
                <w:szCs w:val="22"/>
              </w:rPr>
              <w:t>î</w:t>
            </w:r>
            <w:r w:rsidRPr="00141356">
              <w:rPr>
                <w:rFonts w:ascii="Book Antiqua" w:hAnsi="Book Antiqua" w:cs="Arial"/>
                <w:i/>
                <w:sz w:val="22"/>
                <w:szCs w:val="22"/>
              </w:rPr>
              <w:t>n limba rom</w:t>
            </w:r>
            <w:r w:rsidRPr="00141356">
              <w:rPr>
                <w:rFonts w:ascii="Book Antiqua" w:hAnsi="Book Antiqua" w:cs="Book Antiqua"/>
                <w:i/>
                <w:sz w:val="22"/>
                <w:szCs w:val="22"/>
              </w:rPr>
              <w:t>â</w:t>
            </w:r>
            <w:r w:rsidRPr="00141356">
              <w:rPr>
                <w:rFonts w:ascii="Book Antiqua" w:hAnsi="Book Antiqua" w:cs="Arial"/>
                <w:i/>
                <w:sz w:val="22"/>
                <w:szCs w:val="22"/>
              </w:rPr>
              <w:t>n</w:t>
            </w:r>
            <w:r w:rsidRPr="00141356">
              <w:rPr>
                <w:rFonts w:ascii="Book Antiqua" w:hAnsi="Book Antiqua" w:cs="Book Antiqua"/>
                <w:i/>
                <w:sz w:val="22"/>
                <w:szCs w:val="22"/>
              </w:rPr>
              <w:t>ă</w:t>
            </w:r>
            <w:r w:rsidRPr="00141356">
              <w:rPr>
                <w:rFonts w:ascii="Book Antiqua" w:hAnsi="Book Antiqua" w:cs="Arial"/>
                <w:i/>
                <w:sz w:val="22"/>
                <w:szCs w:val="22"/>
              </w:rPr>
              <w:t xml:space="preserve"> la Colegiul Na</w:t>
            </w:r>
            <w:r w:rsidRPr="00141356">
              <w:rPr>
                <w:rFonts w:ascii="Cambria" w:hAnsi="Cambria" w:cs="Cambria"/>
                <w:i/>
                <w:sz w:val="22"/>
                <w:szCs w:val="22"/>
              </w:rPr>
              <w:t>ț</w:t>
            </w:r>
            <w:r w:rsidRPr="00141356">
              <w:rPr>
                <w:rFonts w:ascii="Book Antiqua" w:hAnsi="Book Antiqua" w:cs="Arial"/>
                <w:i/>
                <w:sz w:val="22"/>
                <w:szCs w:val="22"/>
              </w:rPr>
              <w:t>ional Pedagogic "Regina Maria".</w:t>
            </w:r>
          </w:p>
        </w:tc>
        <w:tc>
          <w:tcPr>
            <w:tcW w:w="519" w:type="pct"/>
            <w:tcBorders>
              <w:top w:val="dotted" w:sz="4" w:space="0" w:color="A6A6A6"/>
              <w:left w:val="double" w:sz="4" w:space="0" w:color="006600"/>
              <w:bottom w:val="dotted" w:sz="4" w:space="0" w:color="A6A6A6"/>
              <w:right w:val="nil"/>
            </w:tcBorders>
            <w:shd w:val="clear" w:color="auto" w:fill="auto"/>
          </w:tcPr>
          <w:p w14:paraId="1D9381F2" w14:textId="0DCD1EA3" w:rsidR="005461D8" w:rsidRPr="002F743E" w:rsidRDefault="005461D8" w:rsidP="005461D8">
            <w:pPr>
              <w:rPr>
                <w:rFonts w:ascii="Times New Roman" w:hAnsi="Times New Roman"/>
                <w:b/>
                <w:bCs/>
                <w:i/>
                <w:iCs/>
                <w:sz w:val="22"/>
                <w:szCs w:val="20"/>
              </w:rPr>
            </w:pPr>
            <w:r w:rsidRPr="00235330">
              <w:rPr>
                <w:rFonts w:ascii="Times New Roman" w:hAnsi="Times New Roman"/>
                <w:b/>
                <w:bCs/>
                <w:i/>
                <w:iCs/>
                <w:sz w:val="22"/>
                <w:szCs w:val="20"/>
              </w:rPr>
              <w:t>02 iunie</w:t>
            </w:r>
          </w:p>
        </w:tc>
      </w:tr>
      <w:tr w:rsidR="005461D8" w:rsidRPr="002F743E" w14:paraId="22E79688"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3320E20C" w14:textId="57394A0A" w:rsidR="005461D8" w:rsidRPr="00E328B8" w:rsidRDefault="005461D8" w:rsidP="005461D8">
            <w:pPr>
              <w:rPr>
                <w:rFonts w:ascii="Book Antiqua" w:hAnsi="Book Antiqua" w:cs="Arial"/>
                <w:i/>
                <w:sz w:val="22"/>
                <w:szCs w:val="22"/>
              </w:rPr>
            </w:pPr>
            <w:r w:rsidRPr="00141356">
              <w:rPr>
                <w:rFonts w:ascii="Book Antiqua" w:hAnsi="Book Antiqua" w:cs="Arial"/>
                <w:i/>
                <w:sz w:val="22"/>
                <w:szCs w:val="22"/>
              </w:rPr>
              <w:t>Vizită de lucru la sediul Casei Jude</w:t>
            </w:r>
            <w:r w:rsidRPr="00141356">
              <w:rPr>
                <w:rFonts w:ascii="Cambria" w:hAnsi="Cambria" w:cs="Cambria"/>
                <w:i/>
                <w:sz w:val="22"/>
                <w:szCs w:val="22"/>
              </w:rPr>
              <w:t>ț</w:t>
            </w:r>
            <w:r w:rsidRPr="00141356">
              <w:rPr>
                <w:rFonts w:ascii="Book Antiqua" w:hAnsi="Book Antiqua" w:cs="Arial"/>
                <w:i/>
                <w:sz w:val="22"/>
                <w:szCs w:val="22"/>
              </w:rPr>
              <w:t>ene de Asigur</w:t>
            </w:r>
            <w:r w:rsidRPr="00141356">
              <w:rPr>
                <w:rFonts w:ascii="Book Antiqua" w:hAnsi="Book Antiqua" w:cs="Book Antiqua"/>
                <w:i/>
                <w:sz w:val="22"/>
                <w:szCs w:val="22"/>
              </w:rPr>
              <w:t>ă</w:t>
            </w:r>
            <w:r w:rsidRPr="00141356">
              <w:rPr>
                <w:rFonts w:ascii="Book Antiqua" w:hAnsi="Book Antiqua" w:cs="Arial"/>
                <w:i/>
                <w:sz w:val="22"/>
                <w:szCs w:val="22"/>
              </w:rPr>
              <w:t>ri de S</w:t>
            </w:r>
            <w:r w:rsidRPr="00141356">
              <w:rPr>
                <w:rFonts w:ascii="Book Antiqua" w:hAnsi="Book Antiqua" w:cs="Book Antiqua"/>
                <w:i/>
                <w:sz w:val="22"/>
                <w:szCs w:val="22"/>
              </w:rPr>
              <w:t>ă</w:t>
            </w:r>
            <w:r w:rsidRPr="00141356">
              <w:rPr>
                <w:rFonts w:ascii="Book Antiqua" w:hAnsi="Book Antiqua" w:cs="Arial"/>
                <w:i/>
                <w:sz w:val="22"/>
                <w:szCs w:val="22"/>
              </w:rPr>
              <w:t>n</w:t>
            </w:r>
            <w:r w:rsidRPr="00141356">
              <w:rPr>
                <w:rFonts w:ascii="Book Antiqua" w:hAnsi="Book Antiqua" w:cs="Book Antiqua"/>
                <w:i/>
                <w:sz w:val="22"/>
                <w:szCs w:val="22"/>
              </w:rPr>
              <w:t>ă</w:t>
            </w:r>
            <w:r w:rsidRPr="00141356">
              <w:rPr>
                <w:rFonts w:ascii="Book Antiqua" w:hAnsi="Book Antiqua" w:cs="Arial"/>
                <w:i/>
                <w:sz w:val="22"/>
                <w:szCs w:val="22"/>
              </w:rPr>
              <w:t>tate Hunedoara.</w:t>
            </w:r>
          </w:p>
        </w:tc>
        <w:tc>
          <w:tcPr>
            <w:tcW w:w="519" w:type="pct"/>
            <w:tcBorders>
              <w:top w:val="dotted" w:sz="4" w:space="0" w:color="A6A6A6"/>
              <w:left w:val="double" w:sz="4" w:space="0" w:color="006600"/>
              <w:bottom w:val="dotted" w:sz="4" w:space="0" w:color="A6A6A6"/>
              <w:right w:val="nil"/>
            </w:tcBorders>
            <w:shd w:val="clear" w:color="auto" w:fill="auto"/>
          </w:tcPr>
          <w:p w14:paraId="0F8CAD78" w14:textId="111D03FF" w:rsidR="005461D8" w:rsidRPr="002F743E" w:rsidRDefault="005461D8" w:rsidP="005461D8">
            <w:pPr>
              <w:rPr>
                <w:rFonts w:ascii="Times New Roman" w:hAnsi="Times New Roman"/>
                <w:b/>
                <w:bCs/>
                <w:i/>
                <w:iCs/>
                <w:sz w:val="22"/>
                <w:szCs w:val="20"/>
              </w:rPr>
            </w:pPr>
            <w:r w:rsidRPr="00235330">
              <w:rPr>
                <w:rFonts w:ascii="Times New Roman" w:hAnsi="Times New Roman"/>
                <w:b/>
                <w:bCs/>
                <w:i/>
                <w:iCs/>
                <w:sz w:val="22"/>
                <w:szCs w:val="20"/>
              </w:rPr>
              <w:t>02 iunie</w:t>
            </w:r>
          </w:p>
        </w:tc>
      </w:tr>
      <w:tr w:rsidR="005461D8" w:rsidRPr="002F743E" w14:paraId="1D81C3AA" w14:textId="77777777" w:rsidTr="00414894">
        <w:trPr>
          <w:trHeight w:val="6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D2C5A9F" w14:textId="4BDA5193" w:rsidR="005461D8" w:rsidRPr="00E328B8" w:rsidRDefault="005461D8" w:rsidP="005461D8">
            <w:pPr>
              <w:rPr>
                <w:rFonts w:ascii="Book Antiqua" w:hAnsi="Book Antiqua" w:cs="Arial"/>
                <w:i/>
                <w:sz w:val="22"/>
                <w:szCs w:val="22"/>
              </w:rPr>
            </w:pPr>
            <w:r w:rsidRPr="00141356">
              <w:rPr>
                <w:rFonts w:ascii="Book Antiqua" w:hAnsi="Book Antiqua" w:cs="Arial"/>
                <w:i/>
                <w:sz w:val="22"/>
                <w:szCs w:val="22"/>
              </w:rPr>
              <w:t>Întâlnire cu investitori din jude</w:t>
            </w:r>
            <w:r w:rsidRPr="00141356">
              <w:rPr>
                <w:rFonts w:ascii="Cambria" w:hAnsi="Cambria" w:cs="Cambria"/>
                <w:i/>
                <w:sz w:val="22"/>
                <w:szCs w:val="22"/>
              </w:rPr>
              <w:t>ț</w:t>
            </w:r>
            <w:r w:rsidRPr="00141356">
              <w:rPr>
                <w:rFonts w:ascii="Book Antiqua" w:hAnsi="Book Antiqua" w:cs="Arial"/>
                <w:i/>
                <w:sz w:val="22"/>
                <w:szCs w:val="22"/>
              </w:rPr>
              <w:t>ul Hunedoara.</w:t>
            </w:r>
          </w:p>
        </w:tc>
        <w:tc>
          <w:tcPr>
            <w:tcW w:w="519" w:type="pct"/>
            <w:tcBorders>
              <w:top w:val="dotted" w:sz="4" w:space="0" w:color="A6A6A6"/>
              <w:left w:val="double" w:sz="4" w:space="0" w:color="006600"/>
              <w:bottom w:val="dotted" w:sz="4" w:space="0" w:color="A6A6A6"/>
              <w:right w:val="nil"/>
            </w:tcBorders>
            <w:shd w:val="clear" w:color="auto" w:fill="auto"/>
          </w:tcPr>
          <w:p w14:paraId="799D2AD9" w14:textId="212F0AA1" w:rsidR="005461D8" w:rsidRPr="002F743E" w:rsidRDefault="005461D8" w:rsidP="005461D8">
            <w:pPr>
              <w:rPr>
                <w:rFonts w:ascii="Times New Roman" w:hAnsi="Times New Roman"/>
                <w:b/>
                <w:bCs/>
                <w:i/>
                <w:iCs/>
                <w:sz w:val="22"/>
                <w:szCs w:val="20"/>
              </w:rPr>
            </w:pPr>
            <w:r w:rsidRPr="00235330">
              <w:rPr>
                <w:rFonts w:ascii="Times New Roman" w:hAnsi="Times New Roman"/>
                <w:b/>
                <w:bCs/>
                <w:i/>
                <w:iCs/>
                <w:sz w:val="22"/>
                <w:szCs w:val="20"/>
              </w:rPr>
              <w:t>02 iunie</w:t>
            </w:r>
          </w:p>
        </w:tc>
      </w:tr>
      <w:tr w:rsidR="005461D8" w:rsidRPr="002F743E" w14:paraId="7D6A340C" w14:textId="77777777" w:rsidTr="00414894">
        <w:trPr>
          <w:trHeight w:val="190"/>
        </w:trPr>
        <w:tc>
          <w:tcPr>
            <w:tcW w:w="4481" w:type="pct"/>
            <w:tcBorders>
              <w:top w:val="dotted" w:sz="4" w:space="0" w:color="A6A6A6"/>
              <w:left w:val="nil"/>
              <w:bottom w:val="dotted" w:sz="4" w:space="0" w:color="A6A6A6"/>
              <w:right w:val="double" w:sz="4" w:space="0" w:color="006600"/>
            </w:tcBorders>
            <w:shd w:val="clear" w:color="auto" w:fill="auto"/>
            <w:vAlign w:val="center"/>
          </w:tcPr>
          <w:p w14:paraId="20414561" w14:textId="11785C7B" w:rsidR="005461D8" w:rsidRPr="00141356" w:rsidRDefault="005461D8" w:rsidP="005461D8">
            <w:pPr>
              <w:rPr>
                <w:rFonts w:ascii="Book Antiqua" w:hAnsi="Book Antiqua" w:cs="Arial"/>
                <w:i/>
                <w:sz w:val="22"/>
                <w:szCs w:val="22"/>
              </w:rPr>
            </w:pPr>
            <w:r w:rsidRPr="00141356">
              <w:rPr>
                <w:rFonts w:ascii="Book Antiqua" w:hAnsi="Book Antiqua" w:cs="Arial"/>
                <w:i/>
                <w:sz w:val="22"/>
                <w:szCs w:val="22"/>
              </w:rPr>
              <w:t>Întâlnire de lucru cu reprezentantul Direc</w:t>
            </w:r>
            <w:r w:rsidRPr="00141356">
              <w:rPr>
                <w:rFonts w:ascii="Cambria" w:hAnsi="Cambria" w:cs="Cambria"/>
                <w:i/>
                <w:sz w:val="22"/>
                <w:szCs w:val="22"/>
              </w:rPr>
              <w:t>ț</w:t>
            </w:r>
            <w:r w:rsidRPr="00141356">
              <w:rPr>
                <w:rFonts w:ascii="Book Antiqua" w:hAnsi="Book Antiqua" w:cs="Arial"/>
                <w:i/>
                <w:sz w:val="22"/>
                <w:szCs w:val="22"/>
              </w:rPr>
              <w:t>iei Jude</w:t>
            </w:r>
            <w:r w:rsidRPr="00141356">
              <w:rPr>
                <w:rFonts w:ascii="Cambria" w:hAnsi="Cambria" w:cs="Cambria"/>
                <w:i/>
                <w:sz w:val="22"/>
                <w:szCs w:val="22"/>
              </w:rPr>
              <w:t>ț</w:t>
            </w:r>
            <w:r w:rsidRPr="00141356">
              <w:rPr>
                <w:rFonts w:ascii="Book Antiqua" w:hAnsi="Book Antiqua" w:cs="Arial"/>
                <w:i/>
                <w:sz w:val="22"/>
                <w:szCs w:val="22"/>
              </w:rPr>
              <w:t>ene de Statistic</w:t>
            </w:r>
            <w:r w:rsidRPr="00141356">
              <w:rPr>
                <w:rFonts w:ascii="Book Antiqua" w:hAnsi="Book Antiqua" w:cs="Book Antiqua"/>
                <w:i/>
                <w:sz w:val="22"/>
                <w:szCs w:val="22"/>
              </w:rPr>
              <w:t>ă</w:t>
            </w:r>
            <w:r w:rsidRPr="00141356">
              <w:rPr>
                <w:rFonts w:ascii="Book Antiqua" w:hAnsi="Book Antiqua" w:cs="Arial"/>
                <w:i/>
                <w:sz w:val="22"/>
                <w:szCs w:val="22"/>
              </w:rPr>
              <w:t xml:space="preserve"> Hunedoara, respectiv a Direc</w:t>
            </w:r>
            <w:r w:rsidRPr="00141356">
              <w:rPr>
                <w:rFonts w:ascii="Cambria" w:hAnsi="Cambria" w:cs="Cambria"/>
                <w:i/>
                <w:sz w:val="22"/>
                <w:szCs w:val="22"/>
              </w:rPr>
              <w:t>ț</w:t>
            </w:r>
            <w:r w:rsidRPr="00141356">
              <w:rPr>
                <w:rFonts w:ascii="Book Antiqua" w:hAnsi="Book Antiqua" w:cs="Arial"/>
                <w:i/>
                <w:sz w:val="22"/>
                <w:szCs w:val="22"/>
              </w:rPr>
              <w:t>iei pentru Agricultur</w:t>
            </w:r>
            <w:r w:rsidRPr="00141356">
              <w:rPr>
                <w:rFonts w:ascii="Book Antiqua" w:hAnsi="Book Antiqua" w:cs="Book Antiqua"/>
                <w:i/>
                <w:sz w:val="22"/>
                <w:szCs w:val="22"/>
              </w:rPr>
              <w:t>ă</w:t>
            </w:r>
            <w:r w:rsidRPr="00141356">
              <w:rPr>
                <w:rFonts w:ascii="Book Antiqua" w:hAnsi="Book Antiqua" w:cs="Arial"/>
                <w:i/>
                <w:sz w:val="22"/>
                <w:szCs w:val="22"/>
              </w:rPr>
              <w:t xml:space="preserve"> a jud. Hunedoara.</w:t>
            </w:r>
          </w:p>
        </w:tc>
        <w:tc>
          <w:tcPr>
            <w:tcW w:w="519" w:type="pct"/>
            <w:tcBorders>
              <w:top w:val="dotted" w:sz="4" w:space="0" w:color="A6A6A6"/>
              <w:left w:val="double" w:sz="4" w:space="0" w:color="006600"/>
              <w:bottom w:val="dotted" w:sz="4" w:space="0" w:color="A6A6A6"/>
              <w:right w:val="nil"/>
            </w:tcBorders>
            <w:shd w:val="clear" w:color="auto" w:fill="auto"/>
          </w:tcPr>
          <w:p w14:paraId="030F4F84" w14:textId="24B796C9" w:rsidR="005461D8" w:rsidRPr="002F743E" w:rsidRDefault="005461D8" w:rsidP="005461D8">
            <w:pPr>
              <w:rPr>
                <w:rFonts w:ascii="Times New Roman" w:hAnsi="Times New Roman"/>
                <w:b/>
                <w:bCs/>
                <w:i/>
                <w:iCs/>
                <w:sz w:val="22"/>
                <w:szCs w:val="20"/>
              </w:rPr>
            </w:pPr>
            <w:r w:rsidRPr="00235330">
              <w:rPr>
                <w:rFonts w:ascii="Times New Roman" w:hAnsi="Times New Roman"/>
                <w:b/>
                <w:bCs/>
                <w:i/>
                <w:iCs/>
                <w:sz w:val="22"/>
                <w:szCs w:val="20"/>
              </w:rPr>
              <w:t>02 iunie</w:t>
            </w:r>
          </w:p>
        </w:tc>
      </w:tr>
      <w:tr w:rsidR="005461D8" w:rsidRPr="002F743E" w14:paraId="5CE3C1C6" w14:textId="77777777" w:rsidTr="00414894">
        <w:trPr>
          <w:trHeight w:val="6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BE962EB" w14:textId="6788DD3D"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Participare la festivitatea de absolvire a liceului la Colegiul Na</w:t>
            </w:r>
            <w:r w:rsidRPr="00141356">
              <w:rPr>
                <w:rFonts w:ascii="Cambria" w:hAnsi="Cambria" w:cs="Cambria"/>
                <w:i/>
                <w:sz w:val="22"/>
                <w:szCs w:val="22"/>
              </w:rPr>
              <w:t>ț</w:t>
            </w:r>
            <w:r w:rsidRPr="00141356">
              <w:rPr>
                <w:rFonts w:ascii="Book Antiqua" w:hAnsi="Book Antiqua" w:cs="Arial"/>
                <w:i/>
                <w:sz w:val="22"/>
                <w:szCs w:val="22"/>
              </w:rPr>
              <w:t xml:space="preserve">ional </w:t>
            </w:r>
            <w:r w:rsidRPr="00141356">
              <w:rPr>
                <w:rFonts w:ascii="Book Antiqua" w:hAnsi="Book Antiqua" w:cs="Book Antiqua"/>
                <w:i/>
                <w:sz w:val="22"/>
                <w:szCs w:val="22"/>
              </w:rPr>
              <w:t>„</w:t>
            </w:r>
            <w:r w:rsidRPr="00141356">
              <w:rPr>
                <w:rFonts w:ascii="Book Antiqua" w:hAnsi="Book Antiqua" w:cs="Arial"/>
                <w:i/>
                <w:sz w:val="22"/>
                <w:szCs w:val="22"/>
              </w:rPr>
              <w:t>Decebal</w:t>
            </w:r>
            <w:r w:rsidRPr="00141356">
              <w:rPr>
                <w:rFonts w:ascii="Book Antiqua" w:hAnsi="Book Antiqua" w:cs="Book Antiqua"/>
                <w:i/>
                <w:sz w:val="22"/>
                <w:szCs w:val="22"/>
              </w:rPr>
              <w:t>”</w:t>
            </w:r>
            <w:r w:rsidRPr="00141356">
              <w:rPr>
                <w:rFonts w:ascii="Book Antiqua" w:hAnsi="Book Antiqua" w:cs="Arial"/>
                <w:i/>
                <w:sz w:val="22"/>
                <w:szCs w:val="22"/>
              </w:rPr>
              <w:t xml:space="preserve"> din Deva</w:t>
            </w:r>
          </w:p>
        </w:tc>
        <w:tc>
          <w:tcPr>
            <w:tcW w:w="519" w:type="pct"/>
            <w:tcBorders>
              <w:top w:val="dotted" w:sz="4" w:space="0" w:color="A6A6A6"/>
              <w:left w:val="double" w:sz="4" w:space="0" w:color="006600"/>
              <w:bottom w:val="dotted" w:sz="4" w:space="0" w:color="A6A6A6"/>
              <w:right w:val="nil"/>
            </w:tcBorders>
            <w:shd w:val="clear" w:color="auto" w:fill="auto"/>
          </w:tcPr>
          <w:p w14:paraId="13847E08" w14:textId="62F34AC7"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5461D8" w:rsidRPr="002F743E" w14:paraId="6C91C460" w14:textId="77777777" w:rsidTr="00414894">
        <w:trPr>
          <w:trHeight w:val="336"/>
        </w:trPr>
        <w:tc>
          <w:tcPr>
            <w:tcW w:w="4481" w:type="pct"/>
            <w:tcBorders>
              <w:top w:val="dotted" w:sz="4" w:space="0" w:color="A6A6A6"/>
              <w:left w:val="nil"/>
              <w:bottom w:val="dotted" w:sz="4" w:space="0" w:color="A6A6A6"/>
              <w:right w:val="double" w:sz="4" w:space="0" w:color="006600"/>
            </w:tcBorders>
            <w:shd w:val="clear" w:color="auto" w:fill="auto"/>
            <w:vAlign w:val="center"/>
          </w:tcPr>
          <w:p w14:paraId="24A606A8" w14:textId="089C5E4F"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Întâlnire de lucru cu domnul Ciu</w:t>
            </w:r>
            <w:r w:rsidRPr="00141356">
              <w:rPr>
                <w:rFonts w:ascii="Cambria" w:hAnsi="Cambria" w:cs="Cambria"/>
                <w:i/>
                <w:sz w:val="22"/>
                <w:szCs w:val="22"/>
              </w:rPr>
              <w:t>ș</w:t>
            </w:r>
            <w:r w:rsidRPr="00141356">
              <w:rPr>
                <w:rFonts w:ascii="Book Antiqua" w:hAnsi="Book Antiqua" w:cs="Arial"/>
                <w:i/>
                <w:sz w:val="22"/>
                <w:szCs w:val="22"/>
              </w:rPr>
              <w:t>c</w:t>
            </w:r>
            <w:r w:rsidRPr="00141356">
              <w:rPr>
                <w:rFonts w:ascii="Book Antiqua" w:hAnsi="Book Antiqua" w:cs="Book Antiqua"/>
                <w:i/>
                <w:sz w:val="22"/>
                <w:szCs w:val="22"/>
              </w:rPr>
              <w:t>ă</w:t>
            </w:r>
            <w:r w:rsidRPr="00141356">
              <w:rPr>
                <w:rFonts w:ascii="Book Antiqua" w:hAnsi="Book Antiqua" w:cs="Arial"/>
                <w:i/>
                <w:sz w:val="22"/>
                <w:szCs w:val="22"/>
              </w:rPr>
              <w:t xml:space="preserve"> Mugurel, director al Sport Club Municipal Deva.</w:t>
            </w:r>
          </w:p>
        </w:tc>
        <w:tc>
          <w:tcPr>
            <w:tcW w:w="519" w:type="pct"/>
            <w:tcBorders>
              <w:top w:val="dotted" w:sz="4" w:space="0" w:color="A6A6A6"/>
              <w:left w:val="double" w:sz="4" w:space="0" w:color="006600"/>
              <w:bottom w:val="dotted" w:sz="4" w:space="0" w:color="A6A6A6"/>
              <w:right w:val="nil"/>
            </w:tcBorders>
            <w:shd w:val="clear" w:color="auto" w:fill="auto"/>
          </w:tcPr>
          <w:p w14:paraId="105A2031" w14:textId="1D8351D1"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5461D8" w:rsidRPr="002F743E" w14:paraId="09CA03FB" w14:textId="77777777" w:rsidTr="00414894">
        <w:trPr>
          <w:trHeight w:val="11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24AD1A7" w14:textId="71DA9FEA"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Întâlnire de lucru cu primarul comunei Luncoiu de Jos.</w:t>
            </w:r>
          </w:p>
        </w:tc>
        <w:tc>
          <w:tcPr>
            <w:tcW w:w="519" w:type="pct"/>
            <w:tcBorders>
              <w:top w:val="dotted" w:sz="4" w:space="0" w:color="A6A6A6"/>
              <w:left w:val="double" w:sz="4" w:space="0" w:color="006600"/>
              <w:bottom w:val="dotted" w:sz="4" w:space="0" w:color="A6A6A6"/>
              <w:right w:val="nil"/>
            </w:tcBorders>
            <w:shd w:val="clear" w:color="auto" w:fill="auto"/>
          </w:tcPr>
          <w:p w14:paraId="0B59A98C" w14:textId="51E679AB"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5461D8" w:rsidRPr="002F743E" w14:paraId="33FD8C6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46B6B24A" w14:textId="6B35BC15"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 xml:space="preserve">Întâlnire de lucru cu </w:t>
            </w:r>
            <w:proofErr w:type="spellStart"/>
            <w:r w:rsidRPr="00141356">
              <w:rPr>
                <w:rFonts w:ascii="Book Antiqua" w:hAnsi="Book Antiqua" w:cs="Arial"/>
                <w:i/>
                <w:sz w:val="22"/>
                <w:szCs w:val="22"/>
              </w:rPr>
              <w:t>doamnul</w:t>
            </w:r>
            <w:proofErr w:type="spellEnd"/>
            <w:r w:rsidRPr="00141356">
              <w:rPr>
                <w:rFonts w:ascii="Book Antiqua" w:hAnsi="Book Antiqua" w:cs="Arial"/>
                <w:i/>
                <w:sz w:val="22"/>
                <w:szCs w:val="22"/>
              </w:rPr>
              <w:t xml:space="preserve"> </w:t>
            </w:r>
            <w:proofErr w:type="spellStart"/>
            <w:r w:rsidRPr="00141356">
              <w:rPr>
                <w:rFonts w:ascii="Book Antiqua" w:hAnsi="Book Antiqua" w:cs="Arial"/>
                <w:i/>
                <w:sz w:val="22"/>
                <w:szCs w:val="22"/>
              </w:rPr>
              <w:t>Bozdog</w:t>
            </w:r>
            <w:proofErr w:type="spellEnd"/>
            <w:r w:rsidRPr="00141356">
              <w:rPr>
                <w:rFonts w:ascii="Book Antiqua" w:hAnsi="Book Antiqua" w:cs="Arial"/>
                <w:i/>
                <w:sz w:val="22"/>
                <w:szCs w:val="22"/>
              </w:rPr>
              <w:t xml:space="preserve"> Adrian, director ITM Hunedoara.</w:t>
            </w:r>
          </w:p>
        </w:tc>
        <w:tc>
          <w:tcPr>
            <w:tcW w:w="519" w:type="pct"/>
            <w:tcBorders>
              <w:top w:val="dotted" w:sz="4" w:space="0" w:color="A6A6A6"/>
              <w:left w:val="double" w:sz="4" w:space="0" w:color="006600"/>
              <w:bottom w:val="dotted" w:sz="4" w:space="0" w:color="A6A6A6"/>
              <w:right w:val="nil"/>
            </w:tcBorders>
            <w:shd w:val="clear" w:color="auto" w:fill="auto"/>
          </w:tcPr>
          <w:p w14:paraId="69E291BA" w14:textId="11D67E8C"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5461D8" w:rsidRPr="002F743E" w14:paraId="32E38713"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47E8CAED" w14:textId="077D5703"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 xml:space="preserve">Întâlnire de lucru cu primarul comunei </w:t>
            </w:r>
            <w:proofErr w:type="spellStart"/>
            <w:r w:rsidRPr="00141356">
              <w:rPr>
                <w:rFonts w:ascii="Book Antiqua" w:hAnsi="Book Antiqua" w:cs="Arial"/>
                <w:i/>
                <w:sz w:val="22"/>
                <w:szCs w:val="22"/>
              </w:rPr>
              <w:t>Pe</w:t>
            </w:r>
            <w:r w:rsidRPr="00141356">
              <w:rPr>
                <w:rFonts w:ascii="Cambria" w:hAnsi="Cambria" w:cs="Cambria"/>
                <w:i/>
                <w:sz w:val="22"/>
                <w:szCs w:val="22"/>
              </w:rPr>
              <w:t>ș</w:t>
            </w:r>
            <w:r w:rsidRPr="00141356">
              <w:rPr>
                <w:rFonts w:ascii="Book Antiqua" w:hAnsi="Book Antiqua" w:cs="Arial"/>
                <w:i/>
                <w:sz w:val="22"/>
                <w:szCs w:val="22"/>
              </w:rPr>
              <w:t>ti</w:t>
            </w:r>
            <w:r w:rsidRPr="00141356">
              <w:rPr>
                <w:rFonts w:ascii="Cambria" w:hAnsi="Cambria" w:cs="Cambria"/>
                <w:i/>
                <w:sz w:val="22"/>
                <w:szCs w:val="22"/>
              </w:rPr>
              <w:t>ș</w:t>
            </w:r>
            <w:r w:rsidRPr="00141356">
              <w:rPr>
                <w:rFonts w:ascii="Book Antiqua" w:hAnsi="Book Antiqua" w:cs="Arial"/>
                <w:i/>
                <w:sz w:val="22"/>
                <w:szCs w:val="22"/>
              </w:rPr>
              <w:t>u</w:t>
            </w:r>
            <w:proofErr w:type="spellEnd"/>
            <w:r w:rsidRPr="00141356">
              <w:rPr>
                <w:rFonts w:ascii="Book Antiqua" w:hAnsi="Book Antiqua" w:cs="Arial"/>
                <w:i/>
                <w:sz w:val="22"/>
                <w:szCs w:val="22"/>
              </w:rPr>
              <w:t xml:space="preserve"> Mic.</w:t>
            </w:r>
          </w:p>
        </w:tc>
        <w:tc>
          <w:tcPr>
            <w:tcW w:w="519" w:type="pct"/>
            <w:tcBorders>
              <w:top w:val="dotted" w:sz="4" w:space="0" w:color="A6A6A6"/>
              <w:left w:val="double" w:sz="4" w:space="0" w:color="006600"/>
              <w:bottom w:val="dotted" w:sz="4" w:space="0" w:color="A6A6A6"/>
              <w:right w:val="nil"/>
            </w:tcBorders>
            <w:shd w:val="clear" w:color="auto" w:fill="auto"/>
          </w:tcPr>
          <w:p w14:paraId="48BDC2B5" w14:textId="6CC18A23"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5461D8" w:rsidRPr="002F743E" w14:paraId="0DCD9BF1"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5D6E39C" w14:textId="34D2F920"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 xml:space="preserve">Întâlnire de lucru cu domnul </w:t>
            </w:r>
            <w:proofErr w:type="spellStart"/>
            <w:r w:rsidRPr="00141356">
              <w:rPr>
                <w:rFonts w:ascii="Book Antiqua" w:hAnsi="Book Antiqua" w:cs="Arial"/>
                <w:i/>
                <w:sz w:val="22"/>
                <w:szCs w:val="22"/>
              </w:rPr>
              <w:t>Corici</w:t>
            </w:r>
            <w:proofErr w:type="spellEnd"/>
            <w:r w:rsidRPr="00141356">
              <w:rPr>
                <w:rFonts w:ascii="Book Antiqua" w:hAnsi="Book Antiqua" w:cs="Arial"/>
                <w:i/>
                <w:sz w:val="22"/>
                <w:szCs w:val="22"/>
              </w:rPr>
              <w:t xml:space="preserve"> Sorin, </w:t>
            </w:r>
            <w:r w:rsidRPr="00141356">
              <w:rPr>
                <w:rFonts w:ascii="Cambria" w:hAnsi="Cambria" w:cs="Cambria"/>
                <w:i/>
                <w:sz w:val="22"/>
                <w:szCs w:val="22"/>
              </w:rPr>
              <w:t>ș</w:t>
            </w:r>
            <w:r w:rsidRPr="00141356">
              <w:rPr>
                <w:rFonts w:ascii="Book Antiqua" w:hAnsi="Book Antiqua" w:cs="Arial"/>
                <w:i/>
                <w:sz w:val="22"/>
                <w:szCs w:val="22"/>
              </w:rPr>
              <w:t>eful Sistemului  Hidrotehnic Independent Petro</w:t>
            </w:r>
            <w:r w:rsidRPr="00141356">
              <w:rPr>
                <w:rFonts w:ascii="Cambria" w:hAnsi="Cambria" w:cs="Cambria"/>
                <w:i/>
                <w:sz w:val="22"/>
                <w:szCs w:val="22"/>
              </w:rPr>
              <w:t>ș</w:t>
            </w:r>
            <w:r w:rsidRPr="00141356">
              <w:rPr>
                <w:rFonts w:ascii="Book Antiqua" w:hAnsi="Book Antiqua" w:cs="Arial"/>
                <w:i/>
                <w:sz w:val="22"/>
                <w:szCs w:val="22"/>
              </w:rPr>
              <w:t>ani.</w:t>
            </w:r>
          </w:p>
        </w:tc>
        <w:tc>
          <w:tcPr>
            <w:tcW w:w="519" w:type="pct"/>
            <w:tcBorders>
              <w:top w:val="dotted" w:sz="4" w:space="0" w:color="A6A6A6"/>
              <w:left w:val="double" w:sz="4" w:space="0" w:color="006600"/>
              <w:bottom w:val="dotted" w:sz="4" w:space="0" w:color="A6A6A6"/>
              <w:right w:val="nil"/>
            </w:tcBorders>
            <w:shd w:val="clear" w:color="auto" w:fill="auto"/>
          </w:tcPr>
          <w:p w14:paraId="3FE6A17A" w14:textId="60D0C0A7"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5461D8" w:rsidRPr="002F743E" w14:paraId="45CFBA9B"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5334E1E" w14:textId="1CAC1E10"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 xml:space="preserve">Întâlnire de lucru cu inginerul </w:t>
            </w:r>
            <w:r w:rsidRPr="00141356">
              <w:rPr>
                <w:rFonts w:ascii="Cambria" w:hAnsi="Cambria" w:cs="Cambria"/>
                <w:i/>
                <w:sz w:val="22"/>
                <w:szCs w:val="22"/>
              </w:rPr>
              <w:t>ș</w:t>
            </w:r>
            <w:r w:rsidRPr="00141356">
              <w:rPr>
                <w:rFonts w:ascii="Book Antiqua" w:hAnsi="Book Antiqua" w:cs="Arial"/>
                <w:i/>
                <w:sz w:val="22"/>
                <w:szCs w:val="22"/>
              </w:rPr>
              <w:t>ef al SC ENEL DISTRIBU</w:t>
            </w:r>
            <w:r w:rsidRPr="00141356">
              <w:rPr>
                <w:rFonts w:ascii="Cambria" w:hAnsi="Cambria" w:cs="Cambria"/>
                <w:i/>
                <w:sz w:val="22"/>
                <w:szCs w:val="22"/>
              </w:rPr>
              <w:t>Ț</w:t>
            </w:r>
            <w:r w:rsidRPr="00141356">
              <w:rPr>
                <w:rFonts w:ascii="Book Antiqua" w:hAnsi="Book Antiqua" w:cs="Arial"/>
                <w:i/>
                <w:sz w:val="22"/>
                <w:szCs w:val="22"/>
              </w:rPr>
              <w:t>IE BANAT SA, Unitatea Teritorial</w:t>
            </w:r>
            <w:r w:rsidRPr="00141356">
              <w:rPr>
                <w:rFonts w:ascii="Book Antiqua" w:hAnsi="Book Antiqua" w:cs="Book Antiqua"/>
                <w:i/>
                <w:sz w:val="22"/>
                <w:szCs w:val="22"/>
              </w:rPr>
              <w:t>ă</w:t>
            </w:r>
            <w:r w:rsidRPr="00141356">
              <w:rPr>
                <w:rFonts w:ascii="Book Antiqua" w:hAnsi="Book Antiqua" w:cs="Arial"/>
                <w:i/>
                <w:sz w:val="22"/>
                <w:szCs w:val="22"/>
              </w:rPr>
              <w:t xml:space="preserve"> Re</w:t>
            </w:r>
            <w:r w:rsidRPr="00141356">
              <w:rPr>
                <w:rFonts w:ascii="Cambria" w:hAnsi="Cambria" w:cs="Cambria"/>
                <w:i/>
                <w:sz w:val="22"/>
                <w:szCs w:val="22"/>
              </w:rPr>
              <w:t>ț</w:t>
            </w:r>
            <w:r w:rsidRPr="00141356">
              <w:rPr>
                <w:rFonts w:ascii="Book Antiqua" w:hAnsi="Book Antiqua" w:cs="Arial"/>
                <w:i/>
                <w:sz w:val="22"/>
                <w:szCs w:val="22"/>
              </w:rPr>
              <w:t>ea Deva, domnul Codrin Iovescu.</w:t>
            </w:r>
          </w:p>
        </w:tc>
        <w:tc>
          <w:tcPr>
            <w:tcW w:w="519" w:type="pct"/>
            <w:tcBorders>
              <w:top w:val="dotted" w:sz="4" w:space="0" w:color="A6A6A6"/>
              <w:left w:val="double" w:sz="4" w:space="0" w:color="006600"/>
              <w:bottom w:val="dotted" w:sz="4" w:space="0" w:color="A6A6A6"/>
              <w:right w:val="nil"/>
            </w:tcBorders>
            <w:shd w:val="clear" w:color="auto" w:fill="auto"/>
          </w:tcPr>
          <w:p w14:paraId="3C488980" w14:textId="437BBC28"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5461D8" w:rsidRPr="002F743E" w14:paraId="78BCA4F7"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ACB16C1" w14:textId="120A12B3" w:rsidR="005461D8" w:rsidRPr="00414894" w:rsidRDefault="005461D8" w:rsidP="005461D8">
            <w:pPr>
              <w:rPr>
                <w:rFonts w:ascii="Book Antiqua" w:hAnsi="Book Antiqua" w:cs="Arial"/>
                <w:i/>
                <w:sz w:val="22"/>
                <w:szCs w:val="22"/>
              </w:rPr>
            </w:pPr>
            <w:r w:rsidRPr="00141356">
              <w:rPr>
                <w:rFonts w:ascii="Book Antiqua" w:hAnsi="Book Antiqua" w:cs="Arial"/>
                <w:i/>
                <w:sz w:val="22"/>
                <w:szCs w:val="22"/>
              </w:rPr>
              <w:t xml:space="preserve">Întâlnire de lucru cu domnul Octavian </w:t>
            </w:r>
            <w:proofErr w:type="spellStart"/>
            <w:r w:rsidRPr="00141356">
              <w:rPr>
                <w:rFonts w:ascii="Book Antiqua" w:hAnsi="Book Antiqua" w:cs="Arial"/>
                <w:i/>
                <w:sz w:val="22"/>
                <w:szCs w:val="22"/>
              </w:rPr>
              <w:t>Băgescu</w:t>
            </w:r>
            <w:proofErr w:type="spellEnd"/>
            <w:r w:rsidRPr="00141356">
              <w:rPr>
                <w:rFonts w:ascii="Book Antiqua" w:hAnsi="Book Antiqua" w:cs="Arial"/>
                <w:i/>
                <w:sz w:val="22"/>
                <w:szCs w:val="22"/>
              </w:rPr>
              <w:t>, director executiv AJPIS Hunedoara.</w:t>
            </w:r>
          </w:p>
        </w:tc>
        <w:tc>
          <w:tcPr>
            <w:tcW w:w="519" w:type="pct"/>
            <w:tcBorders>
              <w:top w:val="dotted" w:sz="4" w:space="0" w:color="A6A6A6"/>
              <w:left w:val="double" w:sz="4" w:space="0" w:color="006600"/>
              <w:bottom w:val="dotted" w:sz="4" w:space="0" w:color="A6A6A6"/>
              <w:right w:val="nil"/>
            </w:tcBorders>
            <w:shd w:val="clear" w:color="auto" w:fill="auto"/>
          </w:tcPr>
          <w:p w14:paraId="2C34981F" w14:textId="7CEE1D2C" w:rsidR="005461D8" w:rsidRPr="002F743E" w:rsidRDefault="005461D8" w:rsidP="005461D8">
            <w:pPr>
              <w:rPr>
                <w:rFonts w:ascii="Times New Roman" w:hAnsi="Times New Roman"/>
                <w:b/>
                <w:bCs/>
                <w:i/>
                <w:iCs/>
                <w:sz w:val="22"/>
                <w:szCs w:val="20"/>
              </w:rPr>
            </w:pPr>
            <w:r>
              <w:rPr>
                <w:rFonts w:ascii="Times New Roman" w:hAnsi="Times New Roman"/>
                <w:b/>
                <w:bCs/>
                <w:i/>
                <w:iCs/>
                <w:sz w:val="22"/>
                <w:szCs w:val="20"/>
              </w:rPr>
              <w:t>03 iunie</w:t>
            </w:r>
          </w:p>
        </w:tc>
      </w:tr>
      <w:tr w:rsidR="00010040" w:rsidRPr="002F743E" w14:paraId="0CBF1521"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6FAE0593" w14:textId="5306A3FA" w:rsidR="00010040" w:rsidRPr="00414894" w:rsidRDefault="00010040" w:rsidP="00010040">
            <w:pPr>
              <w:rPr>
                <w:rFonts w:ascii="Book Antiqua" w:hAnsi="Book Antiqua" w:cs="Arial"/>
                <w:i/>
                <w:sz w:val="22"/>
                <w:szCs w:val="22"/>
              </w:rPr>
            </w:pPr>
            <w:r w:rsidRPr="00141356">
              <w:rPr>
                <w:rFonts w:ascii="Book Antiqua" w:hAnsi="Book Antiqua" w:cs="Arial"/>
                <w:i/>
                <w:sz w:val="22"/>
                <w:szCs w:val="22"/>
              </w:rPr>
              <w:t>Participare la ac</w:t>
            </w:r>
            <w:r w:rsidRPr="00141356">
              <w:rPr>
                <w:rFonts w:ascii="Cambria" w:hAnsi="Cambria" w:cs="Cambria"/>
                <w:i/>
                <w:sz w:val="22"/>
                <w:szCs w:val="22"/>
              </w:rPr>
              <w:t>ț</w:t>
            </w:r>
            <w:r w:rsidRPr="00141356">
              <w:rPr>
                <w:rFonts w:ascii="Book Antiqua" w:hAnsi="Book Antiqua" w:cs="Arial"/>
                <w:i/>
                <w:sz w:val="22"/>
                <w:szCs w:val="22"/>
              </w:rPr>
              <w:t xml:space="preserve">iunea de vaccinare </w:t>
            </w:r>
            <w:r w:rsidRPr="00141356">
              <w:rPr>
                <w:rFonts w:ascii="Book Antiqua" w:hAnsi="Book Antiqua" w:cs="Book Antiqua"/>
                <w:i/>
                <w:sz w:val="22"/>
                <w:szCs w:val="22"/>
              </w:rPr>
              <w:t>î</w:t>
            </w:r>
            <w:r w:rsidRPr="00141356">
              <w:rPr>
                <w:rFonts w:ascii="Book Antiqua" w:hAnsi="Book Antiqua" w:cs="Arial"/>
                <w:i/>
                <w:sz w:val="22"/>
                <w:szCs w:val="22"/>
              </w:rPr>
              <w:t xml:space="preserve">mpotriva </w:t>
            </w:r>
            <w:r w:rsidRPr="00141356">
              <w:rPr>
                <w:rFonts w:ascii="Book Antiqua" w:hAnsi="Book Antiqua" w:cs="Book Antiqua"/>
                <w:i/>
                <w:sz w:val="22"/>
                <w:szCs w:val="22"/>
              </w:rPr>
              <w:t>„</w:t>
            </w:r>
            <w:r w:rsidRPr="00141356">
              <w:rPr>
                <w:rFonts w:ascii="Book Antiqua" w:hAnsi="Book Antiqua" w:cs="Arial"/>
                <w:i/>
                <w:sz w:val="22"/>
                <w:szCs w:val="22"/>
              </w:rPr>
              <w:t>COVID 19</w:t>
            </w:r>
            <w:r w:rsidRPr="00141356">
              <w:rPr>
                <w:rFonts w:ascii="Book Antiqua" w:hAnsi="Book Antiqua" w:cs="Book Antiqua"/>
                <w:i/>
                <w:sz w:val="22"/>
                <w:szCs w:val="22"/>
              </w:rPr>
              <w:t>”</w:t>
            </w:r>
            <w:r w:rsidRPr="00141356">
              <w:rPr>
                <w:rFonts w:ascii="Book Antiqua" w:hAnsi="Book Antiqua" w:cs="Arial"/>
                <w:i/>
                <w:sz w:val="22"/>
                <w:szCs w:val="22"/>
              </w:rPr>
              <w:t xml:space="preserve"> a jandarmilor, poli</w:t>
            </w:r>
            <w:r w:rsidRPr="00141356">
              <w:rPr>
                <w:rFonts w:ascii="Cambria" w:hAnsi="Cambria" w:cs="Cambria"/>
                <w:i/>
                <w:sz w:val="22"/>
                <w:szCs w:val="22"/>
              </w:rPr>
              <w:t>ț</w:t>
            </w:r>
            <w:r w:rsidRPr="00141356">
              <w:rPr>
                <w:rFonts w:ascii="Book Antiqua" w:hAnsi="Book Antiqua" w:cs="Arial"/>
                <w:i/>
                <w:sz w:val="22"/>
                <w:szCs w:val="22"/>
              </w:rPr>
              <w:t>i</w:t>
            </w:r>
            <w:r w:rsidRPr="00141356">
              <w:rPr>
                <w:rFonts w:ascii="Cambria" w:hAnsi="Cambria" w:cs="Cambria"/>
                <w:i/>
                <w:sz w:val="22"/>
                <w:szCs w:val="22"/>
              </w:rPr>
              <w:t>ș</w:t>
            </w:r>
            <w:r w:rsidRPr="00141356">
              <w:rPr>
                <w:rFonts w:ascii="Book Antiqua" w:hAnsi="Book Antiqua" w:cs="Arial"/>
                <w:i/>
                <w:sz w:val="22"/>
                <w:szCs w:val="22"/>
              </w:rPr>
              <w:t xml:space="preserve">tilor </w:t>
            </w:r>
            <w:r w:rsidRPr="00141356">
              <w:rPr>
                <w:rFonts w:ascii="Cambria" w:hAnsi="Cambria" w:cs="Cambria"/>
                <w:i/>
                <w:sz w:val="22"/>
                <w:szCs w:val="22"/>
              </w:rPr>
              <w:t>ș</w:t>
            </w:r>
            <w:r w:rsidRPr="00141356">
              <w:rPr>
                <w:rFonts w:ascii="Book Antiqua" w:hAnsi="Book Antiqua" w:cs="Arial"/>
                <w:i/>
                <w:sz w:val="22"/>
                <w:szCs w:val="22"/>
              </w:rPr>
              <w:t xml:space="preserve">i pompierilor hunedoreni la centrul </w:t>
            </w:r>
            <w:r w:rsidRPr="00141356">
              <w:rPr>
                <w:rFonts w:ascii="Book Antiqua" w:hAnsi="Book Antiqua" w:cs="Book Antiqua"/>
                <w:i/>
                <w:sz w:val="22"/>
                <w:szCs w:val="22"/>
              </w:rPr>
              <w:t>„</w:t>
            </w:r>
            <w:r w:rsidRPr="00141356">
              <w:rPr>
                <w:rFonts w:ascii="Book Antiqua" w:hAnsi="Book Antiqua" w:cs="Arial"/>
                <w:i/>
                <w:sz w:val="22"/>
                <w:szCs w:val="22"/>
              </w:rPr>
              <w:t xml:space="preserve">Drive </w:t>
            </w:r>
            <w:proofErr w:type="spellStart"/>
            <w:r w:rsidRPr="00141356">
              <w:rPr>
                <w:rFonts w:ascii="Book Antiqua" w:hAnsi="Book Antiqua" w:cs="Arial"/>
                <w:i/>
                <w:sz w:val="22"/>
                <w:szCs w:val="22"/>
              </w:rPr>
              <w:t>Through</w:t>
            </w:r>
            <w:proofErr w:type="spellEnd"/>
            <w:r w:rsidRPr="00141356">
              <w:rPr>
                <w:rFonts w:ascii="Book Antiqua" w:hAnsi="Book Antiqua" w:cs="Book Antiqua"/>
                <w:i/>
                <w:sz w:val="22"/>
                <w:szCs w:val="22"/>
              </w:rPr>
              <w:t>”</w:t>
            </w:r>
            <w:r w:rsidRPr="00141356">
              <w:rPr>
                <w:rFonts w:ascii="Book Antiqua" w:hAnsi="Book Antiqua" w:cs="Arial"/>
                <w:i/>
                <w:sz w:val="22"/>
                <w:szCs w:val="22"/>
              </w:rPr>
              <w:t xml:space="preserve"> din Deva.</w:t>
            </w:r>
          </w:p>
        </w:tc>
        <w:tc>
          <w:tcPr>
            <w:tcW w:w="519" w:type="pct"/>
            <w:tcBorders>
              <w:top w:val="dotted" w:sz="4" w:space="0" w:color="A6A6A6"/>
              <w:left w:val="double" w:sz="4" w:space="0" w:color="006600"/>
              <w:bottom w:val="dotted" w:sz="4" w:space="0" w:color="A6A6A6"/>
              <w:right w:val="nil"/>
            </w:tcBorders>
            <w:shd w:val="clear" w:color="auto" w:fill="auto"/>
          </w:tcPr>
          <w:p w14:paraId="0218CEB8" w14:textId="656C8C6C" w:rsidR="00010040" w:rsidRPr="002F743E" w:rsidRDefault="00010040" w:rsidP="00010040">
            <w:pPr>
              <w:rPr>
                <w:rFonts w:ascii="Times New Roman" w:hAnsi="Times New Roman"/>
                <w:b/>
                <w:bCs/>
                <w:i/>
                <w:iCs/>
                <w:sz w:val="22"/>
                <w:szCs w:val="20"/>
              </w:rPr>
            </w:pPr>
            <w:r>
              <w:rPr>
                <w:rFonts w:ascii="Times New Roman" w:hAnsi="Times New Roman"/>
                <w:b/>
                <w:bCs/>
                <w:i/>
                <w:iCs/>
                <w:sz w:val="22"/>
                <w:szCs w:val="20"/>
              </w:rPr>
              <w:t>04 iunie</w:t>
            </w:r>
          </w:p>
        </w:tc>
      </w:tr>
      <w:tr w:rsidR="00010040" w:rsidRPr="002F743E" w14:paraId="17057253"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50B4FB2C" w14:textId="40CD8C61" w:rsidR="00010040" w:rsidRPr="00414894" w:rsidRDefault="00010040" w:rsidP="00010040">
            <w:pPr>
              <w:rPr>
                <w:rFonts w:ascii="Book Antiqua" w:hAnsi="Book Antiqua" w:cs="Arial"/>
                <w:i/>
                <w:sz w:val="22"/>
                <w:szCs w:val="22"/>
              </w:rPr>
            </w:pPr>
            <w:r w:rsidRPr="00141356">
              <w:rPr>
                <w:rFonts w:ascii="Book Antiqua" w:hAnsi="Book Antiqua" w:cs="Arial"/>
                <w:i/>
                <w:sz w:val="22"/>
                <w:szCs w:val="22"/>
              </w:rPr>
              <w:t xml:space="preserve">Întâlnire de lucru cu domnul </w:t>
            </w:r>
            <w:proofErr w:type="spellStart"/>
            <w:r w:rsidRPr="00141356">
              <w:rPr>
                <w:rFonts w:ascii="Book Antiqua" w:hAnsi="Book Antiqua" w:cs="Arial"/>
                <w:i/>
                <w:sz w:val="22"/>
                <w:szCs w:val="22"/>
              </w:rPr>
              <w:t>Bretean</w:t>
            </w:r>
            <w:proofErr w:type="spellEnd"/>
            <w:r w:rsidRPr="00141356">
              <w:rPr>
                <w:rFonts w:ascii="Book Antiqua" w:hAnsi="Book Antiqua" w:cs="Arial"/>
                <w:i/>
                <w:sz w:val="22"/>
                <w:szCs w:val="22"/>
              </w:rPr>
              <w:t xml:space="preserve"> Ovidiu Dorel, comisar </w:t>
            </w:r>
            <w:r w:rsidRPr="00141356">
              <w:rPr>
                <w:rFonts w:ascii="Cambria" w:hAnsi="Cambria" w:cs="Cambria"/>
                <w:i/>
                <w:sz w:val="22"/>
                <w:szCs w:val="22"/>
              </w:rPr>
              <w:t>ș</w:t>
            </w:r>
            <w:r w:rsidRPr="00141356">
              <w:rPr>
                <w:rFonts w:ascii="Book Antiqua" w:hAnsi="Book Antiqua" w:cs="Arial"/>
                <w:i/>
                <w:sz w:val="22"/>
                <w:szCs w:val="22"/>
              </w:rPr>
              <w:t>ef al G</w:t>
            </w:r>
            <w:r w:rsidRPr="00141356">
              <w:rPr>
                <w:rFonts w:ascii="Book Antiqua" w:hAnsi="Book Antiqua" w:cs="Book Antiqua"/>
                <w:i/>
                <w:sz w:val="22"/>
                <w:szCs w:val="22"/>
              </w:rPr>
              <w:t>ă</w:t>
            </w:r>
            <w:r w:rsidRPr="00141356">
              <w:rPr>
                <w:rFonts w:ascii="Book Antiqua" w:hAnsi="Book Antiqua" w:cs="Arial"/>
                <w:i/>
                <w:sz w:val="22"/>
                <w:szCs w:val="22"/>
              </w:rPr>
              <w:t>rzii Na</w:t>
            </w:r>
            <w:r w:rsidRPr="00141356">
              <w:rPr>
                <w:rFonts w:ascii="Cambria" w:hAnsi="Cambria" w:cs="Cambria"/>
                <w:i/>
                <w:sz w:val="22"/>
                <w:szCs w:val="22"/>
              </w:rPr>
              <w:t>ț</w:t>
            </w:r>
            <w:r w:rsidRPr="00141356">
              <w:rPr>
                <w:rFonts w:ascii="Book Antiqua" w:hAnsi="Book Antiqua" w:cs="Arial"/>
                <w:i/>
                <w:sz w:val="22"/>
                <w:szCs w:val="22"/>
              </w:rPr>
              <w:t xml:space="preserve">ionale de Mediu </w:t>
            </w:r>
            <w:r w:rsidRPr="00141356">
              <w:rPr>
                <w:rFonts w:ascii="Book Antiqua" w:hAnsi="Book Antiqua" w:cs="Book Antiqua"/>
                <w:i/>
                <w:sz w:val="22"/>
                <w:szCs w:val="22"/>
              </w:rPr>
              <w:t>–</w:t>
            </w:r>
            <w:r w:rsidRPr="00141356">
              <w:rPr>
                <w:rFonts w:ascii="Book Antiqua" w:hAnsi="Book Antiqua" w:cs="Arial"/>
                <w:i/>
                <w:sz w:val="22"/>
                <w:szCs w:val="22"/>
              </w:rPr>
              <w:t xml:space="preserve"> Serviciul Comisariatul Jude</w:t>
            </w:r>
            <w:r w:rsidRPr="00141356">
              <w:rPr>
                <w:rFonts w:ascii="Cambria" w:hAnsi="Cambria" w:cs="Cambria"/>
                <w:i/>
                <w:sz w:val="22"/>
                <w:szCs w:val="22"/>
              </w:rPr>
              <w:t>ț</w:t>
            </w:r>
            <w:r w:rsidRPr="00141356">
              <w:rPr>
                <w:rFonts w:ascii="Book Antiqua" w:hAnsi="Book Antiqua" w:cs="Arial"/>
                <w:i/>
                <w:sz w:val="22"/>
                <w:szCs w:val="22"/>
              </w:rPr>
              <w:t>ean Hunedoara</w:t>
            </w:r>
          </w:p>
        </w:tc>
        <w:tc>
          <w:tcPr>
            <w:tcW w:w="519" w:type="pct"/>
            <w:tcBorders>
              <w:top w:val="dotted" w:sz="4" w:space="0" w:color="A6A6A6"/>
              <w:left w:val="double" w:sz="4" w:space="0" w:color="006600"/>
              <w:bottom w:val="dotted" w:sz="4" w:space="0" w:color="A6A6A6"/>
              <w:right w:val="nil"/>
            </w:tcBorders>
            <w:shd w:val="clear" w:color="auto" w:fill="auto"/>
          </w:tcPr>
          <w:p w14:paraId="4A14B235" w14:textId="493C5DFF" w:rsidR="00010040" w:rsidRPr="002F743E" w:rsidRDefault="00010040" w:rsidP="00010040">
            <w:pPr>
              <w:rPr>
                <w:rFonts w:ascii="Times New Roman" w:hAnsi="Times New Roman"/>
                <w:b/>
                <w:bCs/>
                <w:i/>
                <w:iCs/>
                <w:sz w:val="22"/>
                <w:szCs w:val="20"/>
              </w:rPr>
            </w:pPr>
            <w:r>
              <w:rPr>
                <w:rFonts w:ascii="Times New Roman" w:hAnsi="Times New Roman"/>
                <w:b/>
                <w:bCs/>
                <w:i/>
                <w:iCs/>
                <w:sz w:val="22"/>
                <w:szCs w:val="20"/>
              </w:rPr>
              <w:t>04 iunie</w:t>
            </w:r>
          </w:p>
        </w:tc>
      </w:tr>
      <w:tr w:rsidR="00010040" w:rsidRPr="002F743E" w14:paraId="400F248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E12C666" w14:textId="288F47EC" w:rsidR="00010040" w:rsidRPr="00262783" w:rsidRDefault="00010040" w:rsidP="00010040">
            <w:pPr>
              <w:rPr>
                <w:rFonts w:ascii="Book Antiqua" w:hAnsi="Book Antiqua" w:cs="Arial"/>
                <w:i/>
                <w:sz w:val="22"/>
                <w:szCs w:val="22"/>
              </w:rPr>
            </w:pPr>
            <w:r w:rsidRPr="00141356">
              <w:rPr>
                <w:rFonts w:ascii="Book Antiqua" w:hAnsi="Book Antiqua" w:cs="Arial"/>
                <w:i/>
                <w:sz w:val="22"/>
                <w:szCs w:val="22"/>
              </w:rPr>
              <w:t xml:space="preserve">Întâlnire de lucru cu domnul Ienea Chirilă Amar Oliver, inspector </w:t>
            </w:r>
            <w:r w:rsidRPr="00141356">
              <w:rPr>
                <w:rFonts w:ascii="Cambria" w:hAnsi="Cambria" w:cs="Cambria"/>
                <w:i/>
                <w:sz w:val="22"/>
                <w:szCs w:val="22"/>
              </w:rPr>
              <w:t>ș</w:t>
            </w:r>
            <w:r w:rsidRPr="00141356">
              <w:rPr>
                <w:rFonts w:ascii="Book Antiqua" w:hAnsi="Book Antiqua" w:cs="Arial"/>
                <w:i/>
                <w:sz w:val="22"/>
                <w:szCs w:val="22"/>
              </w:rPr>
              <w:t>ef Garda Forestier</w:t>
            </w:r>
            <w:r w:rsidRPr="00141356">
              <w:rPr>
                <w:rFonts w:ascii="Book Antiqua" w:hAnsi="Book Antiqua" w:cs="Book Antiqua"/>
                <w:i/>
                <w:sz w:val="22"/>
                <w:szCs w:val="22"/>
              </w:rPr>
              <w:t>ă</w:t>
            </w:r>
            <w:r w:rsidRPr="00141356">
              <w:rPr>
                <w:rFonts w:ascii="Book Antiqua" w:hAnsi="Book Antiqua" w:cs="Arial"/>
                <w:i/>
                <w:sz w:val="22"/>
                <w:szCs w:val="22"/>
              </w:rPr>
              <w:t xml:space="preserve"> </w:t>
            </w:r>
            <w:r w:rsidRPr="00141356">
              <w:rPr>
                <w:rFonts w:ascii="Book Antiqua" w:hAnsi="Book Antiqua" w:cs="Book Antiqua"/>
                <w:i/>
                <w:sz w:val="22"/>
                <w:szCs w:val="22"/>
              </w:rPr>
              <w:t>–</w:t>
            </w:r>
            <w:r w:rsidRPr="00141356">
              <w:rPr>
                <w:rFonts w:ascii="Book Antiqua" w:hAnsi="Book Antiqua" w:cs="Arial"/>
                <w:i/>
                <w:sz w:val="22"/>
                <w:szCs w:val="22"/>
              </w:rPr>
              <w:t xml:space="preserve"> Centru Regional Timi</w:t>
            </w:r>
            <w:r w:rsidRPr="00141356">
              <w:rPr>
                <w:rFonts w:ascii="Cambria" w:hAnsi="Cambria" w:cs="Cambria"/>
                <w:i/>
                <w:sz w:val="22"/>
                <w:szCs w:val="22"/>
              </w:rPr>
              <w:t>ș</w:t>
            </w:r>
            <w:r w:rsidRPr="00141356">
              <w:rPr>
                <w:rFonts w:ascii="Book Antiqua" w:hAnsi="Book Antiqua" w:cs="Arial"/>
                <w:i/>
                <w:sz w:val="22"/>
                <w:szCs w:val="22"/>
              </w:rPr>
              <w:t>oara.</w:t>
            </w:r>
          </w:p>
        </w:tc>
        <w:tc>
          <w:tcPr>
            <w:tcW w:w="519" w:type="pct"/>
            <w:tcBorders>
              <w:top w:val="dotted" w:sz="4" w:space="0" w:color="A6A6A6"/>
              <w:left w:val="double" w:sz="4" w:space="0" w:color="006600"/>
              <w:bottom w:val="dotted" w:sz="4" w:space="0" w:color="A6A6A6"/>
              <w:right w:val="nil"/>
            </w:tcBorders>
            <w:shd w:val="clear" w:color="auto" w:fill="auto"/>
          </w:tcPr>
          <w:p w14:paraId="0151F420" w14:textId="2BEECD1D" w:rsidR="00010040" w:rsidRPr="002F743E" w:rsidRDefault="00010040" w:rsidP="00010040">
            <w:pPr>
              <w:rPr>
                <w:rFonts w:ascii="Times New Roman" w:hAnsi="Times New Roman"/>
                <w:b/>
                <w:bCs/>
                <w:i/>
                <w:iCs/>
                <w:sz w:val="22"/>
                <w:szCs w:val="20"/>
              </w:rPr>
            </w:pPr>
            <w:r>
              <w:rPr>
                <w:rFonts w:ascii="Times New Roman" w:hAnsi="Times New Roman"/>
                <w:b/>
                <w:bCs/>
                <w:i/>
                <w:iCs/>
                <w:sz w:val="22"/>
                <w:szCs w:val="20"/>
              </w:rPr>
              <w:t>04 iunie</w:t>
            </w:r>
          </w:p>
        </w:tc>
      </w:tr>
      <w:tr w:rsidR="005461D8" w:rsidRPr="002F743E" w14:paraId="248F280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C16F383" w14:textId="728038DC" w:rsidR="005461D8" w:rsidRPr="00262783" w:rsidRDefault="00010040" w:rsidP="005461D8">
            <w:pPr>
              <w:rPr>
                <w:rFonts w:ascii="Book Antiqua" w:hAnsi="Book Antiqua" w:cs="Arial"/>
                <w:i/>
                <w:sz w:val="22"/>
                <w:szCs w:val="22"/>
              </w:rPr>
            </w:pPr>
            <w:r w:rsidRPr="00010040">
              <w:rPr>
                <w:rFonts w:ascii="Book Antiqua" w:hAnsi="Book Antiqua" w:cs="Arial"/>
                <w:i/>
                <w:sz w:val="22"/>
                <w:szCs w:val="22"/>
              </w:rPr>
              <w:t xml:space="preserve">Participare la centrul mobil de vaccinare în </w:t>
            </w:r>
            <w:r w:rsidR="00137A9C">
              <w:rPr>
                <w:rFonts w:ascii="Book Antiqua" w:hAnsi="Book Antiqua" w:cs="Arial"/>
                <w:i/>
                <w:sz w:val="22"/>
                <w:szCs w:val="22"/>
              </w:rPr>
              <w:t>satul</w:t>
            </w:r>
            <w:r w:rsidRPr="00010040">
              <w:rPr>
                <w:rFonts w:ascii="Book Antiqua" w:hAnsi="Book Antiqua" w:cs="Arial"/>
                <w:i/>
                <w:sz w:val="22"/>
                <w:szCs w:val="22"/>
              </w:rPr>
              <w:t xml:space="preserve"> </w:t>
            </w:r>
            <w:r w:rsidRPr="00141356">
              <w:rPr>
                <w:rFonts w:ascii="Cambria" w:hAnsi="Cambria" w:cs="Cambria"/>
                <w:i/>
                <w:sz w:val="22"/>
                <w:szCs w:val="22"/>
              </w:rPr>
              <w:t>Ț</w:t>
            </w:r>
            <w:r w:rsidRPr="00010040">
              <w:rPr>
                <w:rFonts w:ascii="Book Antiqua" w:hAnsi="Book Antiqua" w:cs="Arial"/>
                <w:i/>
                <w:sz w:val="22"/>
                <w:szCs w:val="22"/>
              </w:rPr>
              <w:t>ebea</w:t>
            </w:r>
            <w:r w:rsidR="00137A9C">
              <w:rPr>
                <w:rFonts w:ascii="Book Antiqua" w:hAnsi="Book Antiqua" w:cs="Arial"/>
                <w:i/>
                <w:sz w:val="22"/>
                <w:szCs w:val="22"/>
              </w:rPr>
              <w:t>, comuna</w:t>
            </w:r>
            <w:r w:rsidRPr="00010040">
              <w:rPr>
                <w:rFonts w:ascii="Book Antiqua" w:hAnsi="Book Antiqua" w:cs="Arial"/>
                <w:i/>
                <w:sz w:val="22"/>
                <w:szCs w:val="22"/>
              </w:rPr>
              <w:t xml:space="preserve"> Baia de Cri</w:t>
            </w:r>
            <w:r w:rsidRPr="00141356">
              <w:rPr>
                <w:rFonts w:ascii="Cambria" w:hAnsi="Cambria" w:cs="Cambria"/>
                <w:i/>
                <w:sz w:val="22"/>
                <w:szCs w:val="22"/>
              </w:rPr>
              <w:t>ș</w:t>
            </w:r>
            <w:r w:rsidRPr="00010040">
              <w:rPr>
                <w:rFonts w:ascii="Book Antiqua" w:hAnsi="Book Antiqua" w:cs="Arial"/>
                <w:i/>
                <w:sz w:val="22"/>
                <w:szCs w:val="22"/>
              </w:rPr>
              <w:t>.</w:t>
            </w:r>
          </w:p>
        </w:tc>
        <w:tc>
          <w:tcPr>
            <w:tcW w:w="519" w:type="pct"/>
            <w:tcBorders>
              <w:top w:val="dotted" w:sz="4" w:space="0" w:color="A6A6A6"/>
              <w:left w:val="double" w:sz="4" w:space="0" w:color="006600"/>
              <w:bottom w:val="dotted" w:sz="4" w:space="0" w:color="A6A6A6"/>
              <w:right w:val="nil"/>
            </w:tcBorders>
            <w:shd w:val="clear" w:color="auto" w:fill="auto"/>
          </w:tcPr>
          <w:p w14:paraId="0788C235" w14:textId="46435D48" w:rsidR="005461D8" w:rsidRPr="002F743E" w:rsidRDefault="00010040" w:rsidP="005461D8">
            <w:pPr>
              <w:rPr>
                <w:rFonts w:ascii="Times New Roman" w:hAnsi="Times New Roman"/>
                <w:b/>
                <w:bCs/>
                <w:i/>
                <w:iCs/>
                <w:sz w:val="22"/>
                <w:szCs w:val="20"/>
              </w:rPr>
            </w:pPr>
            <w:r>
              <w:rPr>
                <w:rFonts w:ascii="Times New Roman" w:hAnsi="Times New Roman"/>
                <w:b/>
                <w:bCs/>
                <w:i/>
                <w:iCs/>
                <w:sz w:val="22"/>
                <w:szCs w:val="20"/>
              </w:rPr>
              <w:t>05 iunie</w:t>
            </w:r>
          </w:p>
        </w:tc>
      </w:tr>
      <w:tr w:rsidR="005461D8" w:rsidRPr="002F743E" w14:paraId="335656B8"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tcPr>
          <w:p w14:paraId="363E4E1A" w14:textId="7D1CEC41" w:rsidR="005461D8" w:rsidRPr="00262783" w:rsidRDefault="00010040" w:rsidP="005461D8">
            <w:pPr>
              <w:rPr>
                <w:rFonts w:ascii="Book Antiqua" w:hAnsi="Book Antiqua" w:cs="Arial"/>
                <w:i/>
                <w:sz w:val="22"/>
                <w:szCs w:val="22"/>
              </w:rPr>
            </w:pPr>
            <w:r w:rsidRPr="00010040">
              <w:rPr>
                <w:rFonts w:ascii="Book Antiqua" w:hAnsi="Book Antiqua" w:cs="Arial"/>
                <w:i/>
                <w:sz w:val="22"/>
                <w:szCs w:val="22"/>
              </w:rPr>
              <w:t>Participare la vaccinare în comuna Teliucu Inferior.</w:t>
            </w:r>
          </w:p>
        </w:tc>
        <w:tc>
          <w:tcPr>
            <w:tcW w:w="519" w:type="pct"/>
            <w:tcBorders>
              <w:top w:val="dotted" w:sz="4" w:space="0" w:color="A6A6A6"/>
              <w:left w:val="double" w:sz="4" w:space="0" w:color="006600"/>
              <w:bottom w:val="dotted" w:sz="4" w:space="0" w:color="A6A6A6"/>
              <w:right w:val="nil"/>
            </w:tcBorders>
            <w:shd w:val="clear" w:color="auto" w:fill="auto"/>
          </w:tcPr>
          <w:p w14:paraId="0F4709F9" w14:textId="4BFCC006" w:rsidR="005461D8" w:rsidRPr="002F743E" w:rsidRDefault="00010040" w:rsidP="005461D8">
            <w:pPr>
              <w:rPr>
                <w:rFonts w:ascii="Times New Roman" w:hAnsi="Times New Roman"/>
                <w:b/>
                <w:bCs/>
                <w:i/>
                <w:iCs/>
                <w:sz w:val="22"/>
                <w:szCs w:val="20"/>
              </w:rPr>
            </w:pPr>
            <w:r>
              <w:rPr>
                <w:rFonts w:ascii="Times New Roman" w:hAnsi="Times New Roman"/>
                <w:b/>
                <w:bCs/>
                <w:i/>
                <w:iCs/>
                <w:sz w:val="22"/>
                <w:szCs w:val="20"/>
              </w:rPr>
              <w:t>06 iunie</w:t>
            </w:r>
          </w:p>
        </w:tc>
      </w:tr>
    </w:tbl>
    <w:p w14:paraId="3802920E" w14:textId="41441380" w:rsidR="00281BF8" w:rsidRPr="002F743E" w:rsidRDefault="0069558A" w:rsidP="0032297B">
      <w:pPr>
        <w:pStyle w:val="Sursacomp"/>
      </w:pPr>
      <w:r w:rsidRPr="002F743E">
        <w:t>Cancelaria</w:t>
      </w:r>
      <w:r w:rsidR="00961057" w:rsidRPr="002F743E">
        <w:t xml:space="preserve"> </w:t>
      </w:r>
      <w:r w:rsidRPr="002F743E">
        <w:t>Prefectului</w:t>
      </w:r>
      <w:r w:rsidR="00961057" w:rsidRPr="002F743E">
        <w:t xml:space="preserve"> </w:t>
      </w:r>
    </w:p>
    <w:p w14:paraId="55A9E22D" w14:textId="088578DC" w:rsidR="00DB1642" w:rsidRPr="002F743E" w:rsidRDefault="00DB1642" w:rsidP="0032297B">
      <w:pPr>
        <w:pStyle w:val="separatorcapitole"/>
        <w:spacing w:before="0"/>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2F743E">
        <w:sym w:font="Wingdings" w:char="F07B"/>
      </w:r>
      <w:r w:rsidRPr="002F743E">
        <w:sym w:font="Wingdings" w:char="F07B"/>
      </w:r>
      <w:r w:rsidRPr="002F743E">
        <w:sym w:font="Wingdings" w:char="F07B"/>
      </w:r>
    </w:p>
    <w:p w14:paraId="7156AFF0" w14:textId="07DEC818" w:rsidR="00DB1642" w:rsidRPr="002F743E" w:rsidRDefault="00DB1642" w:rsidP="00564D22">
      <w:pPr>
        <w:spacing w:before="0"/>
        <w:jc w:val="center"/>
        <w:rPr>
          <w:szCs w:val="18"/>
        </w:rPr>
      </w:pPr>
      <w:r w:rsidRPr="002F743E">
        <w:rPr>
          <w:noProof/>
          <w:lang w:eastAsia="ro-RO"/>
        </w:rPr>
        <w:drawing>
          <wp:inline distT="0" distB="0" distL="0" distR="0" wp14:anchorId="1BA6DE74" wp14:editId="5EEC95BE">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AF61371" w:rsidR="00B577BB" w:rsidRPr="002F743E" w:rsidRDefault="002F743E" w:rsidP="00B577BB">
      <w:pPr>
        <w:pStyle w:val="AgendaPrefect"/>
        <w:spacing w:before="0" w:after="0"/>
        <w:ind w:left="360"/>
        <w:rPr>
          <w:rFonts w:ascii="Book Antiqua" w:hAnsi="Book Antiqua"/>
          <w:spacing w:val="-6"/>
          <w:sz w:val="20"/>
        </w:rPr>
      </w:pPr>
      <w:bookmarkStart w:id="18" w:name="_Toc9266392"/>
      <w:bookmarkStart w:id="19" w:name="_Toc12617696"/>
      <w:bookmarkStart w:id="20" w:name="_Toc73967640"/>
      <w:r w:rsidRPr="002F743E">
        <w:rPr>
          <w:rFonts w:ascii="Book Antiqua" w:hAnsi="Book Antiqua"/>
          <w:spacing w:val="-6"/>
          <w:sz w:val="20"/>
        </w:rPr>
        <w:t>Selec</w:t>
      </w:r>
      <w:r w:rsidRPr="002F743E">
        <w:rPr>
          <w:rFonts w:ascii="Cambria" w:hAnsi="Cambria" w:cs="Cambria"/>
          <w:spacing w:val="-6"/>
          <w:sz w:val="20"/>
        </w:rPr>
        <w:t>ț</w:t>
      </w:r>
      <w:r w:rsidRPr="002F743E">
        <w:rPr>
          <w:rFonts w:ascii="Book Antiqua" w:hAnsi="Book Antiqua"/>
          <w:spacing w:val="-6"/>
          <w:sz w:val="20"/>
        </w:rPr>
        <w:t>ie</w:t>
      </w:r>
      <w:r w:rsidR="00961057" w:rsidRPr="002F743E">
        <w:rPr>
          <w:rFonts w:ascii="Book Antiqua" w:hAnsi="Book Antiqua"/>
          <w:spacing w:val="-6"/>
          <w:sz w:val="20"/>
        </w:rPr>
        <w:t xml:space="preserve"> </w:t>
      </w:r>
      <w:r w:rsidR="00DB1642" w:rsidRPr="002F743E">
        <w:rPr>
          <w:rFonts w:ascii="Book Antiqua" w:hAnsi="Book Antiqua"/>
          <w:spacing w:val="-6"/>
          <w:sz w:val="20"/>
        </w:rPr>
        <w:t>de</w:t>
      </w:r>
      <w:r w:rsidR="00961057" w:rsidRPr="002F743E">
        <w:rPr>
          <w:rFonts w:ascii="Book Antiqua" w:hAnsi="Book Antiqua"/>
          <w:spacing w:val="-6"/>
          <w:sz w:val="20"/>
        </w:rPr>
        <w:t xml:space="preserve"> </w:t>
      </w:r>
      <w:r w:rsidR="00DB1642" w:rsidRPr="002F743E">
        <w:rPr>
          <w:rFonts w:ascii="Book Antiqua" w:hAnsi="Book Antiqua"/>
          <w:spacing w:val="-6"/>
          <w:sz w:val="20"/>
        </w:rPr>
        <w:t>Acte</w:t>
      </w:r>
      <w:r w:rsidR="00961057" w:rsidRPr="002F743E">
        <w:rPr>
          <w:rFonts w:ascii="Book Antiqua" w:hAnsi="Book Antiqua"/>
          <w:spacing w:val="-6"/>
          <w:sz w:val="20"/>
        </w:rPr>
        <w:t xml:space="preserve"> </w:t>
      </w:r>
      <w:r w:rsidR="00DB1642" w:rsidRPr="002F743E">
        <w:rPr>
          <w:rFonts w:ascii="Book Antiqua" w:hAnsi="Book Antiqua"/>
          <w:spacing w:val="-6"/>
          <w:sz w:val="20"/>
        </w:rPr>
        <w:t>normative</w:t>
      </w:r>
      <w:r w:rsidR="00961057" w:rsidRPr="002F743E">
        <w:rPr>
          <w:rFonts w:ascii="Book Antiqua" w:hAnsi="Book Antiqua"/>
          <w:spacing w:val="-6"/>
          <w:sz w:val="20"/>
        </w:rPr>
        <w:t xml:space="preserve"> </w:t>
      </w:r>
      <w:r w:rsidR="00DB1642" w:rsidRPr="002F743E">
        <w:rPr>
          <w:rFonts w:ascii="Book Antiqua" w:hAnsi="Book Antiqua"/>
          <w:spacing w:val="-6"/>
          <w:sz w:val="20"/>
        </w:rPr>
        <w:t>apărute</w:t>
      </w:r>
      <w:r w:rsidR="00961057" w:rsidRPr="002F743E">
        <w:rPr>
          <w:rFonts w:ascii="Book Antiqua" w:hAnsi="Book Antiqua"/>
          <w:spacing w:val="-6"/>
          <w:sz w:val="20"/>
        </w:rPr>
        <w:t xml:space="preserve"> </w:t>
      </w:r>
      <w:r w:rsidR="00DB1642" w:rsidRPr="002F743E">
        <w:rPr>
          <w:rFonts w:ascii="Book Antiqua" w:hAnsi="Book Antiqua"/>
          <w:spacing w:val="-6"/>
          <w:sz w:val="20"/>
        </w:rPr>
        <w:t>în</w:t>
      </w:r>
      <w:r w:rsidR="00961057" w:rsidRPr="002F743E">
        <w:rPr>
          <w:rFonts w:ascii="Book Antiqua" w:hAnsi="Book Antiqua"/>
          <w:spacing w:val="-6"/>
          <w:sz w:val="20"/>
        </w:rPr>
        <w:t xml:space="preserve"> </w:t>
      </w:r>
      <w:r w:rsidR="00DB1642" w:rsidRPr="002F743E">
        <w:rPr>
          <w:rFonts w:ascii="Book Antiqua" w:hAnsi="Book Antiqua"/>
          <w:spacing w:val="-6"/>
          <w:sz w:val="20"/>
        </w:rPr>
        <w:t>Monitorul</w:t>
      </w:r>
      <w:r w:rsidR="00961057" w:rsidRPr="002F743E">
        <w:rPr>
          <w:rFonts w:ascii="Book Antiqua" w:hAnsi="Book Antiqua"/>
          <w:spacing w:val="-6"/>
          <w:sz w:val="20"/>
        </w:rPr>
        <w:t xml:space="preserve"> </w:t>
      </w:r>
      <w:r w:rsidR="00DB1642" w:rsidRPr="002F743E">
        <w:rPr>
          <w:rFonts w:ascii="Book Antiqua" w:hAnsi="Book Antiqua"/>
          <w:spacing w:val="-6"/>
          <w:sz w:val="20"/>
        </w:rPr>
        <w:t>Oficial</w:t>
      </w:r>
      <w:r w:rsidR="00961057" w:rsidRPr="002F743E">
        <w:rPr>
          <w:rFonts w:ascii="Book Antiqua" w:hAnsi="Book Antiqua"/>
          <w:spacing w:val="-6"/>
          <w:sz w:val="20"/>
        </w:rPr>
        <w:t xml:space="preserve"> </w:t>
      </w:r>
      <w:r w:rsidR="00DB1642" w:rsidRPr="002F743E">
        <w:rPr>
          <w:rFonts w:ascii="Book Antiqua" w:hAnsi="Book Antiqua"/>
          <w:spacing w:val="-6"/>
          <w:sz w:val="20"/>
        </w:rPr>
        <w:t>al</w:t>
      </w:r>
      <w:r w:rsidR="00961057" w:rsidRPr="002F743E">
        <w:rPr>
          <w:rFonts w:ascii="Book Antiqua" w:hAnsi="Book Antiqua"/>
          <w:spacing w:val="-6"/>
          <w:sz w:val="20"/>
        </w:rPr>
        <w:t xml:space="preserve"> </w:t>
      </w:r>
      <w:r w:rsidR="00DB1642" w:rsidRPr="002F743E">
        <w:rPr>
          <w:rFonts w:ascii="Book Antiqua" w:hAnsi="Book Antiqua"/>
          <w:spacing w:val="-6"/>
          <w:sz w:val="20"/>
        </w:rPr>
        <w:t>României</w:t>
      </w:r>
      <w:r w:rsidR="00961057" w:rsidRPr="002F743E">
        <w:t xml:space="preserve"> </w:t>
      </w:r>
      <w:r w:rsidR="00DB1642" w:rsidRPr="002F743E">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2F743E">
        <w:rPr>
          <w:rFonts w:ascii="Book Antiqua" w:hAnsi="Book Antiqua"/>
          <w:spacing w:val="-6"/>
          <w:sz w:val="20"/>
        </w:rPr>
        <w:t xml:space="preserve">în perioada </w:t>
      </w:r>
      <w:r w:rsidR="00AB4E40" w:rsidRPr="002F743E">
        <w:rPr>
          <w:rFonts w:ascii="Book Antiqua" w:hAnsi="Book Antiqua"/>
          <w:spacing w:val="-6"/>
          <w:sz w:val="20"/>
        </w:rPr>
        <w:t xml:space="preserve"> </w:t>
      </w:r>
      <w:r w:rsidR="00B6003C">
        <w:rPr>
          <w:rFonts w:ascii="Book Antiqua" w:hAnsi="Book Antiqua"/>
          <w:spacing w:val="-6"/>
          <w:sz w:val="20"/>
        </w:rPr>
        <w:t xml:space="preserve">31 </w:t>
      </w:r>
      <w:r w:rsidR="00AB4E40" w:rsidRPr="002F743E">
        <w:rPr>
          <w:rFonts w:ascii="Book Antiqua" w:hAnsi="Book Antiqua"/>
          <w:spacing w:val="-6"/>
          <w:sz w:val="20"/>
        </w:rPr>
        <w:t xml:space="preserve"> mai</w:t>
      </w:r>
      <w:r w:rsidR="00B6003C">
        <w:rPr>
          <w:rFonts w:ascii="Book Antiqua" w:hAnsi="Book Antiqua"/>
          <w:spacing w:val="-6"/>
          <w:sz w:val="20"/>
        </w:rPr>
        <w:t xml:space="preserve"> – 4 iunie</w:t>
      </w:r>
      <w:r w:rsidR="00AB4E40" w:rsidRPr="002F743E">
        <w:rPr>
          <w:rFonts w:ascii="Book Antiqua" w:hAnsi="Book Antiqua"/>
          <w:spacing w:val="-6"/>
          <w:sz w:val="20"/>
        </w:rPr>
        <w:t>, 2021</w:t>
      </w:r>
      <w:bookmarkEnd w:id="20"/>
    </w:p>
    <w:p w14:paraId="324DB570" w14:textId="2355A46E" w:rsidR="002462EB" w:rsidRPr="009C3D60" w:rsidRDefault="000520F2" w:rsidP="002462EB">
      <w:pPr>
        <w:spacing w:line="288" w:lineRule="auto"/>
        <w:jc w:val="both"/>
        <w:rPr>
          <w:rFonts w:cs="Arial"/>
          <w:b/>
          <w:bCs/>
          <w:smallCaps/>
          <w:color w:val="0000FF"/>
          <w:szCs w:val="18"/>
          <w:u w:val="single"/>
        </w:rPr>
      </w:pPr>
      <w:bookmarkStart w:id="68" w:name="_Hlk73956088"/>
      <w:r w:rsidRPr="002F743E">
        <w:rPr>
          <w:rFonts w:cs="Arial"/>
          <w:b/>
          <w:bCs/>
          <w:smallCaps/>
          <w:color w:val="0000FF"/>
          <w:szCs w:val="18"/>
          <w:u w:val="single"/>
        </w:rPr>
        <w:t>M</w:t>
      </w:r>
      <w:r w:rsidR="002462EB" w:rsidRPr="009C3D60">
        <w:rPr>
          <w:rFonts w:cs="Arial"/>
          <w:b/>
          <w:bCs/>
          <w:smallCaps/>
          <w:color w:val="0000FF"/>
          <w:szCs w:val="18"/>
          <w:u w:val="single"/>
        </w:rPr>
        <w:t xml:space="preserve">. Of. nr. </w:t>
      </w:r>
      <w:r w:rsidR="00975477">
        <w:rPr>
          <w:rFonts w:cs="Arial"/>
          <w:b/>
          <w:bCs/>
          <w:smallCaps/>
          <w:color w:val="0000FF"/>
          <w:szCs w:val="18"/>
          <w:u w:val="single"/>
        </w:rPr>
        <w:t>559</w:t>
      </w:r>
      <w:r w:rsidR="002462EB" w:rsidRPr="009C3D60">
        <w:rPr>
          <w:rFonts w:cs="Arial"/>
          <w:b/>
          <w:bCs/>
          <w:smallCaps/>
          <w:color w:val="0000FF"/>
          <w:szCs w:val="18"/>
          <w:u w:val="single"/>
        </w:rPr>
        <w:t xml:space="preserve">/ </w:t>
      </w:r>
      <w:r w:rsidR="00975477">
        <w:rPr>
          <w:rFonts w:cs="Arial"/>
          <w:b/>
          <w:bCs/>
          <w:smallCaps/>
          <w:color w:val="0000FF"/>
          <w:szCs w:val="18"/>
          <w:u w:val="single"/>
        </w:rPr>
        <w:t>31</w:t>
      </w:r>
      <w:r w:rsidR="002462EB" w:rsidRPr="009C3D60">
        <w:rPr>
          <w:rFonts w:cs="Arial"/>
          <w:b/>
          <w:bCs/>
          <w:smallCaps/>
          <w:color w:val="0000FF"/>
          <w:szCs w:val="18"/>
          <w:u w:val="single"/>
        </w:rPr>
        <w:t xml:space="preserve"> mai 2021</w:t>
      </w:r>
    </w:p>
    <w:p w14:paraId="6A365FED" w14:textId="57AEBA73" w:rsidR="002462EB" w:rsidRDefault="00975477" w:rsidP="00F35EB2">
      <w:pPr>
        <w:pStyle w:val="Listparagraf"/>
        <w:numPr>
          <w:ilvl w:val="0"/>
          <w:numId w:val="2"/>
        </w:numPr>
        <w:jc w:val="both"/>
        <w:rPr>
          <w:rFonts w:ascii="Verdana" w:hAnsi="Verdana"/>
          <w:bCs/>
          <w:sz w:val="18"/>
          <w:szCs w:val="18"/>
          <w:lang w:val="ro-RO"/>
        </w:rPr>
      </w:pPr>
      <w:bookmarkStart w:id="69" w:name="_Hlk73955913"/>
      <w:r>
        <w:rPr>
          <w:rFonts w:ascii="Verdana" w:hAnsi="Verdana"/>
          <w:b/>
          <w:sz w:val="18"/>
          <w:szCs w:val="18"/>
          <w:lang w:val="ro-RO"/>
        </w:rPr>
        <w:t>558</w:t>
      </w:r>
      <w:r w:rsidR="002462EB" w:rsidRPr="009C3D60">
        <w:rPr>
          <w:rFonts w:ascii="Verdana" w:hAnsi="Verdana"/>
          <w:b/>
          <w:sz w:val="18"/>
          <w:szCs w:val="18"/>
          <w:lang w:val="ro-RO"/>
        </w:rPr>
        <w:t xml:space="preserve"> </w:t>
      </w:r>
      <w:r w:rsidR="002462EB" w:rsidRPr="002F743E">
        <w:rPr>
          <w:rFonts w:ascii="Verdana" w:hAnsi="Verdana" w:cs="Arial"/>
          <w:b/>
          <w:color w:val="153E7E"/>
          <w:sz w:val="18"/>
          <w:szCs w:val="18"/>
          <w:lang w:val="ro-RO"/>
        </w:rPr>
        <w:t>-</w:t>
      </w:r>
      <w:r w:rsidR="002462EB" w:rsidRPr="009C3D60">
        <w:t xml:space="preserve"> </w:t>
      </w:r>
      <w:r w:rsidRPr="00975477">
        <w:rPr>
          <w:rFonts w:ascii="Verdana" w:hAnsi="Verdana" w:cs="Arial"/>
          <w:b/>
          <w:color w:val="153E7E"/>
          <w:sz w:val="18"/>
          <w:szCs w:val="18"/>
          <w:lang w:val="ro-RO"/>
        </w:rPr>
        <w:t>Guvernul României</w:t>
      </w:r>
      <w:r w:rsidR="00E87A13" w:rsidRPr="00E87A13">
        <w:rPr>
          <w:rFonts w:ascii="Verdana" w:hAnsi="Verdana" w:cs="Arial"/>
          <w:b/>
          <w:color w:val="153E7E"/>
          <w:sz w:val="18"/>
          <w:szCs w:val="18"/>
          <w:lang w:val="ro-RO"/>
        </w:rPr>
        <w:t xml:space="preserve"> </w:t>
      </w:r>
      <w:r w:rsidR="00E87A13">
        <w:rPr>
          <w:rFonts w:ascii="Verdana" w:hAnsi="Verdana" w:cs="Arial"/>
          <w:b/>
          <w:color w:val="153E7E"/>
          <w:sz w:val="18"/>
          <w:szCs w:val="18"/>
          <w:lang w:val="ro-RO"/>
        </w:rPr>
        <w:t xml:space="preserve"> </w:t>
      </w:r>
      <w:r w:rsidR="002462EB">
        <w:rPr>
          <w:rFonts w:ascii="Verdana" w:hAnsi="Verdana" w:cs="Arial"/>
          <w:b/>
          <w:color w:val="153E7E"/>
          <w:sz w:val="18"/>
          <w:szCs w:val="18"/>
          <w:lang w:val="ro-RO"/>
        </w:rPr>
        <w:t xml:space="preserve">- </w:t>
      </w:r>
      <w:r w:rsidRPr="00975477">
        <w:rPr>
          <w:rFonts w:ascii="Verdana" w:hAnsi="Verdana"/>
          <w:bCs/>
          <w:sz w:val="18"/>
          <w:szCs w:val="18"/>
          <w:lang w:val="ro-RO"/>
        </w:rPr>
        <w:t>Hotărâre privind aprobarea Strategiei naționale pentru ocuparea forței de muncă 2021-2027 și a Planului de acțiuni pe perioada 2021-2027 pentru implementarea Strategiei naționale pentru ocuparea forței de muncă 2021-2027</w:t>
      </w:r>
      <w:bookmarkEnd w:id="68"/>
      <w:bookmarkEnd w:id="69"/>
    </w:p>
    <w:p w14:paraId="6533B9E6" w14:textId="7C3262AC" w:rsidR="00975477" w:rsidRDefault="00975477"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317</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975477">
        <w:rPr>
          <w:rFonts w:ascii="Verdana" w:hAnsi="Verdana" w:cs="Arial"/>
          <w:b/>
          <w:color w:val="153E7E"/>
          <w:sz w:val="18"/>
          <w:szCs w:val="18"/>
          <w:lang w:val="ro-RO"/>
        </w:rPr>
        <w:t>Ministerul Tineretului și Sportului</w:t>
      </w:r>
      <w:r w:rsidRPr="00E87A1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 </w:t>
      </w:r>
      <w:r w:rsidRPr="00975477">
        <w:rPr>
          <w:rFonts w:ascii="Verdana" w:hAnsi="Verdana"/>
          <w:bCs/>
          <w:sz w:val="18"/>
          <w:szCs w:val="18"/>
          <w:lang w:val="ro-RO"/>
        </w:rPr>
        <w:t>Ordin pentru aprobarea Normelor privind stabilirea unor măsuri de prevenire și combatere a îmbolnăvirilor cu virusul SARS-CoV-2 în centrele de agrement/bazele turistice aflate în administrarea Ministerului Tineretului și Sportului, prin direcțiile județene pentru sport și tineret</w:t>
      </w:r>
    </w:p>
    <w:p w14:paraId="32D1C06C" w14:textId="4AE2763A" w:rsidR="00975477" w:rsidRPr="009C3D60" w:rsidRDefault="00975477" w:rsidP="00975477">
      <w:pPr>
        <w:spacing w:line="288" w:lineRule="auto"/>
        <w:jc w:val="both"/>
        <w:rPr>
          <w:rFonts w:cs="Arial"/>
          <w:b/>
          <w:bCs/>
          <w:smallCaps/>
          <w:color w:val="0000FF"/>
          <w:szCs w:val="18"/>
          <w:u w:val="single"/>
        </w:rPr>
      </w:pPr>
      <w:bookmarkStart w:id="70" w:name="_Hlk73956224"/>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560</w:t>
      </w:r>
      <w:r w:rsidRPr="009C3D60">
        <w:rPr>
          <w:rFonts w:cs="Arial"/>
          <w:b/>
          <w:bCs/>
          <w:smallCaps/>
          <w:color w:val="0000FF"/>
          <w:szCs w:val="18"/>
          <w:u w:val="single"/>
        </w:rPr>
        <w:t xml:space="preserve">/ </w:t>
      </w:r>
      <w:r>
        <w:rPr>
          <w:rFonts w:cs="Arial"/>
          <w:b/>
          <w:bCs/>
          <w:smallCaps/>
          <w:color w:val="0000FF"/>
          <w:szCs w:val="18"/>
          <w:u w:val="single"/>
        </w:rPr>
        <w:t>31</w:t>
      </w:r>
      <w:r w:rsidRPr="009C3D60">
        <w:rPr>
          <w:rFonts w:cs="Arial"/>
          <w:b/>
          <w:bCs/>
          <w:smallCaps/>
          <w:color w:val="0000FF"/>
          <w:szCs w:val="18"/>
          <w:u w:val="single"/>
        </w:rPr>
        <w:t xml:space="preserve"> mai 2021</w:t>
      </w:r>
    </w:p>
    <w:p w14:paraId="340056B9" w14:textId="430A7441" w:rsidR="00975477" w:rsidRDefault="00975477"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41</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975477">
        <w:rPr>
          <w:rFonts w:ascii="Verdana" w:hAnsi="Verdana" w:cs="Arial"/>
          <w:b/>
          <w:color w:val="153E7E"/>
          <w:sz w:val="18"/>
          <w:szCs w:val="18"/>
          <w:lang w:val="ro-RO"/>
        </w:rPr>
        <w:t>Guvernul României</w:t>
      </w:r>
      <w:r w:rsidRPr="00E87A1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 </w:t>
      </w:r>
      <w:r w:rsidRPr="00975477">
        <w:rPr>
          <w:rFonts w:ascii="Verdana" w:hAnsi="Verdana"/>
          <w:bCs/>
          <w:sz w:val="18"/>
          <w:szCs w:val="18"/>
          <w:lang w:val="ro-RO"/>
        </w:rPr>
        <w:t>Ordonanță de urgență pentru modificarea și completarea Legii educației naționale nr. 1/2011</w:t>
      </w:r>
    </w:p>
    <w:bookmarkEnd w:id="70"/>
    <w:p w14:paraId="76AB6162" w14:textId="205DB04B" w:rsidR="00975477" w:rsidRDefault="00975477"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707</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975477">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975477">
        <w:rPr>
          <w:rFonts w:ascii="Verdana" w:hAnsi="Verdana"/>
          <w:bCs/>
          <w:sz w:val="18"/>
          <w:szCs w:val="18"/>
          <w:lang w:val="ro-RO"/>
        </w:rPr>
        <w:t>Ordin pentru aprobarea Normei privind stabilirea măsurilor specifice de prevenire a răspândirii virusului SARS-CoV-2 pentru activitățile de operare a plajelor turistice</w:t>
      </w:r>
    </w:p>
    <w:p w14:paraId="0E720E3E" w14:textId="39C1DC89" w:rsidR="00975477" w:rsidRPr="009C3D60" w:rsidRDefault="00975477" w:rsidP="00975477">
      <w:pPr>
        <w:spacing w:line="288" w:lineRule="auto"/>
        <w:jc w:val="both"/>
        <w:rPr>
          <w:rFonts w:cs="Arial"/>
          <w:b/>
          <w:bCs/>
          <w:smallCaps/>
          <w:color w:val="0000FF"/>
          <w:szCs w:val="18"/>
          <w:u w:val="single"/>
        </w:rPr>
      </w:pPr>
      <w:bookmarkStart w:id="71" w:name="_Hlk73956493"/>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561</w:t>
      </w:r>
      <w:r w:rsidRPr="009C3D60">
        <w:rPr>
          <w:rFonts w:cs="Arial"/>
          <w:b/>
          <w:bCs/>
          <w:smallCaps/>
          <w:color w:val="0000FF"/>
          <w:szCs w:val="18"/>
          <w:u w:val="single"/>
        </w:rPr>
        <w:t xml:space="preserve">/ </w:t>
      </w:r>
      <w:r>
        <w:rPr>
          <w:rFonts w:cs="Arial"/>
          <w:b/>
          <w:bCs/>
          <w:smallCaps/>
          <w:color w:val="0000FF"/>
          <w:szCs w:val="18"/>
          <w:u w:val="single"/>
        </w:rPr>
        <w:t>31</w:t>
      </w:r>
      <w:r w:rsidRPr="009C3D60">
        <w:rPr>
          <w:rFonts w:cs="Arial"/>
          <w:b/>
          <w:bCs/>
          <w:smallCaps/>
          <w:color w:val="0000FF"/>
          <w:szCs w:val="18"/>
          <w:u w:val="single"/>
        </w:rPr>
        <w:t xml:space="preserve"> mai 2021</w:t>
      </w:r>
    </w:p>
    <w:p w14:paraId="489907A3" w14:textId="304600EE" w:rsidR="00975477" w:rsidRDefault="00975477"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43</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975477">
        <w:rPr>
          <w:rFonts w:ascii="Verdana" w:hAnsi="Verdana" w:cs="Arial"/>
          <w:b/>
          <w:color w:val="153E7E"/>
          <w:sz w:val="18"/>
          <w:szCs w:val="18"/>
          <w:lang w:val="ro-RO"/>
        </w:rPr>
        <w:t>Guvernul României</w:t>
      </w:r>
      <w:r w:rsidRPr="00E87A1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 </w:t>
      </w:r>
      <w:r w:rsidRPr="00975477">
        <w:rPr>
          <w:rFonts w:ascii="Verdana" w:hAnsi="Verdana"/>
          <w:bCs/>
          <w:sz w:val="18"/>
          <w:szCs w:val="18"/>
          <w:lang w:val="ro-RO"/>
        </w:rPr>
        <w:t>Ordonanță de urgență pentru prelungirea termenului de depunere a declarației anuale privind beneficiarul real al persoanei juridice, prevăzut la art. 56 alin. (4) din Legea nr. 129/2019 pentru prevenirea și combaterea spălării banilor și finanțării terorismului, precum și pentru modificarea și completarea unor acte normative</w:t>
      </w:r>
    </w:p>
    <w:bookmarkEnd w:id="71"/>
    <w:p w14:paraId="469FC2F9" w14:textId="59D5F9D4" w:rsidR="00975477" w:rsidRDefault="00F61551" w:rsidP="00975477">
      <w:pPr>
        <w:pStyle w:val="Listparagraf"/>
        <w:ind w:left="360"/>
        <w:jc w:val="both"/>
        <w:rPr>
          <w:rFonts w:ascii="Verdana" w:hAnsi="Verdana"/>
          <w:bCs/>
          <w:sz w:val="18"/>
          <w:szCs w:val="18"/>
          <w:lang w:val="ro-RO"/>
        </w:rPr>
      </w:pPr>
      <w:r>
        <w:rPr>
          <w:rFonts w:ascii="Verdana" w:hAnsi="Verdana"/>
          <w:b/>
          <w:sz w:val="18"/>
          <w:szCs w:val="18"/>
          <w:lang w:val="ro-RO"/>
        </w:rPr>
        <w:t>590</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975477">
        <w:rPr>
          <w:rFonts w:ascii="Verdana" w:hAnsi="Verdana" w:cs="Arial"/>
          <w:b/>
          <w:color w:val="153E7E"/>
          <w:sz w:val="18"/>
          <w:szCs w:val="18"/>
          <w:lang w:val="ro-RO"/>
        </w:rPr>
        <w:t>Guvernul României</w:t>
      </w:r>
      <w:r w:rsidRPr="00E87A1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 </w:t>
      </w:r>
      <w:r w:rsidRPr="00F61551">
        <w:rPr>
          <w:rFonts w:ascii="Verdana" w:hAnsi="Verdana"/>
          <w:bCs/>
          <w:sz w:val="18"/>
          <w:szCs w:val="18"/>
          <w:lang w:val="ro-RO"/>
        </w:rPr>
        <w:t>Hotărâre pentru completarea Hotărârii Guvernului nr. 868/2018 privind stabilirea modului de acordare a sprijinului financiar din partea Uniunii Europene pentru producătorii din sectorul vitivinicol în perioada 2019-2023</w:t>
      </w:r>
    </w:p>
    <w:p w14:paraId="7CA0693C" w14:textId="3718A41C" w:rsidR="0032024B" w:rsidRPr="009C3D60" w:rsidRDefault="0032024B" w:rsidP="0032024B">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562</w:t>
      </w:r>
      <w:r w:rsidRPr="009C3D60">
        <w:rPr>
          <w:rFonts w:cs="Arial"/>
          <w:b/>
          <w:bCs/>
          <w:smallCaps/>
          <w:color w:val="0000FF"/>
          <w:szCs w:val="18"/>
          <w:u w:val="single"/>
        </w:rPr>
        <w:t xml:space="preserve">/ </w:t>
      </w:r>
      <w:r>
        <w:rPr>
          <w:rFonts w:cs="Arial"/>
          <w:b/>
          <w:bCs/>
          <w:smallCaps/>
          <w:color w:val="0000FF"/>
          <w:szCs w:val="18"/>
          <w:u w:val="single"/>
        </w:rPr>
        <w:t>02 iunie</w:t>
      </w:r>
      <w:r w:rsidRPr="009C3D60">
        <w:rPr>
          <w:rFonts w:cs="Arial"/>
          <w:b/>
          <w:bCs/>
          <w:smallCaps/>
          <w:color w:val="0000FF"/>
          <w:szCs w:val="18"/>
          <w:u w:val="single"/>
        </w:rPr>
        <w:t xml:space="preserve"> 2021</w:t>
      </w:r>
    </w:p>
    <w:p w14:paraId="30F21A16" w14:textId="4AB2E026" w:rsidR="0032024B" w:rsidRDefault="0032024B" w:rsidP="0032024B">
      <w:pPr>
        <w:pStyle w:val="Listparagraf"/>
        <w:numPr>
          <w:ilvl w:val="0"/>
          <w:numId w:val="2"/>
        </w:numPr>
        <w:jc w:val="both"/>
        <w:rPr>
          <w:rFonts w:ascii="Verdana" w:hAnsi="Verdana"/>
          <w:bCs/>
          <w:sz w:val="18"/>
          <w:szCs w:val="18"/>
          <w:lang w:val="ro-RO"/>
        </w:rPr>
      </w:pPr>
      <w:r>
        <w:rPr>
          <w:rFonts w:ascii="Verdana" w:hAnsi="Verdana"/>
          <w:b/>
          <w:sz w:val="18"/>
          <w:szCs w:val="18"/>
          <w:lang w:val="ro-RO"/>
        </w:rPr>
        <w:t>1</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32024B">
        <w:rPr>
          <w:rFonts w:ascii="Verdana" w:hAnsi="Verdana" w:cs="Arial"/>
          <w:b/>
          <w:color w:val="153E7E"/>
          <w:sz w:val="18"/>
          <w:szCs w:val="18"/>
          <w:lang w:val="ro-RO"/>
        </w:rPr>
        <w:t>Autoritatea Electorală Permanentă</w:t>
      </w:r>
      <w:r>
        <w:rPr>
          <w:rFonts w:ascii="Verdana" w:hAnsi="Verdana" w:cs="Arial"/>
          <w:b/>
          <w:color w:val="153E7E"/>
          <w:sz w:val="18"/>
          <w:szCs w:val="18"/>
          <w:lang w:val="ro-RO"/>
        </w:rPr>
        <w:t xml:space="preserve"> - </w:t>
      </w:r>
      <w:r w:rsidRPr="0032024B">
        <w:rPr>
          <w:rFonts w:ascii="Verdana" w:hAnsi="Verdana"/>
          <w:bCs/>
          <w:sz w:val="18"/>
          <w:szCs w:val="18"/>
          <w:lang w:val="ro-RO"/>
        </w:rPr>
        <w:t>Instrucțiune privind unele măsuri pentru organizarea alegerilor locale parțiale din data de 27 iunie 2021</w:t>
      </w:r>
    </w:p>
    <w:p w14:paraId="07003D60" w14:textId="4B89F836" w:rsidR="0032024B" w:rsidRPr="009C3D60" w:rsidRDefault="0032024B" w:rsidP="0032024B">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564</w:t>
      </w:r>
      <w:r w:rsidRPr="009C3D60">
        <w:rPr>
          <w:rFonts w:cs="Arial"/>
          <w:b/>
          <w:bCs/>
          <w:smallCaps/>
          <w:color w:val="0000FF"/>
          <w:szCs w:val="18"/>
          <w:u w:val="single"/>
        </w:rPr>
        <w:t xml:space="preserve">/ </w:t>
      </w:r>
      <w:r>
        <w:rPr>
          <w:rFonts w:cs="Arial"/>
          <w:b/>
          <w:bCs/>
          <w:smallCaps/>
          <w:color w:val="0000FF"/>
          <w:szCs w:val="18"/>
          <w:u w:val="single"/>
        </w:rPr>
        <w:t>02 iunie</w:t>
      </w:r>
      <w:r w:rsidRPr="009C3D60">
        <w:rPr>
          <w:rFonts w:cs="Arial"/>
          <w:b/>
          <w:bCs/>
          <w:smallCaps/>
          <w:color w:val="0000FF"/>
          <w:szCs w:val="18"/>
          <w:u w:val="single"/>
        </w:rPr>
        <w:t xml:space="preserve"> 2021</w:t>
      </w:r>
    </w:p>
    <w:p w14:paraId="2F3F4F9D" w14:textId="452C1CD2" w:rsidR="0032024B" w:rsidRDefault="0032024B" w:rsidP="0032024B">
      <w:pPr>
        <w:pStyle w:val="Listparagraf"/>
        <w:numPr>
          <w:ilvl w:val="0"/>
          <w:numId w:val="2"/>
        </w:numPr>
        <w:jc w:val="both"/>
        <w:rPr>
          <w:rFonts w:ascii="Verdana" w:hAnsi="Verdana"/>
          <w:bCs/>
          <w:sz w:val="18"/>
          <w:szCs w:val="18"/>
          <w:lang w:val="ro-RO"/>
        </w:rPr>
      </w:pPr>
      <w:r>
        <w:rPr>
          <w:rFonts w:ascii="Verdana" w:hAnsi="Verdana"/>
          <w:b/>
          <w:sz w:val="18"/>
          <w:szCs w:val="18"/>
          <w:lang w:val="ro-RO"/>
        </w:rPr>
        <w:t>746</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32024B">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32024B">
        <w:rPr>
          <w:rFonts w:ascii="Verdana" w:hAnsi="Verdana"/>
          <w:bCs/>
          <w:sz w:val="18"/>
          <w:szCs w:val="18"/>
          <w:lang w:val="ro-RO"/>
        </w:rPr>
        <w:t>Ordin pentru modificarea și completarea anexei la Ordinul ministrului sănătății nr. 488/2016 pentru aprobarea Normelor de aplicare a Legii sănătății mintale și a protecției persoanelor cu tulburări psihice nr. 487/2002</w:t>
      </w:r>
    </w:p>
    <w:p w14:paraId="7189DB44" w14:textId="7C05ED42" w:rsidR="0032024B" w:rsidRPr="009C3D60" w:rsidRDefault="0032024B" w:rsidP="0032024B">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sidR="001F4202">
        <w:rPr>
          <w:rFonts w:cs="Arial"/>
          <w:b/>
          <w:bCs/>
          <w:smallCaps/>
          <w:color w:val="0000FF"/>
          <w:szCs w:val="18"/>
          <w:u w:val="single"/>
        </w:rPr>
        <w:t>567</w:t>
      </w:r>
      <w:r w:rsidRPr="009C3D60">
        <w:rPr>
          <w:rFonts w:cs="Arial"/>
          <w:b/>
          <w:bCs/>
          <w:smallCaps/>
          <w:color w:val="0000FF"/>
          <w:szCs w:val="18"/>
          <w:u w:val="single"/>
        </w:rPr>
        <w:t xml:space="preserve">/ </w:t>
      </w:r>
      <w:r>
        <w:rPr>
          <w:rFonts w:cs="Arial"/>
          <w:b/>
          <w:bCs/>
          <w:smallCaps/>
          <w:color w:val="0000FF"/>
          <w:szCs w:val="18"/>
          <w:u w:val="single"/>
        </w:rPr>
        <w:t>0</w:t>
      </w:r>
      <w:r w:rsidR="001F4202">
        <w:rPr>
          <w:rFonts w:cs="Arial"/>
          <w:b/>
          <w:bCs/>
          <w:smallCaps/>
          <w:color w:val="0000FF"/>
          <w:szCs w:val="18"/>
          <w:u w:val="single"/>
        </w:rPr>
        <w:t>3</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7352A86F" w14:textId="3A146C50" w:rsidR="001F4202" w:rsidRPr="001F4202" w:rsidRDefault="001F4202" w:rsidP="001F4202">
      <w:pPr>
        <w:pStyle w:val="Listparagraf"/>
        <w:numPr>
          <w:ilvl w:val="0"/>
          <w:numId w:val="2"/>
        </w:numPr>
        <w:rPr>
          <w:rFonts w:ascii="Verdana" w:hAnsi="Verdana"/>
          <w:bCs/>
          <w:sz w:val="18"/>
          <w:szCs w:val="18"/>
          <w:lang w:val="ro-RO"/>
        </w:rPr>
      </w:pPr>
      <w:r w:rsidRPr="001F4202">
        <w:rPr>
          <w:rFonts w:ascii="Verdana" w:hAnsi="Verdana"/>
          <w:b/>
          <w:sz w:val="18"/>
          <w:szCs w:val="18"/>
          <w:lang w:val="ro-RO"/>
        </w:rPr>
        <w:t>584</w:t>
      </w:r>
      <w:r w:rsidR="0032024B" w:rsidRPr="001F4202">
        <w:rPr>
          <w:rFonts w:ascii="Verdana" w:hAnsi="Verdana"/>
          <w:b/>
          <w:sz w:val="18"/>
          <w:szCs w:val="18"/>
          <w:lang w:val="ro-RO"/>
        </w:rPr>
        <w:t xml:space="preserve"> </w:t>
      </w:r>
      <w:r w:rsidR="0032024B" w:rsidRPr="001F4202">
        <w:rPr>
          <w:rFonts w:ascii="Verdana" w:hAnsi="Verdana" w:cs="Arial"/>
          <w:b/>
          <w:color w:val="153E7E"/>
          <w:sz w:val="18"/>
          <w:szCs w:val="18"/>
          <w:lang w:val="ro-RO"/>
        </w:rPr>
        <w:t>-</w:t>
      </w:r>
      <w:r w:rsidR="0032024B" w:rsidRPr="009C3D60">
        <w:t xml:space="preserve"> </w:t>
      </w:r>
      <w:r w:rsidRPr="001F4202">
        <w:rPr>
          <w:rFonts w:ascii="Verdana" w:hAnsi="Verdana" w:cs="Arial"/>
          <w:b/>
          <w:color w:val="153E7E"/>
          <w:sz w:val="18"/>
          <w:szCs w:val="18"/>
          <w:lang w:val="ro-RO"/>
        </w:rPr>
        <w:t xml:space="preserve">Guvernul României </w:t>
      </w:r>
      <w:r w:rsidR="0032024B" w:rsidRPr="001F4202">
        <w:rPr>
          <w:rFonts w:ascii="Verdana" w:hAnsi="Verdana" w:cs="Arial"/>
          <w:b/>
          <w:color w:val="153E7E"/>
          <w:sz w:val="18"/>
          <w:szCs w:val="18"/>
          <w:lang w:val="ro-RO"/>
        </w:rPr>
        <w:t xml:space="preserve">- </w:t>
      </w:r>
      <w:r w:rsidRPr="001F4202">
        <w:rPr>
          <w:rFonts w:ascii="Verdana" w:hAnsi="Verdana"/>
          <w:bCs/>
          <w:sz w:val="18"/>
          <w:szCs w:val="18"/>
          <w:lang w:val="ro-RO"/>
        </w:rPr>
        <w:t>Hotărâre pentru modificarea și completarea Hotărârii Guvernului nr. 1.217/2006 privind constituirea mecanismului național pentru promovarea incluziunii sociale în România</w:t>
      </w:r>
    </w:p>
    <w:p w14:paraId="277E96F3" w14:textId="56F56CB9" w:rsidR="001F4202" w:rsidRPr="009C3D60" w:rsidRDefault="001F4202" w:rsidP="001F4202">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568</w:t>
      </w:r>
      <w:r w:rsidRPr="009C3D60">
        <w:rPr>
          <w:rFonts w:cs="Arial"/>
          <w:b/>
          <w:bCs/>
          <w:smallCaps/>
          <w:color w:val="0000FF"/>
          <w:szCs w:val="18"/>
          <w:u w:val="single"/>
        </w:rPr>
        <w:t xml:space="preserve">/ </w:t>
      </w:r>
      <w:r>
        <w:rPr>
          <w:rFonts w:cs="Arial"/>
          <w:b/>
          <w:bCs/>
          <w:smallCaps/>
          <w:color w:val="0000FF"/>
          <w:szCs w:val="18"/>
          <w:u w:val="single"/>
        </w:rPr>
        <w:t>03 iunie</w:t>
      </w:r>
      <w:r w:rsidRPr="009C3D60">
        <w:rPr>
          <w:rFonts w:cs="Arial"/>
          <w:b/>
          <w:bCs/>
          <w:smallCaps/>
          <w:color w:val="0000FF"/>
          <w:szCs w:val="18"/>
          <w:u w:val="single"/>
        </w:rPr>
        <w:t xml:space="preserve"> 2021</w:t>
      </w:r>
    </w:p>
    <w:p w14:paraId="3E71A5F2" w14:textId="1C9F487A" w:rsidR="001F4202" w:rsidRPr="001F4202" w:rsidRDefault="001F4202" w:rsidP="001F4202">
      <w:pPr>
        <w:pStyle w:val="Listparagraf"/>
        <w:numPr>
          <w:ilvl w:val="0"/>
          <w:numId w:val="2"/>
        </w:numPr>
        <w:rPr>
          <w:rFonts w:ascii="Verdana" w:hAnsi="Verdana"/>
          <w:bCs/>
          <w:sz w:val="18"/>
          <w:szCs w:val="18"/>
          <w:lang w:val="ro-RO"/>
        </w:rPr>
      </w:pPr>
      <w:r>
        <w:rPr>
          <w:rFonts w:ascii="Verdana" w:hAnsi="Verdana"/>
          <w:b/>
          <w:sz w:val="18"/>
          <w:szCs w:val="18"/>
          <w:lang w:val="ro-RO"/>
        </w:rPr>
        <w:t>614</w:t>
      </w:r>
      <w:r w:rsidRPr="001F4202">
        <w:rPr>
          <w:rFonts w:ascii="Verdana" w:hAnsi="Verdana"/>
          <w:b/>
          <w:sz w:val="18"/>
          <w:szCs w:val="18"/>
          <w:lang w:val="ro-RO"/>
        </w:rPr>
        <w:t xml:space="preserve"> </w:t>
      </w:r>
      <w:r w:rsidRPr="001F4202">
        <w:rPr>
          <w:rFonts w:ascii="Verdana" w:hAnsi="Verdana" w:cs="Arial"/>
          <w:b/>
          <w:color w:val="153E7E"/>
          <w:sz w:val="18"/>
          <w:szCs w:val="18"/>
          <w:lang w:val="ro-RO"/>
        </w:rPr>
        <w:t>-</w:t>
      </w:r>
      <w:r w:rsidRPr="009C3D60">
        <w:t xml:space="preserve"> </w:t>
      </w:r>
      <w:r w:rsidRPr="001F4202">
        <w:rPr>
          <w:rFonts w:ascii="Verdana" w:hAnsi="Verdana" w:cs="Arial"/>
          <w:b/>
          <w:color w:val="153E7E"/>
          <w:sz w:val="18"/>
          <w:szCs w:val="18"/>
          <w:lang w:val="ro-RO"/>
        </w:rPr>
        <w:t>Guvernul României</w:t>
      </w:r>
      <w:r w:rsidRPr="001F4202">
        <w:rPr>
          <w:rFonts w:ascii="Verdana" w:hAnsi="Verdana" w:cs="Arial"/>
          <w:b/>
          <w:color w:val="153E7E"/>
          <w:sz w:val="18"/>
          <w:szCs w:val="18"/>
          <w:lang w:val="ro-RO"/>
        </w:rPr>
        <w:t xml:space="preserve"> </w:t>
      </w:r>
      <w:r w:rsidRPr="001F4202">
        <w:rPr>
          <w:rFonts w:ascii="Verdana" w:hAnsi="Verdana" w:cs="Arial"/>
          <w:b/>
          <w:color w:val="153E7E"/>
          <w:sz w:val="18"/>
          <w:szCs w:val="18"/>
          <w:lang w:val="ro-RO"/>
        </w:rPr>
        <w:t xml:space="preserve">- </w:t>
      </w:r>
      <w:r w:rsidRPr="001F4202">
        <w:rPr>
          <w:rFonts w:ascii="Verdana" w:hAnsi="Verdana"/>
          <w:bCs/>
          <w:sz w:val="18"/>
          <w:szCs w:val="18"/>
          <w:lang w:val="ro-RO"/>
        </w:rPr>
        <w:t>Hotărâre pentru aprobarea Programului manifestărilor prilejuite de Ziua Eroilor - 10 iunie 2021</w:t>
      </w:r>
    </w:p>
    <w:p w14:paraId="7F4D277E" w14:textId="32D3E653" w:rsidR="001E71CE" w:rsidRPr="001F4202" w:rsidRDefault="001E71CE" w:rsidP="001E71CE">
      <w:pPr>
        <w:pStyle w:val="Listparagraf"/>
        <w:numPr>
          <w:ilvl w:val="0"/>
          <w:numId w:val="2"/>
        </w:numPr>
        <w:rPr>
          <w:rFonts w:ascii="Verdana" w:hAnsi="Verdana"/>
          <w:bCs/>
          <w:sz w:val="18"/>
          <w:szCs w:val="18"/>
          <w:lang w:val="ro-RO"/>
        </w:rPr>
      </w:pPr>
      <w:r w:rsidRPr="001E71CE">
        <w:rPr>
          <w:rFonts w:ascii="Verdana" w:hAnsi="Verdana"/>
          <w:b/>
          <w:sz w:val="18"/>
          <w:szCs w:val="18"/>
          <w:lang w:val="ro-RO"/>
        </w:rPr>
        <w:t xml:space="preserve">615 </w:t>
      </w:r>
      <w:r w:rsidRPr="001F4202">
        <w:rPr>
          <w:rFonts w:ascii="Verdana" w:hAnsi="Verdana" w:cs="Arial"/>
          <w:b/>
          <w:color w:val="153E7E"/>
          <w:sz w:val="18"/>
          <w:szCs w:val="18"/>
          <w:lang w:val="ro-RO"/>
        </w:rPr>
        <w:t>-</w:t>
      </w:r>
      <w:r w:rsidRPr="009C3D60">
        <w:t xml:space="preserve"> </w:t>
      </w:r>
      <w:r w:rsidRPr="001F4202">
        <w:rPr>
          <w:rFonts w:ascii="Verdana" w:hAnsi="Verdana" w:cs="Arial"/>
          <w:b/>
          <w:color w:val="153E7E"/>
          <w:sz w:val="18"/>
          <w:szCs w:val="18"/>
          <w:lang w:val="ro-RO"/>
        </w:rPr>
        <w:t xml:space="preserve">Guvernul României - </w:t>
      </w:r>
      <w:r w:rsidRPr="001E71CE">
        <w:rPr>
          <w:rFonts w:ascii="Verdana" w:hAnsi="Verdana"/>
          <w:bCs/>
          <w:sz w:val="18"/>
          <w:szCs w:val="18"/>
          <w:lang w:val="ro-RO"/>
        </w:rPr>
        <w:t>Hotărâre pentru completarea anexei nr. 3 la Hotărârea Guvernului nr. 531/2021 privind prelungirea stării de alertă pe teritoriul României începând cu data de 13 mai 2021, precum și stabilirea măsurilor care se aplică pe durata acesteia pentru prevenirea și combaterea efectelor pandemiei de COVID-19</w:t>
      </w:r>
    </w:p>
    <w:p w14:paraId="14479EBF" w14:textId="7DAF5877" w:rsidR="001E71CE" w:rsidRPr="009C3D60" w:rsidRDefault="001E71CE" w:rsidP="001E71CE">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571</w:t>
      </w:r>
      <w:r w:rsidRPr="009C3D60">
        <w:rPr>
          <w:rFonts w:cs="Arial"/>
          <w:b/>
          <w:bCs/>
          <w:smallCaps/>
          <w:color w:val="0000FF"/>
          <w:szCs w:val="18"/>
          <w:u w:val="single"/>
        </w:rPr>
        <w:t xml:space="preserve">/ </w:t>
      </w:r>
      <w:r>
        <w:rPr>
          <w:rFonts w:cs="Arial"/>
          <w:b/>
          <w:bCs/>
          <w:smallCaps/>
          <w:color w:val="0000FF"/>
          <w:szCs w:val="18"/>
          <w:u w:val="single"/>
        </w:rPr>
        <w:t>0</w:t>
      </w:r>
      <w:r>
        <w:rPr>
          <w:rFonts w:cs="Arial"/>
          <w:b/>
          <w:bCs/>
          <w:smallCaps/>
          <w:color w:val="0000FF"/>
          <w:szCs w:val="18"/>
          <w:u w:val="single"/>
        </w:rPr>
        <w:t>4</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1AA1B81E" w14:textId="6A23F3CD" w:rsidR="001E71CE" w:rsidRPr="001F4202" w:rsidRDefault="001E71CE" w:rsidP="001E71CE">
      <w:pPr>
        <w:pStyle w:val="Listparagraf"/>
        <w:numPr>
          <w:ilvl w:val="0"/>
          <w:numId w:val="2"/>
        </w:numPr>
        <w:rPr>
          <w:rFonts w:ascii="Verdana" w:hAnsi="Verdana"/>
          <w:bCs/>
          <w:sz w:val="18"/>
          <w:szCs w:val="18"/>
          <w:lang w:val="ro-RO"/>
        </w:rPr>
      </w:pPr>
      <w:r>
        <w:rPr>
          <w:rFonts w:ascii="Verdana" w:hAnsi="Verdana"/>
          <w:b/>
          <w:sz w:val="18"/>
          <w:szCs w:val="18"/>
          <w:lang w:val="ro-RO"/>
        </w:rPr>
        <w:t>155</w:t>
      </w:r>
      <w:r w:rsidRPr="001F4202">
        <w:rPr>
          <w:rFonts w:ascii="Verdana" w:hAnsi="Verdana"/>
          <w:b/>
          <w:sz w:val="18"/>
          <w:szCs w:val="18"/>
          <w:lang w:val="ro-RO"/>
        </w:rPr>
        <w:t xml:space="preserve"> </w:t>
      </w:r>
      <w:r w:rsidRPr="001F4202">
        <w:rPr>
          <w:rFonts w:ascii="Verdana" w:hAnsi="Verdana" w:cs="Arial"/>
          <w:b/>
          <w:color w:val="153E7E"/>
          <w:sz w:val="18"/>
          <w:szCs w:val="18"/>
          <w:lang w:val="ro-RO"/>
        </w:rPr>
        <w:t>-</w:t>
      </w:r>
      <w:r w:rsidRPr="009C3D60">
        <w:t xml:space="preserve"> </w:t>
      </w:r>
      <w:r w:rsidRPr="001E71CE">
        <w:rPr>
          <w:rFonts w:ascii="Verdana" w:hAnsi="Verdana" w:cs="Arial"/>
          <w:b/>
          <w:color w:val="153E7E"/>
          <w:sz w:val="18"/>
          <w:szCs w:val="18"/>
          <w:lang w:val="ro-RO"/>
        </w:rPr>
        <w:t>Parlamentul României</w:t>
      </w:r>
      <w:r w:rsidRPr="001F4202">
        <w:rPr>
          <w:rFonts w:ascii="Verdana" w:hAnsi="Verdana" w:cs="Arial"/>
          <w:b/>
          <w:color w:val="153E7E"/>
          <w:sz w:val="18"/>
          <w:szCs w:val="18"/>
          <w:lang w:val="ro-RO"/>
        </w:rPr>
        <w:t xml:space="preserve"> - </w:t>
      </w:r>
      <w:r w:rsidRPr="001E71CE">
        <w:rPr>
          <w:rFonts w:ascii="Verdana" w:hAnsi="Verdana"/>
          <w:bCs/>
          <w:sz w:val="18"/>
          <w:szCs w:val="18"/>
          <w:lang w:val="ro-RO"/>
        </w:rPr>
        <w:t>Lege privind aprobarea Ordonanței de urgență a Guvernului nr. 4/2021 pentru modificarea și completarea Ordonanței de urgență a Guvernului nr. 57/2019 privind Codul administrativ</w:t>
      </w:r>
    </w:p>
    <w:p w14:paraId="00DE30EE" w14:textId="20DAAF5F" w:rsidR="0032024B" w:rsidRDefault="00B6304D" w:rsidP="00975477">
      <w:pPr>
        <w:pStyle w:val="Listparagraf"/>
        <w:ind w:left="360"/>
        <w:jc w:val="both"/>
        <w:rPr>
          <w:rFonts w:ascii="Verdana" w:hAnsi="Verdana"/>
          <w:bCs/>
          <w:sz w:val="18"/>
          <w:szCs w:val="18"/>
          <w:lang w:val="ro-RO"/>
        </w:rPr>
      </w:pPr>
      <w:r>
        <w:rPr>
          <w:rFonts w:ascii="Verdana" w:hAnsi="Verdana"/>
          <w:b/>
          <w:sz w:val="18"/>
          <w:szCs w:val="18"/>
          <w:lang w:val="ro-RO"/>
        </w:rPr>
        <w:t>587</w:t>
      </w:r>
      <w:r w:rsidR="001E71CE" w:rsidRPr="001F4202">
        <w:rPr>
          <w:rFonts w:ascii="Verdana" w:hAnsi="Verdana"/>
          <w:b/>
          <w:sz w:val="18"/>
          <w:szCs w:val="18"/>
          <w:lang w:val="ro-RO"/>
        </w:rPr>
        <w:t xml:space="preserve"> </w:t>
      </w:r>
      <w:r w:rsidR="001E71CE" w:rsidRPr="001F4202">
        <w:rPr>
          <w:rFonts w:ascii="Verdana" w:hAnsi="Verdana" w:cs="Arial"/>
          <w:b/>
          <w:color w:val="153E7E"/>
          <w:sz w:val="18"/>
          <w:szCs w:val="18"/>
          <w:lang w:val="ro-RO"/>
        </w:rPr>
        <w:t>-</w:t>
      </w:r>
      <w:r w:rsidR="001E71CE" w:rsidRPr="009C3D60">
        <w:t xml:space="preserve"> </w:t>
      </w:r>
      <w:r w:rsidRPr="00B6304D">
        <w:rPr>
          <w:rFonts w:ascii="Verdana" w:hAnsi="Verdana" w:cs="Arial"/>
          <w:b/>
          <w:color w:val="153E7E"/>
          <w:sz w:val="18"/>
          <w:szCs w:val="18"/>
          <w:lang w:val="ro-RO"/>
        </w:rPr>
        <w:t>Guvernul Români</w:t>
      </w:r>
      <w:r>
        <w:rPr>
          <w:rFonts w:ascii="Verdana" w:hAnsi="Verdana" w:cs="Arial"/>
          <w:b/>
          <w:color w:val="153E7E"/>
          <w:sz w:val="18"/>
          <w:szCs w:val="18"/>
          <w:lang w:val="ro-RO"/>
        </w:rPr>
        <w:t>ei</w:t>
      </w:r>
      <w:r w:rsidR="001E71CE" w:rsidRPr="001F4202">
        <w:rPr>
          <w:rFonts w:ascii="Verdana" w:hAnsi="Verdana" w:cs="Arial"/>
          <w:b/>
          <w:color w:val="153E7E"/>
          <w:sz w:val="18"/>
          <w:szCs w:val="18"/>
          <w:lang w:val="ro-RO"/>
        </w:rPr>
        <w:t xml:space="preserve"> - </w:t>
      </w:r>
      <w:r w:rsidRPr="00B6304D">
        <w:rPr>
          <w:rFonts w:ascii="Verdana" w:hAnsi="Verdana"/>
          <w:bCs/>
          <w:sz w:val="18"/>
          <w:szCs w:val="18"/>
          <w:lang w:val="ro-RO"/>
        </w:rPr>
        <w:t>Hotărâre pentru modificarea și completarea anexei la Hotărârea Guvernului nr. 964/2000 privind aprobarea Planului de acțiune pentru protecția apelor împotriva poluării cu nitrați proveniți din surse agricole</w:t>
      </w:r>
    </w:p>
    <w:p w14:paraId="29F128EA" w14:textId="019DAD2B" w:rsidR="00DB1642" w:rsidRPr="002F743E" w:rsidRDefault="002F743E" w:rsidP="00BA470A">
      <w:pPr>
        <w:pStyle w:val="Stilsursa"/>
        <w:spacing w:before="0"/>
        <w:rPr>
          <w:szCs w:val="14"/>
        </w:rPr>
      </w:pPr>
      <w:r w:rsidRPr="002F743E">
        <w:rPr>
          <w:szCs w:val="14"/>
        </w:rPr>
        <w:t>Descărcați</w:t>
      </w:r>
      <w:r w:rsidR="00961057" w:rsidRPr="002F743E">
        <w:rPr>
          <w:szCs w:val="14"/>
        </w:rPr>
        <w:t xml:space="preserve"> </w:t>
      </w:r>
      <w:r w:rsidR="00DB1642" w:rsidRPr="002F743E">
        <w:rPr>
          <w:noProof/>
          <w:szCs w:val="14"/>
          <w:lang w:eastAsia="ro-RO"/>
        </w:rPr>
        <w:drawing>
          <wp:inline distT="0" distB="0" distL="0" distR="0" wp14:anchorId="5EAA9E14" wp14:editId="527F5E46">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2F743E">
        <w:rPr>
          <w:szCs w:val="14"/>
        </w:rPr>
        <w:t xml:space="preserve"> </w:t>
      </w:r>
      <w:r w:rsidR="00DB1642" w:rsidRPr="002F743E">
        <w:rPr>
          <w:szCs w:val="14"/>
        </w:rPr>
        <w:t>ADOBE</w:t>
      </w:r>
      <w:r w:rsidR="00961057" w:rsidRPr="002F743E">
        <w:rPr>
          <w:szCs w:val="14"/>
        </w:rPr>
        <w:t xml:space="preserve"> </w:t>
      </w:r>
      <w:r w:rsidR="00DB1642" w:rsidRPr="002F743E">
        <w:rPr>
          <w:szCs w:val="14"/>
        </w:rPr>
        <w:t>READER</w:t>
      </w:r>
      <w:r w:rsidR="00961057" w:rsidRPr="002F743E">
        <w:rPr>
          <w:szCs w:val="14"/>
        </w:rPr>
        <w:t xml:space="preserve"> </w:t>
      </w:r>
      <w:r w:rsidR="00DB1642" w:rsidRPr="002F743E">
        <w:rPr>
          <w:szCs w:val="14"/>
        </w:rPr>
        <w:t>-</w:t>
      </w:r>
      <w:r w:rsidR="00961057" w:rsidRPr="002F743E">
        <w:rPr>
          <w:szCs w:val="14"/>
        </w:rPr>
        <w:t xml:space="preserve"> </w:t>
      </w:r>
      <w:hyperlink r:id="rId12" w:history="1">
        <w:r w:rsidR="00DB1642" w:rsidRPr="002F743E">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2F743E">
        <w:rPr>
          <w:szCs w:val="14"/>
        </w:rPr>
        <w:t xml:space="preserve"> </w:t>
      </w:r>
    </w:p>
    <w:p w14:paraId="23BB6FC7" w14:textId="77777777" w:rsidR="00DB1642" w:rsidRPr="002F743E" w:rsidRDefault="00DB1642" w:rsidP="00FE11C5">
      <w:pPr>
        <w:pStyle w:val="Stilsursa"/>
        <w:spacing w:before="0"/>
        <w:rPr>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2F743E">
        <w:rPr>
          <w:szCs w:val="14"/>
        </w:rPr>
        <w:t>Sursa:</w:t>
      </w:r>
      <w:r w:rsidR="00961057" w:rsidRPr="002F743E">
        <w:rPr>
          <w:szCs w:val="14"/>
        </w:rPr>
        <w:t xml:space="preserve"> </w:t>
      </w:r>
      <w:r w:rsidRPr="002F743E">
        <w:rPr>
          <w:szCs w:val="14"/>
        </w:rPr>
        <w:t>Monitorul</w:t>
      </w:r>
      <w:r w:rsidR="00961057" w:rsidRPr="002F743E">
        <w:rPr>
          <w:szCs w:val="14"/>
        </w:rPr>
        <w:t xml:space="preserve"> </w:t>
      </w:r>
      <w:r w:rsidRPr="002F743E">
        <w:rPr>
          <w:szCs w:val="14"/>
        </w:rPr>
        <w:t>Oficial</w:t>
      </w:r>
      <w:r w:rsidR="00961057" w:rsidRPr="002F743E">
        <w:rPr>
          <w:szCs w:val="14"/>
        </w:rPr>
        <w:t xml:space="preserve"> </w:t>
      </w:r>
      <w:r w:rsidRPr="002F743E">
        <w:rPr>
          <w:szCs w:val="14"/>
        </w:rPr>
        <w:t>al</w:t>
      </w:r>
      <w:r w:rsidR="00961057" w:rsidRPr="002F743E">
        <w:rPr>
          <w:szCs w:val="14"/>
        </w:rPr>
        <w:t xml:space="preserve"> </w:t>
      </w:r>
      <w:r w:rsidRPr="002F743E">
        <w:rPr>
          <w:szCs w:val="14"/>
        </w:rPr>
        <w:t>României</w:t>
      </w:r>
      <w:r w:rsidR="00961057" w:rsidRPr="002F743E">
        <w:rPr>
          <w:szCs w:val="14"/>
        </w:rPr>
        <w:t xml:space="preserve"> </w:t>
      </w:r>
      <w:r w:rsidRPr="002F743E">
        <w:rPr>
          <w:szCs w:val="14"/>
        </w:rPr>
        <w:t>-</w:t>
      </w:r>
      <w:r w:rsidR="00961057" w:rsidRPr="002F743E">
        <w:rPr>
          <w:szCs w:val="14"/>
        </w:rPr>
        <w:t xml:space="preserve"> </w:t>
      </w:r>
      <w:r w:rsidRPr="002F743E">
        <w:rPr>
          <w:szCs w:val="14"/>
        </w:rPr>
        <w:t>http://www.monitoruloficial.ro/RO/article--e-Monitor.html</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BEB9A0E" w14:textId="77777777" w:rsidR="00693CB5" w:rsidRDefault="00693CB5" w:rsidP="00DF0C9A">
      <w:pPr>
        <w:pStyle w:val="separatorcapitole"/>
        <w:spacing w:after="0"/>
      </w:pPr>
    </w:p>
    <w:p w14:paraId="75271948" w14:textId="2007F26A" w:rsidR="00D91995" w:rsidRPr="002F743E" w:rsidRDefault="00D91995" w:rsidP="00DF0C9A">
      <w:pPr>
        <w:pStyle w:val="separatorcapitole"/>
        <w:spacing w:after="0"/>
      </w:pPr>
      <w:r w:rsidRPr="002F743E">
        <w:sym w:font="Wingdings" w:char="F07B"/>
      </w:r>
      <w:r w:rsidRPr="002F743E">
        <w:sym w:font="Wingdings" w:char="F07B"/>
      </w:r>
      <w:r w:rsidRPr="002F743E">
        <w:sym w:font="Wingdings" w:char="F07B"/>
      </w:r>
    </w:p>
    <w:p w14:paraId="2F46D3F4" w14:textId="77777777" w:rsidR="00F17A64" w:rsidRDefault="00F17A64" w:rsidP="00F17A64">
      <w:pPr>
        <w:pStyle w:val="Competitii"/>
        <w:rPr>
          <w:color w:val="7F7F7F" w:themeColor="text1" w:themeTint="80"/>
        </w:rPr>
      </w:pPr>
      <w:bookmarkStart w:id="119" w:name="_Toc71022366"/>
      <w:bookmarkStart w:id="120" w:name="_Toc73967641"/>
      <w:r w:rsidRPr="002F743E">
        <w:rPr>
          <w:color w:val="7F7F7F" w:themeColor="text1" w:themeTint="80"/>
        </w:rPr>
        <w:t>Comunicate de presă ale Guvernului României</w:t>
      </w:r>
      <w:bookmarkEnd w:id="119"/>
      <w:bookmarkEnd w:id="120"/>
    </w:p>
    <w:p w14:paraId="263DA850" w14:textId="0F8667CB" w:rsidR="00285397" w:rsidRPr="00201826" w:rsidRDefault="005A5426" w:rsidP="00201826">
      <w:pPr>
        <w:pStyle w:val="TitluArticolinINFOUE"/>
        <w:jc w:val="both"/>
        <w:rPr>
          <w:rStyle w:val="Robust"/>
          <w:b/>
          <w:bCs w:val="0"/>
        </w:rPr>
      </w:pPr>
      <w:bookmarkStart w:id="121" w:name="_Toc73967642"/>
      <w:proofErr w:type="spellStart"/>
      <w:r w:rsidRPr="00201826">
        <w:rPr>
          <w:rStyle w:val="Robust"/>
          <w:b/>
          <w:bCs w:val="0"/>
        </w:rPr>
        <w:t>Întrevederea</w:t>
      </w:r>
      <w:proofErr w:type="spellEnd"/>
      <w:r w:rsidRPr="00201826">
        <w:rPr>
          <w:rStyle w:val="Robust"/>
          <w:b/>
          <w:bCs w:val="0"/>
        </w:rPr>
        <w:t xml:space="preserve"> prim-</w:t>
      </w:r>
      <w:proofErr w:type="spellStart"/>
      <w:r w:rsidRPr="00201826">
        <w:rPr>
          <w:rStyle w:val="Robust"/>
          <w:b/>
          <w:bCs w:val="0"/>
        </w:rPr>
        <w:t>ministrului</w:t>
      </w:r>
      <w:proofErr w:type="spellEnd"/>
      <w:r w:rsidRPr="00201826">
        <w:rPr>
          <w:rStyle w:val="Robust"/>
          <w:b/>
          <w:bCs w:val="0"/>
        </w:rPr>
        <w:t xml:space="preserve"> </w:t>
      </w:r>
      <w:proofErr w:type="spellStart"/>
      <w:r w:rsidRPr="00201826">
        <w:rPr>
          <w:rStyle w:val="Robust"/>
          <w:b/>
          <w:bCs w:val="0"/>
        </w:rPr>
        <w:t>României</w:t>
      </w:r>
      <w:proofErr w:type="spellEnd"/>
      <w:r w:rsidRPr="00201826">
        <w:rPr>
          <w:rStyle w:val="Robust"/>
          <w:b/>
          <w:bCs w:val="0"/>
        </w:rPr>
        <w:t xml:space="preserve">, Florin </w:t>
      </w:r>
      <w:proofErr w:type="spellStart"/>
      <w:r w:rsidRPr="00201826">
        <w:rPr>
          <w:rStyle w:val="Robust"/>
          <w:b/>
          <w:bCs w:val="0"/>
        </w:rPr>
        <w:t>Cîțu</w:t>
      </w:r>
      <w:proofErr w:type="spellEnd"/>
      <w:r w:rsidRPr="00201826">
        <w:rPr>
          <w:rStyle w:val="Robust"/>
          <w:b/>
          <w:bCs w:val="0"/>
        </w:rPr>
        <w:t xml:space="preserve">, cu </w:t>
      </w:r>
      <w:proofErr w:type="spellStart"/>
      <w:r w:rsidRPr="00201826">
        <w:rPr>
          <w:rStyle w:val="Robust"/>
          <w:b/>
          <w:bCs w:val="0"/>
        </w:rPr>
        <w:t>vicepreședintele</w:t>
      </w:r>
      <w:proofErr w:type="spellEnd"/>
      <w:r w:rsidRPr="00201826">
        <w:rPr>
          <w:rStyle w:val="Robust"/>
          <w:b/>
          <w:bCs w:val="0"/>
        </w:rPr>
        <w:t xml:space="preserve"> </w:t>
      </w:r>
      <w:proofErr w:type="spellStart"/>
      <w:r w:rsidRPr="00201826">
        <w:rPr>
          <w:rStyle w:val="Robust"/>
          <w:b/>
          <w:bCs w:val="0"/>
        </w:rPr>
        <w:t>Comisiei</w:t>
      </w:r>
      <w:proofErr w:type="spellEnd"/>
      <w:r w:rsidRPr="00201826">
        <w:rPr>
          <w:rStyle w:val="Robust"/>
          <w:b/>
          <w:bCs w:val="0"/>
        </w:rPr>
        <w:t xml:space="preserve"> </w:t>
      </w:r>
      <w:proofErr w:type="spellStart"/>
      <w:r w:rsidRPr="00201826">
        <w:rPr>
          <w:rStyle w:val="Robust"/>
          <w:b/>
          <w:bCs w:val="0"/>
        </w:rPr>
        <w:t>Europene</w:t>
      </w:r>
      <w:proofErr w:type="spellEnd"/>
      <w:r w:rsidRPr="00201826">
        <w:rPr>
          <w:rStyle w:val="Robust"/>
          <w:b/>
          <w:bCs w:val="0"/>
        </w:rPr>
        <w:t>, Maroš Šefčovič</w:t>
      </w:r>
      <w:bookmarkEnd w:id="121"/>
    </w:p>
    <w:p w14:paraId="4806F846" w14:textId="77777777" w:rsidR="005A5426" w:rsidRPr="005A5426" w:rsidRDefault="005A5426" w:rsidP="005A5426">
      <w:pPr>
        <w:pStyle w:val="NormalWeb"/>
        <w:spacing w:before="0" w:line="270" w:lineRule="atLeast"/>
        <w:textAlignment w:val="baseline"/>
        <w:rPr>
          <w:rFonts w:ascii="Verdana" w:hAnsi="Verdana"/>
          <w:sz w:val="18"/>
          <w:szCs w:val="18"/>
        </w:rPr>
      </w:pPr>
      <w:r w:rsidRPr="005A5426">
        <w:rPr>
          <w:rFonts w:ascii="Verdana" w:hAnsi="Verdana"/>
          <w:sz w:val="18"/>
          <w:szCs w:val="18"/>
        </w:rPr>
        <w:t>Prim-</w:t>
      </w:r>
      <w:proofErr w:type="spellStart"/>
      <w:r w:rsidRPr="005A5426">
        <w:rPr>
          <w:rFonts w:ascii="Verdana" w:hAnsi="Verdana"/>
          <w:sz w:val="18"/>
          <w:szCs w:val="18"/>
        </w:rPr>
        <w:t>ministrul</w:t>
      </w:r>
      <w:proofErr w:type="spellEnd"/>
      <w:r w:rsidRPr="005A5426">
        <w:rPr>
          <w:rFonts w:ascii="Verdana" w:hAnsi="Verdana"/>
          <w:sz w:val="18"/>
          <w:szCs w:val="18"/>
        </w:rPr>
        <w:t xml:space="preserve"> </w:t>
      </w:r>
      <w:proofErr w:type="spellStart"/>
      <w:r w:rsidRPr="005A5426">
        <w:rPr>
          <w:rFonts w:ascii="Verdana" w:hAnsi="Verdana"/>
          <w:sz w:val="18"/>
          <w:szCs w:val="18"/>
        </w:rPr>
        <w:t>României</w:t>
      </w:r>
      <w:proofErr w:type="spellEnd"/>
      <w:r w:rsidRPr="005A5426">
        <w:rPr>
          <w:rFonts w:ascii="Verdana" w:hAnsi="Verdana"/>
          <w:sz w:val="18"/>
          <w:szCs w:val="18"/>
        </w:rPr>
        <w:t xml:space="preserve">, Florin </w:t>
      </w:r>
      <w:proofErr w:type="spellStart"/>
      <w:r w:rsidRPr="005A5426">
        <w:rPr>
          <w:rFonts w:ascii="Verdana" w:hAnsi="Verdana"/>
          <w:sz w:val="18"/>
          <w:szCs w:val="18"/>
        </w:rPr>
        <w:t>Cîțu</w:t>
      </w:r>
      <w:proofErr w:type="spellEnd"/>
      <w:r w:rsidRPr="005A5426">
        <w:rPr>
          <w:rFonts w:ascii="Verdana" w:hAnsi="Verdana"/>
          <w:sz w:val="18"/>
          <w:szCs w:val="18"/>
        </w:rPr>
        <w:t xml:space="preserve">, </w:t>
      </w:r>
      <w:proofErr w:type="gramStart"/>
      <w:r w:rsidRPr="005A5426">
        <w:rPr>
          <w:rFonts w:ascii="Verdana" w:hAnsi="Verdana"/>
          <w:sz w:val="18"/>
          <w:szCs w:val="18"/>
        </w:rPr>
        <w:t>a</w:t>
      </w:r>
      <w:proofErr w:type="gramEnd"/>
      <w:r w:rsidRPr="005A5426">
        <w:rPr>
          <w:rFonts w:ascii="Verdana" w:hAnsi="Verdana"/>
          <w:sz w:val="18"/>
          <w:szCs w:val="18"/>
        </w:rPr>
        <w:t xml:space="preserve"> </w:t>
      </w:r>
      <w:proofErr w:type="spellStart"/>
      <w:r w:rsidRPr="005A5426">
        <w:rPr>
          <w:rFonts w:ascii="Verdana" w:hAnsi="Verdana"/>
          <w:sz w:val="18"/>
          <w:szCs w:val="18"/>
        </w:rPr>
        <w:t>avut</w:t>
      </w:r>
      <w:proofErr w:type="spellEnd"/>
      <w:r w:rsidRPr="005A5426">
        <w:rPr>
          <w:rFonts w:ascii="Verdana" w:hAnsi="Verdana"/>
          <w:sz w:val="18"/>
          <w:szCs w:val="18"/>
        </w:rPr>
        <w:t xml:space="preserve"> </w:t>
      </w:r>
      <w:proofErr w:type="spellStart"/>
      <w:r w:rsidRPr="005A5426">
        <w:rPr>
          <w:rFonts w:ascii="Verdana" w:hAnsi="Verdana"/>
          <w:sz w:val="18"/>
          <w:szCs w:val="18"/>
        </w:rPr>
        <w:t>astăzi</w:t>
      </w:r>
      <w:proofErr w:type="spellEnd"/>
      <w:r w:rsidRPr="005A5426">
        <w:rPr>
          <w:rFonts w:ascii="Verdana" w:hAnsi="Verdana"/>
          <w:sz w:val="18"/>
          <w:szCs w:val="18"/>
        </w:rPr>
        <w:t xml:space="preserve">, 31 </w:t>
      </w:r>
      <w:proofErr w:type="spellStart"/>
      <w:r w:rsidRPr="005A5426">
        <w:rPr>
          <w:rFonts w:ascii="Verdana" w:hAnsi="Verdana"/>
          <w:sz w:val="18"/>
          <w:szCs w:val="18"/>
        </w:rPr>
        <w:t>mai</w:t>
      </w:r>
      <w:proofErr w:type="spellEnd"/>
      <w:r w:rsidRPr="005A5426">
        <w:rPr>
          <w:rFonts w:ascii="Verdana" w:hAnsi="Verdana"/>
          <w:sz w:val="18"/>
          <w:szCs w:val="18"/>
        </w:rPr>
        <w:t xml:space="preserve"> 2021, o </w:t>
      </w:r>
      <w:proofErr w:type="spellStart"/>
      <w:r w:rsidRPr="005A5426">
        <w:rPr>
          <w:rFonts w:ascii="Verdana" w:hAnsi="Verdana"/>
          <w:sz w:val="18"/>
          <w:szCs w:val="18"/>
        </w:rPr>
        <w:t>întrevedere</w:t>
      </w:r>
      <w:proofErr w:type="spellEnd"/>
      <w:r w:rsidRPr="005A5426">
        <w:rPr>
          <w:rFonts w:ascii="Verdana" w:hAnsi="Verdana"/>
          <w:sz w:val="18"/>
          <w:szCs w:val="18"/>
        </w:rPr>
        <w:t xml:space="preserve"> cu </w:t>
      </w:r>
      <w:proofErr w:type="spellStart"/>
      <w:r w:rsidRPr="005A5426">
        <w:rPr>
          <w:rFonts w:ascii="Verdana" w:hAnsi="Verdana"/>
          <w:sz w:val="18"/>
          <w:szCs w:val="18"/>
        </w:rPr>
        <w:t>vicepreședintele</w:t>
      </w:r>
      <w:proofErr w:type="spellEnd"/>
      <w:r w:rsidRPr="005A5426">
        <w:rPr>
          <w:rFonts w:ascii="Verdana" w:hAnsi="Verdana"/>
          <w:sz w:val="18"/>
          <w:szCs w:val="18"/>
        </w:rPr>
        <w:t xml:space="preserve"> </w:t>
      </w:r>
      <w:proofErr w:type="spellStart"/>
      <w:r w:rsidRPr="005A5426">
        <w:rPr>
          <w:rFonts w:ascii="Verdana" w:hAnsi="Verdana"/>
          <w:sz w:val="18"/>
          <w:szCs w:val="18"/>
        </w:rPr>
        <w:t>Comisiei</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Maroš Šefčovič, cu </w:t>
      </w:r>
      <w:proofErr w:type="spellStart"/>
      <w:r w:rsidRPr="005A5426">
        <w:rPr>
          <w:rFonts w:ascii="Verdana" w:hAnsi="Verdana"/>
          <w:sz w:val="18"/>
          <w:szCs w:val="18"/>
        </w:rPr>
        <w:t>prilejul</w:t>
      </w:r>
      <w:proofErr w:type="spellEnd"/>
      <w:r w:rsidRPr="005A5426">
        <w:rPr>
          <w:rFonts w:ascii="Verdana" w:hAnsi="Verdana"/>
          <w:sz w:val="18"/>
          <w:szCs w:val="18"/>
        </w:rPr>
        <w:t xml:space="preserve"> </w:t>
      </w:r>
      <w:proofErr w:type="spellStart"/>
      <w:r w:rsidRPr="005A5426">
        <w:rPr>
          <w:rFonts w:ascii="Verdana" w:hAnsi="Verdana"/>
          <w:sz w:val="18"/>
          <w:szCs w:val="18"/>
        </w:rPr>
        <w:t>vizitei</w:t>
      </w:r>
      <w:proofErr w:type="spellEnd"/>
      <w:r w:rsidRPr="005A5426">
        <w:rPr>
          <w:rFonts w:ascii="Verdana" w:hAnsi="Verdana"/>
          <w:sz w:val="18"/>
          <w:szCs w:val="18"/>
        </w:rPr>
        <w:t xml:space="preserve"> </w:t>
      </w:r>
      <w:proofErr w:type="spellStart"/>
      <w:r w:rsidRPr="005A5426">
        <w:rPr>
          <w:rFonts w:ascii="Verdana" w:hAnsi="Verdana"/>
          <w:sz w:val="18"/>
          <w:szCs w:val="18"/>
        </w:rPr>
        <w:t>acestuia</w:t>
      </w:r>
      <w:proofErr w:type="spellEnd"/>
      <w:r w:rsidRPr="005A5426">
        <w:rPr>
          <w:rFonts w:ascii="Verdana" w:hAnsi="Verdana"/>
          <w:sz w:val="18"/>
          <w:szCs w:val="18"/>
        </w:rPr>
        <w:t xml:space="preserve"> la </w:t>
      </w:r>
      <w:proofErr w:type="spellStart"/>
      <w:r w:rsidRPr="005A5426">
        <w:rPr>
          <w:rFonts w:ascii="Verdana" w:hAnsi="Verdana"/>
          <w:sz w:val="18"/>
          <w:szCs w:val="18"/>
        </w:rPr>
        <w:t>București</w:t>
      </w:r>
      <w:proofErr w:type="spellEnd"/>
      <w:r w:rsidRPr="005A5426">
        <w:rPr>
          <w:rFonts w:ascii="Verdana" w:hAnsi="Verdana"/>
          <w:sz w:val="18"/>
          <w:szCs w:val="18"/>
        </w:rPr>
        <w:t>.</w:t>
      </w:r>
    </w:p>
    <w:p w14:paraId="4E6F6AB3" w14:textId="77777777" w:rsidR="005A5426" w:rsidRPr="005A5426" w:rsidRDefault="005A5426" w:rsidP="005A5426">
      <w:pPr>
        <w:pStyle w:val="NormalWeb"/>
        <w:spacing w:before="0" w:line="270" w:lineRule="atLeast"/>
        <w:textAlignment w:val="baseline"/>
        <w:rPr>
          <w:rFonts w:ascii="Verdana" w:hAnsi="Verdana"/>
          <w:sz w:val="18"/>
          <w:szCs w:val="18"/>
        </w:rPr>
      </w:pPr>
      <w:proofErr w:type="spellStart"/>
      <w:r w:rsidRPr="005A5426">
        <w:rPr>
          <w:rFonts w:ascii="Verdana" w:hAnsi="Verdana"/>
          <w:sz w:val="18"/>
          <w:szCs w:val="18"/>
        </w:rPr>
        <w:t>Prezența</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România</w:t>
      </w:r>
      <w:proofErr w:type="spellEnd"/>
      <w:r w:rsidRPr="005A5426">
        <w:rPr>
          <w:rFonts w:ascii="Verdana" w:hAnsi="Verdana"/>
          <w:sz w:val="18"/>
          <w:szCs w:val="18"/>
        </w:rPr>
        <w:t xml:space="preserve"> a </w:t>
      </w:r>
      <w:proofErr w:type="spellStart"/>
      <w:r w:rsidRPr="005A5426">
        <w:rPr>
          <w:rFonts w:ascii="Verdana" w:hAnsi="Verdana"/>
          <w:sz w:val="18"/>
          <w:szCs w:val="18"/>
        </w:rPr>
        <w:t>înaltului</w:t>
      </w:r>
      <w:proofErr w:type="spellEnd"/>
      <w:r w:rsidRPr="005A5426">
        <w:rPr>
          <w:rFonts w:ascii="Verdana" w:hAnsi="Verdana"/>
          <w:sz w:val="18"/>
          <w:szCs w:val="18"/>
        </w:rPr>
        <w:t xml:space="preserve"> </w:t>
      </w:r>
      <w:proofErr w:type="spellStart"/>
      <w:r w:rsidRPr="005A5426">
        <w:rPr>
          <w:rFonts w:ascii="Verdana" w:hAnsi="Verdana"/>
          <w:sz w:val="18"/>
          <w:szCs w:val="18"/>
        </w:rPr>
        <w:t>oficial</w:t>
      </w:r>
      <w:proofErr w:type="spellEnd"/>
      <w:r w:rsidRPr="005A5426">
        <w:rPr>
          <w:rFonts w:ascii="Verdana" w:hAnsi="Verdana"/>
          <w:sz w:val="18"/>
          <w:szCs w:val="18"/>
        </w:rPr>
        <w:t xml:space="preserve"> </w:t>
      </w:r>
      <w:proofErr w:type="spellStart"/>
      <w:r w:rsidRPr="005A5426">
        <w:rPr>
          <w:rFonts w:ascii="Verdana" w:hAnsi="Verdana"/>
          <w:sz w:val="18"/>
          <w:szCs w:val="18"/>
        </w:rPr>
        <w:t>european</w:t>
      </w:r>
      <w:proofErr w:type="spellEnd"/>
      <w:r w:rsidRPr="005A5426">
        <w:rPr>
          <w:rFonts w:ascii="Verdana" w:hAnsi="Verdana"/>
          <w:sz w:val="18"/>
          <w:szCs w:val="18"/>
        </w:rPr>
        <w:t xml:space="preserve">, </w:t>
      </w:r>
      <w:proofErr w:type="spellStart"/>
      <w:r w:rsidRPr="005A5426">
        <w:rPr>
          <w:rFonts w:ascii="Verdana" w:hAnsi="Verdana"/>
          <w:sz w:val="18"/>
          <w:szCs w:val="18"/>
        </w:rPr>
        <w:t>responsabil</w:t>
      </w:r>
      <w:proofErr w:type="spellEnd"/>
      <w:r w:rsidRPr="005A5426">
        <w:rPr>
          <w:rFonts w:ascii="Verdana" w:hAnsi="Verdana"/>
          <w:sz w:val="18"/>
          <w:szCs w:val="18"/>
        </w:rPr>
        <w:t xml:space="preserve"> cu </w:t>
      </w:r>
      <w:proofErr w:type="spellStart"/>
      <w:r w:rsidRPr="005A5426">
        <w:rPr>
          <w:rFonts w:ascii="Verdana" w:hAnsi="Verdana"/>
          <w:sz w:val="18"/>
          <w:szCs w:val="18"/>
        </w:rPr>
        <w:t>coordonarea</w:t>
      </w:r>
      <w:proofErr w:type="spellEnd"/>
      <w:r w:rsidRPr="005A5426">
        <w:rPr>
          <w:rFonts w:ascii="Verdana" w:hAnsi="Verdana"/>
          <w:sz w:val="18"/>
          <w:szCs w:val="18"/>
        </w:rPr>
        <w:t xml:space="preserve"> </w:t>
      </w:r>
      <w:proofErr w:type="spellStart"/>
      <w:r w:rsidRPr="005A5426">
        <w:rPr>
          <w:rFonts w:ascii="Verdana" w:hAnsi="Verdana"/>
          <w:sz w:val="18"/>
          <w:szCs w:val="18"/>
        </w:rPr>
        <w:t>relațiilor</w:t>
      </w:r>
      <w:proofErr w:type="spellEnd"/>
      <w:r w:rsidRPr="005A5426">
        <w:rPr>
          <w:rFonts w:ascii="Verdana" w:hAnsi="Verdana"/>
          <w:sz w:val="18"/>
          <w:szCs w:val="18"/>
        </w:rPr>
        <w:t xml:space="preserve"> </w:t>
      </w:r>
      <w:proofErr w:type="spellStart"/>
      <w:r w:rsidRPr="005A5426">
        <w:rPr>
          <w:rFonts w:ascii="Verdana" w:hAnsi="Verdana"/>
          <w:sz w:val="18"/>
          <w:szCs w:val="18"/>
        </w:rPr>
        <w:t>interinstituționale</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analiza</w:t>
      </w:r>
      <w:proofErr w:type="spellEnd"/>
      <w:r w:rsidRPr="005A5426">
        <w:rPr>
          <w:rFonts w:ascii="Verdana" w:hAnsi="Verdana"/>
          <w:sz w:val="18"/>
          <w:szCs w:val="18"/>
        </w:rPr>
        <w:t xml:space="preserve"> </w:t>
      </w:r>
      <w:proofErr w:type="spellStart"/>
      <w:r w:rsidRPr="005A5426">
        <w:rPr>
          <w:rFonts w:ascii="Verdana" w:hAnsi="Verdana"/>
          <w:sz w:val="18"/>
          <w:szCs w:val="18"/>
        </w:rPr>
        <w:t>prospectivă</w:t>
      </w:r>
      <w:proofErr w:type="spellEnd"/>
      <w:r w:rsidRPr="005A5426">
        <w:rPr>
          <w:rFonts w:ascii="Verdana" w:hAnsi="Verdana"/>
          <w:sz w:val="18"/>
          <w:szCs w:val="18"/>
        </w:rPr>
        <w:t xml:space="preserve"> </w:t>
      </w:r>
      <w:proofErr w:type="spellStart"/>
      <w:r w:rsidRPr="005A5426">
        <w:rPr>
          <w:rFonts w:ascii="Verdana" w:hAnsi="Verdana"/>
          <w:sz w:val="18"/>
          <w:szCs w:val="18"/>
        </w:rPr>
        <w:t>strategică</w:t>
      </w:r>
      <w:proofErr w:type="spellEnd"/>
      <w:r w:rsidRPr="005A5426">
        <w:rPr>
          <w:rFonts w:ascii="Verdana" w:hAnsi="Verdana"/>
          <w:sz w:val="18"/>
          <w:szCs w:val="18"/>
        </w:rPr>
        <w:t xml:space="preserve"> de la </w:t>
      </w:r>
      <w:proofErr w:type="spellStart"/>
      <w:r w:rsidRPr="005A5426">
        <w:rPr>
          <w:rFonts w:ascii="Verdana" w:hAnsi="Verdana"/>
          <w:sz w:val="18"/>
          <w:szCs w:val="18"/>
        </w:rPr>
        <w:t>nivelul</w:t>
      </w:r>
      <w:proofErr w:type="spellEnd"/>
      <w:r w:rsidRPr="005A5426">
        <w:rPr>
          <w:rFonts w:ascii="Verdana" w:hAnsi="Verdana"/>
          <w:sz w:val="18"/>
          <w:szCs w:val="18"/>
        </w:rPr>
        <w:t xml:space="preserve"> </w:t>
      </w:r>
      <w:proofErr w:type="spellStart"/>
      <w:r w:rsidRPr="005A5426">
        <w:rPr>
          <w:rFonts w:ascii="Verdana" w:hAnsi="Verdana"/>
          <w:sz w:val="18"/>
          <w:szCs w:val="18"/>
        </w:rPr>
        <w:t>Uniunii</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w:t>
      </w:r>
      <w:proofErr w:type="spellStart"/>
      <w:r w:rsidRPr="005A5426">
        <w:rPr>
          <w:rFonts w:ascii="Verdana" w:hAnsi="Verdana"/>
          <w:sz w:val="18"/>
          <w:szCs w:val="18"/>
        </w:rPr>
        <w:t>este</w:t>
      </w:r>
      <w:proofErr w:type="spellEnd"/>
      <w:r w:rsidRPr="005A5426">
        <w:rPr>
          <w:rFonts w:ascii="Verdana" w:hAnsi="Verdana"/>
          <w:sz w:val="18"/>
          <w:szCs w:val="18"/>
        </w:rPr>
        <w:t xml:space="preserve"> </w:t>
      </w:r>
      <w:proofErr w:type="spellStart"/>
      <w:r w:rsidRPr="005A5426">
        <w:rPr>
          <w:rFonts w:ascii="Verdana" w:hAnsi="Verdana"/>
          <w:sz w:val="18"/>
          <w:szCs w:val="18"/>
        </w:rPr>
        <w:t>marcată</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de </w:t>
      </w:r>
      <w:proofErr w:type="spellStart"/>
      <w:r w:rsidRPr="005A5426">
        <w:rPr>
          <w:rFonts w:ascii="Verdana" w:hAnsi="Verdana"/>
          <w:sz w:val="18"/>
          <w:szCs w:val="18"/>
        </w:rPr>
        <w:t>participarea</w:t>
      </w:r>
      <w:proofErr w:type="spellEnd"/>
      <w:r w:rsidRPr="005A5426">
        <w:rPr>
          <w:rFonts w:ascii="Verdana" w:hAnsi="Verdana"/>
          <w:sz w:val="18"/>
          <w:szCs w:val="18"/>
        </w:rPr>
        <w:t xml:space="preserve"> la </w:t>
      </w:r>
      <w:proofErr w:type="spellStart"/>
      <w:r w:rsidRPr="005A5426">
        <w:rPr>
          <w:rFonts w:ascii="Verdana" w:hAnsi="Verdana"/>
          <w:sz w:val="18"/>
          <w:szCs w:val="18"/>
        </w:rPr>
        <w:t>ceremonia</w:t>
      </w:r>
      <w:proofErr w:type="spellEnd"/>
      <w:r w:rsidRPr="005A5426">
        <w:rPr>
          <w:rFonts w:ascii="Verdana" w:hAnsi="Verdana"/>
          <w:sz w:val="18"/>
          <w:szCs w:val="18"/>
        </w:rPr>
        <w:t xml:space="preserve"> de </w:t>
      </w:r>
      <w:proofErr w:type="spellStart"/>
      <w:r w:rsidRPr="005A5426">
        <w:rPr>
          <w:rFonts w:ascii="Verdana" w:hAnsi="Verdana"/>
          <w:sz w:val="18"/>
          <w:szCs w:val="18"/>
        </w:rPr>
        <w:t>inaugurare</w:t>
      </w:r>
      <w:proofErr w:type="spellEnd"/>
      <w:r w:rsidRPr="005A5426">
        <w:rPr>
          <w:rFonts w:ascii="Verdana" w:hAnsi="Verdana"/>
          <w:sz w:val="18"/>
          <w:szCs w:val="18"/>
        </w:rPr>
        <w:t xml:space="preserve"> a </w:t>
      </w:r>
      <w:proofErr w:type="spellStart"/>
      <w:r w:rsidRPr="005A5426">
        <w:rPr>
          <w:rFonts w:ascii="Verdana" w:hAnsi="Verdana"/>
          <w:sz w:val="18"/>
          <w:szCs w:val="18"/>
        </w:rPr>
        <w:t>Centrului</w:t>
      </w:r>
      <w:proofErr w:type="spellEnd"/>
      <w:r w:rsidRPr="005A5426">
        <w:rPr>
          <w:rFonts w:ascii="Verdana" w:hAnsi="Verdana"/>
          <w:sz w:val="18"/>
          <w:szCs w:val="18"/>
        </w:rPr>
        <w:t xml:space="preserve"> Euro-Atlantic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reziliență</w:t>
      </w:r>
      <w:proofErr w:type="spellEnd"/>
      <w:r w:rsidRPr="005A5426">
        <w:rPr>
          <w:rFonts w:ascii="Verdana" w:hAnsi="Verdana"/>
          <w:sz w:val="18"/>
          <w:szCs w:val="18"/>
        </w:rPr>
        <w:t xml:space="preserve">.   </w:t>
      </w:r>
    </w:p>
    <w:p w14:paraId="235D23A1" w14:textId="77777777" w:rsidR="005A5426" w:rsidRPr="005A5426" w:rsidRDefault="005A5426" w:rsidP="005A5426">
      <w:pPr>
        <w:pStyle w:val="NormalWeb"/>
        <w:spacing w:before="0" w:line="270" w:lineRule="atLeast"/>
        <w:textAlignment w:val="baseline"/>
        <w:rPr>
          <w:rFonts w:ascii="Verdana" w:hAnsi="Verdana"/>
          <w:sz w:val="18"/>
          <w:szCs w:val="18"/>
        </w:rPr>
      </w:pP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cadrul</w:t>
      </w:r>
      <w:proofErr w:type="spellEnd"/>
      <w:r w:rsidRPr="005A5426">
        <w:rPr>
          <w:rFonts w:ascii="Verdana" w:hAnsi="Verdana"/>
          <w:sz w:val="18"/>
          <w:szCs w:val="18"/>
        </w:rPr>
        <w:t xml:space="preserve"> </w:t>
      </w:r>
      <w:proofErr w:type="spellStart"/>
      <w:r w:rsidRPr="005A5426">
        <w:rPr>
          <w:rFonts w:ascii="Verdana" w:hAnsi="Verdana"/>
          <w:sz w:val="18"/>
          <w:szCs w:val="18"/>
        </w:rPr>
        <w:t>întrevederii</w:t>
      </w:r>
      <w:proofErr w:type="spellEnd"/>
      <w:r w:rsidRPr="005A5426">
        <w:rPr>
          <w:rFonts w:ascii="Verdana" w:hAnsi="Verdana"/>
          <w:sz w:val="18"/>
          <w:szCs w:val="18"/>
        </w:rPr>
        <w:t xml:space="preserve">, </w:t>
      </w:r>
      <w:proofErr w:type="spellStart"/>
      <w:r w:rsidRPr="005A5426">
        <w:rPr>
          <w:rFonts w:ascii="Verdana" w:hAnsi="Verdana"/>
          <w:sz w:val="18"/>
          <w:szCs w:val="18"/>
        </w:rPr>
        <w:t>premierul</w:t>
      </w:r>
      <w:proofErr w:type="spellEnd"/>
      <w:r w:rsidRPr="005A5426">
        <w:rPr>
          <w:rFonts w:ascii="Verdana" w:hAnsi="Verdana"/>
          <w:sz w:val="18"/>
          <w:szCs w:val="18"/>
        </w:rPr>
        <w:t xml:space="preserve"> </w:t>
      </w:r>
      <w:proofErr w:type="spellStart"/>
      <w:r w:rsidRPr="005A5426">
        <w:rPr>
          <w:rFonts w:ascii="Verdana" w:hAnsi="Verdana"/>
          <w:sz w:val="18"/>
          <w:szCs w:val="18"/>
        </w:rPr>
        <w:t>Cîțu</w:t>
      </w:r>
      <w:proofErr w:type="spellEnd"/>
      <w:r w:rsidRPr="005A5426">
        <w:rPr>
          <w:rFonts w:ascii="Verdana" w:hAnsi="Verdana"/>
          <w:sz w:val="18"/>
          <w:szCs w:val="18"/>
        </w:rPr>
        <w:t xml:space="preserve"> </w:t>
      </w:r>
      <w:proofErr w:type="gramStart"/>
      <w:r w:rsidRPr="005A5426">
        <w:rPr>
          <w:rFonts w:ascii="Verdana" w:hAnsi="Verdana"/>
          <w:sz w:val="18"/>
          <w:szCs w:val="18"/>
        </w:rPr>
        <w:t>a</w:t>
      </w:r>
      <w:proofErr w:type="gramEnd"/>
      <w:r w:rsidRPr="005A5426">
        <w:rPr>
          <w:rFonts w:ascii="Verdana" w:hAnsi="Verdana"/>
          <w:sz w:val="18"/>
          <w:szCs w:val="18"/>
        </w:rPr>
        <w:t xml:space="preserve"> </w:t>
      </w:r>
      <w:proofErr w:type="spellStart"/>
      <w:r w:rsidRPr="005A5426">
        <w:rPr>
          <w:rFonts w:ascii="Verdana" w:hAnsi="Verdana"/>
          <w:sz w:val="18"/>
          <w:szCs w:val="18"/>
        </w:rPr>
        <w:t>exprimat</w:t>
      </w:r>
      <w:proofErr w:type="spellEnd"/>
      <w:r w:rsidRPr="005A5426">
        <w:rPr>
          <w:rFonts w:ascii="Verdana" w:hAnsi="Verdana"/>
          <w:sz w:val="18"/>
          <w:szCs w:val="18"/>
        </w:rPr>
        <w:t xml:space="preserve"> </w:t>
      </w:r>
      <w:proofErr w:type="spellStart"/>
      <w:r w:rsidRPr="005A5426">
        <w:rPr>
          <w:rFonts w:ascii="Verdana" w:hAnsi="Verdana"/>
          <w:sz w:val="18"/>
          <w:szCs w:val="18"/>
        </w:rPr>
        <w:t>aprecierea</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deschiderea</w:t>
      </w:r>
      <w:proofErr w:type="spellEnd"/>
      <w:r w:rsidRPr="005A5426">
        <w:rPr>
          <w:rFonts w:ascii="Verdana" w:hAnsi="Verdana"/>
          <w:sz w:val="18"/>
          <w:szCs w:val="18"/>
        </w:rPr>
        <w:t xml:space="preserve"> </w:t>
      </w:r>
      <w:proofErr w:type="spellStart"/>
      <w:r w:rsidRPr="005A5426">
        <w:rPr>
          <w:rFonts w:ascii="Verdana" w:hAnsi="Verdana"/>
          <w:sz w:val="18"/>
          <w:szCs w:val="18"/>
        </w:rPr>
        <w:t>deosebită</w:t>
      </w:r>
      <w:proofErr w:type="spellEnd"/>
      <w:r w:rsidRPr="005A5426">
        <w:rPr>
          <w:rFonts w:ascii="Verdana" w:hAnsi="Verdana"/>
          <w:sz w:val="18"/>
          <w:szCs w:val="18"/>
        </w:rPr>
        <w:t xml:space="preserve"> </w:t>
      </w:r>
      <w:proofErr w:type="spellStart"/>
      <w:r w:rsidRPr="005A5426">
        <w:rPr>
          <w:rFonts w:ascii="Verdana" w:hAnsi="Verdana"/>
          <w:sz w:val="18"/>
          <w:szCs w:val="18"/>
        </w:rPr>
        <w:t>manifestată</w:t>
      </w:r>
      <w:proofErr w:type="spellEnd"/>
      <w:r w:rsidRPr="005A5426">
        <w:rPr>
          <w:rFonts w:ascii="Verdana" w:hAnsi="Verdana"/>
          <w:sz w:val="18"/>
          <w:szCs w:val="18"/>
        </w:rPr>
        <w:t xml:space="preserve"> de </w:t>
      </w:r>
      <w:proofErr w:type="spellStart"/>
      <w:r w:rsidRPr="005A5426">
        <w:rPr>
          <w:rFonts w:ascii="Verdana" w:hAnsi="Verdana"/>
          <w:sz w:val="18"/>
          <w:szCs w:val="18"/>
        </w:rPr>
        <w:t>vicepreședintele</w:t>
      </w:r>
      <w:proofErr w:type="spellEnd"/>
      <w:r w:rsidRPr="005A5426">
        <w:rPr>
          <w:rFonts w:ascii="Verdana" w:hAnsi="Verdana"/>
          <w:sz w:val="18"/>
          <w:szCs w:val="18"/>
        </w:rPr>
        <w:t xml:space="preserve"> Šefčovič </w:t>
      </w:r>
      <w:proofErr w:type="spellStart"/>
      <w:r w:rsidRPr="005A5426">
        <w:rPr>
          <w:rFonts w:ascii="Verdana" w:hAnsi="Verdana"/>
          <w:sz w:val="18"/>
          <w:szCs w:val="18"/>
        </w:rPr>
        <w:t>față</w:t>
      </w:r>
      <w:proofErr w:type="spellEnd"/>
      <w:r w:rsidRPr="005A5426">
        <w:rPr>
          <w:rFonts w:ascii="Verdana" w:hAnsi="Verdana"/>
          <w:sz w:val="18"/>
          <w:szCs w:val="18"/>
        </w:rPr>
        <w:t xml:space="preserve"> de </w:t>
      </w:r>
      <w:proofErr w:type="spellStart"/>
      <w:r w:rsidRPr="005A5426">
        <w:rPr>
          <w:rFonts w:ascii="Verdana" w:hAnsi="Verdana"/>
          <w:sz w:val="18"/>
          <w:szCs w:val="18"/>
        </w:rPr>
        <w:t>prioritățile</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ale </w:t>
      </w:r>
      <w:proofErr w:type="spellStart"/>
      <w:r w:rsidRPr="005A5426">
        <w:rPr>
          <w:rFonts w:ascii="Verdana" w:hAnsi="Verdana"/>
          <w:sz w:val="18"/>
          <w:szCs w:val="18"/>
        </w:rPr>
        <w:t>României</w:t>
      </w:r>
      <w:proofErr w:type="spellEnd"/>
      <w:r w:rsidRPr="005A5426">
        <w:rPr>
          <w:rFonts w:ascii="Verdana" w:hAnsi="Verdana"/>
          <w:sz w:val="18"/>
          <w:szCs w:val="18"/>
        </w:rPr>
        <w:t xml:space="preserve"> pe </w:t>
      </w:r>
      <w:proofErr w:type="spellStart"/>
      <w:r w:rsidRPr="005A5426">
        <w:rPr>
          <w:rFonts w:ascii="Verdana" w:hAnsi="Verdana"/>
          <w:sz w:val="18"/>
          <w:szCs w:val="18"/>
        </w:rPr>
        <w:t>dosarele</w:t>
      </w:r>
      <w:proofErr w:type="spellEnd"/>
      <w:r w:rsidRPr="005A5426">
        <w:rPr>
          <w:rFonts w:ascii="Verdana" w:hAnsi="Verdana"/>
          <w:sz w:val="18"/>
          <w:szCs w:val="18"/>
        </w:rPr>
        <w:t xml:space="preserve"> cu </w:t>
      </w:r>
      <w:proofErr w:type="spellStart"/>
      <w:r w:rsidRPr="005A5426">
        <w:rPr>
          <w:rFonts w:ascii="Verdana" w:hAnsi="Verdana"/>
          <w:sz w:val="18"/>
          <w:szCs w:val="18"/>
        </w:rPr>
        <w:t>mize</w:t>
      </w:r>
      <w:proofErr w:type="spellEnd"/>
      <w:r w:rsidRPr="005A5426">
        <w:rPr>
          <w:rFonts w:ascii="Verdana" w:hAnsi="Verdana"/>
          <w:sz w:val="18"/>
          <w:szCs w:val="18"/>
        </w:rPr>
        <w:t xml:space="preserve"> de </w:t>
      </w:r>
      <w:proofErr w:type="spellStart"/>
      <w:r w:rsidRPr="005A5426">
        <w:rPr>
          <w:rFonts w:ascii="Verdana" w:hAnsi="Verdana"/>
          <w:sz w:val="18"/>
          <w:szCs w:val="18"/>
        </w:rPr>
        <w:t>importanță</w:t>
      </w:r>
      <w:proofErr w:type="spellEnd"/>
      <w:r w:rsidRPr="005A5426">
        <w:rPr>
          <w:rFonts w:ascii="Verdana" w:hAnsi="Verdana"/>
          <w:sz w:val="18"/>
          <w:szCs w:val="18"/>
        </w:rPr>
        <w:t xml:space="preserve"> </w:t>
      </w:r>
      <w:proofErr w:type="spellStart"/>
      <w:r w:rsidRPr="005A5426">
        <w:rPr>
          <w:rFonts w:ascii="Verdana" w:hAnsi="Verdana"/>
          <w:sz w:val="18"/>
          <w:szCs w:val="18"/>
        </w:rPr>
        <w:t>națională</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sprijinul</w:t>
      </w:r>
      <w:proofErr w:type="spellEnd"/>
      <w:r w:rsidRPr="005A5426">
        <w:rPr>
          <w:rFonts w:ascii="Verdana" w:hAnsi="Verdana"/>
          <w:sz w:val="18"/>
          <w:szCs w:val="18"/>
        </w:rPr>
        <w:t xml:space="preserve"> constant </w:t>
      </w:r>
      <w:proofErr w:type="spellStart"/>
      <w:r w:rsidRPr="005A5426">
        <w:rPr>
          <w:rFonts w:ascii="Verdana" w:hAnsi="Verdana"/>
          <w:sz w:val="18"/>
          <w:szCs w:val="18"/>
        </w:rPr>
        <w:t>oferit</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reflectarea</w:t>
      </w:r>
      <w:proofErr w:type="spellEnd"/>
      <w:r w:rsidRPr="005A5426">
        <w:rPr>
          <w:rFonts w:ascii="Verdana" w:hAnsi="Verdana"/>
          <w:sz w:val="18"/>
          <w:szCs w:val="18"/>
        </w:rPr>
        <w:t xml:space="preserve"> </w:t>
      </w:r>
      <w:proofErr w:type="spellStart"/>
      <w:r w:rsidRPr="005A5426">
        <w:rPr>
          <w:rFonts w:ascii="Verdana" w:hAnsi="Verdana"/>
          <w:sz w:val="18"/>
          <w:szCs w:val="18"/>
        </w:rPr>
        <w:t>acestora</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cadrul</w:t>
      </w:r>
      <w:proofErr w:type="spellEnd"/>
      <w:r w:rsidRPr="005A5426">
        <w:rPr>
          <w:rFonts w:ascii="Verdana" w:hAnsi="Verdana"/>
          <w:sz w:val="18"/>
          <w:szCs w:val="18"/>
        </w:rPr>
        <w:t xml:space="preserve"> </w:t>
      </w:r>
      <w:proofErr w:type="spellStart"/>
      <w:r w:rsidRPr="005A5426">
        <w:rPr>
          <w:rFonts w:ascii="Verdana" w:hAnsi="Verdana"/>
          <w:sz w:val="18"/>
          <w:szCs w:val="18"/>
        </w:rPr>
        <w:t>deciziilor</w:t>
      </w:r>
      <w:proofErr w:type="spellEnd"/>
      <w:r w:rsidRPr="005A5426">
        <w:rPr>
          <w:rFonts w:ascii="Verdana" w:hAnsi="Verdana"/>
          <w:sz w:val="18"/>
          <w:szCs w:val="18"/>
        </w:rPr>
        <w:t xml:space="preserve"> de la </w:t>
      </w:r>
      <w:proofErr w:type="spellStart"/>
      <w:r w:rsidRPr="005A5426">
        <w:rPr>
          <w:rFonts w:ascii="Verdana" w:hAnsi="Verdana"/>
          <w:sz w:val="18"/>
          <w:szCs w:val="18"/>
        </w:rPr>
        <w:t>nivel</w:t>
      </w:r>
      <w:proofErr w:type="spellEnd"/>
      <w:r w:rsidRPr="005A5426">
        <w:rPr>
          <w:rFonts w:ascii="Verdana" w:hAnsi="Verdana"/>
          <w:sz w:val="18"/>
          <w:szCs w:val="18"/>
        </w:rPr>
        <w:t xml:space="preserve"> </w:t>
      </w:r>
      <w:proofErr w:type="spellStart"/>
      <w:r w:rsidRPr="005A5426">
        <w:rPr>
          <w:rFonts w:ascii="Verdana" w:hAnsi="Verdana"/>
          <w:sz w:val="18"/>
          <w:szCs w:val="18"/>
        </w:rPr>
        <w:t>european</w:t>
      </w:r>
      <w:proofErr w:type="spellEnd"/>
      <w:r w:rsidRPr="005A5426">
        <w:rPr>
          <w:rFonts w:ascii="Verdana" w:hAnsi="Verdana"/>
          <w:sz w:val="18"/>
          <w:szCs w:val="18"/>
        </w:rPr>
        <w:t>.</w:t>
      </w:r>
    </w:p>
    <w:p w14:paraId="472C9FB8" w14:textId="77777777" w:rsidR="005A5426" w:rsidRPr="005A5426" w:rsidRDefault="005A5426" w:rsidP="005A5426">
      <w:pPr>
        <w:pStyle w:val="NormalWeb"/>
        <w:spacing w:before="0" w:line="270" w:lineRule="atLeast"/>
        <w:textAlignment w:val="baseline"/>
        <w:rPr>
          <w:rFonts w:ascii="Verdana" w:hAnsi="Verdana"/>
          <w:sz w:val="18"/>
          <w:szCs w:val="18"/>
        </w:rPr>
      </w:pPr>
      <w:proofErr w:type="spellStart"/>
      <w:r w:rsidRPr="005A5426">
        <w:rPr>
          <w:rFonts w:ascii="Verdana" w:hAnsi="Verdana"/>
          <w:sz w:val="18"/>
          <w:szCs w:val="18"/>
        </w:rPr>
        <w:t>Cei</w:t>
      </w:r>
      <w:proofErr w:type="spellEnd"/>
      <w:r w:rsidRPr="005A5426">
        <w:rPr>
          <w:rFonts w:ascii="Verdana" w:hAnsi="Verdana"/>
          <w:sz w:val="18"/>
          <w:szCs w:val="18"/>
        </w:rPr>
        <w:t xml:space="preserve"> </w:t>
      </w:r>
      <w:proofErr w:type="spellStart"/>
      <w:r w:rsidRPr="005A5426">
        <w:rPr>
          <w:rFonts w:ascii="Verdana" w:hAnsi="Verdana"/>
          <w:sz w:val="18"/>
          <w:szCs w:val="18"/>
        </w:rPr>
        <w:t>doi</w:t>
      </w:r>
      <w:proofErr w:type="spellEnd"/>
      <w:r w:rsidRPr="005A5426">
        <w:rPr>
          <w:rFonts w:ascii="Verdana" w:hAnsi="Verdana"/>
          <w:sz w:val="18"/>
          <w:szCs w:val="18"/>
        </w:rPr>
        <w:t xml:space="preserve"> </w:t>
      </w:r>
      <w:proofErr w:type="spellStart"/>
      <w:r w:rsidRPr="005A5426">
        <w:rPr>
          <w:rFonts w:ascii="Verdana" w:hAnsi="Verdana"/>
          <w:sz w:val="18"/>
          <w:szCs w:val="18"/>
        </w:rPr>
        <w:t>oficiali</w:t>
      </w:r>
      <w:proofErr w:type="spellEnd"/>
      <w:r w:rsidRPr="005A5426">
        <w:rPr>
          <w:rFonts w:ascii="Verdana" w:hAnsi="Verdana"/>
          <w:sz w:val="18"/>
          <w:szCs w:val="18"/>
        </w:rPr>
        <w:t xml:space="preserve"> au </w:t>
      </w:r>
      <w:proofErr w:type="spellStart"/>
      <w:r w:rsidRPr="005A5426">
        <w:rPr>
          <w:rFonts w:ascii="Verdana" w:hAnsi="Verdana"/>
          <w:sz w:val="18"/>
          <w:szCs w:val="18"/>
        </w:rPr>
        <w:t>subliniat</w:t>
      </w:r>
      <w:proofErr w:type="spellEnd"/>
      <w:r w:rsidRPr="005A5426">
        <w:rPr>
          <w:rFonts w:ascii="Verdana" w:hAnsi="Verdana"/>
          <w:sz w:val="18"/>
          <w:szCs w:val="18"/>
        </w:rPr>
        <w:t xml:space="preserve"> </w:t>
      </w:r>
      <w:proofErr w:type="spellStart"/>
      <w:r w:rsidRPr="005A5426">
        <w:rPr>
          <w:rFonts w:ascii="Verdana" w:hAnsi="Verdana"/>
          <w:sz w:val="18"/>
          <w:szCs w:val="18"/>
        </w:rPr>
        <w:t>importanța</w:t>
      </w:r>
      <w:proofErr w:type="spellEnd"/>
      <w:r w:rsidRPr="005A5426">
        <w:rPr>
          <w:rFonts w:ascii="Verdana" w:hAnsi="Verdana"/>
          <w:sz w:val="18"/>
          <w:szCs w:val="18"/>
        </w:rPr>
        <w:t xml:space="preserve"> </w:t>
      </w:r>
      <w:proofErr w:type="spellStart"/>
      <w:r w:rsidRPr="005A5426">
        <w:rPr>
          <w:rFonts w:ascii="Verdana" w:hAnsi="Verdana"/>
          <w:sz w:val="18"/>
          <w:szCs w:val="18"/>
        </w:rPr>
        <w:t>strategică</w:t>
      </w:r>
      <w:proofErr w:type="spellEnd"/>
      <w:r w:rsidRPr="005A5426">
        <w:rPr>
          <w:rFonts w:ascii="Verdana" w:hAnsi="Verdana"/>
          <w:sz w:val="18"/>
          <w:szCs w:val="18"/>
        </w:rPr>
        <w:t xml:space="preserve">, ca </w:t>
      </w:r>
      <w:proofErr w:type="spellStart"/>
      <w:r w:rsidRPr="005A5426">
        <w:rPr>
          <w:rFonts w:ascii="Verdana" w:hAnsi="Verdana"/>
          <w:sz w:val="18"/>
          <w:szCs w:val="18"/>
        </w:rPr>
        <w:t>investiție</w:t>
      </w:r>
      <w:proofErr w:type="spellEnd"/>
      <w:r w:rsidRPr="005A5426">
        <w:rPr>
          <w:rFonts w:ascii="Verdana" w:hAnsi="Verdana"/>
          <w:sz w:val="18"/>
          <w:szCs w:val="18"/>
        </w:rPr>
        <w:t xml:space="preserve"> de </w:t>
      </w:r>
      <w:proofErr w:type="spellStart"/>
      <w:r w:rsidRPr="005A5426">
        <w:rPr>
          <w:rFonts w:ascii="Verdana" w:hAnsi="Verdana"/>
          <w:sz w:val="18"/>
          <w:szCs w:val="18"/>
        </w:rPr>
        <w:t>viitor</w:t>
      </w:r>
      <w:proofErr w:type="spellEnd"/>
      <w:r w:rsidRPr="005A5426">
        <w:rPr>
          <w:rFonts w:ascii="Verdana" w:hAnsi="Verdana"/>
          <w:sz w:val="18"/>
          <w:szCs w:val="18"/>
        </w:rPr>
        <w:t xml:space="preserve">, a </w:t>
      </w:r>
      <w:proofErr w:type="spellStart"/>
      <w:r w:rsidRPr="005A5426">
        <w:rPr>
          <w:rFonts w:ascii="Verdana" w:hAnsi="Verdana"/>
          <w:sz w:val="18"/>
          <w:szCs w:val="18"/>
        </w:rPr>
        <w:t>cooperării</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palierul</w:t>
      </w:r>
      <w:proofErr w:type="spellEnd"/>
      <w:r w:rsidRPr="005A5426">
        <w:rPr>
          <w:rFonts w:ascii="Verdana" w:hAnsi="Verdana"/>
          <w:sz w:val="18"/>
          <w:szCs w:val="18"/>
        </w:rPr>
        <w:t xml:space="preserve"> </w:t>
      </w:r>
      <w:proofErr w:type="spellStart"/>
      <w:r w:rsidRPr="005A5426">
        <w:rPr>
          <w:rFonts w:ascii="Verdana" w:hAnsi="Verdana"/>
          <w:sz w:val="18"/>
          <w:szCs w:val="18"/>
        </w:rPr>
        <w:t>securității</w:t>
      </w:r>
      <w:proofErr w:type="spellEnd"/>
      <w:r w:rsidRPr="005A5426">
        <w:rPr>
          <w:rFonts w:ascii="Verdana" w:hAnsi="Verdana"/>
          <w:sz w:val="18"/>
          <w:szCs w:val="18"/>
        </w:rPr>
        <w:t xml:space="preserve"> </w:t>
      </w:r>
      <w:proofErr w:type="spellStart"/>
      <w:r w:rsidRPr="005A5426">
        <w:rPr>
          <w:rFonts w:ascii="Verdana" w:hAnsi="Verdana"/>
          <w:sz w:val="18"/>
          <w:szCs w:val="18"/>
        </w:rPr>
        <w:t>cibernetice</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a </w:t>
      </w:r>
      <w:proofErr w:type="spellStart"/>
      <w:r w:rsidRPr="005A5426">
        <w:rPr>
          <w:rFonts w:ascii="Verdana" w:hAnsi="Verdana"/>
          <w:sz w:val="18"/>
          <w:szCs w:val="18"/>
        </w:rPr>
        <w:t>dezvoltării</w:t>
      </w:r>
      <w:proofErr w:type="spellEnd"/>
      <w:r w:rsidRPr="005A5426">
        <w:rPr>
          <w:rFonts w:ascii="Verdana" w:hAnsi="Verdana"/>
          <w:sz w:val="18"/>
          <w:szCs w:val="18"/>
        </w:rPr>
        <w:t xml:space="preserve"> </w:t>
      </w:r>
      <w:proofErr w:type="spellStart"/>
      <w:r w:rsidRPr="005A5426">
        <w:rPr>
          <w:rFonts w:ascii="Verdana" w:hAnsi="Verdana"/>
          <w:sz w:val="18"/>
          <w:szCs w:val="18"/>
        </w:rPr>
        <w:t>rezilienței</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strânsă</w:t>
      </w:r>
      <w:proofErr w:type="spellEnd"/>
      <w:r w:rsidRPr="005A5426">
        <w:rPr>
          <w:rFonts w:ascii="Verdana" w:hAnsi="Verdana"/>
          <w:sz w:val="18"/>
          <w:szCs w:val="18"/>
        </w:rPr>
        <w:t xml:space="preserve"> </w:t>
      </w:r>
      <w:proofErr w:type="spellStart"/>
      <w:r w:rsidRPr="005A5426">
        <w:rPr>
          <w:rFonts w:ascii="Verdana" w:hAnsi="Verdana"/>
          <w:sz w:val="18"/>
          <w:szCs w:val="18"/>
        </w:rPr>
        <w:t>coordonare</w:t>
      </w:r>
      <w:proofErr w:type="spellEnd"/>
      <w:r w:rsidRPr="005A5426">
        <w:rPr>
          <w:rFonts w:ascii="Verdana" w:hAnsi="Verdana"/>
          <w:sz w:val="18"/>
          <w:szCs w:val="18"/>
        </w:rPr>
        <w:t xml:space="preserve"> </w:t>
      </w:r>
      <w:proofErr w:type="gramStart"/>
      <w:r w:rsidRPr="005A5426">
        <w:rPr>
          <w:rFonts w:ascii="Verdana" w:hAnsi="Verdana"/>
          <w:sz w:val="18"/>
          <w:szCs w:val="18"/>
        </w:rPr>
        <w:t>a</w:t>
      </w:r>
      <w:proofErr w:type="gramEnd"/>
      <w:r w:rsidRPr="005A5426">
        <w:rPr>
          <w:rFonts w:ascii="Verdana" w:hAnsi="Verdana"/>
          <w:sz w:val="18"/>
          <w:szCs w:val="18"/>
        </w:rPr>
        <w:t xml:space="preserve"> </w:t>
      </w:r>
      <w:proofErr w:type="spellStart"/>
      <w:r w:rsidRPr="005A5426">
        <w:rPr>
          <w:rFonts w:ascii="Verdana" w:hAnsi="Verdana"/>
          <w:sz w:val="18"/>
          <w:szCs w:val="18"/>
        </w:rPr>
        <w:t>acțiunilor</w:t>
      </w:r>
      <w:proofErr w:type="spellEnd"/>
      <w:r w:rsidRPr="005A5426">
        <w:rPr>
          <w:rFonts w:ascii="Verdana" w:hAnsi="Verdana"/>
          <w:sz w:val="18"/>
          <w:szCs w:val="18"/>
        </w:rPr>
        <w:t xml:space="preserve"> de la </w:t>
      </w:r>
      <w:proofErr w:type="spellStart"/>
      <w:r w:rsidRPr="005A5426">
        <w:rPr>
          <w:rFonts w:ascii="Verdana" w:hAnsi="Verdana"/>
          <w:sz w:val="18"/>
          <w:szCs w:val="18"/>
        </w:rPr>
        <w:t>nivel</w:t>
      </w:r>
      <w:proofErr w:type="spellEnd"/>
      <w:r w:rsidRPr="005A5426">
        <w:rPr>
          <w:rFonts w:ascii="Verdana" w:hAnsi="Verdana"/>
          <w:sz w:val="18"/>
          <w:szCs w:val="18"/>
        </w:rPr>
        <w:t xml:space="preserve"> UE </w:t>
      </w:r>
      <w:proofErr w:type="spellStart"/>
      <w:r w:rsidRPr="005A5426">
        <w:rPr>
          <w:rFonts w:ascii="Verdana" w:hAnsi="Verdana"/>
          <w:sz w:val="18"/>
          <w:szCs w:val="18"/>
        </w:rPr>
        <w:t>și</w:t>
      </w:r>
      <w:proofErr w:type="spellEnd"/>
      <w:r w:rsidRPr="005A5426">
        <w:rPr>
          <w:rFonts w:ascii="Verdana" w:hAnsi="Verdana"/>
          <w:sz w:val="18"/>
          <w:szCs w:val="18"/>
        </w:rPr>
        <w:t xml:space="preserve"> NATO, </w:t>
      </w:r>
      <w:proofErr w:type="spellStart"/>
      <w:r w:rsidRPr="005A5426">
        <w:rPr>
          <w:rFonts w:ascii="Verdana" w:hAnsi="Verdana"/>
          <w:sz w:val="18"/>
          <w:szCs w:val="18"/>
        </w:rPr>
        <w:t>bazate</w:t>
      </w:r>
      <w:proofErr w:type="spellEnd"/>
      <w:r w:rsidRPr="005A5426">
        <w:rPr>
          <w:rFonts w:ascii="Verdana" w:hAnsi="Verdana"/>
          <w:sz w:val="18"/>
          <w:szCs w:val="18"/>
        </w:rPr>
        <w:t xml:space="preserve"> pe </w:t>
      </w:r>
      <w:proofErr w:type="spellStart"/>
      <w:r w:rsidRPr="005A5426">
        <w:rPr>
          <w:rFonts w:ascii="Verdana" w:hAnsi="Verdana"/>
          <w:sz w:val="18"/>
          <w:szCs w:val="18"/>
        </w:rPr>
        <w:t>schimburi</w:t>
      </w:r>
      <w:proofErr w:type="spellEnd"/>
      <w:r w:rsidRPr="005A5426">
        <w:rPr>
          <w:rFonts w:ascii="Verdana" w:hAnsi="Verdana"/>
          <w:sz w:val="18"/>
          <w:szCs w:val="18"/>
        </w:rPr>
        <w:t xml:space="preserve"> de </w:t>
      </w:r>
      <w:proofErr w:type="spellStart"/>
      <w:r w:rsidRPr="005A5426">
        <w:rPr>
          <w:rFonts w:ascii="Verdana" w:hAnsi="Verdana"/>
          <w:sz w:val="18"/>
          <w:szCs w:val="18"/>
        </w:rPr>
        <w:t>informații</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bune</w:t>
      </w:r>
      <w:proofErr w:type="spellEnd"/>
      <w:r w:rsidRPr="005A5426">
        <w:rPr>
          <w:rFonts w:ascii="Verdana" w:hAnsi="Verdana"/>
          <w:sz w:val="18"/>
          <w:szCs w:val="18"/>
        </w:rPr>
        <w:t xml:space="preserve"> </w:t>
      </w:r>
      <w:proofErr w:type="spellStart"/>
      <w:r w:rsidRPr="005A5426">
        <w:rPr>
          <w:rFonts w:ascii="Verdana" w:hAnsi="Verdana"/>
          <w:sz w:val="18"/>
          <w:szCs w:val="18"/>
        </w:rPr>
        <w:t>practici</w:t>
      </w:r>
      <w:proofErr w:type="spellEnd"/>
      <w:r w:rsidRPr="005A5426">
        <w:rPr>
          <w:rFonts w:ascii="Verdana" w:hAnsi="Verdana"/>
          <w:sz w:val="18"/>
          <w:szCs w:val="18"/>
        </w:rPr>
        <w:t xml:space="preserve">. </w:t>
      </w:r>
      <w:proofErr w:type="spellStart"/>
      <w:r w:rsidRPr="005A5426">
        <w:rPr>
          <w:rFonts w:ascii="Verdana" w:hAnsi="Verdana"/>
          <w:sz w:val="18"/>
          <w:szCs w:val="18"/>
        </w:rPr>
        <w:t>Vicepreședintele</w:t>
      </w:r>
      <w:proofErr w:type="spellEnd"/>
      <w:r w:rsidRPr="005A5426">
        <w:rPr>
          <w:rFonts w:ascii="Verdana" w:hAnsi="Verdana"/>
          <w:sz w:val="18"/>
          <w:szCs w:val="18"/>
        </w:rPr>
        <w:t xml:space="preserve"> Šefčovič </w:t>
      </w:r>
      <w:proofErr w:type="gramStart"/>
      <w:r w:rsidRPr="005A5426">
        <w:rPr>
          <w:rFonts w:ascii="Verdana" w:hAnsi="Verdana"/>
          <w:sz w:val="18"/>
          <w:szCs w:val="18"/>
        </w:rPr>
        <w:t>a</w:t>
      </w:r>
      <w:proofErr w:type="gramEnd"/>
      <w:r w:rsidRPr="005A5426">
        <w:rPr>
          <w:rFonts w:ascii="Verdana" w:hAnsi="Verdana"/>
          <w:sz w:val="18"/>
          <w:szCs w:val="18"/>
        </w:rPr>
        <w:t xml:space="preserve"> </w:t>
      </w:r>
      <w:proofErr w:type="spellStart"/>
      <w:r w:rsidRPr="005A5426">
        <w:rPr>
          <w:rFonts w:ascii="Verdana" w:hAnsi="Verdana"/>
          <w:sz w:val="18"/>
          <w:szCs w:val="18"/>
        </w:rPr>
        <w:t>evidențiat</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context, </w:t>
      </w:r>
      <w:proofErr w:type="spellStart"/>
      <w:r w:rsidRPr="005A5426">
        <w:rPr>
          <w:rFonts w:ascii="Verdana" w:hAnsi="Verdana"/>
          <w:sz w:val="18"/>
          <w:szCs w:val="18"/>
        </w:rPr>
        <w:t>rolul</w:t>
      </w:r>
      <w:proofErr w:type="spellEnd"/>
      <w:r w:rsidRPr="005A5426">
        <w:rPr>
          <w:rFonts w:ascii="Verdana" w:hAnsi="Verdana"/>
          <w:sz w:val="18"/>
          <w:szCs w:val="18"/>
        </w:rPr>
        <w:t xml:space="preserve"> </w:t>
      </w:r>
      <w:proofErr w:type="spellStart"/>
      <w:r w:rsidRPr="005A5426">
        <w:rPr>
          <w:rFonts w:ascii="Verdana" w:hAnsi="Verdana"/>
          <w:sz w:val="18"/>
          <w:szCs w:val="18"/>
        </w:rPr>
        <w:t>marcant</w:t>
      </w:r>
      <w:proofErr w:type="spellEnd"/>
      <w:r w:rsidRPr="005A5426">
        <w:rPr>
          <w:rFonts w:ascii="Verdana" w:hAnsi="Verdana"/>
          <w:sz w:val="18"/>
          <w:szCs w:val="18"/>
        </w:rPr>
        <w:t xml:space="preserve"> al </w:t>
      </w:r>
      <w:proofErr w:type="spellStart"/>
      <w:r w:rsidRPr="005A5426">
        <w:rPr>
          <w:rFonts w:ascii="Verdana" w:hAnsi="Verdana"/>
          <w:sz w:val="18"/>
          <w:szCs w:val="18"/>
        </w:rPr>
        <w:t>viitorului</w:t>
      </w:r>
      <w:proofErr w:type="spellEnd"/>
      <w:r w:rsidRPr="005A5426">
        <w:rPr>
          <w:rFonts w:ascii="Verdana" w:hAnsi="Verdana"/>
          <w:sz w:val="18"/>
          <w:szCs w:val="18"/>
        </w:rPr>
        <w:t xml:space="preserve"> </w:t>
      </w:r>
      <w:proofErr w:type="spellStart"/>
      <w:r w:rsidRPr="005A5426">
        <w:rPr>
          <w:rFonts w:ascii="Verdana" w:hAnsi="Verdana"/>
          <w:sz w:val="18"/>
          <w:szCs w:val="18"/>
        </w:rPr>
        <w:t>Centrul</w:t>
      </w:r>
      <w:proofErr w:type="spellEnd"/>
      <w:r w:rsidRPr="005A5426">
        <w:rPr>
          <w:rFonts w:ascii="Verdana" w:hAnsi="Verdana"/>
          <w:sz w:val="18"/>
          <w:szCs w:val="18"/>
        </w:rPr>
        <w:t xml:space="preserve"> de </w:t>
      </w:r>
      <w:proofErr w:type="spellStart"/>
      <w:r w:rsidRPr="005A5426">
        <w:rPr>
          <w:rFonts w:ascii="Verdana" w:hAnsi="Verdana"/>
          <w:sz w:val="18"/>
          <w:szCs w:val="18"/>
        </w:rPr>
        <w:t>competențe</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domeniul</w:t>
      </w:r>
      <w:proofErr w:type="spellEnd"/>
      <w:r w:rsidRPr="005A5426">
        <w:rPr>
          <w:rFonts w:ascii="Verdana" w:hAnsi="Verdana"/>
          <w:sz w:val="18"/>
          <w:szCs w:val="18"/>
        </w:rPr>
        <w:t xml:space="preserve"> </w:t>
      </w:r>
      <w:proofErr w:type="spellStart"/>
      <w:r w:rsidRPr="005A5426">
        <w:rPr>
          <w:rFonts w:ascii="Verdana" w:hAnsi="Verdana"/>
          <w:sz w:val="18"/>
          <w:szCs w:val="18"/>
        </w:rPr>
        <w:t>securității</w:t>
      </w:r>
      <w:proofErr w:type="spellEnd"/>
      <w:r w:rsidRPr="005A5426">
        <w:rPr>
          <w:rFonts w:ascii="Verdana" w:hAnsi="Verdana"/>
          <w:sz w:val="18"/>
          <w:szCs w:val="18"/>
        </w:rPr>
        <w:t xml:space="preserve"> </w:t>
      </w:r>
      <w:proofErr w:type="spellStart"/>
      <w:r w:rsidRPr="005A5426">
        <w:rPr>
          <w:rFonts w:ascii="Verdana" w:hAnsi="Verdana"/>
          <w:sz w:val="18"/>
          <w:szCs w:val="18"/>
        </w:rPr>
        <w:t>cibernetice</w:t>
      </w:r>
      <w:proofErr w:type="spellEnd"/>
      <w:r w:rsidRPr="005A5426">
        <w:rPr>
          <w:rFonts w:ascii="Verdana" w:hAnsi="Verdana"/>
          <w:sz w:val="18"/>
          <w:szCs w:val="18"/>
        </w:rPr>
        <w:t xml:space="preserve">, </w:t>
      </w:r>
      <w:proofErr w:type="spellStart"/>
      <w:r w:rsidRPr="005A5426">
        <w:rPr>
          <w:rFonts w:ascii="Verdana" w:hAnsi="Verdana"/>
          <w:sz w:val="18"/>
          <w:szCs w:val="18"/>
        </w:rPr>
        <w:t>găzduit</w:t>
      </w:r>
      <w:proofErr w:type="spellEnd"/>
      <w:r w:rsidRPr="005A5426">
        <w:rPr>
          <w:rFonts w:ascii="Verdana" w:hAnsi="Verdana"/>
          <w:sz w:val="18"/>
          <w:szCs w:val="18"/>
        </w:rPr>
        <w:t xml:space="preserve"> la </w:t>
      </w:r>
      <w:proofErr w:type="spellStart"/>
      <w:r w:rsidRPr="005A5426">
        <w:rPr>
          <w:rFonts w:ascii="Verdana" w:hAnsi="Verdana"/>
          <w:sz w:val="18"/>
          <w:szCs w:val="18"/>
        </w:rPr>
        <w:t>București</w:t>
      </w:r>
      <w:proofErr w:type="spellEnd"/>
      <w:r w:rsidRPr="005A5426">
        <w:rPr>
          <w:rFonts w:ascii="Verdana" w:hAnsi="Verdana"/>
          <w:sz w:val="18"/>
          <w:szCs w:val="18"/>
        </w:rPr>
        <w:t xml:space="preserve">, </w:t>
      </w:r>
      <w:proofErr w:type="spellStart"/>
      <w:r w:rsidRPr="005A5426">
        <w:rPr>
          <w:rFonts w:ascii="Verdana" w:hAnsi="Verdana"/>
          <w:sz w:val="18"/>
          <w:szCs w:val="18"/>
        </w:rPr>
        <w:t>confirmând</w:t>
      </w:r>
      <w:proofErr w:type="spellEnd"/>
      <w:r w:rsidRPr="005A5426">
        <w:rPr>
          <w:rFonts w:ascii="Verdana" w:hAnsi="Verdana"/>
          <w:sz w:val="18"/>
          <w:szCs w:val="18"/>
        </w:rPr>
        <w:t xml:space="preserve">, </w:t>
      </w:r>
      <w:proofErr w:type="spellStart"/>
      <w:r w:rsidRPr="005A5426">
        <w:rPr>
          <w:rFonts w:ascii="Verdana" w:hAnsi="Verdana"/>
          <w:sz w:val="18"/>
          <w:szCs w:val="18"/>
        </w:rPr>
        <w:t>totodată</w:t>
      </w:r>
      <w:proofErr w:type="spellEnd"/>
      <w:r w:rsidRPr="005A5426">
        <w:rPr>
          <w:rFonts w:ascii="Verdana" w:hAnsi="Verdana"/>
          <w:sz w:val="18"/>
          <w:szCs w:val="18"/>
        </w:rPr>
        <w:t xml:space="preserve">, </w:t>
      </w:r>
      <w:proofErr w:type="spellStart"/>
      <w:r w:rsidRPr="005A5426">
        <w:rPr>
          <w:rFonts w:ascii="Verdana" w:hAnsi="Verdana"/>
          <w:sz w:val="18"/>
          <w:szCs w:val="18"/>
        </w:rPr>
        <w:t>întreaga</w:t>
      </w:r>
      <w:proofErr w:type="spellEnd"/>
      <w:r w:rsidRPr="005A5426">
        <w:rPr>
          <w:rFonts w:ascii="Verdana" w:hAnsi="Verdana"/>
          <w:sz w:val="18"/>
          <w:szCs w:val="18"/>
        </w:rPr>
        <w:t xml:space="preserve"> </w:t>
      </w:r>
      <w:proofErr w:type="spellStart"/>
      <w:r w:rsidRPr="005A5426">
        <w:rPr>
          <w:rFonts w:ascii="Verdana" w:hAnsi="Verdana"/>
          <w:sz w:val="18"/>
          <w:szCs w:val="18"/>
        </w:rPr>
        <w:t>disponibilitate</w:t>
      </w:r>
      <w:proofErr w:type="spellEnd"/>
      <w:r w:rsidRPr="005A5426">
        <w:rPr>
          <w:rFonts w:ascii="Verdana" w:hAnsi="Verdana"/>
          <w:sz w:val="18"/>
          <w:szCs w:val="18"/>
        </w:rPr>
        <w:t xml:space="preserve"> a </w:t>
      </w:r>
      <w:proofErr w:type="spellStart"/>
      <w:r w:rsidRPr="005A5426">
        <w:rPr>
          <w:rFonts w:ascii="Verdana" w:hAnsi="Verdana"/>
          <w:sz w:val="18"/>
          <w:szCs w:val="18"/>
        </w:rPr>
        <w:t>Comisiei</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de a </w:t>
      </w:r>
      <w:proofErr w:type="spellStart"/>
      <w:r w:rsidRPr="005A5426">
        <w:rPr>
          <w:rFonts w:ascii="Verdana" w:hAnsi="Verdana"/>
          <w:sz w:val="18"/>
          <w:szCs w:val="18"/>
        </w:rPr>
        <w:t>colabora</w:t>
      </w:r>
      <w:proofErr w:type="spellEnd"/>
      <w:r w:rsidRPr="005A5426">
        <w:rPr>
          <w:rFonts w:ascii="Verdana" w:hAnsi="Verdana"/>
          <w:sz w:val="18"/>
          <w:szCs w:val="18"/>
        </w:rPr>
        <w:t xml:space="preserve"> </w:t>
      </w:r>
      <w:proofErr w:type="spellStart"/>
      <w:r w:rsidRPr="005A5426">
        <w:rPr>
          <w:rFonts w:ascii="Verdana" w:hAnsi="Verdana"/>
          <w:sz w:val="18"/>
          <w:szCs w:val="18"/>
        </w:rPr>
        <w:t>îndeaproape</w:t>
      </w:r>
      <w:proofErr w:type="spellEnd"/>
      <w:r w:rsidRPr="005A5426">
        <w:rPr>
          <w:rFonts w:ascii="Verdana" w:hAnsi="Verdana"/>
          <w:sz w:val="18"/>
          <w:szCs w:val="18"/>
        </w:rPr>
        <w:t xml:space="preserve"> cu </w:t>
      </w:r>
      <w:proofErr w:type="spellStart"/>
      <w:r w:rsidRPr="005A5426">
        <w:rPr>
          <w:rFonts w:ascii="Verdana" w:hAnsi="Verdana"/>
          <w:sz w:val="18"/>
          <w:szCs w:val="18"/>
        </w:rPr>
        <w:t>Centrul</w:t>
      </w:r>
      <w:proofErr w:type="spellEnd"/>
      <w:r w:rsidRPr="005A5426">
        <w:rPr>
          <w:rFonts w:ascii="Verdana" w:hAnsi="Verdana"/>
          <w:sz w:val="18"/>
          <w:szCs w:val="18"/>
        </w:rPr>
        <w:t xml:space="preserve"> Euro-Atlantic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reziliență</w:t>
      </w:r>
      <w:proofErr w:type="spellEnd"/>
      <w:r w:rsidRPr="005A5426">
        <w:rPr>
          <w:rFonts w:ascii="Verdana" w:hAnsi="Verdana"/>
          <w:sz w:val="18"/>
          <w:szCs w:val="18"/>
        </w:rPr>
        <w:t>.</w:t>
      </w:r>
    </w:p>
    <w:p w14:paraId="15F83395" w14:textId="77777777" w:rsidR="005A5426" w:rsidRPr="005A5426" w:rsidRDefault="005A5426" w:rsidP="005A5426">
      <w:pPr>
        <w:pStyle w:val="NormalWeb"/>
        <w:spacing w:before="0" w:line="270" w:lineRule="atLeast"/>
        <w:textAlignment w:val="baseline"/>
        <w:rPr>
          <w:rFonts w:ascii="Verdana" w:hAnsi="Verdana"/>
          <w:sz w:val="18"/>
          <w:szCs w:val="18"/>
        </w:rPr>
      </w:pPr>
      <w:r w:rsidRPr="005A5426">
        <w:rPr>
          <w:rFonts w:ascii="Verdana" w:hAnsi="Verdana"/>
          <w:sz w:val="18"/>
          <w:szCs w:val="18"/>
        </w:rPr>
        <w:t>Prim-</w:t>
      </w:r>
      <w:proofErr w:type="spellStart"/>
      <w:r w:rsidRPr="005A5426">
        <w:rPr>
          <w:rFonts w:ascii="Verdana" w:hAnsi="Verdana"/>
          <w:sz w:val="18"/>
          <w:szCs w:val="18"/>
        </w:rPr>
        <w:t>ministrul</w:t>
      </w:r>
      <w:proofErr w:type="spellEnd"/>
      <w:r w:rsidRPr="005A5426">
        <w:rPr>
          <w:rFonts w:ascii="Verdana" w:hAnsi="Verdana"/>
          <w:sz w:val="18"/>
          <w:szCs w:val="18"/>
        </w:rPr>
        <w:t xml:space="preserve"> </w:t>
      </w:r>
      <w:proofErr w:type="spellStart"/>
      <w:r w:rsidRPr="005A5426">
        <w:rPr>
          <w:rFonts w:ascii="Verdana" w:hAnsi="Verdana"/>
          <w:sz w:val="18"/>
          <w:szCs w:val="18"/>
        </w:rPr>
        <w:t>României</w:t>
      </w:r>
      <w:proofErr w:type="spellEnd"/>
      <w:r w:rsidRPr="005A5426">
        <w:rPr>
          <w:rFonts w:ascii="Verdana" w:hAnsi="Verdana"/>
          <w:sz w:val="18"/>
          <w:szCs w:val="18"/>
        </w:rPr>
        <w:t xml:space="preserve"> a </w:t>
      </w:r>
      <w:proofErr w:type="spellStart"/>
      <w:r w:rsidRPr="005A5426">
        <w:rPr>
          <w:rFonts w:ascii="Verdana" w:hAnsi="Verdana"/>
          <w:sz w:val="18"/>
          <w:szCs w:val="18"/>
        </w:rPr>
        <w:t>mulțumit</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cooperarea</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sprijinul</w:t>
      </w:r>
      <w:proofErr w:type="spellEnd"/>
      <w:r w:rsidRPr="005A5426">
        <w:rPr>
          <w:rFonts w:ascii="Verdana" w:hAnsi="Verdana"/>
          <w:sz w:val="18"/>
          <w:szCs w:val="18"/>
        </w:rPr>
        <w:t xml:space="preserve"> </w:t>
      </w:r>
      <w:proofErr w:type="spellStart"/>
      <w:r w:rsidRPr="005A5426">
        <w:rPr>
          <w:rFonts w:ascii="Verdana" w:hAnsi="Verdana"/>
          <w:sz w:val="18"/>
          <w:szCs w:val="18"/>
        </w:rPr>
        <w:t>Comisiei</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avansarea</w:t>
      </w:r>
      <w:proofErr w:type="spellEnd"/>
      <w:r w:rsidRPr="005A5426">
        <w:rPr>
          <w:rFonts w:ascii="Verdana" w:hAnsi="Verdana"/>
          <w:sz w:val="18"/>
          <w:szCs w:val="18"/>
        </w:rPr>
        <w:t xml:space="preserve"> </w:t>
      </w:r>
      <w:proofErr w:type="spellStart"/>
      <w:r w:rsidRPr="005A5426">
        <w:rPr>
          <w:rFonts w:ascii="Verdana" w:hAnsi="Verdana"/>
          <w:sz w:val="18"/>
          <w:szCs w:val="18"/>
        </w:rPr>
        <w:t>procesului</w:t>
      </w:r>
      <w:proofErr w:type="spellEnd"/>
      <w:r w:rsidRPr="005A5426">
        <w:rPr>
          <w:rFonts w:ascii="Verdana" w:hAnsi="Verdana"/>
          <w:sz w:val="18"/>
          <w:szCs w:val="18"/>
        </w:rPr>
        <w:t xml:space="preserve"> de </w:t>
      </w:r>
      <w:proofErr w:type="spellStart"/>
      <w:r w:rsidRPr="005A5426">
        <w:rPr>
          <w:rFonts w:ascii="Verdana" w:hAnsi="Verdana"/>
          <w:sz w:val="18"/>
          <w:szCs w:val="18"/>
        </w:rPr>
        <w:t>operaționalizare</w:t>
      </w:r>
      <w:proofErr w:type="spellEnd"/>
      <w:r w:rsidRPr="005A5426">
        <w:rPr>
          <w:rFonts w:ascii="Verdana" w:hAnsi="Verdana"/>
          <w:sz w:val="18"/>
          <w:szCs w:val="18"/>
        </w:rPr>
        <w:t xml:space="preserve"> a </w:t>
      </w:r>
      <w:proofErr w:type="spellStart"/>
      <w:r w:rsidRPr="005A5426">
        <w:rPr>
          <w:rFonts w:ascii="Verdana" w:hAnsi="Verdana"/>
          <w:sz w:val="18"/>
          <w:szCs w:val="18"/>
        </w:rPr>
        <w:t>Centrului</w:t>
      </w:r>
      <w:proofErr w:type="spellEnd"/>
      <w:r w:rsidRPr="005A5426">
        <w:rPr>
          <w:rFonts w:ascii="Verdana" w:hAnsi="Verdana"/>
          <w:sz w:val="18"/>
          <w:szCs w:val="18"/>
        </w:rPr>
        <w:t xml:space="preserve"> de </w:t>
      </w:r>
      <w:proofErr w:type="spellStart"/>
      <w:r w:rsidRPr="005A5426">
        <w:rPr>
          <w:rFonts w:ascii="Verdana" w:hAnsi="Verdana"/>
          <w:sz w:val="18"/>
          <w:szCs w:val="18"/>
        </w:rPr>
        <w:t>competențe</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domeniul</w:t>
      </w:r>
      <w:proofErr w:type="spellEnd"/>
      <w:r w:rsidRPr="005A5426">
        <w:rPr>
          <w:rFonts w:ascii="Verdana" w:hAnsi="Verdana"/>
          <w:sz w:val="18"/>
          <w:szCs w:val="18"/>
        </w:rPr>
        <w:t xml:space="preserve"> </w:t>
      </w:r>
      <w:proofErr w:type="spellStart"/>
      <w:r w:rsidRPr="005A5426">
        <w:rPr>
          <w:rFonts w:ascii="Verdana" w:hAnsi="Verdana"/>
          <w:sz w:val="18"/>
          <w:szCs w:val="18"/>
        </w:rPr>
        <w:t>securității</w:t>
      </w:r>
      <w:proofErr w:type="spellEnd"/>
      <w:r w:rsidRPr="005A5426">
        <w:rPr>
          <w:rFonts w:ascii="Verdana" w:hAnsi="Verdana"/>
          <w:sz w:val="18"/>
          <w:szCs w:val="18"/>
        </w:rPr>
        <w:t xml:space="preserve"> </w:t>
      </w:r>
      <w:proofErr w:type="spellStart"/>
      <w:r w:rsidRPr="005A5426">
        <w:rPr>
          <w:rFonts w:ascii="Verdana" w:hAnsi="Verdana"/>
          <w:sz w:val="18"/>
          <w:szCs w:val="18"/>
        </w:rPr>
        <w:t>cibernetice</w:t>
      </w:r>
      <w:proofErr w:type="spellEnd"/>
      <w:r w:rsidRPr="005A5426">
        <w:rPr>
          <w:rFonts w:ascii="Verdana" w:hAnsi="Verdana"/>
          <w:sz w:val="18"/>
          <w:szCs w:val="18"/>
        </w:rPr>
        <w:t xml:space="preserve"> de la </w:t>
      </w:r>
      <w:proofErr w:type="spellStart"/>
      <w:r w:rsidRPr="005A5426">
        <w:rPr>
          <w:rFonts w:ascii="Verdana" w:hAnsi="Verdana"/>
          <w:sz w:val="18"/>
          <w:szCs w:val="18"/>
        </w:rPr>
        <w:t>București</w:t>
      </w:r>
      <w:proofErr w:type="spellEnd"/>
      <w:r w:rsidRPr="005A5426">
        <w:rPr>
          <w:rFonts w:ascii="Verdana" w:hAnsi="Verdana"/>
          <w:sz w:val="18"/>
          <w:szCs w:val="18"/>
        </w:rPr>
        <w:t xml:space="preserve">. A </w:t>
      </w:r>
      <w:proofErr w:type="spellStart"/>
      <w:r w:rsidRPr="005A5426">
        <w:rPr>
          <w:rFonts w:ascii="Verdana" w:hAnsi="Verdana"/>
          <w:sz w:val="18"/>
          <w:szCs w:val="18"/>
        </w:rPr>
        <w:t>subliniat</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context, </w:t>
      </w:r>
      <w:proofErr w:type="spellStart"/>
      <w:r w:rsidRPr="005A5426">
        <w:rPr>
          <w:rFonts w:ascii="Verdana" w:hAnsi="Verdana"/>
          <w:sz w:val="18"/>
          <w:szCs w:val="18"/>
        </w:rPr>
        <w:t>angajamentul</w:t>
      </w:r>
      <w:proofErr w:type="spellEnd"/>
      <w:r w:rsidRPr="005A5426">
        <w:rPr>
          <w:rFonts w:ascii="Verdana" w:hAnsi="Verdana"/>
          <w:sz w:val="18"/>
          <w:szCs w:val="18"/>
        </w:rPr>
        <w:t xml:space="preserve"> pragmatic al </w:t>
      </w:r>
      <w:proofErr w:type="spellStart"/>
      <w:r w:rsidRPr="005A5426">
        <w:rPr>
          <w:rFonts w:ascii="Verdana" w:hAnsi="Verdana"/>
          <w:sz w:val="18"/>
          <w:szCs w:val="18"/>
        </w:rPr>
        <w:t>României</w:t>
      </w:r>
      <w:proofErr w:type="spellEnd"/>
      <w:r w:rsidRPr="005A5426">
        <w:rPr>
          <w:rFonts w:ascii="Verdana" w:hAnsi="Verdana"/>
          <w:sz w:val="18"/>
          <w:szCs w:val="18"/>
        </w:rPr>
        <w:t xml:space="preserve"> de a </w:t>
      </w:r>
      <w:proofErr w:type="spellStart"/>
      <w:r w:rsidRPr="005A5426">
        <w:rPr>
          <w:rFonts w:ascii="Verdana" w:hAnsi="Verdana"/>
          <w:sz w:val="18"/>
          <w:szCs w:val="18"/>
        </w:rPr>
        <w:t>contribui</w:t>
      </w:r>
      <w:proofErr w:type="spellEnd"/>
      <w:r w:rsidRPr="005A5426">
        <w:rPr>
          <w:rFonts w:ascii="Verdana" w:hAnsi="Verdana"/>
          <w:sz w:val="18"/>
          <w:szCs w:val="18"/>
        </w:rPr>
        <w:t xml:space="preserve"> </w:t>
      </w:r>
      <w:proofErr w:type="spellStart"/>
      <w:r w:rsidRPr="005A5426">
        <w:rPr>
          <w:rFonts w:ascii="Verdana" w:hAnsi="Verdana"/>
          <w:sz w:val="18"/>
          <w:szCs w:val="18"/>
        </w:rPr>
        <w:t>concret</w:t>
      </w:r>
      <w:proofErr w:type="spellEnd"/>
      <w:r w:rsidRPr="005A5426">
        <w:rPr>
          <w:rFonts w:ascii="Verdana" w:hAnsi="Verdana"/>
          <w:sz w:val="18"/>
          <w:szCs w:val="18"/>
        </w:rPr>
        <w:t xml:space="preserve"> la </w:t>
      </w:r>
      <w:proofErr w:type="spellStart"/>
      <w:r w:rsidRPr="005A5426">
        <w:rPr>
          <w:rFonts w:ascii="Verdana" w:hAnsi="Verdana"/>
          <w:sz w:val="18"/>
          <w:szCs w:val="18"/>
        </w:rPr>
        <w:t>sprijinirea</w:t>
      </w:r>
      <w:proofErr w:type="spellEnd"/>
      <w:r w:rsidRPr="005A5426">
        <w:rPr>
          <w:rFonts w:ascii="Verdana" w:hAnsi="Verdana"/>
          <w:sz w:val="18"/>
          <w:szCs w:val="18"/>
        </w:rPr>
        <w:t xml:space="preserve"> </w:t>
      </w:r>
      <w:proofErr w:type="spellStart"/>
      <w:r w:rsidRPr="005A5426">
        <w:rPr>
          <w:rFonts w:ascii="Verdana" w:hAnsi="Verdana"/>
          <w:sz w:val="18"/>
          <w:szCs w:val="18"/>
        </w:rPr>
        <w:t>eforturilor</w:t>
      </w:r>
      <w:proofErr w:type="spellEnd"/>
      <w:r w:rsidRPr="005A5426">
        <w:rPr>
          <w:rFonts w:ascii="Verdana" w:hAnsi="Verdana"/>
          <w:sz w:val="18"/>
          <w:szCs w:val="18"/>
        </w:rPr>
        <w:t xml:space="preserve"> de </w:t>
      </w:r>
      <w:proofErr w:type="spellStart"/>
      <w:r w:rsidRPr="005A5426">
        <w:rPr>
          <w:rFonts w:ascii="Verdana" w:hAnsi="Verdana"/>
          <w:sz w:val="18"/>
          <w:szCs w:val="18"/>
        </w:rPr>
        <w:t>consolidare</w:t>
      </w:r>
      <w:proofErr w:type="spellEnd"/>
      <w:r w:rsidRPr="005A5426">
        <w:rPr>
          <w:rFonts w:ascii="Verdana" w:hAnsi="Verdana"/>
          <w:sz w:val="18"/>
          <w:szCs w:val="18"/>
        </w:rPr>
        <w:t xml:space="preserve"> a </w:t>
      </w:r>
      <w:proofErr w:type="spellStart"/>
      <w:r w:rsidRPr="005A5426">
        <w:rPr>
          <w:rFonts w:ascii="Verdana" w:hAnsi="Verdana"/>
          <w:sz w:val="18"/>
          <w:szCs w:val="18"/>
        </w:rPr>
        <w:t>rezilienței</w:t>
      </w:r>
      <w:proofErr w:type="spellEnd"/>
      <w:r w:rsidRPr="005A5426">
        <w:rPr>
          <w:rFonts w:ascii="Verdana" w:hAnsi="Verdana"/>
          <w:sz w:val="18"/>
          <w:szCs w:val="18"/>
        </w:rPr>
        <w:t xml:space="preserve"> </w:t>
      </w:r>
      <w:proofErr w:type="spellStart"/>
      <w:r w:rsidRPr="005A5426">
        <w:rPr>
          <w:rFonts w:ascii="Verdana" w:hAnsi="Verdana"/>
          <w:sz w:val="18"/>
          <w:szCs w:val="18"/>
        </w:rPr>
        <w:t>strategice</w:t>
      </w:r>
      <w:proofErr w:type="spellEnd"/>
      <w:r w:rsidRPr="005A5426">
        <w:rPr>
          <w:rFonts w:ascii="Verdana" w:hAnsi="Verdana"/>
          <w:sz w:val="18"/>
          <w:szCs w:val="18"/>
        </w:rPr>
        <w:t xml:space="preserve"> la </w:t>
      </w:r>
      <w:proofErr w:type="spellStart"/>
      <w:r w:rsidRPr="005A5426">
        <w:rPr>
          <w:rFonts w:ascii="Verdana" w:hAnsi="Verdana"/>
          <w:sz w:val="18"/>
          <w:szCs w:val="18"/>
        </w:rPr>
        <w:t>nivel</w:t>
      </w:r>
      <w:proofErr w:type="spellEnd"/>
      <w:r w:rsidRPr="005A5426">
        <w:rPr>
          <w:rFonts w:ascii="Verdana" w:hAnsi="Verdana"/>
          <w:sz w:val="18"/>
          <w:szCs w:val="18"/>
        </w:rPr>
        <w:t xml:space="preserve"> </w:t>
      </w:r>
      <w:proofErr w:type="spellStart"/>
      <w:r w:rsidRPr="005A5426">
        <w:rPr>
          <w:rFonts w:ascii="Verdana" w:hAnsi="Verdana"/>
          <w:sz w:val="18"/>
          <w:szCs w:val="18"/>
        </w:rPr>
        <w:t>european</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euro-</w:t>
      </w:r>
      <w:proofErr w:type="spellStart"/>
      <w:r w:rsidRPr="005A5426">
        <w:rPr>
          <w:rFonts w:ascii="Verdana" w:hAnsi="Verdana"/>
          <w:sz w:val="18"/>
          <w:szCs w:val="18"/>
        </w:rPr>
        <w:t>atlantic</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a </w:t>
      </w:r>
      <w:proofErr w:type="spellStart"/>
      <w:r w:rsidRPr="005A5426">
        <w:rPr>
          <w:rFonts w:ascii="Verdana" w:hAnsi="Verdana"/>
          <w:sz w:val="18"/>
          <w:szCs w:val="18"/>
        </w:rPr>
        <w:t>răspunde</w:t>
      </w:r>
      <w:proofErr w:type="spellEnd"/>
      <w:r w:rsidRPr="005A5426">
        <w:rPr>
          <w:rFonts w:ascii="Verdana" w:hAnsi="Verdana"/>
          <w:sz w:val="18"/>
          <w:szCs w:val="18"/>
        </w:rPr>
        <w:t xml:space="preserve"> </w:t>
      </w:r>
      <w:proofErr w:type="spellStart"/>
      <w:r w:rsidRPr="005A5426">
        <w:rPr>
          <w:rFonts w:ascii="Verdana" w:hAnsi="Verdana"/>
          <w:sz w:val="18"/>
          <w:szCs w:val="18"/>
        </w:rPr>
        <w:t>provocărilor</w:t>
      </w:r>
      <w:proofErr w:type="spellEnd"/>
      <w:r w:rsidRPr="005A5426">
        <w:rPr>
          <w:rFonts w:ascii="Verdana" w:hAnsi="Verdana"/>
          <w:sz w:val="18"/>
          <w:szCs w:val="18"/>
        </w:rPr>
        <w:t xml:space="preserve"> </w:t>
      </w:r>
      <w:proofErr w:type="spellStart"/>
      <w:r w:rsidRPr="005A5426">
        <w:rPr>
          <w:rFonts w:ascii="Verdana" w:hAnsi="Verdana"/>
          <w:sz w:val="18"/>
          <w:szCs w:val="18"/>
        </w:rPr>
        <w:t>actuale</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viitoare</w:t>
      </w:r>
      <w:proofErr w:type="spellEnd"/>
      <w:r w:rsidRPr="005A5426">
        <w:rPr>
          <w:rFonts w:ascii="Verdana" w:hAnsi="Verdana"/>
          <w:sz w:val="18"/>
          <w:szCs w:val="18"/>
        </w:rPr>
        <w:t xml:space="preserve">.  </w:t>
      </w:r>
      <w:proofErr w:type="spellStart"/>
      <w:r w:rsidRPr="005A5426">
        <w:rPr>
          <w:rFonts w:ascii="Verdana" w:hAnsi="Verdana"/>
          <w:sz w:val="18"/>
          <w:szCs w:val="18"/>
        </w:rPr>
        <w:t>Totodată</w:t>
      </w:r>
      <w:proofErr w:type="spellEnd"/>
      <w:r w:rsidRPr="005A5426">
        <w:rPr>
          <w:rFonts w:ascii="Verdana" w:hAnsi="Verdana"/>
          <w:sz w:val="18"/>
          <w:szCs w:val="18"/>
        </w:rPr>
        <w:t xml:space="preserve">, </w:t>
      </w:r>
      <w:proofErr w:type="spellStart"/>
      <w:r w:rsidRPr="005A5426">
        <w:rPr>
          <w:rFonts w:ascii="Verdana" w:hAnsi="Verdana"/>
          <w:sz w:val="18"/>
          <w:szCs w:val="18"/>
        </w:rPr>
        <w:t>premierul</w:t>
      </w:r>
      <w:proofErr w:type="spellEnd"/>
      <w:r w:rsidRPr="005A5426">
        <w:rPr>
          <w:rFonts w:ascii="Verdana" w:hAnsi="Verdana"/>
          <w:sz w:val="18"/>
          <w:szCs w:val="18"/>
        </w:rPr>
        <w:t xml:space="preserve"> </w:t>
      </w:r>
      <w:proofErr w:type="gramStart"/>
      <w:r w:rsidRPr="005A5426">
        <w:rPr>
          <w:rFonts w:ascii="Verdana" w:hAnsi="Verdana"/>
          <w:sz w:val="18"/>
          <w:szCs w:val="18"/>
        </w:rPr>
        <w:t>a</w:t>
      </w:r>
      <w:proofErr w:type="gramEnd"/>
      <w:r w:rsidRPr="005A5426">
        <w:rPr>
          <w:rFonts w:ascii="Verdana" w:hAnsi="Verdana"/>
          <w:sz w:val="18"/>
          <w:szCs w:val="18"/>
        </w:rPr>
        <w:t xml:space="preserve"> </w:t>
      </w:r>
      <w:proofErr w:type="spellStart"/>
      <w:r w:rsidRPr="005A5426">
        <w:rPr>
          <w:rFonts w:ascii="Verdana" w:hAnsi="Verdana"/>
          <w:sz w:val="18"/>
          <w:szCs w:val="18"/>
        </w:rPr>
        <w:t>accentuat</w:t>
      </w:r>
      <w:proofErr w:type="spellEnd"/>
      <w:r w:rsidRPr="005A5426">
        <w:rPr>
          <w:rFonts w:ascii="Verdana" w:hAnsi="Verdana"/>
          <w:sz w:val="18"/>
          <w:szCs w:val="18"/>
        </w:rPr>
        <w:t xml:space="preserve"> </w:t>
      </w:r>
      <w:proofErr w:type="spellStart"/>
      <w:r w:rsidRPr="005A5426">
        <w:rPr>
          <w:rFonts w:ascii="Verdana" w:hAnsi="Verdana"/>
          <w:sz w:val="18"/>
          <w:szCs w:val="18"/>
        </w:rPr>
        <w:t>nevoia</w:t>
      </w:r>
      <w:proofErr w:type="spellEnd"/>
      <w:r w:rsidRPr="005A5426">
        <w:rPr>
          <w:rFonts w:ascii="Verdana" w:hAnsi="Verdana"/>
          <w:sz w:val="18"/>
          <w:szCs w:val="18"/>
        </w:rPr>
        <w:t xml:space="preserve"> de </w:t>
      </w:r>
      <w:proofErr w:type="spellStart"/>
      <w:r w:rsidRPr="005A5426">
        <w:rPr>
          <w:rFonts w:ascii="Verdana" w:hAnsi="Verdana"/>
          <w:sz w:val="18"/>
          <w:szCs w:val="18"/>
        </w:rPr>
        <w:t>stimulare</w:t>
      </w:r>
      <w:proofErr w:type="spellEnd"/>
      <w:r w:rsidRPr="005A5426">
        <w:rPr>
          <w:rFonts w:ascii="Verdana" w:hAnsi="Verdana"/>
          <w:sz w:val="18"/>
          <w:szCs w:val="18"/>
        </w:rPr>
        <w:t xml:space="preserve"> a </w:t>
      </w:r>
      <w:proofErr w:type="spellStart"/>
      <w:r w:rsidRPr="005A5426">
        <w:rPr>
          <w:rFonts w:ascii="Verdana" w:hAnsi="Verdana"/>
          <w:sz w:val="18"/>
          <w:szCs w:val="18"/>
        </w:rPr>
        <w:t>capacității</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potențialului</w:t>
      </w:r>
      <w:proofErr w:type="spellEnd"/>
      <w:r w:rsidRPr="005A5426">
        <w:rPr>
          <w:rFonts w:ascii="Verdana" w:hAnsi="Verdana"/>
          <w:sz w:val="18"/>
          <w:szCs w:val="18"/>
        </w:rPr>
        <w:t xml:space="preserve"> </w:t>
      </w:r>
      <w:proofErr w:type="spellStart"/>
      <w:r w:rsidRPr="005A5426">
        <w:rPr>
          <w:rFonts w:ascii="Verdana" w:hAnsi="Verdana"/>
          <w:sz w:val="18"/>
          <w:szCs w:val="18"/>
        </w:rPr>
        <w:t>semnificativ</w:t>
      </w:r>
      <w:proofErr w:type="spellEnd"/>
      <w:r w:rsidRPr="005A5426">
        <w:rPr>
          <w:rFonts w:ascii="Verdana" w:hAnsi="Verdana"/>
          <w:sz w:val="18"/>
          <w:szCs w:val="18"/>
        </w:rPr>
        <w:t xml:space="preserve"> al </w:t>
      </w:r>
      <w:proofErr w:type="spellStart"/>
      <w:r w:rsidRPr="005A5426">
        <w:rPr>
          <w:rFonts w:ascii="Verdana" w:hAnsi="Verdana"/>
          <w:sz w:val="18"/>
          <w:szCs w:val="18"/>
        </w:rPr>
        <w:t>industriei</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efortul</w:t>
      </w:r>
      <w:proofErr w:type="spellEnd"/>
      <w:r w:rsidRPr="005A5426">
        <w:rPr>
          <w:rFonts w:ascii="Verdana" w:hAnsi="Verdana"/>
          <w:sz w:val="18"/>
          <w:szCs w:val="18"/>
        </w:rPr>
        <w:t xml:space="preserve"> </w:t>
      </w:r>
      <w:proofErr w:type="spellStart"/>
      <w:r w:rsidRPr="005A5426">
        <w:rPr>
          <w:rFonts w:ascii="Verdana" w:hAnsi="Verdana"/>
          <w:sz w:val="18"/>
          <w:szCs w:val="18"/>
        </w:rPr>
        <w:t>comun</w:t>
      </w:r>
      <w:proofErr w:type="spellEnd"/>
      <w:r w:rsidRPr="005A5426">
        <w:rPr>
          <w:rFonts w:ascii="Verdana" w:hAnsi="Verdana"/>
          <w:sz w:val="18"/>
          <w:szCs w:val="18"/>
        </w:rPr>
        <w:t xml:space="preserve"> de </w:t>
      </w:r>
      <w:proofErr w:type="spellStart"/>
      <w:r w:rsidRPr="005A5426">
        <w:rPr>
          <w:rFonts w:ascii="Verdana" w:hAnsi="Verdana"/>
          <w:sz w:val="18"/>
          <w:szCs w:val="18"/>
        </w:rPr>
        <w:t>reducere</w:t>
      </w:r>
      <w:proofErr w:type="spellEnd"/>
      <w:r w:rsidRPr="005A5426">
        <w:rPr>
          <w:rFonts w:ascii="Verdana" w:hAnsi="Verdana"/>
          <w:sz w:val="18"/>
          <w:szCs w:val="18"/>
        </w:rPr>
        <w:t xml:space="preserve"> a </w:t>
      </w:r>
      <w:proofErr w:type="spellStart"/>
      <w:r w:rsidRPr="005A5426">
        <w:rPr>
          <w:rFonts w:ascii="Verdana" w:hAnsi="Verdana"/>
          <w:sz w:val="18"/>
          <w:szCs w:val="18"/>
        </w:rPr>
        <w:t>dependenței</w:t>
      </w:r>
      <w:proofErr w:type="spellEnd"/>
      <w:r w:rsidRPr="005A5426">
        <w:rPr>
          <w:rFonts w:ascii="Verdana" w:hAnsi="Verdana"/>
          <w:sz w:val="18"/>
          <w:szCs w:val="18"/>
        </w:rPr>
        <w:t xml:space="preserve"> </w:t>
      </w:r>
      <w:proofErr w:type="spellStart"/>
      <w:r w:rsidRPr="005A5426">
        <w:rPr>
          <w:rFonts w:ascii="Verdana" w:hAnsi="Verdana"/>
          <w:sz w:val="18"/>
          <w:szCs w:val="18"/>
        </w:rPr>
        <w:t>externe</w:t>
      </w:r>
      <w:proofErr w:type="spellEnd"/>
      <w:r w:rsidRPr="005A5426">
        <w:rPr>
          <w:rFonts w:ascii="Verdana" w:hAnsi="Verdana"/>
          <w:sz w:val="18"/>
          <w:szCs w:val="18"/>
        </w:rPr>
        <w:t xml:space="preserve"> a </w:t>
      </w:r>
      <w:proofErr w:type="spellStart"/>
      <w:r w:rsidRPr="005A5426">
        <w:rPr>
          <w:rFonts w:ascii="Verdana" w:hAnsi="Verdana"/>
          <w:sz w:val="18"/>
          <w:szCs w:val="18"/>
        </w:rPr>
        <w:t>Uniunii</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w:t>
      </w:r>
      <w:proofErr w:type="spellStart"/>
      <w:r w:rsidRPr="005A5426">
        <w:rPr>
          <w:rFonts w:ascii="Verdana" w:hAnsi="Verdana"/>
          <w:sz w:val="18"/>
          <w:szCs w:val="18"/>
        </w:rPr>
        <w:t>Diversificarea</w:t>
      </w:r>
      <w:proofErr w:type="spellEnd"/>
      <w:r w:rsidRPr="005A5426">
        <w:rPr>
          <w:rFonts w:ascii="Verdana" w:hAnsi="Verdana"/>
          <w:sz w:val="18"/>
          <w:szCs w:val="18"/>
        </w:rPr>
        <w:t xml:space="preserve"> </w:t>
      </w:r>
      <w:proofErr w:type="spellStart"/>
      <w:r w:rsidRPr="005A5426">
        <w:rPr>
          <w:rFonts w:ascii="Verdana" w:hAnsi="Verdana"/>
          <w:sz w:val="18"/>
          <w:szCs w:val="18"/>
        </w:rPr>
        <w:t>resurselor</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asigurarea</w:t>
      </w:r>
      <w:proofErr w:type="spellEnd"/>
      <w:r w:rsidRPr="005A5426">
        <w:rPr>
          <w:rFonts w:ascii="Verdana" w:hAnsi="Verdana"/>
          <w:sz w:val="18"/>
          <w:szCs w:val="18"/>
        </w:rPr>
        <w:t xml:space="preserve"> </w:t>
      </w:r>
      <w:proofErr w:type="spellStart"/>
      <w:r w:rsidRPr="005A5426">
        <w:rPr>
          <w:rFonts w:ascii="Verdana" w:hAnsi="Verdana"/>
          <w:sz w:val="18"/>
          <w:szCs w:val="18"/>
        </w:rPr>
        <w:t>dublei</w:t>
      </w:r>
      <w:proofErr w:type="spellEnd"/>
      <w:r w:rsidRPr="005A5426">
        <w:rPr>
          <w:rFonts w:ascii="Verdana" w:hAnsi="Verdana"/>
          <w:sz w:val="18"/>
          <w:szCs w:val="18"/>
        </w:rPr>
        <w:t xml:space="preserve"> </w:t>
      </w:r>
      <w:proofErr w:type="spellStart"/>
      <w:r w:rsidRPr="005A5426">
        <w:rPr>
          <w:rFonts w:ascii="Verdana" w:hAnsi="Verdana"/>
          <w:sz w:val="18"/>
          <w:szCs w:val="18"/>
        </w:rPr>
        <w:t>tranziții</w:t>
      </w:r>
      <w:proofErr w:type="spellEnd"/>
      <w:r w:rsidRPr="005A5426">
        <w:rPr>
          <w:rFonts w:ascii="Verdana" w:hAnsi="Verdana"/>
          <w:sz w:val="18"/>
          <w:szCs w:val="18"/>
        </w:rPr>
        <w:t xml:space="preserve">, </w:t>
      </w:r>
      <w:proofErr w:type="spellStart"/>
      <w:r w:rsidRPr="005A5426">
        <w:rPr>
          <w:rFonts w:ascii="Verdana" w:hAnsi="Verdana"/>
          <w:sz w:val="18"/>
          <w:szCs w:val="18"/>
        </w:rPr>
        <w:t>verde</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digitale</w:t>
      </w:r>
      <w:proofErr w:type="spellEnd"/>
      <w:r w:rsidRPr="005A5426">
        <w:rPr>
          <w:rFonts w:ascii="Verdana" w:hAnsi="Verdana"/>
          <w:sz w:val="18"/>
          <w:szCs w:val="18"/>
        </w:rPr>
        <w:t xml:space="preserve"> a </w:t>
      </w:r>
      <w:proofErr w:type="spellStart"/>
      <w:r w:rsidRPr="005A5426">
        <w:rPr>
          <w:rFonts w:ascii="Verdana" w:hAnsi="Verdana"/>
          <w:sz w:val="18"/>
          <w:szCs w:val="18"/>
        </w:rPr>
        <w:t>fost</w:t>
      </w:r>
      <w:proofErr w:type="spellEnd"/>
      <w:r w:rsidRPr="005A5426">
        <w:rPr>
          <w:rFonts w:ascii="Verdana" w:hAnsi="Verdana"/>
          <w:sz w:val="18"/>
          <w:szCs w:val="18"/>
        </w:rPr>
        <w:t xml:space="preserve">, de </w:t>
      </w:r>
      <w:proofErr w:type="spellStart"/>
      <w:r w:rsidRPr="005A5426">
        <w:rPr>
          <w:rFonts w:ascii="Verdana" w:hAnsi="Verdana"/>
          <w:sz w:val="18"/>
          <w:szCs w:val="18"/>
        </w:rPr>
        <w:t>asemenea</w:t>
      </w:r>
      <w:proofErr w:type="spellEnd"/>
      <w:r w:rsidRPr="005A5426">
        <w:rPr>
          <w:rFonts w:ascii="Verdana" w:hAnsi="Verdana"/>
          <w:sz w:val="18"/>
          <w:szCs w:val="18"/>
        </w:rPr>
        <w:t xml:space="preserve">, </w:t>
      </w:r>
      <w:proofErr w:type="spellStart"/>
      <w:r w:rsidRPr="005A5426">
        <w:rPr>
          <w:rFonts w:ascii="Verdana" w:hAnsi="Verdana"/>
          <w:sz w:val="18"/>
          <w:szCs w:val="18"/>
        </w:rPr>
        <w:t>punctată</w:t>
      </w:r>
      <w:proofErr w:type="spellEnd"/>
      <w:r w:rsidRPr="005A5426">
        <w:rPr>
          <w:rFonts w:ascii="Verdana" w:hAnsi="Verdana"/>
          <w:sz w:val="18"/>
          <w:szCs w:val="18"/>
        </w:rPr>
        <w:t xml:space="preserve"> de </w:t>
      </w:r>
      <w:proofErr w:type="spellStart"/>
      <w:r w:rsidRPr="005A5426">
        <w:rPr>
          <w:rFonts w:ascii="Verdana" w:hAnsi="Verdana"/>
          <w:sz w:val="18"/>
          <w:szCs w:val="18"/>
        </w:rPr>
        <w:t>ambii</w:t>
      </w:r>
      <w:proofErr w:type="spellEnd"/>
      <w:r w:rsidRPr="005A5426">
        <w:rPr>
          <w:rFonts w:ascii="Verdana" w:hAnsi="Verdana"/>
          <w:sz w:val="18"/>
          <w:szCs w:val="18"/>
        </w:rPr>
        <w:t xml:space="preserve"> </w:t>
      </w:r>
      <w:proofErr w:type="spellStart"/>
      <w:r w:rsidRPr="005A5426">
        <w:rPr>
          <w:rFonts w:ascii="Verdana" w:hAnsi="Verdana"/>
          <w:sz w:val="18"/>
          <w:szCs w:val="18"/>
        </w:rPr>
        <w:t>oficiali</w:t>
      </w:r>
      <w:proofErr w:type="spellEnd"/>
      <w:r w:rsidRPr="005A5426">
        <w:rPr>
          <w:rFonts w:ascii="Verdana" w:hAnsi="Verdana"/>
          <w:sz w:val="18"/>
          <w:szCs w:val="18"/>
        </w:rPr>
        <w:t xml:space="preserve">.      </w:t>
      </w:r>
    </w:p>
    <w:p w14:paraId="6DDF9785" w14:textId="77777777" w:rsidR="005A5426" w:rsidRPr="005A5426" w:rsidRDefault="005A5426" w:rsidP="005A5426">
      <w:pPr>
        <w:pStyle w:val="NormalWeb"/>
        <w:spacing w:before="0" w:line="270" w:lineRule="atLeast"/>
        <w:textAlignment w:val="baseline"/>
        <w:rPr>
          <w:rFonts w:ascii="Verdana" w:hAnsi="Verdana"/>
          <w:sz w:val="18"/>
          <w:szCs w:val="18"/>
        </w:rPr>
      </w:pP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atingerea</w:t>
      </w:r>
      <w:proofErr w:type="spellEnd"/>
      <w:r w:rsidRPr="005A5426">
        <w:rPr>
          <w:rFonts w:ascii="Verdana" w:hAnsi="Verdana"/>
          <w:sz w:val="18"/>
          <w:szCs w:val="18"/>
        </w:rPr>
        <w:t xml:space="preserve"> </w:t>
      </w:r>
      <w:proofErr w:type="spellStart"/>
      <w:r w:rsidRPr="005A5426">
        <w:rPr>
          <w:rFonts w:ascii="Verdana" w:hAnsi="Verdana"/>
          <w:sz w:val="18"/>
          <w:szCs w:val="18"/>
        </w:rPr>
        <w:t>obiectivului</w:t>
      </w:r>
      <w:proofErr w:type="spellEnd"/>
      <w:r w:rsidRPr="005A5426">
        <w:rPr>
          <w:rFonts w:ascii="Verdana" w:hAnsi="Verdana"/>
          <w:sz w:val="18"/>
          <w:szCs w:val="18"/>
        </w:rPr>
        <w:t xml:space="preserve"> </w:t>
      </w:r>
      <w:proofErr w:type="spellStart"/>
      <w:r w:rsidRPr="005A5426">
        <w:rPr>
          <w:rFonts w:ascii="Verdana" w:hAnsi="Verdana"/>
          <w:sz w:val="18"/>
          <w:szCs w:val="18"/>
        </w:rPr>
        <w:t>depășirii</w:t>
      </w:r>
      <w:proofErr w:type="spellEnd"/>
      <w:r w:rsidRPr="005A5426">
        <w:rPr>
          <w:rFonts w:ascii="Verdana" w:hAnsi="Verdana"/>
          <w:sz w:val="18"/>
          <w:szCs w:val="18"/>
        </w:rPr>
        <w:t xml:space="preserve"> </w:t>
      </w:r>
      <w:proofErr w:type="spellStart"/>
      <w:r w:rsidRPr="005A5426">
        <w:rPr>
          <w:rFonts w:ascii="Verdana" w:hAnsi="Verdana"/>
          <w:sz w:val="18"/>
          <w:szCs w:val="18"/>
        </w:rPr>
        <w:t>pandemiei</w:t>
      </w:r>
      <w:proofErr w:type="spellEnd"/>
      <w:r w:rsidRPr="005A5426">
        <w:rPr>
          <w:rFonts w:ascii="Verdana" w:hAnsi="Verdana"/>
          <w:sz w:val="18"/>
          <w:szCs w:val="18"/>
        </w:rPr>
        <w:t xml:space="preserve"> de Covid-19, </w:t>
      </w:r>
      <w:proofErr w:type="spellStart"/>
      <w:r w:rsidRPr="005A5426">
        <w:rPr>
          <w:rFonts w:ascii="Verdana" w:hAnsi="Verdana"/>
          <w:sz w:val="18"/>
          <w:szCs w:val="18"/>
        </w:rPr>
        <w:t>cei</w:t>
      </w:r>
      <w:proofErr w:type="spellEnd"/>
      <w:r w:rsidRPr="005A5426">
        <w:rPr>
          <w:rFonts w:ascii="Verdana" w:hAnsi="Verdana"/>
          <w:sz w:val="18"/>
          <w:szCs w:val="18"/>
        </w:rPr>
        <w:t xml:space="preserve"> </w:t>
      </w:r>
      <w:proofErr w:type="spellStart"/>
      <w:r w:rsidRPr="005A5426">
        <w:rPr>
          <w:rFonts w:ascii="Verdana" w:hAnsi="Verdana"/>
          <w:sz w:val="18"/>
          <w:szCs w:val="18"/>
        </w:rPr>
        <w:t>doi</w:t>
      </w:r>
      <w:proofErr w:type="spellEnd"/>
      <w:r w:rsidRPr="005A5426">
        <w:rPr>
          <w:rFonts w:ascii="Verdana" w:hAnsi="Verdana"/>
          <w:sz w:val="18"/>
          <w:szCs w:val="18"/>
        </w:rPr>
        <w:t xml:space="preserve"> </w:t>
      </w:r>
      <w:proofErr w:type="spellStart"/>
      <w:r w:rsidRPr="005A5426">
        <w:rPr>
          <w:rFonts w:ascii="Verdana" w:hAnsi="Verdana"/>
          <w:sz w:val="18"/>
          <w:szCs w:val="18"/>
        </w:rPr>
        <w:t>interlocutori</w:t>
      </w:r>
      <w:proofErr w:type="spellEnd"/>
      <w:r w:rsidRPr="005A5426">
        <w:rPr>
          <w:rFonts w:ascii="Verdana" w:hAnsi="Verdana"/>
          <w:sz w:val="18"/>
          <w:szCs w:val="18"/>
        </w:rPr>
        <w:t xml:space="preserve"> au </w:t>
      </w:r>
      <w:proofErr w:type="spellStart"/>
      <w:r w:rsidRPr="005A5426">
        <w:rPr>
          <w:rFonts w:ascii="Verdana" w:hAnsi="Verdana"/>
          <w:sz w:val="18"/>
          <w:szCs w:val="18"/>
        </w:rPr>
        <w:t>agreat</w:t>
      </w:r>
      <w:proofErr w:type="spellEnd"/>
      <w:r w:rsidRPr="005A5426">
        <w:rPr>
          <w:rFonts w:ascii="Verdana" w:hAnsi="Verdana"/>
          <w:sz w:val="18"/>
          <w:szCs w:val="18"/>
        </w:rPr>
        <w:t xml:space="preserve"> </w:t>
      </w:r>
      <w:proofErr w:type="spellStart"/>
      <w:r w:rsidRPr="005A5426">
        <w:rPr>
          <w:rFonts w:ascii="Verdana" w:hAnsi="Verdana"/>
          <w:sz w:val="18"/>
          <w:szCs w:val="18"/>
        </w:rPr>
        <w:t>importanța</w:t>
      </w:r>
      <w:proofErr w:type="spellEnd"/>
      <w:r w:rsidRPr="005A5426">
        <w:rPr>
          <w:rFonts w:ascii="Verdana" w:hAnsi="Verdana"/>
          <w:sz w:val="18"/>
          <w:szCs w:val="18"/>
        </w:rPr>
        <w:t xml:space="preserve"> </w:t>
      </w:r>
      <w:proofErr w:type="spellStart"/>
      <w:r w:rsidRPr="005A5426">
        <w:rPr>
          <w:rFonts w:ascii="Verdana" w:hAnsi="Verdana"/>
          <w:sz w:val="18"/>
          <w:szCs w:val="18"/>
        </w:rPr>
        <w:t>menținerii</w:t>
      </w:r>
      <w:proofErr w:type="spellEnd"/>
      <w:r w:rsidRPr="005A5426">
        <w:rPr>
          <w:rFonts w:ascii="Verdana" w:hAnsi="Verdana"/>
          <w:sz w:val="18"/>
          <w:szCs w:val="18"/>
        </w:rPr>
        <w:t xml:space="preserve"> </w:t>
      </w:r>
      <w:proofErr w:type="spellStart"/>
      <w:r w:rsidRPr="005A5426">
        <w:rPr>
          <w:rFonts w:ascii="Verdana" w:hAnsi="Verdana"/>
          <w:sz w:val="18"/>
          <w:szCs w:val="18"/>
        </w:rPr>
        <w:t>coordonării</w:t>
      </w:r>
      <w:proofErr w:type="spellEnd"/>
      <w:r w:rsidRPr="005A5426">
        <w:rPr>
          <w:rFonts w:ascii="Verdana" w:hAnsi="Verdana"/>
          <w:sz w:val="18"/>
          <w:szCs w:val="18"/>
        </w:rPr>
        <w:t xml:space="preserve"> la </w:t>
      </w:r>
      <w:proofErr w:type="spellStart"/>
      <w:r w:rsidRPr="005A5426">
        <w:rPr>
          <w:rFonts w:ascii="Verdana" w:hAnsi="Verdana"/>
          <w:sz w:val="18"/>
          <w:szCs w:val="18"/>
        </w:rPr>
        <w:t>nivelul</w:t>
      </w:r>
      <w:proofErr w:type="spellEnd"/>
      <w:r w:rsidRPr="005A5426">
        <w:rPr>
          <w:rFonts w:ascii="Verdana" w:hAnsi="Verdana"/>
          <w:sz w:val="18"/>
          <w:szCs w:val="18"/>
        </w:rPr>
        <w:t xml:space="preserve"> UE, </w:t>
      </w:r>
      <w:proofErr w:type="spellStart"/>
      <w:r w:rsidRPr="005A5426">
        <w:rPr>
          <w:rFonts w:ascii="Verdana" w:hAnsi="Verdana"/>
          <w:sz w:val="18"/>
          <w:szCs w:val="18"/>
        </w:rPr>
        <w:t>îndeosebi</w:t>
      </w:r>
      <w:proofErr w:type="spellEnd"/>
      <w:r w:rsidRPr="005A5426">
        <w:rPr>
          <w:rFonts w:ascii="Verdana" w:hAnsi="Verdana"/>
          <w:sz w:val="18"/>
          <w:szCs w:val="18"/>
        </w:rPr>
        <w:t xml:space="preserve"> </w:t>
      </w:r>
      <w:proofErr w:type="spellStart"/>
      <w:r w:rsidRPr="005A5426">
        <w:rPr>
          <w:rFonts w:ascii="Verdana" w:hAnsi="Verdana"/>
          <w:sz w:val="18"/>
          <w:szCs w:val="18"/>
        </w:rPr>
        <w:t>prin</w:t>
      </w:r>
      <w:proofErr w:type="spellEnd"/>
      <w:r w:rsidRPr="005A5426">
        <w:rPr>
          <w:rFonts w:ascii="Verdana" w:hAnsi="Verdana"/>
          <w:sz w:val="18"/>
          <w:szCs w:val="18"/>
        </w:rPr>
        <w:t xml:space="preserve"> </w:t>
      </w:r>
      <w:proofErr w:type="spellStart"/>
      <w:r w:rsidRPr="005A5426">
        <w:rPr>
          <w:rFonts w:ascii="Verdana" w:hAnsi="Verdana"/>
          <w:sz w:val="18"/>
          <w:szCs w:val="18"/>
        </w:rPr>
        <w:t>accelerarea</w:t>
      </w:r>
      <w:proofErr w:type="spellEnd"/>
      <w:r w:rsidRPr="005A5426">
        <w:rPr>
          <w:rFonts w:ascii="Verdana" w:hAnsi="Verdana"/>
          <w:sz w:val="18"/>
          <w:szCs w:val="18"/>
        </w:rPr>
        <w:t xml:space="preserve"> </w:t>
      </w:r>
      <w:proofErr w:type="spellStart"/>
      <w:r w:rsidRPr="005A5426">
        <w:rPr>
          <w:rFonts w:ascii="Verdana" w:hAnsi="Verdana"/>
          <w:sz w:val="18"/>
          <w:szCs w:val="18"/>
        </w:rPr>
        <w:t>campaniilor</w:t>
      </w:r>
      <w:proofErr w:type="spellEnd"/>
      <w:r w:rsidRPr="005A5426">
        <w:rPr>
          <w:rFonts w:ascii="Verdana" w:hAnsi="Verdana"/>
          <w:sz w:val="18"/>
          <w:szCs w:val="18"/>
        </w:rPr>
        <w:t xml:space="preserve"> de </w:t>
      </w:r>
      <w:proofErr w:type="spellStart"/>
      <w:r w:rsidRPr="005A5426">
        <w:rPr>
          <w:rFonts w:ascii="Verdana" w:hAnsi="Verdana"/>
          <w:sz w:val="18"/>
          <w:szCs w:val="18"/>
        </w:rPr>
        <w:t>vaccinare</w:t>
      </w:r>
      <w:proofErr w:type="spellEnd"/>
      <w:r w:rsidRPr="005A5426">
        <w:rPr>
          <w:rFonts w:ascii="Verdana" w:hAnsi="Verdana"/>
          <w:sz w:val="18"/>
          <w:szCs w:val="18"/>
        </w:rPr>
        <w:t xml:space="preserve">, care </w:t>
      </w:r>
      <w:proofErr w:type="spellStart"/>
      <w:r w:rsidRPr="005A5426">
        <w:rPr>
          <w:rFonts w:ascii="Verdana" w:hAnsi="Verdana"/>
          <w:sz w:val="18"/>
          <w:szCs w:val="18"/>
        </w:rPr>
        <w:t>deja</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-au </w:t>
      </w:r>
      <w:proofErr w:type="spellStart"/>
      <w:r w:rsidRPr="005A5426">
        <w:rPr>
          <w:rFonts w:ascii="Verdana" w:hAnsi="Verdana"/>
          <w:sz w:val="18"/>
          <w:szCs w:val="18"/>
        </w:rPr>
        <w:t>dovedit</w:t>
      </w:r>
      <w:proofErr w:type="spellEnd"/>
      <w:r w:rsidRPr="005A5426">
        <w:rPr>
          <w:rFonts w:ascii="Verdana" w:hAnsi="Verdana"/>
          <w:sz w:val="18"/>
          <w:szCs w:val="18"/>
        </w:rPr>
        <w:t xml:space="preserve"> </w:t>
      </w:r>
      <w:proofErr w:type="spellStart"/>
      <w:r w:rsidRPr="005A5426">
        <w:rPr>
          <w:rFonts w:ascii="Verdana" w:hAnsi="Verdana"/>
          <w:sz w:val="18"/>
          <w:szCs w:val="18"/>
        </w:rPr>
        <w:t>succesul</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demararea</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ritm</w:t>
      </w:r>
      <w:proofErr w:type="spellEnd"/>
      <w:r w:rsidRPr="005A5426">
        <w:rPr>
          <w:rFonts w:ascii="Verdana" w:hAnsi="Verdana"/>
          <w:sz w:val="18"/>
          <w:szCs w:val="18"/>
        </w:rPr>
        <w:t xml:space="preserve"> </w:t>
      </w:r>
      <w:proofErr w:type="spellStart"/>
      <w:r w:rsidRPr="005A5426">
        <w:rPr>
          <w:rFonts w:ascii="Verdana" w:hAnsi="Verdana"/>
          <w:sz w:val="18"/>
          <w:szCs w:val="18"/>
        </w:rPr>
        <w:t>susținut</w:t>
      </w:r>
      <w:proofErr w:type="spellEnd"/>
      <w:r w:rsidRPr="005A5426">
        <w:rPr>
          <w:rFonts w:ascii="Verdana" w:hAnsi="Verdana"/>
          <w:sz w:val="18"/>
          <w:szCs w:val="18"/>
        </w:rPr>
        <w:t xml:space="preserve"> a </w:t>
      </w:r>
      <w:proofErr w:type="spellStart"/>
      <w:r w:rsidRPr="005A5426">
        <w:rPr>
          <w:rFonts w:ascii="Verdana" w:hAnsi="Verdana"/>
          <w:sz w:val="18"/>
          <w:szCs w:val="18"/>
        </w:rPr>
        <w:t>redresării</w:t>
      </w:r>
      <w:proofErr w:type="spellEnd"/>
      <w:r w:rsidRPr="005A5426">
        <w:rPr>
          <w:rFonts w:ascii="Verdana" w:hAnsi="Verdana"/>
          <w:sz w:val="18"/>
          <w:szCs w:val="18"/>
        </w:rPr>
        <w:t xml:space="preserve"> </w:t>
      </w:r>
      <w:proofErr w:type="spellStart"/>
      <w:r w:rsidRPr="005A5426">
        <w:rPr>
          <w:rFonts w:ascii="Verdana" w:hAnsi="Verdana"/>
          <w:sz w:val="18"/>
          <w:szCs w:val="18"/>
        </w:rPr>
        <w:t>economice</w:t>
      </w:r>
      <w:proofErr w:type="spellEnd"/>
      <w:r w:rsidRPr="005A5426">
        <w:rPr>
          <w:rFonts w:ascii="Verdana" w:hAnsi="Verdana"/>
          <w:sz w:val="18"/>
          <w:szCs w:val="18"/>
        </w:rPr>
        <w:t xml:space="preserve"> post-</w:t>
      </w:r>
      <w:proofErr w:type="spellStart"/>
      <w:r w:rsidRPr="005A5426">
        <w:rPr>
          <w:rFonts w:ascii="Verdana" w:hAnsi="Verdana"/>
          <w:sz w:val="18"/>
          <w:szCs w:val="18"/>
        </w:rPr>
        <w:t>pandemice</w:t>
      </w:r>
      <w:proofErr w:type="spellEnd"/>
      <w:r w:rsidRPr="005A5426">
        <w:rPr>
          <w:rFonts w:ascii="Verdana" w:hAnsi="Verdana"/>
          <w:sz w:val="18"/>
          <w:szCs w:val="18"/>
        </w:rPr>
        <w:t>.</w:t>
      </w:r>
    </w:p>
    <w:p w14:paraId="35C4B297" w14:textId="77777777" w:rsidR="005A5426" w:rsidRPr="005A5426" w:rsidRDefault="005A5426" w:rsidP="005A5426">
      <w:pPr>
        <w:pStyle w:val="NormalWeb"/>
        <w:spacing w:before="0" w:line="270" w:lineRule="atLeast"/>
        <w:textAlignment w:val="baseline"/>
        <w:rPr>
          <w:rFonts w:ascii="Verdana" w:hAnsi="Verdana"/>
          <w:sz w:val="18"/>
          <w:szCs w:val="18"/>
        </w:rPr>
      </w:pPr>
      <w:proofErr w:type="spellStart"/>
      <w:r w:rsidRPr="005A5426">
        <w:rPr>
          <w:rFonts w:ascii="Verdana" w:hAnsi="Verdana"/>
          <w:sz w:val="18"/>
          <w:szCs w:val="18"/>
        </w:rPr>
        <w:t>Premierul</w:t>
      </w:r>
      <w:proofErr w:type="spellEnd"/>
      <w:r w:rsidRPr="005A5426">
        <w:rPr>
          <w:rFonts w:ascii="Verdana" w:hAnsi="Verdana"/>
          <w:sz w:val="18"/>
          <w:szCs w:val="18"/>
        </w:rPr>
        <w:t xml:space="preserve"> </w:t>
      </w:r>
      <w:proofErr w:type="spellStart"/>
      <w:r w:rsidRPr="005A5426">
        <w:rPr>
          <w:rFonts w:ascii="Verdana" w:hAnsi="Verdana"/>
          <w:sz w:val="18"/>
          <w:szCs w:val="18"/>
        </w:rPr>
        <w:t>Cîțu</w:t>
      </w:r>
      <w:proofErr w:type="spellEnd"/>
      <w:r w:rsidRPr="005A5426">
        <w:rPr>
          <w:rFonts w:ascii="Verdana" w:hAnsi="Verdana"/>
          <w:sz w:val="18"/>
          <w:szCs w:val="18"/>
        </w:rPr>
        <w:t xml:space="preserve"> a </w:t>
      </w:r>
      <w:proofErr w:type="spellStart"/>
      <w:r w:rsidRPr="005A5426">
        <w:rPr>
          <w:rFonts w:ascii="Verdana" w:hAnsi="Verdana"/>
          <w:sz w:val="18"/>
          <w:szCs w:val="18"/>
        </w:rPr>
        <w:t>subliniat</w:t>
      </w:r>
      <w:proofErr w:type="spellEnd"/>
      <w:r w:rsidRPr="005A5426">
        <w:rPr>
          <w:rFonts w:ascii="Verdana" w:hAnsi="Verdana"/>
          <w:sz w:val="18"/>
          <w:szCs w:val="18"/>
        </w:rPr>
        <w:t xml:space="preserve"> </w:t>
      </w:r>
      <w:proofErr w:type="spellStart"/>
      <w:r w:rsidRPr="005A5426">
        <w:rPr>
          <w:rFonts w:ascii="Verdana" w:hAnsi="Verdana"/>
          <w:sz w:val="18"/>
          <w:szCs w:val="18"/>
        </w:rPr>
        <w:t>importanța</w:t>
      </w:r>
      <w:proofErr w:type="spellEnd"/>
      <w:r w:rsidRPr="005A5426">
        <w:rPr>
          <w:rFonts w:ascii="Verdana" w:hAnsi="Verdana"/>
          <w:sz w:val="18"/>
          <w:szCs w:val="18"/>
        </w:rPr>
        <w:t xml:space="preserve"> </w:t>
      </w:r>
      <w:proofErr w:type="spellStart"/>
      <w:r w:rsidRPr="005A5426">
        <w:rPr>
          <w:rFonts w:ascii="Verdana" w:hAnsi="Verdana"/>
          <w:sz w:val="18"/>
          <w:szCs w:val="18"/>
        </w:rPr>
        <w:t>implementării</w:t>
      </w:r>
      <w:proofErr w:type="spellEnd"/>
      <w:r w:rsidRPr="005A5426">
        <w:rPr>
          <w:rFonts w:ascii="Verdana" w:hAnsi="Verdana"/>
          <w:sz w:val="18"/>
          <w:szCs w:val="18"/>
        </w:rPr>
        <w:t xml:space="preserve"> </w:t>
      </w:r>
      <w:proofErr w:type="spellStart"/>
      <w:r w:rsidRPr="005A5426">
        <w:rPr>
          <w:rFonts w:ascii="Verdana" w:hAnsi="Verdana"/>
          <w:sz w:val="18"/>
          <w:szCs w:val="18"/>
        </w:rPr>
        <w:t>Facilității</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Redresare</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Reziliență</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asigurarea</w:t>
      </w:r>
      <w:proofErr w:type="spellEnd"/>
      <w:r w:rsidRPr="005A5426">
        <w:rPr>
          <w:rFonts w:ascii="Verdana" w:hAnsi="Verdana"/>
          <w:sz w:val="18"/>
          <w:szCs w:val="18"/>
        </w:rPr>
        <w:t xml:space="preserve"> </w:t>
      </w:r>
      <w:proofErr w:type="spellStart"/>
      <w:r w:rsidRPr="005A5426">
        <w:rPr>
          <w:rFonts w:ascii="Verdana" w:hAnsi="Verdana"/>
          <w:sz w:val="18"/>
          <w:szCs w:val="18"/>
        </w:rPr>
        <w:t>unei</w:t>
      </w:r>
      <w:proofErr w:type="spellEnd"/>
      <w:r w:rsidRPr="005A5426">
        <w:rPr>
          <w:rFonts w:ascii="Verdana" w:hAnsi="Verdana"/>
          <w:sz w:val="18"/>
          <w:szCs w:val="18"/>
        </w:rPr>
        <w:t xml:space="preserve"> </w:t>
      </w:r>
      <w:proofErr w:type="spellStart"/>
      <w:r w:rsidRPr="005A5426">
        <w:rPr>
          <w:rFonts w:ascii="Verdana" w:hAnsi="Verdana"/>
          <w:sz w:val="18"/>
          <w:szCs w:val="18"/>
        </w:rPr>
        <w:t>relansări</w:t>
      </w:r>
      <w:proofErr w:type="spellEnd"/>
      <w:r w:rsidRPr="005A5426">
        <w:rPr>
          <w:rFonts w:ascii="Verdana" w:hAnsi="Verdana"/>
          <w:sz w:val="18"/>
          <w:szCs w:val="18"/>
        </w:rPr>
        <w:t xml:space="preserve"> </w:t>
      </w:r>
      <w:proofErr w:type="spellStart"/>
      <w:r w:rsidRPr="005A5426">
        <w:rPr>
          <w:rFonts w:ascii="Verdana" w:hAnsi="Verdana"/>
          <w:sz w:val="18"/>
          <w:szCs w:val="18"/>
        </w:rPr>
        <w:t>economice</w:t>
      </w:r>
      <w:proofErr w:type="spellEnd"/>
      <w:r w:rsidRPr="005A5426">
        <w:rPr>
          <w:rFonts w:ascii="Verdana" w:hAnsi="Verdana"/>
          <w:sz w:val="18"/>
          <w:szCs w:val="18"/>
        </w:rPr>
        <w:t xml:space="preserve"> </w:t>
      </w:r>
      <w:proofErr w:type="spellStart"/>
      <w:r w:rsidRPr="005A5426">
        <w:rPr>
          <w:rFonts w:ascii="Verdana" w:hAnsi="Verdana"/>
          <w:sz w:val="18"/>
          <w:szCs w:val="18"/>
        </w:rPr>
        <w:t>robuste</w:t>
      </w:r>
      <w:proofErr w:type="spellEnd"/>
      <w:r w:rsidRPr="005A5426">
        <w:rPr>
          <w:rFonts w:ascii="Verdana" w:hAnsi="Verdana"/>
          <w:sz w:val="18"/>
          <w:szCs w:val="18"/>
        </w:rPr>
        <w:t xml:space="preserve"> la </w:t>
      </w:r>
      <w:proofErr w:type="spellStart"/>
      <w:r w:rsidRPr="005A5426">
        <w:rPr>
          <w:rFonts w:ascii="Verdana" w:hAnsi="Verdana"/>
          <w:sz w:val="18"/>
          <w:szCs w:val="18"/>
        </w:rPr>
        <w:t>nivel</w:t>
      </w:r>
      <w:proofErr w:type="spellEnd"/>
      <w:r w:rsidRPr="005A5426">
        <w:rPr>
          <w:rFonts w:ascii="Verdana" w:hAnsi="Verdana"/>
          <w:sz w:val="18"/>
          <w:szCs w:val="18"/>
        </w:rPr>
        <w:t xml:space="preserve"> </w:t>
      </w:r>
      <w:proofErr w:type="spellStart"/>
      <w:r w:rsidRPr="005A5426">
        <w:rPr>
          <w:rFonts w:ascii="Verdana" w:hAnsi="Verdana"/>
          <w:sz w:val="18"/>
          <w:szCs w:val="18"/>
        </w:rPr>
        <w:t>european</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a </w:t>
      </w:r>
      <w:proofErr w:type="spellStart"/>
      <w:r w:rsidRPr="005A5426">
        <w:rPr>
          <w:rFonts w:ascii="Verdana" w:hAnsi="Verdana"/>
          <w:sz w:val="18"/>
          <w:szCs w:val="18"/>
        </w:rPr>
        <w:t>precizat</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context, </w:t>
      </w:r>
      <w:proofErr w:type="spellStart"/>
      <w:r w:rsidRPr="005A5426">
        <w:rPr>
          <w:rFonts w:ascii="Verdana" w:hAnsi="Verdana"/>
          <w:sz w:val="18"/>
          <w:szCs w:val="18"/>
        </w:rPr>
        <w:t>că</w:t>
      </w:r>
      <w:proofErr w:type="spellEnd"/>
      <w:r w:rsidRPr="005A5426">
        <w:rPr>
          <w:rFonts w:ascii="Verdana" w:hAnsi="Verdana"/>
          <w:sz w:val="18"/>
          <w:szCs w:val="18"/>
        </w:rPr>
        <w:t xml:space="preserve"> </w:t>
      </w:r>
      <w:proofErr w:type="spellStart"/>
      <w:r w:rsidRPr="005A5426">
        <w:rPr>
          <w:rFonts w:ascii="Verdana" w:hAnsi="Verdana"/>
          <w:sz w:val="18"/>
          <w:szCs w:val="18"/>
        </w:rPr>
        <w:t>Planul</w:t>
      </w:r>
      <w:proofErr w:type="spellEnd"/>
      <w:r w:rsidRPr="005A5426">
        <w:rPr>
          <w:rFonts w:ascii="Verdana" w:hAnsi="Verdana"/>
          <w:sz w:val="18"/>
          <w:szCs w:val="18"/>
        </w:rPr>
        <w:t xml:space="preserve"> </w:t>
      </w:r>
      <w:proofErr w:type="spellStart"/>
      <w:r w:rsidRPr="005A5426">
        <w:rPr>
          <w:rFonts w:ascii="Verdana" w:hAnsi="Verdana"/>
          <w:sz w:val="18"/>
          <w:szCs w:val="18"/>
        </w:rPr>
        <w:t>Național</w:t>
      </w:r>
      <w:proofErr w:type="spellEnd"/>
      <w:r w:rsidRPr="005A5426">
        <w:rPr>
          <w:rFonts w:ascii="Verdana" w:hAnsi="Verdana"/>
          <w:sz w:val="18"/>
          <w:szCs w:val="18"/>
        </w:rPr>
        <w:t xml:space="preserve"> de </w:t>
      </w:r>
      <w:proofErr w:type="spellStart"/>
      <w:r w:rsidRPr="005A5426">
        <w:rPr>
          <w:rFonts w:ascii="Verdana" w:hAnsi="Verdana"/>
          <w:sz w:val="18"/>
          <w:szCs w:val="18"/>
        </w:rPr>
        <w:t>Redresare</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Reziliență</w:t>
      </w:r>
      <w:proofErr w:type="spellEnd"/>
      <w:r w:rsidRPr="005A5426">
        <w:rPr>
          <w:rFonts w:ascii="Verdana" w:hAnsi="Verdana"/>
          <w:sz w:val="18"/>
          <w:szCs w:val="18"/>
        </w:rPr>
        <w:t xml:space="preserve"> </w:t>
      </w:r>
      <w:proofErr w:type="spellStart"/>
      <w:r w:rsidRPr="005A5426">
        <w:rPr>
          <w:rFonts w:ascii="Verdana" w:hAnsi="Verdana"/>
          <w:sz w:val="18"/>
          <w:szCs w:val="18"/>
        </w:rPr>
        <w:t>va</w:t>
      </w:r>
      <w:proofErr w:type="spellEnd"/>
      <w:r w:rsidRPr="005A5426">
        <w:rPr>
          <w:rFonts w:ascii="Verdana" w:hAnsi="Verdana"/>
          <w:sz w:val="18"/>
          <w:szCs w:val="18"/>
        </w:rPr>
        <w:t xml:space="preserve"> fi </w:t>
      </w:r>
      <w:proofErr w:type="spellStart"/>
      <w:r w:rsidRPr="005A5426">
        <w:rPr>
          <w:rFonts w:ascii="Verdana" w:hAnsi="Verdana"/>
          <w:sz w:val="18"/>
          <w:szCs w:val="18"/>
        </w:rPr>
        <w:t>depus</w:t>
      </w:r>
      <w:proofErr w:type="spellEnd"/>
      <w:r w:rsidRPr="005A5426">
        <w:rPr>
          <w:rFonts w:ascii="Verdana" w:hAnsi="Verdana"/>
          <w:sz w:val="18"/>
          <w:szCs w:val="18"/>
        </w:rPr>
        <w:t xml:space="preserve"> </w:t>
      </w:r>
      <w:proofErr w:type="spellStart"/>
      <w:r w:rsidRPr="005A5426">
        <w:rPr>
          <w:rFonts w:ascii="Verdana" w:hAnsi="Verdana"/>
          <w:sz w:val="18"/>
          <w:szCs w:val="18"/>
        </w:rPr>
        <w:t>astăzi</w:t>
      </w:r>
      <w:proofErr w:type="spellEnd"/>
      <w:r w:rsidRPr="005A5426">
        <w:rPr>
          <w:rFonts w:ascii="Verdana" w:hAnsi="Verdana"/>
          <w:sz w:val="18"/>
          <w:szCs w:val="18"/>
        </w:rPr>
        <w:t xml:space="preserve"> la </w:t>
      </w:r>
      <w:proofErr w:type="spellStart"/>
      <w:r w:rsidRPr="005A5426">
        <w:rPr>
          <w:rFonts w:ascii="Verdana" w:hAnsi="Verdana"/>
          <w:sz w:val="18"/>
          <w:szCs w:val="18"/>
        </w:rPr>
        <w:t>Comisia</w:t>
      </w:r>
      <w:proofErr w:type="spellEnd"/>
      <w:r w:rsidRPr="005A5426">
        <w:rPr>
          <w:rFonts w:ascii="Verdana" w:hAnsi="Verdana"/>
          <w:sz w:val="18"/>
          <w:szCs w:val="18"/>
        </w:rPr>
        <w:t xml:space="preserve"> </w:t>
      </w:r>
      <w:proofErr w:type="spellStart"/>
      <w:r w:rsidRPr="005A5426">
        <w:rPr>
          <w:rFonts w:ascii="Verdana" w:hAnsi="Verdana"/>
          <w:sz w:val="18"/>
          <w:szCs w:val="18"/>
        </w:rPr>
        <w:t>Europeană</w:t>
      </w:r>
      <w:proofErr w:type="spellEnd"/>
      <w:r w:rsidRPr="005A5426">
        <w:rPr>
          <w:rFonts w:ascii="Verdana" w:hAnsi="Verdana"/>
          <w:sz w:val="18"/>
          <w:szCs w:val="18"/>
        </w:rPr>
        <w:t xml:space="preserve">.  </w:t>
      </w:r>
    </w:p>
    <w:p w14:paraId="56042CA3" w14:textId="77777777" w:rsidR="005A5426" w:rsidRPr="005A5426" w:rsidRDefault="005A5426" w:rsidP="005A5426">
      <w:pPr>
        <w:pStyle w:val="NormalWeb"/>
        <w:spacing w:before="0" w:line="270" w:lineRule="atLeast"/>
        <w:textAlignment w:val="baseline"/>
        <w:rPr>
          <w:rFonts w:ascii="Verdana" w:hAnsi="Verdana"/>
          <w:sz w:val="18"/>
          <w:szCs w:val="18"/>
        </w:rPr>
      </w:pPr>
      <w:proofErr w:type="gramStart"/>
      <w:r w:rsidRPr="005A5426">
        <w:rPr>
          <w:rFonts w:ascii="Verdana" w:hAnsi="Verdana"/>
          <w:sz w:val="18"/>
          <w:szCs w:val="18"/>
        </w:rPr>
        <w:t>A</w:t>
      </w:r>
      <w:proofErr w:type="gramEnd"/>
      <w:r w:rsidRPr="005A5426">
        <w:rPr>
          <w:rFonts w:ascii="Verdana" w:hAnsi="Verdana"/>
          <w:sz w:val="18"/>
          <w:szCs w:val="18"/>
        </w:rPr>
        <w:t xml:space="preserve"> </w:t>
      </w:r>
      <w:proofErr w:type="spellStart"/>
      <w:r w:rsidRPr="005A5426">
        <w:rPr>
          <w:rFonts w:ascii="Verdana" w:hAnsi="Verdana"/>
          <w:sz w:val="18"/>
          <w:szCs w:val="18"/>
        </w:rPr>
        <w:t>asigurat</w:t>
      </w:r>
      <w:proofErr w:type="spellEnd"/>
      <w:r w:rsidRPr="005A5426">
        <w:rPr>
          <w:rFonts w:ascii="Verdana" w:hAnsi="Verdana"/>
          <w:sz w:val="18"/>
          <w:szCs w:val="18"/>
        </w:rPr>
        <w:t xml:space="preserve"> de </w:t>
      </w:r>
      <w:proofErr w:type="spellStart"/>
      <w:r w:rsidRPr="005A5426">
        <w:rPr>
          <w:rFonts w:ascii="Verdana" w:hAnsi="Verdana"/>
          <w:sz w:val="18"/>
          <w:szCs w:val="18"/>
        </w:rPr>
        <w:t>angajamentul</w:t>
      </w:r>
      <w:proofErr w:type="spellEnd"/>
      <w:r w:rsidRPr="005A5426">
        <w:rPr>
          <w:rFonts w:ascii="Verdana" w:hAnsi="Verdana"/>
          <w:sz w:val="18"/>
          <w:szCs w:val="18"/>
        </w:rPr>
        <w:t xml:space="preserve"> </w:t>
      </w:r>
      <w:proofErr w:type="spellStart"/>
      <w:r w:rsidRPr="005A5426">
        <w:rPr>
          <w:rFonts w:ascii="Verdana" w:hAnsi="Verdana"/>
          <w:sz w:val="18"/>
          <w:szCs w:val="18"/>
        </w:rPr>
        <w:t>deplin</w:t>
      </w:r>
      <w:proofErr w:type="spellEnd"/>
      <w:r w:rsidRPr="005A5426">
        <w:rPr>
          <w:rFonts w:ascii="Verdana" w:hAnsi="Verdana"/>
          <w:sz w:val="18"/>
          <w:szCs w:val="18"/>
        </w:rPr>
        <w:t xml:space="preserve"> al </w:t>
      </w:r>
      <w:proofErr w:type="spellStart"/>
      <w:r w:rsidRPr="005A5426">
        <w:rPr>
          <w:rFonts w:ascii="Verdana" w:hAnsi="Verdana"/>
          <w:sz w:val="18"/>
          <w:szCs w:val="18"/>
        </w:rPr>
        <w:t>Guvernului</w:t>
      </w:r>
      <w:proofErr w:type="spellEnd"/>
      <w:r w:rsidRPr="005A5426">
        <w:rPr>
          <w:rFonts w:ascii="Verdana" w:hAnsi="Verdana"/>
          <w:sz w:val="18"/>
          <w:szCs w:val="18"/>
        </w:rPr>
        <w:t xml:space="preserve"> </w:t>
      </w:r>
      <w:proofErr w:type="spellStart"/>
      <w:r w:rsidRPr="005A5426">
        <w:rPr>
          <w:rFonts w:ascii="Verdana" w:hAnsi="Verdana"/>
          <w:sz w:val="18"/>
          <w:szCs w:val="18"/>
        </w:rPr>
        <w:t>României</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promovarea</w:t>
      </w:r>
      <w:proofErr w:type="spellEnd"/>
      <w:r w:rsidRPr="005A5426">
        <w:rPr>
          <w:rFonts w:ascii="Verdana" w:hAnsi="Verdana"/>
          <w:sz w:val="18"/>
          <w:szCs w:val="18"/>
        </w:rPr>
        <w:t xml:space="preserve"> de </w:t>
      </w:r>
      <w:proofErr w:type="spellStart"/>
      <w:r w:rsidRPr="005A5426">
        <w:rPr>
          <w:rFonts w:ascii="Verdana" w:hAnsi="Verdana"/>
          <w:sz w:val="18"/>
          <w:szCs w:val="18"/>
        </w:rPr>
        <w:t>proiecte</w:t>
      </w:r>
      <w:proofErr w:type="spellEnd"/>
      <w:r w:rsidRPr="005A5426">
        <w:rPr>
          <w:rFonts w:ascii="Verdana" w:hAnsi="Verdana"/>
          <w:sz w:val="18"/>
          <w:szCs w:val="18"/>
        </w:rPr>
        <w:t xml:space="preserve"> mature </w:t>
      </w:r>
      <w:proofErr w:type="spellStart"/>
      <w:r w:rsidRPr="005A5426">
        <w:rPr>
          <w:rFonts w:ascii="Verdana" w:hAnsi="Verdana"/>
          <w:sz w:val="18"/>
          <w:szCs w:val="18"/>
        </w:rPr>
        <w:t>cuprinse</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Planul</w:t>
      </w:r>
      <w:proofErr w:type="spellEnd"/>
      <w:r w:rsidRPr="005A5426">
        <w:rPr>
          <w:rFonts w:ascii="Verdana" w:hAnsi="Verdana"/>
          <w:sz w:val="18"/>
          <w:szCs w:val="18"/>
        </w:rPr>
        <w:t xml:space="preserve"> </w:t>
      </w:r>
      <w:proofErr w:type="spellStart"/>
      <w:r w:rsidRPr="005A5426">
        <w:rPr>
          <w:rFonts w:ascii="Verdana" w:hAnsi="Verdana"/>
          <w:sz w:val="18"/>
          <w:szCs w:val="18"/>
        </w:rPr>
        <w:t>Național</w:t>
      </w:r>
      <w:proofErr w:type="spellEnd"/>
      <w:r w:rsidRPr="005A5426">
        <w:rPr>
          <w:rFonts w:ascii="Verdana" w:hAnsi="Verdana"/>
          <w:sz w:val="18"/>
          <w:szCs w:val="18"/>
        </w:rPr>
        <w:t xml:space="preserve">, </w:t>
      </w:r>
      <w:proofErr w:type="spellStart"/>
      <w:r w:rsidRPr="005A5426">
        <w:rPr>
          <w:rFonts w:ascii="Verdana" w:hAnsi="Verdana"/>
          <w:sz w:val="18"/>
          <w:szCs w:val="18"/>
        </w:rPr>
        <w:t>reflectate</w:t>
      </w:r>
      <w:proofErr w:type="spellEnd"/>
      <w:r w:rsidRPr="005A5426">
        <w:rPr>
          <w:rFonts w:ascii="Verdana" w:hAnsi="Verdana"/>
          <w:sz w:val="18"/>
          <w:szCs w:val="18"/>
        </w:rPr>
        <w:t xml:space="preserve"> </w:t>
      </w:r>
      <w:proofErr w:type="spellStart"/>
      <w:r w:rsidRPr="005A5426">
        <w:rPr>
          <w:rFonts w:ascii="Verdana" w:hAnsi="Verdana"/>
          <w:sz w:val="18"/>
          <w:szCs w:val="18"/>
        </w:rPr>
        <w:t>prin</w:t>
      </w:r>
      <w:proofErr w:type="spellEnd"/>
      <w:r w:rsidRPr="005A5426">
        <w:rPr>
          <w:rFonts w:ascii="Verdana" w:hAnsi="Verdana"/>
          <w:sz w:val="18"/>
          <w:szCs w:val="18"/>
        </w:rPr>
        <w:t xml:space="preserve"> </w:t>
      </w:r>
      <w:proofErr w:type="spellStart"/>
      <w:r w:rsidRPr="005A5426">
        <w:rPr>
          <w:rFonts w:ascii="Verdana" w:hAnsi="Verdana"/>
          <w:sz w:val="18"/>
          <w:szCs w:val="18"/>
        </w:rPr>
        <w:t>derularea</w:t>
      </w:r>
      <w:proofErr w:type="spellEnd"/>
      <w:r w:rsidRPr="005A5426">
        <w:rPr>
          <w:rFonts w:ascii="Verdana" w:hAnsi="Verdana"/>
          <w:sz w:val="18"/>
          <w:szCs w:val="18"/>
        </w:rPr>
        <w:t xml:space="preserve"> de </w:t>
      </w:r>
      <w:proofErr w:type="spellStart"/>
      <w:r w:rsidRPr="005A5426">
        <w:rPr>
          <w:rFonts w:ascii="Verdana" w:hAnsi="Verdana"/>
          <w:sz w:val="18"/>
          <w:szCs w:val="18"/>
        </w:rPr>
        <w:t>reforme</w:t>
      </w:r>
      <w:proofErr w:type="spellEnd"/>
      <w:r w:rsidRPr="005A5426">
        <w:rPr>
          <w:rFonts w:ascii="Verdana" w:hAnsi="Verdana"/>
          <w:sz w:val="18"/>
          <w:szCs w:val="18"/>
        </w:rPr>
        <w:t xml:space="preserve"> </w:t>
      </w:r>
      <w:proofErr w:type="spellStart"/>
      <w:r w:rsidRPr="005A5426">
        <w:rPr>
          <w:rFonts w:ascii="Verdana" w:hAnsi="Verdana"/>
          <w:sz w:val="18"/>
          <w:szCs w:val="18"/>
        </w:rPr>
        <w:t>politice</w:t>
      </w:r>
      <w:proofErr w:type="spellEnd"/>
      <w:r w:rsidRPr="005A5426">
        <w:rPr>
          <w:rFonts w:ascii="Verdana" w:hAnsi="Verdana"/>
          <w:sz w:val="18"/>
          <w:szCs w:val="18"/>
        </w:rPr>
        <w:t xml:space="preserve"> </w:t>
      </w:r>
      <w:proofErr w:type="spellStart"/>
      <w:r w:rsidRPr="005A5426">
        <w:rPr>
          <w:rFonts w:ascii="Verdana" w:hAnsi="Verdana"/>
          <w:sz w:val="18"/>
          <w:szCs w:val="18"/>
        </w:rPr>
        <w:t>substanțiale</w:t>
      </w:r>
      <w:proofErr w:type="spellEnd"/>
      <w:r w:rsidRPr="005A5426">
        <w:rPr>
          <w:rFonts w:ascii="Verdana" w:hAnsi="Verdana"/>
          <w:sz w:val="18"/>
          <w:szCs w:val="18"/>
        </w:rPr>
        <w:t xml:space="preserve">, </w:t>
      </w:r>
      <w:proofErr w:type="spellStart"/>
      <w:r w:rsidRPr="005A5426">
        <w:rPr>
          <w:rFonts w:ascii="Verdana" w:hAnsi="Verdana"/>
          <w:sz w:val="18"/>
          <w:szCs w:val="18"/>
        </w:rPr>
        <w:t>investiții</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modernizarea</w:t>
      </w:r>
      <w:proofErr w:type="spellEnd"/>
      <w:r w:rsidRPr="005A5426">
        <w:rPr>
          <w:rFonts w:ascii="Verdana" w:hAnsi="Verdana"/>
          <w:sz w:val="18"/>
          <w:szCs w:val="18"/>
        </w:rPr>
        <w:t xml:space="preserve"> </w:t>
      </w:r>
      <w:proofErr w:type="spellStart"/>
      <w:r w:rsidRPr="005A5426">
        <w:rPr>
          <w:rFonts w:ascii="Verdana" w:hAnsi="Verdana"/>
          <w:sz w:val="18"/>
          <w:szCs w:val="18"/>
        </w:rPr>
        <w:t>infrastructurii</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consolidarea</w:t>
      </w:r>
      <w:proofErr w:type="spellEnd"/>
      <w:r w:rsidRPr="005A5426">
        <w:rPr>
          <w:rFonts w:ascii="Verdana" w:hAnsi="Verdana"/>
          <w:sz w:val="18"/>
          <w:szCs w:val="18"/>
        </w:rPr>
        <w:t xml:space="preserve">, de o </w:t>
      </w:r>
      <w:proofErr w:type="spellStart"/>
      <w:r w:rsidRPr="005A5426">
        <w:rPr>
          <w:rFonts w:ascii="Verdana" w:hAnsi="Verdana"/>
          <w:sz w:val="18"/>
          <w:szCs w:val="18"/>
        </w:rPr>
        <w:t>manieră</w:t>
      </w:r>
      <w:proofErr w:type="spellEnd"/>
      <w:r w:rsidRPr="005A5426">
        <w:rPr>
          <w:rFonts w:ascii="Verdana" w:hAnsi="Verdana"/>
          <w:sz w:val="18"/>
          <w:szCs w:val="18"/>
        </w:rPr>
        <w:t xml:space="preserve"> </w:t>
      </w:r>
      <w:proofErr w:type="spellStart"/>
      <w:r w:rsidRPr="005A5426">
        <w:rPr>
          <w:rFonts w:ascii="Verdana" w:hAnsi="Verdana"/>
          <w:sz w:val="18"/>
          <w:szCs w:val="18"/>
        </w:rPr>
        <w:t>echilibrată</w:t>
      </w:r>
      <w:proofErr w:type="spellEnd"/>
      <w:r w:rsidRPr="005A5426">
        <w:rPr>
          <w:rFonts w:ascii="Verdana" w:hAnsi="Verdana"/>
          <w:sz w:val="18"/>
          <w:szCs w:val="18"/>
        </w:rPr>
        <w:t xml:space="preserve">, a </w:t>
      </w:r>
      <w:proofErr w:type="spellStart"/>
      <w:r w:rsidRPr="005A5426">
        <w:rPr>
          <w:rFonts w:ascii="Verdana" w:hAnsi="Verdana"/>
          <w:sz w:val="18"/>
          <w:szCs w:val="18"/>
        </w:rPr>
        <w:t>finanțelor</w:t>
      </w:r>
      <w:proofErr w:type="spellEnd"/>
      <w:r w:rsidRPr="005A5426">
        <w:rPr>
          <w:rFonts w:ascii="Verdana" w:hAnsi="Verdana"/>
          <w:sz w:val="18"/>
          <w:szCs w:val="18"/>
        </w:rPr>
        <w:t xml:space="preserve"> </w:t>
      </w:r>
      <w:proofErr w:type="spellStart"/>
      <w:r w:rsidRPr="005A5426">
        <w:rPr>
          <w:rFonts w:ascii="Verdana" w:hAnsi="Verdana"/>
          <w:sz w:val="18"/>
          <w:szCs w:val="18"/>
        </w:rPr>
        <w:t>publice</w:t>
      </w:r>
      <w:proofErr w:type="spellEnd"/>
      <w:r w:rsidRPr="005A5426">
        <w:rPr>
          <w:rFonts w:ascii="Verdana" w:hAnsi="Verdana"/>
          <w:sz w:val="18"/>
          <w:szCs w:val="18"/>
        </w:rPr>
        <w:t xml:space="preserve">, </w:t>
      </w:r>
      <w:proofErr w:type="spellStart"/>
      <w:r w:rsidRPr="005A5426">
        <w:rPr>
          <w:rFonts w:ascii="Verdana" w:hAnsi="Verdana"/>
          <w:sz w:val="18"/>
          <w:szCs w:val="18"/>
        </w:rPr>
        <w:t>menite</w:t>
      </w:r>
      <w:proofErr w:type="spellEnd"/>
      <w:r w:rsidRPr="005A5426">
        <w:rPr>
          <w:rFonts w:ascii="Verdana" w:hAnsi="Verdana"/>
          <w:sz w:val="18"/>
          <w:szCs w:val="18"/>
        </w:rPr>
        <w:t xml:space="preserve"> </w:t>
      </w:r>
      <w:proofErr w:type="spellStart"/>
      <w:r w:rsidRPr="005A5426">
        <w:rPr>
          <w:rFonts w:ascii="Verdana" w:hAnsi="Verdana"/>
          <w:sz w:val="18"/>
          <w:szCs w:val="18"/>
        </w:rPr>
        <w:t>să</w:t>
      </w:r>
      <w:proofErr w:type="spellEnd"/>
      <w:r w:rsidRPr="005A5426">
        <w:rPr>
          <w:rFonts w:ascii="Verdana" w:hAnsi="Verdana"/>
          <w:sz w:val="18"/>
          <w:szCs w:val="18"/>
        </w:rPr>
        <w:t xml:space="preserve"> </w:t>
      </w:r>
      <w:proofErr w:type="spellStart"/>
      <w:r w:rsidRPr="005A5426">
        <w:rPr>
          <w:rFonts w:ascii="Verdana" w:hAnsi="Verdana"/>
          <w:sz w:val="18"/>
          <w:szCs w:val="18"/>
        </w:rPr>
        <w:t>susțină</w:t>
      </w:r>
      <w:proofErr w:type="spellEnd"/>
      <w:r w:rsidRPr="005A5426">
        <w:rPr>
          <w:rFonts w:ascii="Verdana" w:hAnsi="Verdana"/>
          <w:sz w:val="18"/>
          <w:szCs w:val="18"/>
        </w:rPr>
        <w:t xml:space="preserve"> </w:t>
      </w:r>
      <w:proofErr w:type="spellStart"/>
      <w:r w:rsidRPr="005A5426">
        <w:rPr>
          <w:rFonts w:ascii="Verdana" w:hAnsi="Verdana"/>
          <w:sz w:val="18"/>
          <w:szCs w:val="18"/>
        </w:rPr>
        <w:t>continuarea</w:t>
      </w:r>
      <w:proofErr w:type="spellEnd"/>
      <w:r w:rsidRPr="005A5426">
        <w:rPr>
          <w:rFonts w:ascii="Verdana" w:hAnsi="Verdana"/>
          <w:sz w:val="18"/>
          <w:szCs w:val="18"/>
        </w:rPr>
        <w:t xml:space="preserve"> </w:t>
      </w:r>
      <w:proofErr w:type="spellStart"/>
      <w:r w:rsidRPr="005A5426">
        <w:rPr>
          <w:rFonts w:ascii="Verdana" w:hAnsi="Verdana"/>
          <w:sz w:val="18"/>
          <w:szCs w:val="18"/>
        </w:rPr>
        <w:t>procesului</w:t>
      </w:r>
      <w:proofErr w:type="spellEnd"/>
      <w:r w:rsidRPr="005A5426">
        <w:rPr>
          <w:rFonts w:ascii="Verdana" w:hAnsi="Verdana"/>
          <w:sz w:val="18"/>
          <w:szCs w:val="18"/>
        </w:rPr>
        <w:t xml:space="preserve"> de </w:t>
      </w:r>
      <w:proofErr w:type="spellStart"/>
      <w:r w:rsidRPr="005A5426">
        <w:rPr>
          <w:rFonts w:ascii="Verdana" w:hAnsi="Verdana"/>
          <w:sz w:val="18"/>
          <w:szCs w:val="18"/>
        </w:rPr>
        <w:t>convergență</w:t>
      </w:r>
      <w:proofErr w:type="spellEnd"/>
      <w:r w:rsidRPr="005A5426">
        <w:rPr>
          <w:rFonts w:ascii="Verdana" w:hAnsi="Verdana"/>
          <w:sz w:val="18"/>
          <w:szCs w:val="18"/>
        </w:rPr>
        <w:t xml:space="preserve">.        </w:t>
      </w:r>
    </w:p>
    <w:p w14:paraId="32489217" w14:textId="72229F0A" w:rsidR="005A5426" w:rsidRDefault="005A5426" w:rsidP="005A5426">
      <w:pPr>
        <w:pStyle w:val="NormalWeb"/>
        <w:spacing w:before="0" w:beforeAutospacing="0" w:after="0" w:afterAutospacing="0" w:line="270" w:lineRule="atLeast"/>
        <w:textAlignment w:val="baseline"/>
        <w:rPr>
          <w:rFonts w:ascii="Verdana" w:hAnsi="Verdana"/>
          <w:sz w:val="18"/>
          <w:szCs w:val="18"/>
        </w:rPr>
      </w:pPr>
      <w:proofErr w:type="spellStart"/>
      <w:r w:rsidRPr="005A5426">
        <w:rPr>
          <w:rFonts w:ascii="Verdana" w:hAnsi="Verdana"/>
          <w:sz w:val="18"/>
          <w:szCs w:val="18"/>
        </w:rPr>
        <w:t>Șeful</w:t>
      </w:r>
      <w:proofErr w:type="spellEnd"/>
      <w:r w:rsidRPr="005A5426">
        <w:rPr>
          <w:rFonts w:ascii="Verdana" w:hAnsi="Verdana"/>
          <w:sz w:val="18"/>
          <w:szCs w:val="18"/>
        </w:rPr>
        <w:t xml:space="preserve"> </w:t>
      </w:r>
      <w:proofErr w:type="spellStart"/>
      <w:r w:rsidRPr="005A5426">
        <w:rPr>
          <w:rFonts w:ascii="Verdana" w:hAnsi="Verdana"/>
          <w:sz w:val="18"/>
          <w:szCs w:val="18"/>
        </w:rPr>
        <w:t>executivului</w:t>
      </w:r>
      <w:proofErr w:type="spellEnd"/>
      <w:r w:rsidRPr="005A5426">
        <w:rPr>
          <w:rFonts w:ascii="Verdana" w:hAnsi="Verdana"/>
          <w:sz w:val="18"/>
          <w:szCs w:val="18"/>
        </w:rPr>
        <w:t xml:space="preserve"> </w:t>
      </w:r>
      <w:proofErr w:type="spellStart"/>
      <w:r w:rsidRPr="005A5426">
        <w:rPr>
          <w:rFonts w:ascii="Verdana" w:hAnsi="Verdana"/>
          <w:sz w:val="18"/>
          <w:szCs w:val="18"/>
        </w:rPr>
        <w:t>român</w:t>
      </w:r>
      <w:proofErr w:type="spellEnd"/>
      <w:r w:rsidRPr="005A5426">
        <w:rPr>
          <w:rFonts w:ascii="Verdana" w:hAnsi="Verdana"/>
          <w:sz w:val="18"/>
          <w:szCs w:val="18"/>
        </w:rPr>
        <w:t xml:space="preserve"> a </w:t>
      </w:r>
      <w:proofErr w:type="spellStart"/>
      <w:r w:rsidRPr="005A5426">
        <w:rPr>
          <w:rFonts w:ascii="Verdana" w:hAnsi="Verdana"/>
          <w:sz w:val="18"/>
          <w:szCs w:val="18"/>
        </w:rPr>
        <w:t>exprimat</w:t>
      </w:r>
      <w:proofErr w:type="spellEnd"/>
      <w:r w:rsidRPr="005A5426">
        <w:rPr>
          <w:rFonts w:ascii="Verdana" w:hAnsi="Verdana"/>
          <w:sz w:val="18"/>
          <w:szCs w:val="18"/>
        </w:rPr>
        <w:t xml:space="preserve">, </w:t>
      </w:r>
      <w:proofErr w:type="spellStart"/>
      <w:r w:rsidRPr="005A5426">
        <w:rPr>
          <w:rFonts w:ascii="Verdana" w:hAnsi="Verdana"/>
          <w:sz w:val="18"/>
          <w:szCs w:val="18"/>
        </w:rPr>
        <w:t>totodată</w:t>
      </w:r>
      <w:proofErr w:type="spellEnd"/>
      <w:r w:rsidRPr="005A5426">
        <w:rPr>
          <w:rFonts w:ascii="Verdana" w:hAnsi="Verdana"/>
          <w:sz w:val="18"/>
          <w:szCs w:val="18"/>
        </w:rPr>
        <w:t xml:space="preserve">, </w:t>
      </w:r>
      <w:proofErr w:type="spellStart"/>
      <w:r w:rsidRPr="005A5426">
        <w:rPr>
          <w:rFonts w:ascii="Verdana" w:hAnsi="Verdana"/>
          <w:sz w:val="18"/>
          <w:szCs w:val="18"/>
        </w:rPr>
        <w:t>aprecierea</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implicarea</w:t>
      </w:r>
      <w:proofErr w:type="spellEnd"/>
      <w:r w:rsidRPr="005A5426">
        <w:rPr>
          <w:rFonts w:ascii="Verdana" w:hAnsi="Verdana"/>
          <w:sz w:val="18"/>
          <w:szCs w:val="18"/>
        </w:rPr>
        <w:t xml:space="preserve"> </w:t>
      </w:r>
      <w:proofErr w:type="spellStart"/>
      <w:r w:rsidRPr="005A5426">
        <w:rPr>
          <w:rFonts w:ascii="Verdana" w:hAnsi="Verdana"/>
          <w:sz w:val="18"/>
          <w:szCs w:val="18"/>
        </w:rPr>
        <w:t>deosebit</w:t>
      </w:r>
      <w:proofErr w:type="spellEnd"/>
      <w:r w:rsidRPr="005A5426">
        <w:rPr>
          <w:rFonts w:ascii="Verdana" w:hAnsi="Verdana"/>
          <w:sz w:val="18"/>
          <w:szCs w:val="18"/>
        </w:rPr>
        <w:t xml:space="preserve"> de </w:t>
      </w:r>
      <w:proofErr w:type="spellStart"/>
      <w:r w:rsidRPr="005A5426">
        <w:rPr>
          <w:rFonts w:ascii="Verdana" w:hAnsi="Verdana"/>
          <w:sz w:val="18"/>
          <w:szCs w:val="18"/>
        </w:rPr>
        <w:t>activă</w:t>
      </w:r>
      <w:proofErr w:type="spellEnd"/>
      <w:r w:rsidRPr="005A5426">
        <w:rPr>
          <w:rFonts w:ascii="Verdana" w:hAnsi="Verdana"/>
          <w:sz w:val="18"/>
          <w:szCs w:val="18"/>
        </w:rPr>
        <w:t xml:space="preserve"> a </w:t>
      </w:r>
      <w:proofErr w:type="spellStart"/>
      <w:r w:rsidRPr="005A5426">
        <w:rPr>
          <w:rFonts w:ascii="Verdana" w:hAnsi="Verdana"/>
          <w:sz w:val="18"/>
          <w:szCs w:val="18"/>
        </w:rPr>
        <w:t>vicepreședintelui</w:t>
      </w:r>
      <w:proofErr w:type="spellEnd"/>
      <w:r w:rsidRPr="005A5426">
        <w:rPr>
          <w:rFonts w:ascii="Verdana" w:hAnsi="Verdana"/>
          <w:sz w:val="18"/>
          <w:szCs w:val="18"/>
        </w:rPr>
        <w:t xml:space="preserve"> </w:t>
      </w:r>
      <w:proofErr w:type="spellStart"/>
      <w:r w:rsidRPr="005A5426">
        <w:rPr>
          <w:rFonts w:ascii="Verdana" w:hAnsi="Verdana"/>
          <w:sz w:val="18"/>
          <w:szCs w:val="18"/>
        </w:rPr>
        <w:t>Comisiei</w:t>
      </w:r>
      <w:proofErr w:type="spellEnd"/>
      <w:r w:rsidRPr="005A5426">
        <w:rPr>
          <w:rFonts w:ascii="Verdana" w:hAnsi="Verdana"/>
          <w:sz w:val="18"/>
          <w:szCs w:val="18"/>
        </w:rPr>
        <w:t xml:space="preserve"> </w:t>
      </w:r>
      <w:proofErr w:type="spellStart"/>
      <w:r w:rsidRPr="005A5426">
        <w:rPr>
          <w:rFonts w:ascii="Verdana" w:hAnsi="Verdana"/>
          <w:sz w:val="18"/>
          <w:szCs w:val="18"/>
        </w:rPr>
        <w:t>Europene</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garantarea</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context post-Brexit, a </w:t>
      </w:r>
      <w:proofErr w:type="spellStart"/>
      <w:r w:rsidRPr="005A5426">
        <w:rPr>
          <w:rFonts w:ascii="Verdana" w:hAnsi="Verdana"/>
          <w:sz w:val="18"/>
          <w:szCs w:val="18"/>
        </w:rPr>
        <w:t>drepturilor</w:t>
      </w:r>
      <w:proofErr w:type="spellEnd"/>
      <w:r w:rsidRPr="005A5426">
        <w:rPr>
          <w:rFonts w:ascii="Verdana" w:hAnsi="Verdana"/>
          <w:sz w:val="18"/>
          <w:szCs w:val="18"/>
        </w:rPr>
        <w:t xml:space="preserve"> </w:t>
      </w:r>
      <w:proofErr w:type="spellStart"/>
      <w:r w:rsidRPr="005A5426">
        <w:rPr>
          <w:rFonts w:ascii="Verdana" w:hAnsi="Verdana"/>
          <w:sz w:val="18"/>
          <w:szCs w:val="18"/>
        </w:rPr>
        <w:t>cetățenilor</w:t>
      </w:r>
      <w:proofErr w:type="spellEnd"/>
      <w:r w:rsidRPr="005A5426">
        <w:rPr>
          <w:rFonts w:ascii="Verdana" w:hAnsi="Verdana"/>
          <w:sz w:val="18"/>
          <w:szCs w:val="18"/>
        </w:rPr>
        <w:t xml:space="preserve"> </w:t>
      </w:r>
      <w:proofErr w:type="spellStart"/>
      <w:r w:rsidRPr="005A5426">
        <w:rPr>
          <w:rFonts w:ascii="Verdana" w:hAnsi="Verdana"/>
          <w:sz w:val="18"/>
          <w:szCs w:val="18"/>
        </w:rPr>
        <w:t>europeni</w:t>
      </w:r>
      <w:proofErr w:type="spellEnd"/>
      <w:r w:rsidRPr="005A5426">
        <w:rPr>
          <w:rFonts w:ascii="Verdana" w:hAnsi="Verdana"/>
          <w:sz w:val="18"/>
          <w:szCs w:val="18"/>
        </w:rPr>
        <w:t xml:space="preserve">, </w:t>
      </w:r>
      <w:proofErr w:type="spellStart"/>
      <w:r w:rsidRPr="005A5426">
        <w:rPr>
          <w:rFonts w:ascii="Verdana" w:hAnsi="Verdana"/>
          <w:sz w:val="18"/>
          <w:szCs w:val="18"/>
        </w:rPr>
        <w:t>și</w:t>
      </w:r>
      <w:proofErr w:type="spellEnd"/>
      <w:r w:rsidRPr="005A5426">
        <w:rPr>
          <w:rFonts w:ascii="Verdana" w:hAnsi="Verdana"/>
          <w:sz w:val="18"/>
          <w:szCs w:val="18"/>
        </w:rPr>
        <w:t xml:space="preserve"> a </w:t>
      </w:r>
      <w:proofErr w:type="spellStart"/>
      <w:r w:rsidRPr="005A5426">
        <w:rPr>
          <w:rFonts w:ascii="Verdana" w:hAnsi="Verdana"/>
          <w:sz w:val="18"/>
          <w:szCs w:val="18"/>
        </w:rPr>
        <w:t>mulțumit</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acest</w:t>
      </w:r>
      <w:proofErr w:type="spellEnd"/>
      <w:r w:rsidRPr="005A5426">
        <w:rPr>
          <w:rFonts w:ascii="Verdana" w:hAnsi="Verdana"/>
          <w:sz w:val="18"/>
          <w:szCs w:val="18"/>
        </w:rPr>
        <w:t xml:space="preserve"> context, </w:t>
      </w:r>
      <w:proofErr w:type="spellStart"/>
      <w:r w:rsidRPr="005A5426">
        <w:rPr>
          <w:rFonts w:ascii="Verdana" w:hAnsi="Verdana"/>
          <w:sz w:val="18"/>
          <w:szCs w:val="18"/>
        </w:rPr>
        <w:t>înaltului</w:t>
      </w:r>
      <w:proofErr w:type="spellEnd"/>
      <w:r w:rsidRPr="005A5426">
        <w:rPr>
          <w:rFonts w:ascii="Verdana" w:hAnsi="Verdana"/>
          <w:sz w:val="18"/>
          <w:szCs w:val="18"/>
        </w:rPr>
        <w:t xml:space="preserve"> </w:t>
      </w:r>
      <w:proofErr w:type="spellStart"/>
      <w:r w:rsidRPr="005A5426">
        <w:rPr>
          <w:rFonts w:ascii="Verdana" w:hAnsi="Verdana"/>
          <w:sz w:val="18"/>
          <w:szCs w:val="18"/>
        </w:rPr>
        <w:t>oficial</w:t>
      </w:r>
      <w:proofErr w:type="spellEnd"/>
      <w:r w:rsidRPr="005A5426">
        <w:rPr>
          <w:rFonts w:ascii="Verdana" w:hAnsi="Verdana"/>
          <w:sz w:val="18"/>
          <w:szCs w:val="18"/>
        </w:rPr>
        <w:t xml:space="preserve"> </w:t>
      </w:r>
      <w:proofErr w:type="spellStart"/>
      <w:r w:rsidRPr="005A5426">
        <w:rPr>
          <w:rFonts w:ascii="Verdana" w:hAnsi="Verdana"/>
          <w:sz w:val="18"/>
          <w:szCs w:val="18"/>
        </w:rPr>
        <w:t>european</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continuarea</w:t>
      </w:r>
      <w:proofErr w:type="spellEnd"/>
      <w:r w:rsidRPr="005A5426">
        <w:rPr>
          <w:rFonts w:ascii="Verdana" w:hAnsi="Verdana"/>
          <w:sz w:val="18"/>
          <w:szCs w:val="18"/>
        </w:rPr>
        <w:t xml:space="preserve"> </w:t>
      </w:r>
      <w:proofErr w:type="spellStart"/>
      <w:r w:rsidRPr="005A5426">
        <w:rPr>
          <w:rFonts w:ascii="Verdana" w:hAnsi="Verdana"/>
          <w:sz w:val="18"/>
          <w:szCs w:val="18"/>
        </w:rPr>
        <w:t>angajamentului</w:t>
      </w:r>
      <w:proofErr w:type="spellEnd"/>
      <w:r w:rsidRPr="005A5426">
        <w:rPr>
          <w:rFonts w:ascii="Verdana" w:hAnsi="Verdana"/>
          <w:sz w:val="18"/>
          <w:szCs w:val="18"/>
        </w:rPr>
        <w:t xml:space="preserve"> </w:t>
      </w:r>
      <w:proofErr w:type="spellStart"/>
      <w:r w:rsidRPr="005A5426">
        <w:rPr>
          <w:rFonts w:ascii="Verdana" w:hAnsi="Verdana"/>
          <w:sz w:val="18"/>
          <w:szCs w:val="18"/>
        </w:rPr>
        <w:t>dinamic</w:t>
      </w:r>
      <w:proofErr w:type="spellEnd"/>
      <w:r w:rsidRPr="005A5426">
        <w:rPr>
          <w:rFonts w:ascii="Verdana" w:hAnsi="Verdana"/>
          <w:sz w:val="18"/>
          <w:szCs w:val="18"/>
        </w:rPr>
        <w:t xml:space="preserve"> al </w:t>
      </w:r>
      <w:proofErr w:type="spellStart"/>
      <w:r w:rsidRPr="005A5426">
        <w:rPr>
          <w:rFonts w:ascii="Verdana" w:hAnsi="Verdana"/>
          <w:sz w:val="18"/>
          <w:szCs w:val="18"/>
        </w:rPr>
        <w:t>acestuia</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efortul</w:t>
      </w:r>
      <w:proofErr w:type="spellEnd"/>
      <w:r w:rsidRPr="005A5426">
        <w:rPr>
          <w:rFonts w:ascii="Verdana" w:hAnsi="Verdana"/>
          <w:sz w:val="18"/>
          <w:szCs w:val="18"/>
        </w:rPr>
        <w:t xml:space="preserve"> de </w:t>
      </w:r>
      <w:proofErr w:type="spellStart"/>
      <w:r w:rsidRPr="005A5426">
        <w:rPr>
          <w:rFonts w:ascii="Verdana" w:hAnsi="Verdana"/>
          <w:sz w:val="18"/>
          <w:szCs w:val="18"/>
        </w:rPr>
        <w:t>soluționare</w:t>
      </w:r>
      <w:proofErr w:type="spellEnd"/>
      <w:r w:rsidRPr="005A5426">
        <w:rPr>
          <w:rFonts w:ascii="Verdana" w:hAnsi="Verdana"/>
          <w:sz w:val="18"/>
          <w:szCs w:val="18"/>
        </w:rPr>
        <w:t xml:space="preserve"> a </w:t>
      </w:r>
      <w:proofErr w:type="spellStart"/>
      <w:r w:rsidRPr="005A5426">
        <w:rPr>
          <w:rFonts w:ascii="Verdana" w:hAnsi="Verdana"/>
          <w:sz w:val="18"/>
          <w:szCs w:val="18"/>
        </w:rPr>
        <w:t>situației</w:t>
      </w:r>
      <w:proofErr w:type="spellEnd"/>
      <w:r w:rsidRPr="005A5426">
        <w:rPr>
          <w:rFonts w:ascii="Verdana" w:hAnsi="Verdana"/>
          <w:sz w:val="18"/>
          <w:szCs w:val="18"/>
        </w:rPr>
        <w:t xml:space="preserve"> generate de </w:t>
      </w:r>
      <w:proofErr w:type="spellStart"/>
      <w:r w:rsidRPr="005A5426">
        <w:rPr>
          <w:rFonts w:ascii="Verdana" w:hAnsi="Verdana"/>
          <w:sz w:val="18"/>
          <w:szCs w:val="18"/>
        </w:rPr>
        <w:t>aplicarea</w:t>
      </w:r>
      <w:proofErr w:type="spellEnd"/>
      <w:r w:rsidRPr="005A5426">
        <w:rPr>
          <w:rFonts w:ascii="Verdana" w:hAnsi="Verdana"/>
          <w:sz w:val="18"/>
          <w:szCs w:val="18"/>
        </w:rPr>
        <w:t xml:space="preserve">, de </w:t>
      </w:r>
      <w:proofErr w:type="spellStart"/>
      <w:r w:rsidRPr="005A5426">
        <w:rPr>
          <w:rFonts w:ascii="Verdana" w:hAnsi="Verdana"/>
          <w:sz w:val="18"/>
          <w:szCs w:val="18"/>
        </w:rPr>
        <w:t>către</w:t>
      </w:r>
      <w:proofErr w:type="spellEnd"/>
      <w:r w:rsidRPr="005A5426">
        <w:rPr>
          <w:rFonts w:ascii="Verdana" w:hAnsi="Verdana"/>
          <w:sz w:val="18"/>
          <w:szCs w:val="18"/>
        </w:rPr>
        <w:t xml:space="preserve"> </w:t>
      </w:r>
      <w:proofErr w:type="spellStart"/>
      <w:r w:rsidRPr="005A5426">
        <w:rPr>
          <w:rFonts w:ascii="Verdana" w:hAnsi="Verdana"/>
          <w:sz w:val="18"/>
          <w:szCs w:val="18"/>
        </w:rPr>
        <w:t>Marea</w:t>
      </w:r>
      <w:proofErr w:type="spellEnd"/>
      <w:r w:rsidRPr="005A5426">
        <w:rPr>
          <w:rFonts w:ascii="Verdana" w:hAnsi="Verdana"/>
          <w:sz w:val="18"/>
          <w:szCs w:val="18"/>
        </w:rPr>
        <w:t xml:space="preserve"> Britanie, a </w:t>
      </w:r>
      <w:proofErr w:type="spellStart"/>
      <w:r w:rsidRPr="005A5426">
        <w:rPr>
          <w:rFonts w:ascii="Verdana" w:hAnsi="Verdana"/>
          <w:sz w:val="18"/>
          <w:szCs w:val="18"/>
        </w:rPr>
        <w:t>unui</w:t>
      </w:r>
      <w:proofErr w:type="spellEnd"/>
      <w:r w:rsidRPr="005A5426">
        <w:rPr>
          <w:rFonts w:ascii="Verdana" w:hAnsi="Verdana"/>
          <w:sz w:val="18"/>
          <w:szCs w:val="18"/>
        </w:rPr>
        <w:t xml:space="preserve"> </w:t>
      </w:r>
      <w:proofErr w:type="spellStart"/>
      <w:r w:rsidRPr="005A5426">
        <w:rPr>
          <w:rFonts w:ascii="Verdana" w:hAnsi="Verdana"/>
          <w:sz w:val="18"/>
          <w:szCs w:val="18"/>
        </w:rPr>
        <w:t>tratament</w:t>
      </w:r>
      <w:proofErr w:type="spellEnd"/>
      <w:r w:rsidRPr="005A5426">
        <w:rPr>
          <w:rFonts w:ascii="Verdana" w:hAnsi="Verdana"/>
          <w:sz w:val="18"/>
          <w:szCs w:val="18"/>
        </w:rPr>
        <w:t xml:space="preserve"> </w:t>
      </w:r>
      <w:proofErr w:type="spellStart"/>
      <w:r w:rsidRPr="005A5426">
        <w:rPr>
          <w:rFonts w:ascii="Verdana" w:hAnsi="Verdana"/>
          <w:sz w:val="18"/>
          <w:szCs w:val="18"/>
        </w:rPr>
        <w:t>discriminatoriu</w:t>
      </w:r>
      <w:proofErr w:type="spellEnd"/>
      <w:r w:rsidRPr="005A5426">
        <w:rPr>
          <w:rFonts w:ascii="Verdana" w:hAnsi="Verdana"/>
          <w:sz w:val="18"/>
          <w:szCs w:val="18"/>
        </w:rPr>
        <w:t xml:space="preserve"> </w:t>
      </w:r>
      <w:proofErr w:type="spellStart"/>
      <w:r w:rsidRPr="005A5426">
        <w:rPr>
          <w:rFonts w:ascii="Verdana" w:hAnsi="Verdana"/>
          <w:sz w:val="18"/>
          <w:szCs w:val="18"/>
        </w:rPr>
        <w:t>pentru</w:t>
      </w:r>
      <w:proofErr w:type="spellEnd"/>
      <w:r w:rsidRPr="005A5426">
        <w:rPr>
          <w:rFonts w:ascii="Verdana" w:hAnsi="Verdana"/>
          <w:sz w:val="18"/>
          <w:szCs w:val="18"/>
        </w:rPr>
        <w:t xml:space="preserve"> </w:t>
      </w:r>
      <w:proofErr w:type="spellStart"/>
      <w:r w:rsidRPr="005A5426">
        <w:rPr>
          <w:rFonts w:ascii="Verdana" w:hAnsi="Verdana"/>
          <w:sz w:val="18"/>
          <w:szCs w:val="18"/>
        </w:rPr>
        <w:t>cetățenii</w:t>
      </w:r>
      <w:proofErr w:type="spellEnd"/>
      <w:r w:rsidRPr="005A5426">
        <w:rPr>
          <w:rFonts w:ascii="Verdana" w:hAnsi="Verdana"/>
          <w:sz w:val="18"/>
          <w:szCs w:val="18"/>
        </w:rPr>
        <w:t xml:space="preserve"> </w:t>
      </w:r>
      <w:proofErr w:type="spellStart"/>
      <w:r w:rsidRPr="005A5426">
        <w:rPr>
          <w:rFonts w:ascii="Verdana" w:hAnsi="Verdana"/>
          <w:sz w:val="18"/>
          <w:szCs w:val="18"/>
        </w:rPr>
        <w:t>unora</w:t>
      </w:r>
      <w:proofErr w:type="spellEnd"/>
      <w:r w:rsidRPr="005A5426">
        <w:rPr>
          <w:rFonts w:ascii="Verdana" w:hAnsi="Verdana"/>
          <w:sz w:val="18"/>
          <w:szCs w:val="18"/>
        </w:rPr>
        <w:t xml:space="preserve"> </w:t>
      </w:r>
      <w:proofErr w:type="spellStart"/>
      <w:r w:rsidRPr="005A5426">
        <w:rPr>
          <w:rFonts w:ascii="Verdana" w:hAnsi="Verdana"/>
          <w:sz w:val="18"/>
          <w:szCs w:val="18"/>
        </w:rPr>
        <w:t>dintre</w:t>
      </w:r>
      <w:proofErr w:type="spellEnd"/>
      <w:r w:rsidRPr="005A5426">
        <w:rPr>
          <w:rFonts w:ascii="Verdana" w:hAnsi="Verdana"/>
          <w:sz w:val="18"/>
          <w:szCs w:val="18"/>
        </w:rPr>
        <w:t xml:space="preserve"> </w:t>
      </w:r>
      <w:proofErr w:type="spellStart"/>
      <w:r w:rsidRPr="005A5426">
        <w:rPr>
          <w:rFonts w:ascii="Verdana" w:hAnsi="Verdana"/>
          <w:sz w:val="18"/>
          <w:szCs w:val="18"/>
        </w:rPr>
        <w:t>statele</w:t>
      </w:r>
      <w:proofErr w:type="spellEnd"/>
      <w:r w:rsidRPr="005A5426">
        <w:rPr>
          <w:rFonts w:ascii="Verdana" w:hAnsi="Verdana"/>
          <w:sz w:val="18"/>
          <w:szCs w:val="18"/>
        </w:rPr>
        <w:t xml:space="preserve"> </w:t>
      </w:r>
      <w:proofErr w:type="spellStart"/>
      <w:r w:rsidRPr="005A5426">
        <w:rPr>
          <w:rFonts w:ascii="Verdana" w:hAnsi="Verdana"/>
          <w:sz w:val="18"/>
          <w:szCs w:val="18"/>
        </w:rPr>
        <w:t>membre</w:t>
      </w:r>
      <w:proofErr w:type="spellEnd"/>
      <w:r w:rsidRPr="005A5426">
        <w:rPr>
          <w:rFonts w:ascii="Verdana" w:hAnsi="Verdana"/>
          <w:sz w:val="18"/>
          <w:szCs w:val="18"/>
        </w:rPr>
        <w:t xml:space="preserve"> UE, </w:t>
      </w:r>
      <w:proofErr w:type="spellStart"/>
      <w:r w:rsidRPr="005A5426">
        <w:rPr>
          <w:rFonts w:ascii="Verdana" w:hAnsi="Verdana"/>
          <w:sz w:val="18"/>
          <w:szCs w:val="18"/>
        </w:rPr>
        <w:t>inclusiv</w:t>
      </w:r>
      <w:proofErr w:type="spellEnd"/>
      <w:r w:rsidRPr="005A5426">
        <w:rPr>
          <w:rFonts w:ascii="Verdana" w:hAnsi="Verdana"/>
          <w:sz w:val="18"/>
          <w:szCs w:val="18"/>
        </w:rPr>
        <w:t xml:space="preserve"> </w:t>
      </w:r>
      <w:proofErr w:type="spellStart"/>
      <w:r w:rsidRPr="005A5426">
        <w:rPr>
          <w:rFonts w:ascii="Verdana" w:hAnsi="Verdana"/>
          <w:sz w:val="18"/>
          <w:szCs w:val="18"/>
        </w:rPr>
        <w:t>români</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ceea</w:t>
      </w:r>
      <w:proofErr w:type="spellEnd"/>
      <w:r w:rsidRPr="005A5426">
        <w:rPr>
          <w:rFonts w:ascii="Verdana" w:hAnsi="Verdana"/>
          <w:sz w:val="18"/>
          <w:szCs w:val="18"/>
        </w:rPr>
        <w:t xml:space="preserve"> </w:t>
      </w:r>
      <w:proofErr w:type="spellStart"/>
      <w:r w:rsidRPr="005A5426">
        <w:rPr>
          <w:rFonts w:ascii="Verdana" w:hAnsi="Verdana"/>
          <w:sz w:val="18"/>
          <w:szCs w:val="18"/>
        </w:rPr>
        <w:t>ce</w:t>
      </w:r>
      <w:proofErr w:type="spellEnd"/>
      <w:r w:rsidRPr="005A5426">
        <w:rPr>
          <w:rFonts w:ascii="Verdana" w:hAnsi="Verdana"/>
          <w:sz w:val="18"/>
          <w:szCs w:val="18"/>
        </w:rPr>
        <w:t xml:space="preserve"> </w:t>
      </w:r>
      <w:proofErr w:type="spellStart"/>
      <w:r w:rsidRPr="005A5426">
        <w:rPr>
          <w:rFonts w:ascii="Verdana" w:hAnsi="Verdana"/>
          <w:sz w:val="18"/>
          <w:szCs w:val="18"/>
        </w:rPr>
        <w:t>privește</w:t>
      </w:r>
      <w:proofErr w:type="spellEnd"/>
      <w:r w:rsidRPr="005A5426">
        <w:rPr>
          <w:rFonts w:ascii="Verdana" w:hAnsi="Verdana"/>
          <w:sz w:val="18"/>
          <w:szCs w:val="18"/>
        </w:rPr>
        <w:t xml:space="preserve"> </w:t>
      </w:r>
      <w:proofErr w:type="spellStart"/>
      <w:r w:rsidRPr="005A5426">
        <w:rPr>
          <w:rFonts w:ascii="Verdana" w:hAnsi="Verdana"/>
          <w:sz w:val="18"/>
          <w:szCs w:val="18"/>
        </w:rPr>
        <w:t>vizele</w:t>
      </w:r>
      <w:proofErr w:type="spellEnd"/>
      <w:r w:rsidRPr="005A5426">
        <w:rPr>
          <w:rFonts w:ascii="Verdana" w:hAnsi="Verdana"/>
          <w:sz w:val="18"/>
          <w:szCs w:val="18"/>
        </w:rPr>
        <w:t xml:space="preserve"> de </w:t>
      </w:r>
      <w:proofErr w:type="spellStart"/>
      <w:r w:rsidRPr="005A5426">
        <w:rPr>
          <w:rFonts w:ascii="Verdana" w:hAnsi="Verdana"/>
          <w:sz w:val="18"/>
          <w:szCs w:val="18"/>
        </w:rPr>
        <w:t>muncă</w:t>
      </w:r>
      <w:proofErr w:type="spellEnd"/>
      <w:r w:rsidRPr="005A5426">
        <w:rPr>
          <w:rFonts w:ascii="Verdana" w:hAnsi="Verdana"/>
          <w:sz w:val="18"/>
          <w:szCs w:val="18"/>
        </w:rPr>
        <w:t xml:space="preserve"> </w:t>
      </w:r>
      <w:proofErr w:type="spellStart"/>
      <w:r w:rsidRPr="005A5426">
        <w:rPr>
          <w:rFonts w:ascii="Verdana" w:hAnsi="Verdana"/>
          <w:sz w:val="18"/>
          <w:szCs w:val="18"/>
        </w:rPr>
        <w:t>în</w:t>
      </w:r>
      <w:proofErr w:type="spellEnd"/>
      <w:r w:rsidRPr="005A5426">
        <w:rPr>
          <w:rFonts w:ascii="Verdana" w:hAnsi="Verdana"/>
          <w:sz w:val="18"/>
          <w:szCs w:val="18"/>
        </w:rPr>
        <w:t xml:space="preserve"> </w:t>
      </w:r>
      <w:proofErr w:type="spellStart"/>
      <w:r w:rsidRPr="005A5426">
        <w:rPr>
          <w:rFonts w:ascii="Verdana" w:hAnsi="Verdana"/>
          <w:sz w:val="18"/>
          <w:szCs w:val="18"/>
        </w:rPr>
        <w:t>această</w:t>
      </w:r>
      <w:proofErr w:type="spellEnd"/>
      <w:r w:rsidRPr="005A5426">
        <w:rPr>
          <w:rFonts w:ascii="Verdana" w:hAnsi="Verdana"/>
          <w:sz w:val="18"/>
          <w:szCs w:val="18"/>
        </w:rPr>
        <w:t xml:space="preserve"> </w:t>
      </w:r>
      <w:proofErr w:type="spellStart"/>
      <w:r w:rsidRPr="005A5426">
        <w:rPr>
          <w:rFonts w:ascii="Verdana" w:hAnsi="Verdana"/>
          <w:sz w:val="18"/>
          <w:szCs w:val="18"/>
        </w:rPr>
        <w:t>țară</w:t>
      </w:r>
      <w:proofErr w:type="spellEnd"/>
      <w:r w:rsidRPr="005A5426">
        <w:rPr>
          <w:rFonts w:ascii="Verdana" w:hAnsi="Verdana"/>
          <w:sz w:val="18"/>
          <w:szCs w:val="18"/>
        </w:rPr>
        <w:t>.</w:t>
      </w:r>
    </w:p>
    <w:p w14:paraId="12FFB54A" w14:textId="77777777" w:rsidR="00201826" w:rsidRPr="00285397" w:rsidRDefault="00201826" w:rsidP="00201826">
      <w:pPr>
        <w:pStyle w:val="separatorarticole"/>
      </w:pPr>
      <w:r w:rsidRPr="00285397">
        <w:t>*</w:t>
      </w:r>
    </w:p>
    <w:p w14:paraId="15C1A3A4" w14:textId="006BF4BA" w:rsidR="005A5426" w:rsidRDefault="005A5426" w:rsidP="00201826">
      <w:pPr>
        <w:pStyle w:val="TitluArticolinINFOUE"/>
        <w:rPr>
          <w:b w:val="0"/>
          <w:bCs/>
        </w:rPr>
      </w:pPr>
      <w:bookmarkStart w:id="122" w:name="_Toc73967643"/>
      <w:r w:rsidRPr="00201826">
        <w:t xml:space="preserve">Comunicat de presă - </w:t>
      </w:r>
      <w:proofErr w:type="spellStart"/>
      <w:r w:rsidRPr="00201826">
        <w:t>ședință</w:t>
      </w:r>
      <w:proofErr w:type="spellEnd"/>
      <w:r w:rsidRPr="00201826">
        <w:t xml:space="preserve"> de </w:t>
      </w:r>
      <w:proofErr w:type="spellStart"/>
      <w:r w:rsidRPr="00201826">
        <w:t>guvern</w:t>
      </w:r>
      <w:proofErr w:type="spellEnd"/>
      <w:r w:rsidRPr="00201826">
        <w:t xml:space="preserve"> - </w:t>
      </w:r>
      <w:proofErr w:type="spellStart"/>
      <w:r w:rsidRPr="00201826">
        <w:t>Premierul</w:t>
      </w:r>
      <w:proofErr w:type="spellEnd"/>
      <w:r w:rsidRPr="00201826">
        <w:t xml:space="preserve"> Florin </w:t>
      </w:r>
      <w:proofErr w:type="spellStart"/>
      <w:r w:rsidRPr="00201826">
        <w:t>Cîțu</w:t>
      </w:r>
      <w:proofErr w:type="spellEnd"/>
      <w:r w:rsidRPr="00201826">
        <w:t xml:space="preserve">: </w:t>
      </w:r>
      <w:proofErr w:type="spellStart"/>
      <w:r w:rsidRPr="00201826">
        <w:t>Vom</w:t>
      </w:r>
      <w:proofErr w:type="spellEnd"/>
      <w:r w:rsidRPr="00201826">
        <w:t xml:space="preserve"> </w:t>
      </w:r>
      <w:proofErr w:type="spellStart"/>
      <w:r w:rsidRPr="00201826">
        <w:t>îmbunătăți</w:t>
      </w:r>
      <w:proofErr w:type="spellEnd"/>
      <w:r w:rsidRPr="00201826">
        <w:t xml:space="preserve"> </w:t>
      </w:r>
      <w:proofErr w:type="spellStart"/>
      <w:r w:rsidRPr="00201826">
        <w:t>sistemele</w:t>
      </w:r>
      <w:proofErr w:type="spellEnd"/>
      <w:r w:rsidRPr="00201826">
        <w:t xml:space="preserve"> </w:t>
      </w:r>
      <w:proofErr w:type="spellStart"/>
      <w:r w:rsidRPr="00201826">
        <w:t>publice</w:t>
      </w:r>
      <w:proofErr w:type="spellEnd"/>
      <w:r w:rsidRPr="00201826">
        <w:t xml:space="preserve"> </w:t>
      </w:r>
      <w:proofErr w:type="spellStart"/>
      <w:r w:rsidRPr="00201826">
        <w:t>digitale</w:t>
      </w:r>
      <w:proofErr w:type="spellEnd"/>
      <w:r w:rsidRPr="00201826">
        <w:t xml:space="preserve"> din </w:t>
      </w:r>
      <w:proofErr w:type="spellStart"/>
      <w:r w:rsidRPr="00201826">
        <w:t>sectoarele</w:t>
      </w:r>
      <w:proofErr w:type="spellEnd"/>
      <w:r w:rsidRPr="00201826">
        <w:t xml:space="preserve"> </w:t>
      </w:r>
      <w:proofErr w:type="spellStart"/>
      <w:r w:rsidRPr="00201826">
        <w:t>cheie</w:t>
      </w:r>
      <w:proofErr w:type="spellEnd"/>
      <w:r w:rsidRPr="00201826">
        <w:t xml:space="preserve"> de </w:t>
      </w:r>
      <w:proofErr w:type="spellStart"/>
      <w:r w:rsidRPr="00201826">
        <w:t>activitate</w:t>
      </w:r>
      <w:bookmarkEnd w:id="122"/>
      <w:proofErr w:type="spellEnd"/>
    </w:p>
    <w:p w14:paraId="7F8D7BAE"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Propunerea de politică publică în domeniul e-guvernării, un document strategic pentru guvernarea digitală și managementul serviciilor publice electronice la nivelul administrației, a fost adoptată de Guvernul României în ședința de astăzi, 3 iunie 2021.</w:t>
      </w:r>
    </w:p>
    <w:p w14:paraId="71CEBD9D" w14:textId="77777777" w:rsidR="002A42C7" w:rsidRPr="002A42C7" w:rsidRDefault="002A42C7" w:rsidP="002A42C7">
      <w:pPr>
        <w:spacing w:before="100" w:beforeAutospacing="1" w:after="100" w:afterAutospacing="1"/>
        <w:jc w:val="both"/>
        <w:rPr>
          <w:szCs w:val="18"/>
          <w:lang w:eastAsia="ro-RO"/>
        </w:rPr>
      </w:pPr>
      <w:r w:rsidRPr="002A42C7">
        <w:rPr>
          <w:i/>
          <w:iCs/>
          <w:szCs w:val="18"/>
          <w:lang w:eastAsia="ro-RO"/>
        </w:rPr>
        <w:t xml:space="preserve">”Dorim să ducem administrația publică în viitor, să îmbunătățim sistemele publice digitale din sectoare cheie de activitate, precum Educație, Sănătate, Cultură, Justiție, Poliție. Am aprobat astăzi o propunere de politică publică privind digitalizarea României, o foaie de parcurs pentru următorii zece ani. Toate ministerele și agențiile guvernamentale vor fi legate într-o singură rețea și o singură bază de date interoperabilă prin intermediul unui </w:t>
      </w:r>
      <w:proofErr w:type="spellStart"/>
      <w:r w:rsidRPr="002A42C7">
        <w:rPr>
          <w:i/>
          <w:iCs/>
          <w:szCs w:val="18"/>
          <w:lang w:eastAsia="ro-RO"/>
        </w:rPr>
        <w:t>cloud</w:t>
      </w:r>
      <w:proofErr w:type="spellEnd"/>
      <w:r w:rsidRPr="002A42C7">
        <w:rPr>
          <w:i/>
          <w:iCs/>
          <w:szCs w:val="18"/>
          <w:lang w:eastAsia="ro-RO"/>
        </w:rPr>
        <w:t xml:space="preserve"> guvernamental, pentru care Guvernul a inclus în PNRR finanțare de 500 milioane de euro.”</w:t>
      </w:r>
      <w:r w:rsidRPr="002A42C7">
        <w:rPr>
          <w:szCs w:val="18"/>
          <w:lang w:eastAsia="ro-RO"/>
        </w:rPr>
        <w:t xml:space="preserve">, a declarat premierul Florin </w:t>
      </w:r>
      <w:proofErr w:type="spellStart"/>
      <w:r w:rsidRPr="002A42C7">
        <w:rPr>
          <w:szCs w:val="18"/>
          <w:lang w:eastAsia="ro-RO"/>
        </w:rPr>
        <w:t>Cîțu</w:t>
      </w:r>
      <w:proofErr w:type="spellEnd"/>
      <w:r w:rsidRPr="002A42C7">
        <w:rPr>
          <w:szCs w:val="18"/>
          <w:lang w:eastAsia="ro-RO"/>
        </w:rPr>
        <w:t>.</w:t>
      </w:r>
    </w:p>
    <w:p w14:paraId="234D3689"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Documentul a fost elaborat în urma unui amplu proces de dezbatere cu instituțiile responsabile, proces coordonat la nivelul Secretariatului General al Guvernului și centrat pe evenimentele de viață definite în cadrul Strategiei Naționale pentru Agenda Digitală a României, și a fost validat de către membrii Comitetului director pentru e-guvernare.</w:t>
      </w:r>
    </w:p>
    <w:p w14:paraId="6431DB0B"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Situația de la care pornește politica publică este caracterizată de insuficienta dezvoltare a serviciilor publice electronice în România, problemă care poate fi tradusă, concret, prin numărul mic de servicii publice electronice care depășesc nivelul 2 de sofisticare digitală, puse la dispoziție de instituțiile și autoritățile publice din România, în condițiile în care maximum este nivelul 5.</w:t>
      </w:r>
    </w:p>
    <w:p w14:paraId="67AD1474"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Specialiștii Comitetului director pentru e-guvernare susțin că o astfel de politică publică nu a mai fost realizată niciodată în acest domeniu al sectorului public. Prin măsuri și realizări punctuale, la intervale scurte, această politică publică are scopul de a întări capacitatea sectorului public de a funcționa într-un mediu digital avansat. De asemenea, are obiectivul de a livra servicii publice electronice mature, centrate pe nevoile cetățeanului, respectiv ale mediului de afaceri.</w:t>
      </w:r>
    </w:p>
    <w:p w14:paraId="75F68FB6"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Propunerea de politică publică în domeniul e-guvernării în perioada 2021-2030 este un instrument cu mai multe valențe:</w:t>
      </w:r>
    </w:p>
    <w:p w14:paraId="0EF436B3"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Ø principalul document de viziune privind procesul, adică foaia de parcurs a digitalizării serviciilor publice în România pentru următorii 10 ani;</w:t>
      </w:r>
    </w:p>
    <w:p w14:paraId="49E334FD"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Ø un mecanism de monitorizare, evaluare și ajustare periodică;</w:t>
      </w:r>
    </w:p>
    <w:p w14:paraId="2C749E16"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Ø un instrument suport de programare și negociere cu Comisia Europeană pentru exercițiul de finanțare 2021-2027 din fonduri europene și un instrument de fundamentare a măsurilor de digitalizare din Planul Național de Redresare și Reziliență - PNRR.</w:t>
      </w:r>
    </w:p>
    <w:p w14:paraId="10E1731C" w14:textId="4F862718" w:rsidR="002A42C7" w:rsidRPr="002A42C7" w:rsidRDefault="002A42C7" w:rsidP="002A42C7">
      <w:pPr>
        <w:spacing w:before="100" w:beforeAutospacing="1" w:after="100" w:afterAutospacing="1"/>
        <w:jc w:val="both"/>
        <w:rPr>
          <w:szCs w:val="18"/>
          <w:lang w:eastAsia="ro-RO"/>
        </w:rPr>
      </w:pPr>
      <w:r w:rsidRPr="002A42C7">
        <w:rPr>
          <w:szCs w:val="18"/>
          <w:lang w:eastAsia="ro-RO"/>
        </w:rPr>
        <w:t>Este absolut necesară implementarea coordonată și integrată a procesului de guvernare electronică și a politicii privind e-guvernarea în România, precum și reducerea birocrației. În acest sens, recent a fost înființat Comitetul  pentru e-guvernare  și reducerea birocrației, ca mecanism de decizie și monitorizare a implementării politicii publice, prezidat și coordonat de prim-ministrul României.</w:t>
      </w:r>
    </w:p>
    <w:p w14:paraId="3409A6BB"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Obiectivul principal al Comitetul  pentru e-guvernare  și reducerea birocrației este  oferirea cadrului de dezbatere și decizie asupra principalelor inițiative, măsuri și proiecte privind debirocratizarea și asigurarea coerenței modului de implementare a propunerii de politică publică privind e-guvernarea.</w:t>
      </w:r>
    </w:p>
    <w:p w14:paraId="714E1831" w14:textId="77777777" w:rsidR="002A42C7" w:rsidRPr="002A42C7" w:rsidRDefault="002A42C7" w:rsidP="002A42C7">
      <w:pPr>
        <w:spacing w:before="100" w:beforeAutospacing="1" w:after="100" w:afterAutospacing="1"/>
        <w:jc w:val="both"/>
        <w:rPr>
          <w:szCs w:val="18"/>
          <w:lang w:eastAsia="ro-RO"/>
        </w:rPr>
      </w:pPr>
      <w:r w:rsidRPr="002A42C7">
        <w:rPr>
          <w:szCs w:val="18"/>
          <w:lang w:eastAsia="ro-RO"/>
        </w:rPr>
        <w:t>Digitalizarea rămâne una dintre prioritățile cheie ale Guvernului României, alături de simplificarea legislației, respectiv îmbunătățirea calității reglementărilor în vederea susținerii mediului de afaceri, ambele subscrise țintelor asumate constant atât prin strategiile naționale adoptate, cât și în fața Comisiei Europene, recent, prin Planul Național de Redresare și Reziliență.</w:t>
      </w:r>
    </w:p>
    <w:p w14:paraId="5C02FBD9" w14:textId="77777777" w:rsidR="002A42C7" w:rsidRPr="002A42C7" w:rsidRDefault="002A42C7" w:rsidP="001A3122">
      <w:pPr>
        <w:spacing w:before="100" w:beforeAutospacing="1" w:after="100" w:afterAutospacing="1"/>
        <w:jc w:val="both"/>
        <w:rPr>
          <w:szCs w:val="18"/>
          <w:lang w:eastAsia="ro-RO"/>
        </w:rPr>
      </w:pPr>
      <w:r w:rsidRPr="002A42C7">
        <w:rPr>
          <w:szCs w:val="18"/>
          <w:lang w:eastAsia="ro-RO"/>
        </w:rPr>
        <w:t xml:space="preserve">Documentul de politică publică poate fi consultat  aici: </w:t>
      </w:r>
      <w:hyperlink r:id="rId13" w:history="1">
        <w:r w:rsidRPr="002A42C7">
          <w:rPr>
            <w:color w:val="0000FF"/>
            <w:szCs w:val="18"/>
            <w:u w:val="single"/>
            <w:lang w:eastAsia="ro-RO"/>
          </w:rPr>
          <w:t>https://sgg.gov.ro/1/wp-content/uploads/2016/04/Propunere-de-politica-publica-in-domeniul-e-guvernarii-adoptata-3-iun-2021.pdf</w:t>
        </w:r>
      </w:hyperlink>
      <w:r w:rsidRPr="002A42C7">
        <w:rPr>
          <w:szCs w:val="18"/>
          <w:lang w:eastAsia="ro-RO"/>
        </w:rPr>
        <w:t>.</w:t>
      </w:r>
    </w:p>
    <w:p w14:paraId="74FE60E3" w14:textId="2924E68D" w:rsidR="00F17A64" w:rsidRDefault="00F17A64" w:rsidP="00F17A64">
      <w:pPr>
        <w:pStyle w:val="Stilsursa"/>
      </w:pPr>
      <w:r w:rsidRPr="002F743E">
        <w:t xml:space="preserve">Sursa: </w:t>
      </w:r>
      <w:hyperlink r:id="rId14" w:history="1">
        <w:r w:rsidR="008623A7" w:rsidRPr="00DF1CD8">
          <w:rPr>
            <w:rStyle w:val="Hyperlink"/>
            <w:sz w:val="14"/>
            <w:szCs w:val="24"/>
          </w:rPr>
          <w:t>https://gov.ro/ro/comunicate&amp;page=2&amp;page=1</w:t>
        </w:r>
      </w:hyperlink>
    </w:p>
    <w:p w14:paraId="5DD7E138" w14:textId="77777777" w:rsidR="00F17A64" w:rsidRPr="002F743E" w:rsidRDefault="00F17A64" w:rsidP="00F17A64">
      <w:pPr>
        <w:pStyle w:val="separatorcapitole"/>
        <w:spacing w:after="0"/>
      </w:pPr>
      <w:r w:rsidRPr="002F743E">
        <w:sym w:font="Wingdings" w:char="F07B"/>
      </w:r>
      <w:r w:rsidRPr="002F743E">
        <w:sym w:font="Wingdings" w:char="F07B"/>
      </w:r>
      <w:r w:rsidRPr="002F743E">
        <w:sym w:font="Wingdings" w:char="F07B"/>
      </w:r>
    </w:p>
    <w:p w14:paraId="6AD26531" w14:textId="074B164E" w:rsidR="00FD2452" w:rsidRPr="002F743E" w:rsidRDefault="00FD2452" w:rsidP="00DF0C9A">
      <w:pPr>
        <w:pStyle w:val="InfoEuropeana"/>
        <w:spacing w:before="0"/>
      </w:pPr>
      <w:bookmarkStart w:id="123" w:name="_Toc73967644"/>
      <w:bookmarkEnd w:id="10"/>
      <w:bookmarkEnd w:id="11"/>
      <w:bookmarkEnd w:id="12"/>
      <w:bookmarkEnd w:id="13"/>
      <w:bookmarkEnd w:id="14"/>
      <w:bookmarkEnd w:id="15"/>
      <w:proofErr w:type="spellStart"/>
      <w:r w:rsidRPr="002F743E">
        <w:t>Informaţie</w:t>
      </w:r>
      <w:proofErr w:type="spellEnd"/>
      <w:r w:rsidRPr="002F743E">
        <w:t xml:space="preserve"> Europeană</w:t>
      </w:r>
      <w:bookmarkEnd w:id="123"/>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2F743E" w14:paraId="78298D1C" w14:textId="77777777" w:rsidTr="009E1BF6">
        <w:tc>
          <w:tcPr>
            <w:tcW w:w="2835" w:type="dxa"/>
          </w:tcPr>
          <w:p w14:paraId="44C07CB4" w14:textId="2937F332" w:rsidR="00FD2452" w:rsidRPr="002F743E" w:rsidRDefault="008B72BE" w:rsidP="007C38CB">
            <w:pPr>
              <w:rPr>
                <w:sz w:val="14"/>
              </w:rPr>
            </w:pPr>
            <w:r w:rsidRPr="002F743E">
              <w:rPr>
                <w:noProof/>
                <w:lang w:eastAsia="ro-RO"/>
              </w:rPr>
              <w:drawing>
                <wp:inline distT="0" distB="0" distL="0" distR="0" wp14:anchorId="7806EBAE" wp14:editId="5FABC1CB">
                  <wp:extent cx="1705010" cy="1017916"/>
                  <wp:effectExtent l="0" t="0" r="0" b="635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5010" cy="1017916"/>
                          </a:xfrm>
                          <a:prstGeom prst="rect">
                            <a:avLst/>
                          </a:prstGeom>
                          <a:noFill/>
                          <a:ln>
                            <a:noFill/>
                          </a:ln>
                        </pic:spPr>
                      </pic:pic>
                    </a:graphicData>
                  </a:graphic>
                </wp:inline>
              </w:drawing>
            </w:r>
          </w:p>
        </w:tc>
        <w:tc>
          <w:tcPr>
            <w:tcW w:w="6804" w:type="dxa"/>
          </w:tcPr>
          <w:p w14:paraId="277CD4E4" w14:textId="7049E129" w:rsidR="00FD2452" w:rsidRPr="002F743E" w:rsidRDefault="008B72BE" w:rsidP="008B72BE">
            <w:pPr>
              <w:rPr>
                <w:b/>
                <w:color w:val="2E74B5" w:themeColor="accent1" w:themeShade="BF"/>
                <w:sz w:val="16"/>
              </w:rPr>
            </w:pPr>
            <w:r w:rsidRPr="002F743E">
              <w:rPr>
                <w:b/>
                <w:color w:val="2E74B5" w:themeColor="accent1" w:themeShade="BF"/>
                <w:sz w:val="16"/>
              </w:rPr>
              <w:t>Președinția portugheză a Consiliului UE: 1 ianuarie-30 iunie 2021</w:t>
            </w:r>
          </w:p>
          <w:p w14:paraId="27D5FF46" w14:textId="77777777" w:rsidR="008B72BE" w:rsidRPr="002F743E" w:rsidRDefault="008B72BE" w:rsidP="008B72BE">
            <w:pPr>
              <w:rPr>
                <w:sz w:val="16"/>
              </w:rPr>
            </w:pPr>
            <w:r w:rsidRPr="002F743E">
              <w:rPr>
                <w:sz w:val="16"/>
              </w:rPr>
              <w:t>Prioritățile președinției portugheze sunt determinate de deviza sa: „Vremea rezultatelor: o redresare echitabilă, verde și digitală”.</w:t>
            </w:r>
          </w:p>
          <w:p w14:paraId="57AEF9BE" w14:textId="77777777" w:rsidR="008B72BE" w:rsidRPr="002F743E" w:rsidRDefault="008B72BE" w:rsidP="008B72BE">
            <w:pPr>
              <w:rPr>
                <w:sz w:val="16"/>
              </w:rPr>
            </w:pPr>
            <w:r w:rsidRPr="002F743E">
              <w:rPr>
                <w:sz w:val="16"/>
              </w:rPr>
              <w:t>Programul președinției se axează pe cinci domenii principale, care sunt în concordanță cu obiectivele agendei strategice a UE:</w:t>
            </w:r>
          </w:p>
          <w:p w14:paraId="6EAFDBA4" w14:textId="77777777" w:rsidR="008B72BE" w:rsidRPr="002F743E" w:rsidRDefault="008B72BE" w:rsidP="009F379B">
            <w:pPr>
              <w:numPr>
                <w:ilvl w:val="0"/>
                <w:numId w:val="3"/>
              </w:numPr>
              <w:spacing w:before="0"/>
              <w:ind w:left="714" w:hanging="357"/>
              <w:rPr>
                <w:sz w:val="16"/>
              </w:rPr>
            </w:pPr>
            <w:r w:rsidRPr="002F743E">
              <w:rPr>
                <w:sz w:val="16"/>
              </w:rPr>
              <w:t>consolidarea rezilienței Europei</w:t>
            </w:r>
          </w:p>
          <w:p w14:paraId="6B8A18D0" w14:textId="77777777" w:rsidR="008B72BE" w:rsidRPr="002F743E" w:rsidRDefault="008B72BE" w:rsidP="009F379B">
            <w:pPr>
              <w:numPr>
                <w:ilvl w:val="0"/>
                <w:numId w:val="3"/>
              </w:numPr>
              <w:spacing w:before="0"/>
              <w:ind w:left="714" w:hanging="357"/>
              <w:rPr>
                <w:sz w:val="16"/>
              </w:rPr>
            </w:pPr>
            <w:r w:rsidRPr="002F743E">
              <w:rPr>
                <w:sz w:val="16"/>
              </w:rPr>
              <w:t>promovarea încrederii în modelul social european</w:t>
            </w:r>
          </w:p>
          <w:p w14:paraId="2BE6D5AE" w14:textId="77777777" w:rsidR="008B72BE" w:rsidRPr="002F743E" w:rsidRDefault="008B72BE" w:rsidP="009F379B">
            <w:pPr>
              <w:numPr>
                <w:ilvl w:val="0"/>
                <w:numId w:val="3"/>
              </w:numPr>
              <w:spacing w:before="0"/>
              <w:ind w:left="714" w:hanging="357"/>
              <w:rPr>
                <w:sz w:val="16"/>
              </w:rPr>
            </w:pPr>
            <w:r w:rsidRPr="002F743E">
              <w:rPr>
                <w:sz w:val="16"/>
              </w:rPr>
              <w:t>promovarea unei redresări durabile</w:t>
            </w:r>
          </w:p>
          <w:p w14:paraId="51A04043" w14:textId="77777777" w:rsidR="008B72BE" w:rsidRPr="002F743E" w:rsidRDefault="008B72BE" w:rsidP="009F379B">
            <w:pPr>
              <w:numPr>
                <w:ilvl w:val="0"/>
                <w:numId w:val="3"/>
              </w:numPr>
              <w:spacing w:before="0"/>
              <w:ind w:left="714" w:hanging="357"/>
              <w:rPr>
                <w:sz w:val="16"/>
              </w:rPr>
            </w:pPr>
            <w:r w:rsidRPr="002F743E">
              <w:rPr>
                <w:sz w:val="16"/>
              </w:rPr>
              <w:t>accelerarea unei tranziții digitale echitabile și favorabile incluziunii</w:t>
            </w:r>
          </w:p>
          <w:p w14:paraId="0BCE3232" w14:textId="77777777" w:rsidR="008B72BE" w:rsidRPr="002F743E" w:rsidRDefault="008B72BE" w:rsidP="009F379B">
            <w:pPr>
              <w:numPr>
                <w:ilvl w:val="0"/>
                <w:numId w:val="3"/>
              </w:numPr>
              <w:spacing w:before="0"/>
              <w:ind w:left="714" w:hanging="357"/>
              <w:rPr>
                <w:sz w:val="16"/>
              </w:rPr>
            </w:pPr>
            <w:r w:rsidRPr="002F743E">
              <w:rPr>
                <w:sz w:val="16"/>
              </w:rPr>
              <w:t>reafirmarea rolului UE în lume, cu garantarea faptului că acesta se va baza pe deschidere și multilateralism</w:t>
            </w:r>
          </w:p>
          <w:p w14:paraId="6803E308" w14:textId="4A5665B3" w:rsidR="00FD2452" w:rsidRPr="002F743E" w:rsidRDefault="00141356" w:rsidP="007C38CB">
            <w:pPr>
              <w:rPr>
                <w:sz w:val="16"/>
              </w:rPr>
            </w:pPr>
            <w:hyperlink r:id="rId16" w:tooltip="Legătură externă - Site-ul președinției germane" w:history="1">
              <w:r w:rsidR="00FD2452" w:rsidRPr="002F743E">
                <w:rPr>
                  <w:sz w:val="16"/>
                </w:rPr>
                <w:t>Site-ul p</w:t>
              </w:r>
              <w:r w:rsidR="009E1BF6" w:rsidRPr="002F743E">
                <w:t xml:space="preserve"> </w:t>
              </w:r>
              <w:r w:rsidR="009E1BF6" w:rsidRPr="002F743E">
                <w:rPr>
                  <w:sz w:val="16"/>
                </w:rPr>
                <w:t>președinției portugheze</w:t>
              </w:r>
            </w:hyperlink>
            <w:r w:rsidR="00FD2452" w:rsidRPr="002F743E">
              <w:rPr>
                <w:sz w:val="16"/>
              </w:rPr>
              <w:t xml:space="preserve">: </w:t>
            </w:r>
            <w:r w:rsidR="009E1BF6" w:rsidRPr="002F743E">
              <w:rPr>
                <w:rStyle w:val="Hyperlink"/>
                <w:sz w:val="16"/>
                <w:szCs w:val="24"/>
              </w:rPr>
              <w:t>https://www.2021portugal.eu/en/</w:t>
            </w:r>
          </w:p>
        </w:tc>
      </w:tr>
      <w:tr w:rsidR="00FD2452" w:rsidRPr="002F743E" w14:paraId="3393B53F" w14:textId="77777777" w:rsidTr="00FD2452">
        <w:tc>
          <w:tcPr>
            <w:tcW w:w="9639" w:type="dxa"/>
            <w:gridSpan w:val="2"/>
          </w:tcPr>
          <w:p w14:paraId="04C55F90" w14:textId="77777777" w:rsidR="009E1BF6" w:rsidRPr="002F743E" w:rsidRDefault="009E1BF6" w:rsidP="00DF0C9A">
            <w:pPr>
              <w:spacing w:before="0"/>
              <w:rPr>
                <w:sz w:val="16"/>
                <w:szCs w:val="16"/>
              </w:rPr>
            </w:pPr>
            <w:r w:rsidRPr="002F743E">
              <w:rPr>
                <w:sz w:val="16"/>
                <w:szCs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2F743E" w:rsidRDefault="009E1BF6" w:rsidP="00DF0C9A">
            <w:pPr>
              <w:spacing w:before="0"/>
              <w:rPr>
                <w:sz w:val="16"/>
              </w:rPr>
            </w:pPr>
            <w:r w:rsidRPr="002F743E">
              <w:rPr>
                <w:sz w:val="16"/>
                <w:szCs w:val="16"/>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2F743E">
              <w:rPr>
                <w:sz w:val="16"/>
                <w:szCs w:val="16"/>
              </w:rPr>
              <w:t>.</w:t>
            </w:r>
          </w:p>
        </w:tc>
      </w:tr>
    </w:tbl>
    <w:p w14:paraId="3FC24EA4" w14:textId="77777777" w:rsidR="002307AB" w:rsidRPr="002F743E" w:rsidRDefault="002307AB" w:rsidP="002307AB">
      <w:pPr>
        <w:pStyle w:val="separatorcapitole"/>
      </w:pPr>
      <w:bookmarkStart w:id="124" w:name="_Toc415050943"/>
      <w:r w:rsidRPr="002F743E">
        <w:sym w:font="Wingdings" w:char="F07B"/>
      </w:r>
      <w:r w:rsidRPr="002F743E">
        <w:sym w:font="Wingdings" w:char="F07B"/>
      </w:r>
      <w:r w:rsidRPr="002F743E">
        <w:sym w:font="Wingdings" w:char="F07B"/>
      </w:r>
    </w:p>
    <w:p w14:paraId="0AA511DD" w14:textId="46CEE758" w:rsidR="009B6759" w:rsidRDefault="00587A84" w:rsidP="00607F64">
      <w:pPr>
        <w:pStyle w:val="RezultatedinOF"/>
        <w:tabs>
          <w:tab w:val="left" w:pos="3686"/>
        </w:tabs>
        <w:spacing w:after="0" w:line="240" w:lineRule="auto"/>
        <w:rPr>
          <w:color w:val="639729"/>
          <w:sz w:val="18"/>
          <w:szCs w:val="18"/>
        </w:rPr>
      </w:pPr>
      <w:bookmarkStart w:id="125" w:name="_Toc464051883"/>
      <w:bookmarkStart w:id="126" w:name="_Toc464117719"/>
      <w:bookmarkStart w:id="127" w:name="_Toc466963745"/>
      <w:bookmarkStart w:id="128" w:name="_Toc73967645"/>
      <w:bookmarkEnd w:id="124"/>
      <w:r w:rsidRPr="002F743E">
        <w:rPr>
          <w:sz w:val="18"/>
          <w:szCs w:val="18"/>
        </w:rPr>
        <w:t>NOUTĂȚI</w:t>
      </w:r>
      <w:r w:rsidR="00F45109" w:rsidRPr="002F743E">
        <w:rPr>
          <w:sz w:val="18"/>
          <w:szCs w:val="18"/>
        </w:rPr>
        <w:t xml:space="preserve"> – </w:t>
      </w:r>
      <w:r w:rsidR="00F45109" w:rsidRPr="002F743E">
        <w:rPr>
          <w:color w:val="639729"/>
          <w:sz w:val="18"/>
          <w:szCs w:val="18"/>
        </w:rPr>
        <w:t>Informații UTILE</w:t>
      </w:r>
      <w:bookmarkEnd w:id="128"/>
    </w:p>
    <w:p w14:paraId="0A8DF689" w14:textId="77777777" w:rsidR="00452BC9" w:rsidRPr="00452BC9" w:rsidRDefault="00452BC9" w:rsidP="00452BC9"/>
    <w:p w14:paraId="7021FE5E" w14:textId="728C4AD9" w:rsidR="003B05D2" w:rsidRPr="003B05D2" w:rsidRDefault="003B05D2" w:rsidP="003B05D2">
      <w:pPr>
        <w:keepNext/>
        <w:spacing w:after="60"/>
        <w:outlineLvl w:val="3"/>
        <w:rPr>
          <w:b/>
          <w:color w:val="000080"/>
          <w:szCs w:val="18"/>
        </w:rPr>
      </w:pPr>
      <w:bookmarkStart w:id="129" w:name="_Toc73967646"/>
      <w:r w:rsidRPr="003B05D2">
        <w:rPr>
          <w:b/>
          <w:color w:val="000080"/>
          <w:szCs w:val="18"/>
        </w:rPr>
        <w:t>Prezentarea oficială a PNRR: Care sunt criteriile pe baza cărora va fi evaluat. Exemple de investiții principale</w:t>
      </w:r>
      <w:bookmarkEnd w:id="129"/>
    </w:p>
    <w:p w14:paraId="0E1C8ED6" w14:textId="77777777" w:rsidR="003B05D2" w:rsidRPr="003B05D2" w:rsidRDefault="003B05D2" w:rsidP="00452BC9">
      <w:pPr>
        <w:rPr>
          <w:lang w:eastAsia="ro-RO"/>
        </w:rPr>
      </w:pPr>
      <w:r w:rsidRPr="003B05D2">
        <w:rPr>
          <w:lang w:eastAsia="ro-RO"/>
        </w:rPr>
        <w:t xml:space="preserve">Astăzi, 2 iunie 2021, premierul Florin </w:t>
      </w:r>
      <w:proofErr w:type="spellStart"/>
      <w:r w:rsidRPr="003B05D2">
        <w:rPr>
          <w:lang w:eastAsia="ro-RO"/>
        </w:rPr>
        <w:t>Cîțu</w:t>
      </w:r>
      <w:proofErr w:type="spellEnd"/>
      <w:r w:rsidRPr="003B05D2">
        <w:rPr>
          <w:lang w:eastAsia="ro-RO"/>
        </w:rPr>
        <w:t>, alături de vicepremierul Dan Barna, vicepremierul Kelemen Hunor și ministrul Investițiilor și Proiectelor Europene, Cristian Ghinea au prezentat componentele și alocările regăsite în Planul Național de Redresare și Reziliență al României, transmis oficial către Comisia Europeană la 31 mai 2021.</w:t>
      </w:r>
    </w:p>
    <w:p w14:paraId="78A0622F" w14:textId="77777777" w:rsidR="003B05D2" w:rsidRPr="003B05D2" w:rsidRDefault="003B05D2" w:rsidP="00452BC9">
      <w:pPr>
        <w:rPr>
          <w:lang w:eastAsia="ro-RO"/>
        </w:rPr>
      </w:pPr>
      <w:r w:rsidRPr="003B05D2">
        <w:rPr>
          <w:lang w:eastAsia="ro-RO"/>
        </w:rPr>
        <w:t xml:space="preserve">Premierul Florin </w:t>
      </w:r>
      <w:proofErr w:type="spellStart"/>
      <w:r w:rsidRPr="003B05D2">
        <w:rPr>
          <w:lang w:eastAsia="ro-RO"/>
        </w:rPr>
        <w:t>Cîțu</w:t>
      </w:r>
      <w:proofErr w:type="spellEnd"/>
      <w:r w:rsidRPr="003B05D2">
        <w:rPr>
          <w:lang w:eastAsia="ro-RO"/>
        </w:rPr>
        <w:t xml:space="preserve"> a exemplificat la începutul conferinței care sunt cele trei mari sectoare care primesc bani prin PNRR, respectiv: transportul - 7,6 miliarde de euro, </w:t>
      </w:r>
      <w:proofErr w:type="spellStart"/>
      <w:r w:rsidRPr="003B05D2">
        <w:rPr>
          <w:lang w:eastAsia="ro-RO"/>
        </w:rPr>
        <w:t>educaţia</w:t>
      </w:r>
      <w:proofErr w:type="spellEnd"/>
      <w:r w:rsidRPr="003B05D2">
        <w:rPr>
          <w:lang w:eastAsia="ro-RO"/>
        </w:rPr>
        <w:t xml:space="preserve"> - 3,6 miliarde de euro și sănătatea - 2,4 miliarde de euro.</w:t>
      </w:r>
    </w:p>
    <w:p w14:paraId="3BE398FD" w14:textId="77777777" w:rsidR="003B05D2" w:rsidRPr="003B05D2" w:rsidRDefault="003B05D2" w:rsidP="00452BC9">
      <w:pPr>
        <w:rPr>
          <w:lang w:eastAsia="ro-RO"/>
        </w:rPr>
      </w:pPr>
      <w:r w:rsidRPr="003B05D2">
        <w:rPr>
          <w:lang w:eastAsia="ro-RO"/>
        </w:rPr>
        <w:t>Totodată, în contextul în care din cele peste 29 miliarde de euro de care va beneficia România, 15 miliarde sunt împrumuturi, prim-ministrul a clarificat faptul că acestea vor fi destinate exclusiv investițiilor la o dobândă mai mică față de împrumuturile obișnuite: „</w:t>
      </w:r>
      <w:r w:rsidRPr="003B05D2">
        <w:rPr>
          <w:i/>
          <w:iCs/>
          <w:lang w:eastAsia="ro-RO"/>
        </w:rPr>
        <w:t xml:space="preserve">România are nevoie acută de investiții. Aceste împrumuturi pe care le luăm prin PNRR se vor duce doar în investiții. Aici este foarte clar. Nu pot să meargă în consum, deci </w:t>
      </w:r>
      <w:proofErr w:type="spellStart"/>
      <w:r w:rsidRPr="003B05D2">
        <w:rPr>
          <w:i/>
          <w:iCs/>
          <w:lang w:eastAsia="ro-RO"/>
        </w:rPr>
        <w:t>aceşti</w:t>
      </w:r>
      <w:proofErr w:type="spellEnd"/>
      <w:r w:rsidRPr="003B05D2">
        <w:rPr>
          <w:i/>
          <w:iCs/>
          <w:lang w:eastAsia="ro-RO"/>
        </w:rPr>
        <w:t xml:space="preserve"> bani nu vor merge în consum, vor merge doar în investiții. Mai mult, noi oricum ne împrumutăm pentru a investi în România - avem nevoie de autostrăzi, avem nevoie de spitale, avem nevoie de școli - iar împrumuturile pe care le luăm prin PNRR sunt la o dobândă mult, mult mai mică</w:t>
      </w:r>
      <w:r w:rsidRPr="003B05D2">
        <w:rPr>
          <w:lang w:eastAsia="ro-RO"/>
        </w:rPr>
        <w:t>”.</w:t>
      </w:r>
    </w:p>
    <w:p w14:paraId="2570FBC0" w14:textId="77777777" w:rsidR="003B05D2" w:rsidRPr="003B05D2" w:rsidRDefault="003B05D2" w:rsidP="00452BC9">
      <w:pPr>
        <w:rPr>
          <w:lang w:eastAsia="ro-RO"/>
        </w:rPr>
      </w:pPr>
      <w:r w:rsidRPr="003B05D2">
        <w:rPr>
          <w:lang w:eastAsia="ro-RO"/>
        </w:rPr>
        <w:t>În cadrul conferinței, vicepremierul Dan Barna a explicat câteva dintre principiile care au stat la baza realizării PNRR:</w:t>
      </w:r>
    </w:p>
    <w:p w14:paraId="7A76C66B" w14:textId="77777777" w:rsidR="003B05D2" w:rsidRPr="00693CB5" w:rsidRDefault="003B05D2" w:rsidP="00693CB5">
      <w:pPr>
        <w:pStyle w:val="Listparagraf"/>
        <w:numPr>
          <w:ilvl w:val="0"/>
          <w:numId w:val="43"/>
        </w:numPr>
        <w:rPr>
          <w:rFonts w:ascii="Verdana" w:hAnsi="Verdana"/>
          <w:sz w:val="18"/>
          <w:szCs w:val="18"/>
          <w:lang w:eastAsia="ro-RO"/>
        </w:rPr>
      </w:pPr>
      <w:r w:rsidRPr="00693CB5">
        <w:rPr>
          <w:rFonts w:ascii="Verdana" w:hAnsi="Verdana"/>
          <w:sz w:val="18"/>
          <w:szCs w:val="18"/>
          <w:lang w:eastAsia="ro-RO"/>
        </w:rPr>
        <w:t xml:space="preserve">Distribuirea echitabilă geografică a </w:t>
      </w:r>
      <w:proofErr w:type="gramStart"/>
      <w:r w:rsidRPr="00693CB5">
        <w:rPr>
          <w:rFonts w:ascii="Verdana" w:hAnsi="Verdana"/>
          <w:sz w:val="18"/>
          <w:szCs w:val="18"/>
          <w:lang w:eastAsia="ro-RO"/>
        </w:rPr>
        <w:t>fondurilor;</w:t>
      </w:r>
      <w:proofErr w:type="gramEnd"/>
    </w:p>
    <w:p w14:paraId="39A6F6A0" w14:textId="77777777" w:rsidR="003B05D2" w:rsidRPr="00693CB5" w:rsidRDefault="003B05D2" w:rsidP="00693CB5">
      <w:pPr>
        <w:pStyle w:val="Listparagraf"/>
        <w:numPr>
          <w:ilvl w:val="0"/>
          <w:numId w:val="43"/>
        </w:numPr>
        <w:rPr>
          <w:rFonts w:ascii="Verdana" w:hAnsi="Verdana"/>
          <w:sz w:val="18"/>
          <w:szCs w:val="18"/>
          <w:lang w:eastAsia="ro-RO"/>
        </w:rPr>
      </w:pPr>
      <w:r w:rsidRPr="00693CB5">
        <w:rPr>
          <w:rFonts w:ascii="Verdana" w:hAnsi="Verdana"/>
          <w:sz w:val="18"/>
          <w:szCs w:val="18"/>
          <w:lang w:eastAsia="ro-RO"/>
        </w:rPr>
        <w:t xml:space="preserve">Principiul </w:t>
      </w:r>
      <w:proofErr w:type="gramStart"/>
      <w:r w:rsidRPr="00693CB5">
        <w:rPr>
          <w:rFonts w:ascii="Verdana" w:hAnsi="Verdana"/>
          <w:sz w:val="18"/>
          <w:szCs w:val="18"/>
          <w:lang w:eastAsia="ro-RO"/>
        </w:rPr>
        <w:t>descentralizării;</w:t>
      </w:r>
      <w:proofErr w:type="gramEnd"/>
    </w:p>
    <w:p w14:paraId="5550266D" w14:textId="77777777" w:rsidR="003B05D2" w:rsidRPr="00693CB5" w:rsidRDefault="003B05D2" w:rsidP="00693CB5">
      <w:pPr>
        <w:pStyle w:val="Listparagraf"/>
        <w:numPr>
          <w:ilvl w:val="0"/>
          <w:numId w:val="43"/>
        </w:numPr>
        <w:rPr>
          <w:rFonts w:ascii="Verdana" w:hAnsi="Verdana"/>
          <w:sz w:val="18"/>
          <w:szCs w:val="18"/>
          <w:lang w:eastAsia="ro-RO"/>
        </w:rPr>
      </w:pPr>
      <w:r w:rsidRPr="00693CB5">
        <w:rPr>
          <w:rFonts w:ascii="Verdana" w:hAnsi="Verdana"/>
          <w:sz w:val="18"/>
          <w:szCs w:val="18"/>
          <w:lang w:eastAsia="ro-RO"/>
        </w:rPr>
        <w:t>Rolul autorităților locale.</w:t>
      </w:r>
    </w:p>
    <w:p w14:paraId="7EDEF651" w14:textId="77777777" w:rsidR="003B05D2" w:rsidRPr="003B05D2" w:rsidRDefault="003B05D2" w:rsidP="00452BC9">
      <w:pPr>
        <w:rPr>
          <w:lang w:eastAsia="ro-RO"/>
        </w:rPr>
      </w:pPr>
      <w:r w:rsidRPr="003B05D2">
        <w:rPr>
          <w:lang w:eastAsia="ro-RO"/>
        </w:rPr>
        <w:t>Vicepremierul a reamintit faptul că România este țara care are în propunere cea mai consistentă componentă de infrastructură.  </w:t>
      </w:r>
    </w:p>
    <w:p w14:paraId="4A9C6FA5" w14:textId="77777777" w:rsidR="003B05D2" w:rsidRPr="003B05D2" w:rsidRDefault="003B05D2" w:rsidP="00452BC9">
      <w:pPr>
        <w:rPr>
          <w:lang w:eastAsia="ro-RO"/>
        </w:rPr>
      </w:pPr>
      <w:r w:rsidRPr="003B05D2">
        <w:rPr>
          <w:lang w:eastAsia="ro-RO"/>
        </w:rPr>
        <w:t>Ministrul Investițiilor și Proiectelor Europene, Cristian Ghinea, a făcut o sinteză a pilonilor și componentelor aferente Planului transmis către CE, astfel:</w:t>
      </w:r>
    </w:p>
    <w:p w14:paraId="6E73EE45" w14:textId="77777777" w:rsidR="003B05D2" w:rsidRPr="003B05D2" w:rsidRDefault="003B05D2" w:rsidP="003B05D2">
      <w:pPr>
        <w:spacing w:before="100" w:beforeAutospacing="1" w:after="100" w:afterAutospacing="1"/>
        <w:jc w:val="center"/>
        <w:rPr>
          <w:rFonts w:ascii="Times New Roman" w:hAnsi="Times New Roman"/>
          <w:sz w:val="24"/>
          <w:lang w:eastAsia="ro-RO"/>
        </w:rPr>
      </w:pPr>
      <w:r w:rsidRPr="003B05D2">
        <w:rPr>
          <w:rFonts w:ascii="Times New Roman" w:hAnsi="Times New Roman"/>
          <w:noProof/>
          <w:sz w:val="24"/>
          <w:lang w:eastAsia="ro-RO"/>
        </w:rPr>
        <w:drawing>
          <wp:inline distT="0" distB="0" distL="0" distR="0" wp14:anchorId="05CF6809" wp14:editId="5370BCEC">
            <wp:extent cx="6009005" cy="3367346"/>
            <wp:effectExtent l="0" t="0" r="0" b="508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1669" cy="3385650"/>
                    </a:xfrm>
                    <a:prstGeom prst="rect">
                      <a:avLst/>
                    </a:prstGeom>
                    <a:noFill/>
                    <a:ln>
                      <a:noFill/>
                    </a:ln>
                  </pic:spPr>
                </pic:pic>
              </a:graphicData>
            </a:graphic>
          </wp:inline>
        </w:drawing>
      </w:r>
    </w:p>
    <w:p w14:paraId="7088CB65" w14:textId="77777777" w:rsidR="003B05D2" w:rsidRPr="003B05D2" w:rsidRDefault="003B05D2" w:rsidP="00452BC9">
      <w:pPr>
        <w:rPr>
          <w:lang w:eastAsia="ro-RO"/>
        </w:rPr>
      </w:pPr>
      <w:r w:rsidRPr="003B05D2">
        <w:rPr>
          <w:lang w:eastAsia="ro-RO"/>
        </w:rPr>
        <w:t>Totodată, ministrul Ghinea a exemplificat tipurile de investiții principale, precum:</w:t>
      </w:r>
    </w:p>
    <w:p w14:paraId="4AEFC51F" w14:textId="77777777" w:rsidR="003B05D2" w:rsidRPr="003B05D2" w:rsidRDefault="003B05D2" w:rsidP="00452BC9">
      <w:pPr>
        <w:rPr>
          <w:lang w:eastAsia="ro-RO"/>
        </w:rPr>
      </w:pPr>
      <w:r w:rsidRPr="003B05D2">
        <w:rPr>
          <w:b/>
          <w:bCs/>
          <w:lang w:eastAsia="ro-RO"/>
        </w:rPr>
        <w:t>Suport pentru sectorul privat, cercetare și inovare (Componenta 9)</w:t>
      </w:r>
    </w:p>
    <w:p w14:paraId="6B6A1199" w14:textId="77777777" w:rsidR="003B05D2" w:rsidRPr="00693CB5" w:rsidRDefault="003B05D2" w:rsidP="00693CB5">
      <w:pPr>
        <w:pStyle w:val="Listparagraf"/>
        <w:numPr>
          <w:ilvl w:val="0"/>
          <w:numId w:val="46"/>
        </w:numPr>
        <w:rPr>
          <w:rFonts w:ascii="Verdana" w:hAnsi="Verdana"/>
          <w:sz w:val="18"/>
          <w:szCs w:val="18"/>
          <w:lang w:eastAsia="ro-RO"/>
        </w:rPr>
      </w:pPr>
      <w:r w:rsidRPr="00693CB5">
        <w:rPr>
          <w:rFonts w:ascii="Verdana" w:hAnsi="Verdana"/>
          <w:sz w:val="18"/>
          <w:szCs w:val="18"/>
          <w:lang w:eastAsia="ro-RO"/>
        </w:rPr>
        <w:t>Instrumente financiare pentru IMM-uri și companii mari – 1.250 milioane euro</w:t>
      </w:r>
    </w:p>
    <w:p w14:paraId="5F320487" w14:textId="77777777" w:rsidR="003B05D2" w:rsidRPr="00693CB5" w:rsidRDefault="003B05D2" w:rsidP="00693CB5">
      <w:pPr>
        <w:pStyle w:val="Listparagraf"/>
        <w:numPr>
          <w:ilvl w:val="0"/>
          <w:numId w:val="46"/>
        </w:numPr>
        <w:rPr>
          <w:rFonts w:ascii="Verdana" w:hAnsi="Verdana"/>
          <w:sz w:val="18"/>
          <w:szCs w:val="18"/>
          <w:lang w:eastAsia="ro-RO"/>
        </w:rPr>
      </w:pPr>
      <w:r w:rsidRPr="00693CB5">
        <w:rPr>
          <w:rFonts w:ascii="Verdana" w:hAnsi="Verdana"/>
          <w:sz w:val="18"/>
          <w:szCs w:val="18"/>
          <w:lang w:eastAsia="ro-RO"/>
        </w:rPr>
        <w:t>Granturi pentru transformarea digitală – 300 milioane euro</w:t>
      </w:r>
    </w:p>
    <w:p w14:paraId="1CE4A941" w14:textId="77777777" w:rsidR="003B05D2" w:rsidRPr="00693CB5" w:rsidRDefault="003B05D2" w:rsidP="00693CB5">
      <w:pPr>
        <w:pStyle w:val="Listparagraf"/>
        <w:numPr>
          <w:ilvl w:val="0"/>
          <w:numId w:val="46"/>
        </w:numPr>
        <w:rPr>
          <w:rFonts w:ascii="Verdana" w:hAnsi="Verdana"/>
          <w:sz w:val="18"/>
          <w:szCs w:val="18"/>
          <w:lang w:eastAsia="ro-RO"/>
        </w:rPr>
      </w:pPr>
      <w:r w:rsidRPr="00693CB5">
        <w:rPr>
          <w:rFonts w:ascii="Verdana" w:hAnsi="Verdana"/>
          <w:sz w:val="18"/>
          <w:szCs w:val="18"/>
          <w:lang w:eastAsia="ro-RO"/>
        </w:rPr>
        <w:t>Granturi pentru listarea la bursă – 35 milioane euro</w:t>
      </w:r>
    </w:p>
    <w:p w14:paraId="0B3DDFE8" w14:textId="77777777" w:rsidR="003B05D2" w:rsidRPr="00693CB5" w:rsidRDefault="003B05D2" w:rsidP="00693CB5">
      <w:pPr>
        <w:pStyle w:val="Listparagraf"/>
        <w:numPr>
          <w:ilvl w:val="0"/>
          <w:numId w:val="46"/>
        </w:numPr>
        <w:rPr>
          <w:rFonts w:ascii="Verdana" w:hAnsi="Verdana"/>
          <w:sz w:val="18"/>
          <w:szCs w:val="18"/>
          <w:lang w:eastAsia="ro-RO"/>
        </w:rPr>
      </w:pPr>
      <w:r w:rsidRPr="00693CB5">
        <w:rPr>
          <w:rFonts w:ascii="Verdana" w:hAnsi="Verdana"/>
          <w:sz w:val="18"/>
          <w:szCs w:val="18"/>
          <w:lang w:eastAsia="ro-RO"/>
        </w:rPr>
        <w:t>IPCEI Microelectronică – 300 milioane euro</w:t>
      </w:r>
    </w:p>
    <w:p w14:paraId="5FC39116" w14:textId="77777777" w:rsidR="003B05D2" w:rsidRPr="00693CB5" w:rsidRDefault="003B05D2" w:rsidP="00693CB5">
      <w:pPr>
        <w:pStyle w:val="Listparagraf"/>
        <w:numPr>
          <w:ilvl w:val="0"/>
          <w:numId w:val="46"/>
        </w:numPr>
        <w:rPr>
          <w:rFonts w:ascii="Verdana" w:hAnsi="Verdana"/>
          <w:sz w:val="18"/>
          <w:szCs w:val="18"/>
          <w:lang w:eastAsia="ro-RO"/>
        </w:rPr>
      </w:pPr>
      <w:r w:rsidRPr="00693CB5">
        <w:rPr>
          <w:rFonts w:ascii="Verdana" w:hAnsi="Verdana"/>
          <w:sz w:val="18"/>
          <w:szCs w:val="18"/>
          <w:lang w:eastAsia="ro-RO"/>
        </w:rPr>
        <w:t>Granturi pentru tehnologiile viitorului – 200 milioane euro</w:t>
      </w:r>
    </w:p>
    <w:p w14:paraId="6CA1CF9B" w14:textId="77777777" w:rsidR="003B05D2" w:rsidRPr="00693CB5" w:rsidRDefault="003B05D2" w:rsidP="00693CB5">
      <w:pPr>
        <w:pStyle w:val="Listparagraf"/>
        <w:numPr>
          <w:ilvl w:val="0"/>
          <w:numId w:val="46"/>
        </w:numPr>
        <w:rPr>
          <w:rFonts w:ascii="Verdana" w:hAnsi="Verdana"/>
          <w:sz w:val="18"/>
          <w:szCs w:val="18"/>
          <w:lang w:eastAsia="ro-RO"/>
        </w:rPr>
      </w:pPr>
      <w:r w:rsidRPr="00693CB5">
        <w:rPr>
          <w:rFonts w:ascii="Verdana" w:hAnsi="Verdana"/>
          <w:sz w:val="18"/>
          <w:szCs w:val="18"/>
          <w:lang w:eastAsia="ro-RO"/>
        </w:rPr>
        <w:t>Cercetare, dezvoltare și inovare – 260 milioane euro</w:t>
      </w:r>
    </w:p>
    <w:p w14:paraId="16A66C9D" w14:textId="77777777" w:rsidR="003B05D2" w:rsidRPr="003B05D2" w:rsidRDefault="003B05D2" w:rsidP="00452BC9">
      <w:pPr>
        <w:rPr>
          <w:lang w:eastAsia="ro-RO"/>
        </w:rPr>
      </w:pPr>
      <w:r w:rsidRPr="003B05D2">
        <w:rPr>
          <w:b/>
          <w:bCs/>
          <w:lang w:eastAsia="ro-RO"/>
        </w:rPr>
        <w:t>Turism și cultură (Componenta 11)</w:t>
      </w:r>
    </w:p>
    <w:p w14:paraId="09A18DE4" w14:textId="77777777" w:rsidR="003B05D2" w:rsidRPr="003B05D2" w:rsidRDefault="003B05D2" w:rsidP="00452BC9">
      <w:pPr>
        <w:rPr>
          <w:lang w:eastAsia="ro-RO"/>
        </w:rPr>
      </w:pPr>
      <w:r w:rsidRPr="003B05D2">
        <w:rPr>
          <w:lang w:eastAsia="ro-RO"/>
        </w:rPr>
        <w:t>Turism sustenabil – 172 milioane euro</w:t>
      </w:r>
    </w:p>
    <w:p w14:paraId="15CD28EA" w14:textId="77777777" w:rsidR="003B05D2" w:rsidRPr="003B05D2" w:rsidRDefault="003B05D2" w:rsidP="00452BC9">
      <w:pPr>
        <w:rPr>
          <w:lang w:eastAsia="ro-RO"/>
        </w:rPr>
      </w:pPr>
      <w:r w:rsidRPr="003B05D2">
        <w:rPr>
          <w:lang w:eastAsia="ro-RO"/>
        </w:rPr>
        <w:t>Operaționalizarea Organizațiilor de Management a Destinațiilor – 10 milioane euro</w:t>
      </w:r>
    </w:p>
    <w:p w14:paraId="7AA75E9D" w14:textId="77777777" w:rsidR="003B05D2" w:rsidRPr="003B05D2" w:rsidRDefault="003B05D2" w:rsidP="00452BC9">
      <w:pPr>
        <w:rPr>
          <w:lang w:eastAsia="ro-RO"/>
        </w:rPr>
      </w:pPr>
      <w:r w:rsidRPr="003B05D2">
        <w:rPr>
          <w:lang w:eastAsia="ro-RO"/>
        </w:rPr>
        <w:t>Producție și distribuție film și transformare digitală în cultură – 14 milioane euro</w:t>
      </w:r>
    </w:p>
    <w:p w14:paraId="01E5A36D" w14:textId="77777777" w:rsidR="003B05D2" w:rsidRPr="003B05D2" w:rsidRDefault="003B05D2" w:rsidP="00452BC9">
      <w:pPr>
        <w:rPr>
          <w:lang w:eastAsia="ro-RO"/>
        </w:rPr>
      </w:pPr>
      <w:r w:rsidRPr="003B05D2">
        <w:rPr>
          <w:lang w:eastAsia="ro-RO"/>
        </w:rPr>
        <w:t xml:space="preserve">În cadrul prezentării sintezei PNRR, ministrul Ghinea a arătat care sunt </w:t>
      </w:r>
      <w:r w:rsidRPr="003B05D2">
        <w:rPr>
          <w:b/>
          <w:bCs/>
          <w:lang w:eastAsia="ro-RO"/>
        </w:rPr>
        <w:t>top 5 sub-componentele în funcție de sumele alocate</w:t>
      </w:r>
      <w:r w:rsidRPr="003B05D2">
        <w:rPr>
          <w:lang w:eastAsia="ro-RO"/>
        </w:rPr>
        <w:t>, astfel:</w:t>
      </w:r>
    </w:p>
    <w:p w14:paraId="61BB3FC6" w14:textId="77777777" w:rsidR="003B05D2" w:rsidRPr="00693CB5" w:rsidRDefault="003B05D2" w:rsidP="00693CB5">
      <w:pPr>
        <w:pStyle w:val="Listparagraf"/>
        <w:numPr>
          <w:ilvl w:val="0"/>
          <w:numId w:val="47"/>
        </w:numPr>
        <w:rPr>
          <w:rFonts w:ascii="Verdana" w:hAnsi="Verdana"/>
          <w:sz w:val="18"/>
          <w:szCs w:val="18"/>
          <w:lang w:eastAsia="ro-RO"/>
        </w:rPr>
      </w:pPr>
      <w:r w:rsidRPr="00693CB5">
        <w:rPr>
          <w:rFonts w:ascii="Verdana" w:hAnsi="Verdana"/>
          <w:sz w:val="18"/>
          <w:szCs w:val="18"/>
          <w:lang w:eastAsia="ro-RO"/>
        </w:rPr>
        <w:t>Feroviar – 3,911 miliarde euro</w:t>
      </w:r>
    </w:p>
    <w:p w14:paraId="678A6B17" w14:textId="77777777" w:rsidR="003B05D2" w:rsidRPr="00693CB5" w:rsidRDefault="003B05D2" w:rsidP="00693CB5">
      <w:pPr>
        <w:pStyle w:val="Listparagraf"/>
        <w:numPr>
          <w:ilvl w:val="0"/>
          <w:numId w:val="47"/>
        </w:numPr>
        <w:rPr>
          <w:rFonts w:ascii="Verdana" w:hAnsi="Verdana"/>
          <w:sz w:val="18"/>
          <w:szCs w:val="18"/>
          <w:lang w:eastAsia="ro-RO"/>
        </w:rPr>
      </w:pPr>
      <w:r w:rsidRPr="00693CB5">
        <w:rPr>
          <w:rFonts w:ascii="Verdana" w:hAnsi="Verdana"/>
          <w:sz w:val="18"/>
          <w:szCs w:val="18"/>
          <w:lang w:eastAsia="ro-RO"/>
        </w:rPr>
        <w:t>Autostrăzi – 3,105 miliarde euro</w:t>
      </w:r>
    </w:p>
    <w:p w14:paraId="443B523B" w14:textId="77777777" w:rsidR="003B05D2" w:rsidRPr="00693CB5" w:rsidRDefault="003B05D2" w:rsidP="00693CB5">
      <w:pPr>
        <w:pStyle w:val="Listparagraf"/>
        <w:numPr>
          <w:ilvl w:val="0"/>
          <w:numId w:val="47"/>
        </w:numPr>
        <w:rPr>
          <w:rFonts w:ascii="Verdana" w:hAnsi="Verdana"/>
          <w:sz w:val="18"/>
          <w:szCs w:val="18"/>
          <w:lang w:eastAsia="ro-RO"/>
        </w:rPr>
      </w:pPr>
      <w:r w:rsidRPr="00693CB5">
        <w:rPr>
          <w:rFonts w:ascii="Verdana" w:hAnsi="Verdana"/>
          <w:sz w:val="18"/>
          <w:szCs w:val="18"/>
          <w:lang w:eastAsia="ro-RO"/>
        </w:rPr>
        <w:t>Fondul pentru valul renovării (eficiență energetică) – 2,170 miliarde euro</w:t>
      </w:r>
    </w:p>
    <w:p w14:paraId="32CE8B75" w14:textId="77777777" w:rsidR="003B05D2" w:rsidRPr="00693CB5" w:rsidRDefault="003B05D2" w:rsidP="00693CB5">
      <w:pPr>
        <w:pStyle w:val="Listparagraf"/>
        <w:numPr>
          <w:ilvl w:val="0"/>
          <w:numId w:val="47"/>
        </w:numPr>
        <w:rPr>
          <w:rFonts w:ascii="Verdana" w:hAnsi="Verdana"/>
          <w:sz w:val="18"/>
          <w:szCs w:val="18"/>
          <w:lang w:eastAsia="ro-RO"/>
        </w:rPr>
      </w:pPr>
      <w:r w:rsidRPr="00693CB5">
        <w:rPr>
          <w:rFonts w:ascii="Verdana" w:hAnsi="Verdana"/>
          <w:sz w:val="18"/>
          <w:szCs w:val="18"/>
          <w:lang w:eastAsia="ro-RO"/>
        </w:rPr>
        <w:t>Infrastructură spitalicească și dotări aferente – 1,951 miliarde euro</w:t>
      </w:r>
    </w:p>
    <w:p w14:paraId="38C8E22B" w14:textId="77777777" w:rsidR="003B05D2" w:rsidRPr="00693CB5" w:rsidRDefault="003B05D2" w:rsidP="00693CB5">
      <w:pPr>
        <w:pStyle w:val="Listparagraf"/>
        <w:numPr>
          <w:ilvl w:val="0"/>
          <w:numId w:val="47"/>
        </w:numPr>
        <w:rPr>
          <w:rFonts w:ascii="Verdana" w:hAnsi="Verdana"/>
          <w:sz w:val="18"/>
          <w:szCs w:val="18"/>
          <w:lang w:eastAsia="ro-RO"/>
        </w:rPr>
      </w:pPr>
      <w:r w:rsidRPr="00693CB5">
        <w:rPr>
          <w:rFonts w:ascii="Verdana" w:hAnsi="Verdana"/>
          <w:sz w:val="18"/>
          <w:szCs w:val="18"/>
          <w:lang w:eastAsia="ro-RO"/>
        </w:rPr>
        <w:t>Instrumente financiare pentru IMM-uri – 1,250 miliarde euro</w:t>
      </w:r>
    </w:p>
    <w:p w14:paraId="0D995D39" w14:textId="77777777" w:rsidR="003B05D2" w:rsidRPr="003B05D2" w:rsidRDefault="003B05D2" w:rsidP="00452BC9">
      <w:pPr>
        <w:rPr>
          <w:lang w:eastAsia="ro-RO"/>
        </w:rPr>
      </w:pPr>
      <w:r w:rsidRPr="003B05D2">
        <w:rPr>
          <w:lang w:eastAsia="ro-RO"/>
        </w:rPr>
        <w:t>De asemenea, au fost prezentate o parte dintre criteriile de evaluare ale Comisiei Europene în ceea ce privește PNRR:</w:t>
      </w:r>
    </w:p>
    <w:p w14:paraId="4F99FFC4" w14:textId="77777777" w:rsidR="003B05D2" w:rsidRPr="003B05D2" w:rsidRDefault="003B05D2" w:rsidP="003B05D2">
      <w:pPr>
        <w:spacing w:before="100" w:beforeAutospacing="1" w:after="100" w:afterAutospacing="1"/>
        <w:jc w:val="center"/>
        <w:rPr>
          <w:rFonts w:ascii="Times New Roman" w:hAnsi="Times New Roman"/>
          <w:sz w:val="24"/>
          <w:lang w:eastAsia="ro-RO"/>
        </w:rPr>
      </w:pPr>
      <w:r w:rsidRPr="003B05D2">
        <w:rPr>
          <w:rFonts w:ascii="Times New Roman" w:hAnsi="Times New Roman"/>
          <w:noProof/>
          <w:sz w:val="24"/>
          <w:lang w:eastAsia="ro-RO"/>
        </w:rPr>
        <w:drawing>
          <wp:inline distT="0" distB="0" distL="0" distR="0" wp14:anchorId="4C0B7C4D" wp14:editId="52B0D280">
            <wp:extent cx="6066066" cy="3359727"/>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7352" cy="3388132"/>
                    </a:xfrm>
                    <a:prstGeom prst="rect">
                      <a:avLst/>
                    </a:prstGeom>
                    <a:noFill/>
                    <a:ln>
                      <a:noFill/>
                    </a:ln>
                  </pic:spPr>
                </pic:pic>
              </a:graphicData>
            </a:graphic>
          </wp:inline>
        </w:drawing>
      </w:r>
    </w:p>
    <w:p w14:paraId="61F5D48C" w14:textId="77777777" w:rsidR="003B05D2" w:rsidRPr="003B05D2" w:rsidRDefault="003B05D2" w:rsidP="00693CB5">
      <w:pPr>
        <w:rPr>
          <w:lang w:eastAsia="ro-RO"/>
        </w:rPr>
      </w:pPr>
      <w:hyperlink r:id="rId19" w:tgtFrame="_blank" w:history="1">
        <w:r w:rsidRPr="003B05D2">
          <w:rPr>
            <w:b/>
            <w:bCs/>
            <w:i/>
            <w:iCs/>
            <w:color w:val="0000FF"/>
            <w:u w:val="single"/>
            <w:lang w:eastAsia="ro-RO"/>
          </w:rPr>
          <w:t>Descarcă</w:t>
        </w:r>
      </w:hyperlink>
      <w:r w:rsidRPr="003B05D2">
        <w:rPr>
          <w:lang w:eastAsia="ro-RO"/>
        </w:rPr>
        <w:t> prima varianta oficială a PNRR, transmisă către CE</w:t>
      </w:r>
    </w:p>
    <w:p w14:paraId="2EE7F09A" w14:textId="77777777" w:rsidR="003B05D2" w:rsidRPr="003B05D2" w:rsidRDefault="003B05D2" w:rsidP="00693CB5">
      <w:pPr>
        <w:rPr>
          <w:lang w:eastAsia="ro-RO"/>
        </w:rPr>
      </w:pPr>
      <w:hyperlink r:id="rId20" w:tgtFrame="_blank" w:history="1">
        <w:r w:rsidRPr="003B05D2">
          <w:rPr>
            <w:b/>
            <w:bCs/>
            <w:i/>
            <w:iCs/>
            <w:lang w:eastAsia="ro-RO"/>
          </w:rPr>
          <w:t>Descarcă</w:t>
        </w:r>
      </w:hyperlink>
      <w:r w:rsidRPr="003B05D2">
        <w:rPr>
          <w:lang w:eastAsia="ro-RO"/>
        </w:rPr>
        <w:t> noua variantă publicată la 2 iunie 2021, ora 19:00 </w:t>
      </w:r>
    </w:p>
    <w:p w14:paraId="13061373" w14:textId="77777777" w:rsidR="003B05D2" w:rsidRPr="003B05D2" w:rsidRDefault="003B05D2" w:rsidP="00693CB5">
      <w:pPr>
        <w:rPr>
          <w:lang w:eastAsia="ro-RO"/>
        </w:rPr>
      </w:pPr>
      <w:hyperlink r:id="rId21" w:tgtFrame="_blank" w:history="1">
        <w:r w:rsidRPr="003B05D2">
          <w:rPr>
            <w:b/>
            <w:bCs/>
            <w:i/>
            <w:iCs/>
            <w:lang w:eastAsia="ro-RO"/>
          </w:rPr>
          <w:t>Descarcă</w:t>
        </w:r>
      </w:hyperlink>
      <w:r w:rsidRPr="003B05D2">
        <w:rPr>
          <w:lang w:eastAsia="ro-RO"/>
        </w:rPr>
        <w:t> anexele aferente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tblGrid>
      <w:tr w:rsidR="003B05D2" w:rsidRPr="003B05D2" w14:paraId="013D45D3" w14:textId="77777777" w:rsidTr="003B05D2">
        <w:trPr>
          <w:tblHeader/>
          <w:tblCellSpacing w:w="15" w:type="dxa"/>
        </w:trPr>
        <w:tc>
          <w:tcPr>
            <w:tcW w:w="0" w:type="auto"/>
            <w:vAlign w:val="center"/>
            <w:hideMark/>
          </w:tcPr>
          <w:p w14:paraId="2E189C9F" w14:textId="77777777" w:rsidR="003B05D2" w:rsidRPr="003B05D2" w:rsidRDefault="003B05D2" w:rsidP="00693CB5">
            <w:pPr>
              <w:rPr>
                <w:b/>
                <w:bCs/>
                <w:szCs w:val="18"/>
                <w:lang w:eastAsia="ro-RO"/>
              </w:rPr>
            </w:pPr>
            <w:r w:rsidRPr="003B05D2">
              <w:rPr>
                <w:b/>
                <w:bCs/>
                <w:szCs w:val="18"/>
                <w:lang w:eastAsia="ro-RO"/>
              </w:rPr>
              <w:t>Documente</w:t>
            </w:r>
          </w:p>
        </w:tc>
      </w:tr>
      <w:tr w:rsidR="003B05D2" w:rsidRPr="003B05D2" w14:paraId="3D6F65A8" w14:textId="77777777" w:rsidTr="003B05D2">
        <w:trPr>
          <w:tblCellSpacing w:w="15" w:type="dxa"/>
        </w:trPr>
        <w:tc>
          <w:tcPr>
            <w:tcW w:w="0" w:type="auto"/>
            <w:vAlign w:val="center"/>
            <w:hideMark/>
          </w:tcPr>
          <w:p w14:paraId="26AC5CC3" w14:textId="77777777" w:rsidR="003B05D2" w:rsidRPr="003B05D2" w:rsidRDefault="003B05D2" w:rsidP="00693CB5">
            <w:pPr>
              <w:rPr>
                <w:szCs w:val="18"/>
                <w:lang w:eastAsia="ro-RO"/>
              </w:rPr>
            </w:pPr>
            <w:hyperlink r:id="rId22" w:tooltip="PNRR_final.pdf" w:history="1">
              <w:r w:rsidRPr="003B05D2">
                <w:rPr>
                  <w:color w:val="0000FF"/>
                  <w:szCs w:val="18"/>
                  <w:u w:val="single"/>
                  <w:lang w:eastAsia="ro-RO"/>
                </w:rPr>
                <w:t>PNRR_final.pdf</w:t>
              </w:r>
            </w:hyperlink>
            <w:r w:rsidRPr="003B05D2">
              <w:rPr>
                <w:szCs w:val="18"/>
                <w:lang w:eastAsia="ro-RO"/>
              </w:rPr>
              <w:t xml:space="preserve"> </w:t>
            </w:r>
          </w:p>
        </w:tc>
      </w:tr>
      <w:tr w:rsidR="003B05D2" w:rsidRPr="003B05D2" w14:paraId="6E928E1E" w14:textId="77777777" w:rsidTr="003B05D2">
        <w:trPr>
          <w:tblCellSpacing w:w="15" w:type="dxa"/>
        </w:trPr>
        <w:tc>
          <w:tcPr>
            <w:tcW w:w="0" w:type="auto"/>
            <w:vAlign w:val="center"/>
            <w:hideMark/>
          </w:tcPr>
          <w:p w14:paraId="759BA193" w14:textId="77777777" w:rsidR="003B05D2" w:rsidRPr="003B05D2" w:rsidRDefault="003B05D2" w:rsidP="00693CB5">
            <w:pPr>
              <w:rPr>
                <w:szCs w:val="18"/>
                <w:lang w:eastAsia="ro-RO"/>
              </w:rPr>
            </w:pPr>
            <w:hyperlink r:id="rId23" w:tooltip="PNRR_Anexe.zip" w:history="1">
              <w:r w:rsidRPr="003B05D2">
                <w:rPr>
                  <w:color w:val="0000FF"/>
                  <w:szCs w:val="18"/>
                  <w:u w:val="single"/>
                  <w:lang w:eastAsia="ro-RO"/>
                </w:rPr>
                <w:t>PNRR_Anexe.zip</w:t>
              </w:r>
            </w:hyperlink>
            <w:r w:rsidRPr="003B05D2">
              <w:rPr>
                <w:szCs w:val="18"/>
                <w:lang w:eastAsia="ro-RO"/>
              </w:rPr>
              <w:t xml:space="preserve"> </w:t>
            </w:r>
          </w:p>
        </w:tc>
      </w:tr>
      <w:tr w:rsidR="003B05D2" w:rsidRPr="003B05D2" w14:paraId="7E5E6180" w14:textId="77777777" w:rsidTr="003B05D2">
        <w:trPr>
          <w:tblCellSpacing w:w="15" w:type="dxa"/>
        </w:trPr>
        <w:tc>
          <w:tcPr>
            <w:tcW w:w="0" w:type="auto"/>
            <w:vAlign w:val="center"/>
            <w:hideMark/>
          </w:tcPr>
          <w:p w14:paraId="07630FB6" w14:textId="77777777" w:rsidR="003B05D2" w:rsidRPr="003B05D2" w:rsidRDefault="003B05D2" w:rsidP="00693CB5">
            <w:pPr>
              <w:rPr>
                <w:szCs w:val="18"/>
                <w:lang w:eastAsia="ro-RO"/>
              </w:rPr>
            </w:pPr>
            <w:hyperlink r:id="rId24" w:tooltip="PNRR_final_v2.pdf" w:history="1">
              <w:r w:rsidRPr="003B05D2">
                <w:rPr>
                  <w:color w:val="0000FF"/>
                  <w:szCs w:val="18"/>
                  <w:u w:val="single"/>
                  <w:lang w:eastAsia="ro-RO"/>
                </w:rPr>
                <w:t>PNRR_final_v2.pdf</w:t>
              </w:r>
            </w:hyperlink>
          </w:p>
        </w:tc>
      </w:tr>
    </w:tbl>
    <w:p w14:paraId="6B6336F5" w14:textId="1AA646C8" w:rsidR="003B05D2" w:rsidRDefault="003B05D2" w:rsidP="003B05D2">
      <w:pPr>
        <w:pStyle w:val="Stilsursa"/>
      </w:pPr>
      <w:proofErr w:type="spellStart"/>
      <w:r>
        <w:t>Sursa:</w:t>
      </w:r>
      <w:r w:rsidRPr="003B05D2">
        <w:t>www.fonduri-structurale.ro</w:t>
      </w:r>
      <w:proofErr w:type="spellEnd"/>
    </w:p>
    <w:p w14:paraId="1FFE5254" w14:textId="77777777" w:rsidR="00693CB5" w:rsidRDefault="00693CB5" w:rsidP="003B05D2">
      <w:pPr>
        <w:pStyle w:val="separatorarticole"/>
      </w:pPr>
    </w:p>
    <w:p w14:paraId="1384EB2F" w14:textId="14EE9607" w:rsidR="003B05D2" w:rsidRPr="003B05D2" w:rsidRDefault="003B05D2" w:rsidP="003B05D2">
      <w:pPr>
        <w:pStyle w:val="separatorarticole"/>
      </w:pPr>
      <w:r w:rsidRPr="003B05D2">
        <w:t>*</w:t>
      </w:r>
    </w:p>
    <w:p w14:paraId="4A2EF005" w14:textId="78665134" w:rsidR="00201826" w:rsidRDefault="00201826" w:rsidP="00201826">
      <w:pPr>
        <w:pStyle w:val="TitluArticolinINFOUE"/>
      </w:pPr>
      <w:bookmarkStart w:id="130" w:name="_Toc73967647"/>
      <w:r w:rsidRPr="00201826">
        <w:t>Depunerea declarației de beneficiar real de către întreprinderi, amânată până pe 1 octombrie</w:t>
      </w:r>
      <w:bookmarkEnd w:id="130"/>
    </w:p>
    <w:p w14:paraId="669FE423" w14:textId="77777777" w:rsidR="00201826" w:rsidRPr="00201826" w:rsidRDefault="00201826" w:rsidP="00201826">
      <w:r w:rsidRPr="00201826">
        <w:t xml:space="preserve">În ședința din 27 mai 2021 Guvernul a adoptat proiectul de Ordonanță de Urgență a Guvernului pentru prelungirea unor termene privind depunerea unor documente prevăzute în sarcina persoanelor juridice înregistrate la Registrul Comerțului, a informat Ministerul Economiei, </w:t>
      </w:r>
      <w:proofErr w:type="spellStart"/>
      <w:r w:rsidRPr="00201826">
        <w:t>Antreprenoriatului</w:t>
      </w:r>
      <w:proofErr w:type="spellEnd"/>
      <w:r w:rsidRPr="00201826">
        <w:t xml:space="preserve"> și Turismului.</w:t>
      </w:r>
    </w:p>
    <w:p w14:paraId="1F0005E2" w14:textId="77777777" w:rsidR="00201826" w:rsidRPr="00201826" w:rsidRDefault="00201826" w:rsidP="00201826">
      <w:r w:rsidRPr="00201826">
        <w:t>Ordonanța stabilește termenul pentru depunerea declarației anuale de beneficiar real în anul 2021 la data de 1 octombrie, indiferent de data aprobării situațiilor financiare anuale. Menționăm că declarația anuală de beneficiar real a fost reintrodusă prin Legea nr. 101/2021 cu un termen de depunere de 15 zile de la data aprobării situațiilor financiare anuale. Acest termen scurt a fost introdus chiar în perioada în care persoanele juridice obligate să depună declarația anuală de beneficiar real aprobă situațiile financiare anuale.</w:t>
      </w:r>
    </w:p>
    <w:p w14:paraId="5EEE698B" w14:textId="77777777" w:rsidR="00201826" w:rsidRPr="00201826" w:rsidRDefault="00201826" w:rsidP="00201826">
      <w:r w:rsidRPr="00201826">
        <w:t>Acest lucru a generat incertitudine cu privire la obligațiile de declarare ale persoanelor juridice prin raportare la momentul aprobării situațiilor financiare și cel al intrării în vigoare a Legii nr. 101/2021.</w:t>
      </w:r>
    </w:p>
    <w:p w14:paraId="7B53ED68" w14:textId="77777777" w:rsidR="00201826" w:rsidRPr="00201826" w:rsidRDefault="00201826" w:rsidP="00201826">
      <w:r w:rsidRPr="00201826">
        <w:t>Ordonanța de Guvern adoptată răspunde atât nevoii ca la sfârșitul perioadei de raportare Registrul beneficiarilor reali să colecteze datele tuturor persoanelor juridice supuse raportării, cât și ca această colectare să aibă loc într-o fereastră de timp previzibilă și rezonabilă, indiferent de momentul aprobării situațiilor financiare anuale.</w:t>
      </w:r>
    </w:p>
    <w:p w14:paraId="5DC7AEE8" w14:textId="77777777" w:rsidR="00201826" w:rsidRPr="00201826" w:rsidRDefault="00201826" w:rsidP="00201826">
      <w:pPr>
        <w:pStyle w:val="Stilsursa"/>
      </w:pPr>
      <w:r w:rsidRPr="00201826">
        <w:t>Sursa: MEAT</w:t>
      </w:r>
    </w:p>
    <w:p w14:paraId="6650A106" w14:textId="77777777" w:rsidR="00201826" w:rsidRPr="00E57F28" w:rsidRDefault="00201826" w:rsidP="00201826">
      <w:pPr>
        <w:pStyle w:val="separatorarticole"/>
      </w:pPr>
      <w:bookmarkStart w:id="131" w:name="_Hlk73962588"/>
      <w:bookmarkStart w:id="132" w:name="_Hlk73966275"/>
      <w:r w:rsidRPr="00E57F28">
        <w:t>*</w:t>
      </w:r>
    </w:p>
    <w:p w14:paraId="08462284" w14:textId="6CAD6CEA" w:rsidR="00201826" w:rsidRDefault="00201826" w:rsidP="00201826">
      <w:pPr>
        <w:pStyle w:val="TitluArticolinINFOUE"/>
      </w:pPr>
      <w:bookmarkStart w:id="133" w:name="_Toc73967648"/>
      <w:bookmarkEnd w:id="131"/>
      <w:r w:rsidRPr="00201826">
        <w:t>APIA a demarat autorizarea la plată a sumelor cuvenite sub formă de rentă viageră agricolă aferentă anului 2020</w:t>
      </w:r>
      <w:bookmarkEnd w:id="133"/>
    </w:p>
    <w:bookmarkEnd w:id="132"/>
    <w:p w14:paraId="135329D1" w14:textId="77777777" w:rsidR="00201826" w:rsidRPr="00201826" w:rsidRDefault="00201826" w:rsidP="00201826">
      <w:r w:rsidRPr="00201826">
        <w:t xml:space="preserve">Agenţia de </w:t>
      </w:r>
      <w:proofErr w:type="spellStart"/>
      <w:r w:rsidRPr="00201826">
        <w:t>Plăţi</w:t>
      </w:r>
      <w:proofErr w:type="spellEnd"/>
      <w:r w:rsidRPr="00201826">
        <w:t xml:space="preserve"> şi </w:t>
      </w:r>
      <w:proofErr w:type="spellStart"/>
      <w:r w:rsidRPr="00201826">
        <w:t>Intervenţie</w:t>
      </w:r>
      <w:proofErr w:type="spellEnd"/>
      <w:r w:rsidRPr="00201826">
        <w:t xml:space="preserve"> pentru Agricultură a informat vineri, 28 mai 2021, faptul că a demarat autorizarea la plată a sumelor cuvenite sub formă de rentă viageră agricolă aferentă anului 2020.</w:t>
      </w:r>
    </w:p>
    <w:p w14:paraId="7877EEE5" w14:textId="77777777" w:rsidR="00201826" w:rsidRPr="00201826" w:rsidRDefault="00201826" w:rsidP="00201826">
      <w:r w:rsidRPr="00201826">
        <w:t>Din suma totală autorizată de 24.841.597,63 lei alocată unui număr total de 17.989 rentieri/beneficiari, astăzi, 28.05.2021, APIA a efectuat plata în valoare de 11.347.514,88 lei, pentru un număr de 7.756 rentieri/beneficiari.</w:t>
      </w:r>
    </w:p>
    <w:p w14:paraId="2C14BB55" w14:textId="77777777" w:rsidR="00201826" w:rsidRPr="00201826" w:rsidRDefault="00201826" w:rsidP="00201826">
      <w:r w:rsidRPr="00201826">
        <w:t>APIA a menționat faptul că rentierii plătiți vineri au solicitat plata prin cont bancar, obținând viza carnetelor de rentier în perioada 01 martie – 30 aprilie 2021.</w:t>
      </w:r>
    </w:p>
    <w:p w14:paraId="32637456" w14:textId="77777777" w:rsidR="00201826" w:rsidRPr="00201826" w:rsidRDefault="00201826" w:rsidP="00201826">
      <w:r w:rsidRPr="00201826">
        <w:t xml:space="preserve">Viza anuală a carnetelor de rentier pentru anul 2020 poate fi obținută pe baza informațiilor transmise de către rentieri, prin mijloace electronice, poștă / curier, telefonic, urmare a restricțiilor impuse/condițiilor specifice din acest an, cauzate de pandemia </w:t>
      </w:r>
      <w:proofErr w:type="spellStart"/>
      <w:r w:rsidRPr="00201826">
        <w:t>Covid</w:t>
      </w:r>
      <w:proofErr w:type="spellEnd"/>
      <w:r w:rsidRPr="00201826">
        <w:t xml:space="preserve"> 19.</w:t>
      </w:r>
    </w:p>
    <w:p w14:paraId="2C72D385" w14:textId="77777777" w:rsidR="00201826" w:rsidRPr="00201826" w:rsidRDefault="00201826" w:rsidP="00201826">
      <w:r w:rsidRPr="00201826">
        <w:t>În perioada următoare vor fi autorizați la plată și ceilalți rentieri care vor solicita vizarea carnetului până la 30 august 2021, conform legislației specifice, se arată în comunicatul oficial.</w:t>
      </w:r>
    </w:p>
    <w:p w14:paraId="4C296BB5" w14:textId="77777777" w:rsidR="00201826" w:rsidRPr="00201826" w:rsidRDefault="00201826" w:rsidP="00201826">
      <w:r w:rsidRPr="00201826">
        <w:t>Moștenitorii care solicită plata rentei viagere agricole cuvenită rentierului pentru anul 2020, vor fi autorizați doar dacă depun documente justificative până la data de 15 octombrie 2021, în condițiile legislației specifice.</w:t>
      </w:r>
    </w:p>
    <w:p w14:paraId="6C15E926" w14:textId="77777777" w:rsidR="00201826" w:rsidRPr="00201826" w:rsidRDefault="00201826" w:rsidP="00201826">
      <w:r w:rsidRPr="00201826">
        <w:rPr>
          <w:b/>
          <w:bCs/>
        </w:rPr>
        <w:t>Termenul final de plată pentru anul 2020 este de 30 noiembrie 2021.</w:t>
      </w:r>
    </w:p>
    <w:p w14:paraId="1F9E5450" w14:textId="77777777" w:rsidR="00201826" w:rsidRPr="00201826" w:rsidRDefault="00201826" w:rsidP="00201826">
      <w:r w:rsidRPr="00201826">
        <w:t>În cazul în care sumele virate de APIA către rentieri, sunt returnate în contul agenției din diverse motive, APIA poate relua plata acestora în termen de 3 ani de la data-limită anuală de plată (30 noiembrie al fiecăruia an), inclusiv în caz de deces al rentierului, către moștenitorii legali ai acestora având la bază documentele justificative aferente.</w:t>
      </w:r>
    </w:p>
    <w:p w14:paraId="18153E22" w14:textId="459451BE" w:rsidR="00201826" w:rsidRDefault="00201826" w:rsidP="00201826">
      <w:pPr>
        <w:pStyle w:val="Stilsursa"/>
      </w:pPr>
      <w:r w:rsidRPr="00201826">
        <w:t>Sursa: APIA </w:t>
      </w:r>
    </w:p>
    <w:p w14:paraId="1D7D10B6" w14:textId="77777777" w:rsidR="00201826" w:rsidRPr="00E57F28" w:rsidRDefault="00201826" w:rsidP="00201826">
      <w:pPr>
        <w:pStyle w:val="separatorarticole"/>
      </w:pPr>
      <w:bookmarkStart w:id="134" w:name="_Hlk73962698"/>
      <w:r w:rsidRPr="00E57F28">
        <w:t>*</w:t>
      </w:r>
    </w:p>
    <w:p w14:paraId="6610BBD0" w14:textId="7429B16E" w:rsidR="00201826" w:rsidRPr="00201826" w:rsidRDefault="00201826" w:rsidP="00201826">
      <w:pPr>
        <w:pStyle w:val="TitluArticolinINFOUE"/>
      </w:pPr>
      <w:bookmarkStart w:id="135" w:name="_Toc73967649"/>
      <w:bookmarkEnd w:id="134"/>
      <w:r w:rsidRPr="00201826">
        <w:t xml:space="preserve">Circular </w:t>
      </w:r>
      <w:proofErr w:type="spellStart"/>
      <w:r w:rsidRPr="00201826">
        <w:t>Economy</w:t>
      </w:r>
      <w:proofErr w:type="spellEnd"/>
      <w:r w:rsidRPr="00201826">
        <w:t xml:space="preserve"> </w:t>
      </w:r>
      <w:proofErr w:type="spellStart"/>
      <w:r w:rsidRPr="00201826">
        <w:t>Hackathon</w:t>
      </w:r>
      <w:proofErr w:type="spellEnd"/>
      <w:r w:rsidRPr="00201826">
        <w:t xml:space="preserve"> - Concurs de soluții în domeniul economiei circulare! Premii de până la 600 euro/categorie</w:t>
      </w:r>
      <w:bookmarkEnd w:id="135"/>
    </w:p>
    <w:p w14:paraId="60705E75" w14:textId="77777777" w:rsidR="00201826" w:rsidRPr="00201826" w:rsidRDefault="00201826" w:rsidP="00201826">
      <w:r w:rsidRPr="00201826">
        <w:t xml:space="preserve">Agenția pentru Dezvoltare Regională Centru, prin proiectele EUROPE DIRECT Regiunea Centru și Color </w:t>
      </w:r>
      <w:proofErr w:type="spellStart"/>
      <w:r w:rsidRPr="00201826">
        <w:t>Circle</w:t>
      </w:r>
      <w:proofErr w:type="spellEnd"/>
      <w:r w:rsidRPr="00201826">
        <w:t xml:space="preserve">, alături de Institutul pentru Cercetări în Economie Circulară şi Mediu “Ernest Lupan”, a anunțat în cursul săptămânii trecute organizarea </w:t>
      </w:r>
      <w:hyperlink r:id="rId25" w:tgtFrame="_blank" w:history="1">
        <w:r w:rsidRPr="00201826">
          <w:rPr>
            <w:rStyle w:val="Hyperlink"/>
            <w:b/>
            <w:bCs/>
            <w:szCs w:val="24"/>
          </w:rPr>
          <w:t xml:space="preserve">Circular </w:t>
        </w:r>
        <w:proofErr w:type="spellStart"/>
        <w:r w:rsidRPr="00201826">
          <w:rPr>
            <w:rStyle w:val="Hyperlink"/>
            <w:b/>
            <w:bCs/>
            <w:szCs w:val="24"/>
          </w:rPr>
          <w:t>Economy</w:t>
        </w:r>
        <w:proofErr w:type="spellEnd"/>
        <w:r w:rsidRPr="00201826">
          <w:rPr>
            <w:rStyle w:val="Hyperlink"/>
            <w:b/>
            <w:bCs/>
            <w:szCs w:val="24"/>
          </w:rPr>
          <w:t xml:space="preserve"> </w:t>
        </w:r>
        <w:proofErr w:type="spellStart"/>
        <w:r w:rsidRPr="00201826">
          <w:rPr>
            <w:rStyle w:val="Hyperlink"/>
            <w:b/>
            <w:bCs/>
            <w:szCs w:val="24"/>
          </w:rPr>
          <w:t>Hackathon</w:t>
        </w:r>
        <w:proofErr w:type="spellEnd"/>
        <w:r w:rsidRPr="00201826">
          <w:rPr>
            <w:rStyle w:val="Hyperlink"/>
            <w:szCs w:val="24"/>
          </w:rPr>
          <w:t>,</w:t>
        </w:r>
      </w:hyperlink>
      <w:r w:rsidRPr="00201826">
        <w:t xml:space="preserve"> un concurs de soluții în domeniul economiei circulare, organizat online în perioada 01.04 - 12.06.2021.</w:t>
      </w:r>
    </w:p>
    <w:p w14:paraId="51E4996D" w14:textId="77777777" w:rsidR="00201826" w:rsidRPr="00201826" w:rsidRDefault="00201826" w:rsidP="00201826">
      <w:r w:rsidRPr="00201826">
        <w:rPr>
          <w:b/>
          <w:bCs/>
        </w:rPr>
        <w:t xml:space="preserve">Circular </w:t>
      </w:r>
      <w:proofErr w:type="spellStart"/>
      <w:r w:rsidRPr="00201826">
        <w:rPr>
          <w:b/>
          <w:bCs/>
        </w:rPr>
        <w:t>Economy</w:t>
      </w:r>
      <w:proofErr w:type="spellEnd"/>
      <w:r w:rsidRPr="00201826">
        <w:rPr>
          <w:b/>
          <w:bCs/>
        </w:rPr>
        <w:t xml:space="preserve"> </w:t>
      </w:r>
      <w:proofErr w:type="spellStart"/>
      <w:r w:rsidRPr="00201826">
        <w:rPr>
          <w:b/>
          <w:bCs/>
        </w:rPr>
        <w:t>Hackathon</w:t>
      </w:r>
      <w:proofErr w:type="spellEnd"/>
      <w:r w:rsidRPr="00201826">
        <w:t> este un concurs național de soluții ce abordează </w:t>
      </w:r>
      <w:r w:rsidRPr="00201826">
        <w:rPr>
          <w:b/>
          <w:bCs/>
        </w:rPr>
        <w:t>economia circulară</w:t>
      </w:r>
      <w:r w:rsidRPr="00201826">
        <w:t xml:space="preserve">, cu accent pe schimbări climatice, consum excesiv, producția iresponsabilă și gestionarea resurselor. </w:t>
      </w:r>
      <w:proofErr w:type="spellStart"/>
      <w:r w:rsidRPr="00201826">
        <w:t>Hackathon-ul</w:t>
      </w:r>
      <w:proofErr w:type="spellEnd"/>
      <w:r w:rsidRPr="00201826">
        <w:t xml:space="preserve"> se adresează echipelor de studenți, absolvenți și doctoranzi de la orice universitate din România, iar scopul acestuia este de a da naștere unor noi proiecte inovatoare și de a extinde cunoștințele și cultura în domeniul economiei circulare. Participanții vor avea ocazia să-și pună în practică cunoștințele, dar și să aplice principiile economiei circulare pentru a reproiecta contextul urban, lucrând la provocări predefinite.</w:t>
      </w:r>
    </w:p>
    <w:p w14:paraId="49DECC27" w14:textId="77777777" w:rsidR="00201826" w:rsidRPr="00201826" w:rsidRDefault="00201826" w:rsidP="00201826">
      <w:r w:rsidRPr="00201826">
        <w:rPr>
          <w:b/>
          <w:bCs/>
        </w:rPr>
        <w:t>Temele propuse/categorii</w:t>
      </w:r>
      <w:r w:rsidRPr="00201826">
        <w:t xml:space="preserve">: bunuri de larg consum, alimente, construcții, energie, proiectare, digitalizare, mobilitate și </w:t>
      </w:r>
      <w:proofErr w:type="spellStart"/>
      <w:r w:rsidRPr="00201826">
        <w:t>deşeuri</w:t>
      </w:r>
      <w:proofErr w:type="spellEnd"/>
      <w:r w:rsidRPr="00201826">
        <w:t>.</w:t>
      </w:r>
    </w:p>
    <w:p w14:paraId="034AE10B" w14:textId="77777777" w:rsidR="00201826" w:rsidRPr="00201826" w:rsidRDefault="00201826" w:rsidP="00201826">
      <w:r w:rsidRPr="00201826">
        <w:t>Provocările vor fi definite de partenerii din industrie pentru fiecare domeniu tematic astfel:</w:t>
      </w:r>
    </w:p>
    <w:p w14:paraId="6AA8138C" w14:textId="77777777" w:rsidR="00201826" w:rsidRPr="00201826" w:rsidRDefault="00201826" w:rsidP="00201826">
      <w:pPr>
        <w:numPr>
          <w:ilvl w:val="0"/>
          <w:numId w:val="21"/>
        </w:numPr>
      </w:pPr>
      <w:r w:rsidRPr="00201826">
        <w:t>Sprijinirea inovației pentru produse sau modele de afaceri pentru a face bunurile de consum complet reciclabile și / sau reutilizabile;</w:t>
      </w:r>
    </w:p>
    <w:p w14:paraId="4D02D6AD" w14:textId="77777777" w:rsidR="00201826" w:rsidRPr="00201826" w:rsidRDefault="00201826" w:rsidP="00201826">
      <w:pPr>
        <w:numPr>
          <w:ilvl w:val="0"/>
          <w:numId w:val="21"/>
        </w:numPr>
      </w:pPr>
      <w:r w:rsidRPr="00201826">
        <w:t>Dezvoltarea de modele de afaceri și proiecte pentru reducerea risipei alimentare și recuperarea surplusului;</w:t>
      </w:r>
    </w:p>
    <w:p w14:paraId="00F27C26" w14:textId="77777777" w:rsidR="00201826" w:rsidRPr="00201826" w:rsidRDefault="00201826" w:rsidP="00201826">
      <w:pPr>
        <w:numPr>
          <w:ilvl w:val="0"/>
          <w:numId w:val="21"/>
        </w:numPr>
      </w:pPr>
      <w:r w:rsidRPr="00201826">
        <w:t>Promovarea circularității materialelor de construcție și a construcției de clădiri sustenabile;</w:t>
      </w:r>
    </w:p>
    <w:p w14:paraId="7191745A" w14:textId="77777777" w:rsidR="00201826" w:rsidRPr="00201826" w:rsidRDefault="00201826" w:rsidP="00201826">
      <w:pPr>
        <w:numPr>
          <w:ilvl w:val="0"/>
          <w:numId w:val="21"/>
        </w:numPr>
      </w:pPr>
      <w:r w:rsidRPr="00201826">
        <w:t>Promovarea tranziției către energie durabilă și curată;</w:t>
      </w:r>
    </w:p>
    <w:p w14:paraId="74298386" w14:textId="77777777" w:rsidR="00201826" w:rsidRPr="00201826" w:rsidRDefault="00201826" w:rsidP="00201826">
      <w:pPr>
        <w:numPr>
          <w:ilvl w:val="0"/>
          <w:numId w:val="21"/>
        </w:numPr>
      </w:pPr>
      <w:r w:rsidRPr="00201826">
        <w:t>Încurajarea proiectării orașelor circulare din punct de vedere arhitectural;</w:t>
      </w:r>
    </w:p>
    <w:p w14:paraId="77A7A788" w14:textId="77777777" w:rsidR="00201826" w:rsidRPr="00201826" w:rsidRDefault="00201826" w:rsidP="00201826">
      <w:pPr>
        <w:numPr>
          <w:ilvl w:val="0"/>
          <w:numId w:val="21"/>
        </w:numPr>
      </w:pPr>
      <w:r w:rsidRPr="00201826">
        <w:t>Includerea tehnologiilor digitale ca element care permite tranziția la circularitate;</w:t>
      </w:r>
    </w:p>
    <w:p w14:paraId="75D31659" w14:textId="77777777" w:rsidR="00201826" w:rsidRPr="00201826" w:rsidRDefault="00201826" w:rsidP="00201826">
      <w:pPr>
        <w:numPr>
          <w:ilvl w:val="0"/>
          <w:numId w:val="21"/>
        </w:numPr>
      </w:pPr>
      <w:r w:rsidRPr="00201826">
        <w:t>Încurajarea micro-mobilității, partajarea și diseminarea vehiculelor electrice și sustenabile;</w:t>
      </w:r>
    </w:p>
    <w:p w14:paraId="3E0D3D9B" w14:textId="77777777" w:rsidR="00201826" w:rsidRPr="00201826" w:rsidRDefault="00201826" w:rsidP="00201826">
      <w:pPr>
        <w:numPr>
          <w:ilvl w:val="0"/>
          <w:numId w:val="21"/>
        </w:numPr>
      </w:pPr>
      <w:r w:rsidRPr="00201826">
        <w:t>Promovarea dezvoltării tehnologiilor și proceselor care permit colectarea și recuperarea materialelor la sfârșitul ciclului lor de viață.</w:t>
      </w:r>
    </w:p>
    <w:p w14:paraId="1D014518" w14:textId="77777777" w:rsidR="00201826" w:rsidRPr="00201826" w:rsidRDefault="00201826" w:rsidP="00201826">
      <w:r w:rsidRPr="00201826">
        <w:rPr>
          <w:b/>
          <w:bCs/>
        </w:rPr>
        <w:t>Premii:</w:t>
      </w:r>
      <w:r w:rsidRPr="00201826">
        <w:t> Un juriu va desemna câte un câștigător pentru fiecare categorie, iar premiul va fi în valoare de 600 Euro/categorie. Se va acorda și o mențiune specială pentru o idee semnificativă care poată să provină de la oricare din cele 8 categorii, în valoare de 500 Euro. Pentru cea mai inovativă soluție premiul va consta într-un stagiu de 2 zile la Bruxelles.</w:t>
      </w:r>
    </w:p>
    <w:p w14:paraId="54C45EC4" w14:textId="77777777" w:rsidR="00201826" w:rsidRPr="00201826" w:rsidRDefault="00201826" w:rsidP="00201826">
      <w:r w:rsidRPr="00201826">
        <w:t>Fondul total de premiere e de aproximativ </w:t>
      </w:r>
      <w:r w:rsidRPr="00201826">
        <w:rPr>
          <w:b/>
          <w:bCs/>
        </w:rPr>
        <w:t>5000 euro.</w:t>
      </w:r>
    </w:p>
    <w:p w14:paraId="0C747620" w14:textId="77777777" w:rsidR="00201826" w:rsidRPr="00201826" w:rsidRDefault="00201826" w:rsidP="00201826">
      <w:r w:rsidRPr="00201826">
        <w:t xml:space="preserve">Înscrierile se realizează prin formularul disponibil </w:t>
      </w:r>
      <w:hyperlink r:id="rId26" w:tgtFrame="_blank" w:history="1">
        <w:r w:rsidRPr="00201826">
          <w:rPr>
            <w:rStyle w:val="Hyperlink"/>
            <w:b/>
            <w:bCs/>
            <w:i/>
            <w:iCs/>
            <w:szCs w:val="24"/>
          </w:rPr>
          <w:t>aici</w:t>
        </w:r>
      </w:hyperlink>
      <w:r w:rsidRPr="00201826">
        <w:t>.</w:t>
      </w:r>
    </w:p>
    <w:p w14:paraId="6AE452D5" w14:textId="77777777" w:rsidR="00201826" w:rsidRPr="00201826" w:rsidRDefault="00201826" w:rsidP="00201826">
      <w:pPr>
        <w:pStyle w:val="Stilsursa"/>
      </w:pPr>
      <w:r w:rsidRPr="00201826">
        <w:t>Sursa: ADR Centru</w:t>
      </w:r>
    </w:p>
    <w:p w14:paraId="0BC6D903" w14:textId="4013FD97" w:rsidR="00201826" w:rsidRDefault="00201826" w:rsidP="00201826">
      <w:pPr>
        <w:pStyle w:val="separatorarticole"/>
      </w:pPr>
      <w:r w:rsidRPr="00E57F28">
        <w:t>*</w:t>
      </w:r>
    </w:p>
    <w:p w14:paraId="59F44FB0" w14:textId="1308BD9B" w:rsidR="00201826" w:rsidRDefault="00201826" w:rsidP="00201826">
      <w:pPr>
        <w:pStyle w:val="TitluArticolinINFOUE"/>
      </w:pPr>
      <w:bookmarkStart w:id="136" w:name="_Toc73967650"/>
      <w:r w:rsidRPr="00201826">
        <w:t xml:space="preserve">Programul RO-Cultura: Lista proiectelor selectate la finanțare și pe lista de rezervă pe apelul pentru consolidarea </w:t>
      </w:r>
      <w:proofErr w:type="spellStart"/>
      <w:r w:rsidRPr="00201826">
        <w:t>antreprenoriatului</w:t>
      </w:r>
      <w:proofErr w:type="spellEnd"/>
      <w:r w:rsidRPr="00201826">
        <w:t xml:space="preserve"> cultural și dezvoltarea audienței și a publicului, sesiunea 2</w:t>
      </w:r>
      <w:bookmarkEnd w:id="136"/>
    </w:p>
    <w:p w14:paraId="5FF3254F" w14:textId="77777777" w:rsidR="00201826" w:rsidRPr="00201826" w:rsidRDefault="00201826" w:rsidP="00201826">
      <w:r w:rsidRPr="00201826">
        <w:t>Unitatea de Management a Proiectului din cadrul Ministerului Culturii, în calitate de Operator al Programului RO-CULTURA, finanțat cu sprijinul Granturilor SEE 2014 – 2021, a publicat vineri, 28 mai 2021, lista proiectelor selectate pentru finanțare în limita bugetului disponibil, respectiv lista de rezervă din cadrul apelului </w:t>
      </w:r>
      <w:r w:rsidRPr="00201826">
        <w:rPr>
          <w:b/>
          <w:bCs/>
        </w:rPr>
        <w:t xml:space="preserve">Consolidarea </w:t>
      </w:r>
      <w:proofErr w:type="spellStart"/>
      <w:r w:rsidRPr="00201826">
        <w:rPr>
          <w:b/>
          <w:bCs/>
        </w:rPr>
        <w:t>antreprenoriatului</w:t>
      </w:r>
      <w:proofErr w:type="spellEnd"/>
      <w:r w:rsidRPr="00201826">
        <w:rPr>
          <w:b/>
          <w:bCs/>
        </w:rPr>
        <w:t xml:space="preserve"> cultural și dezvoltarea audienței și a publicului (sesiunea 2)</w:t>
      </w:r>
      <w:r w:rsidRPr="00201826">
        <w:t>.</w:t>
      </w:r>
    </w:p>
    <w:p w14:paraId="0DEB273C" w14:textId="77777777" w:rsidR="00201826" w:rsidRPr="00201826" w:rsidRDefault="00201826" w:rsidP="00201826">
      <w:r w:rsidRPr="00201826">
        <w:t>Printre solicitanții eligibili s-au numărat instituțiile publice de cultură (muzeu, teatru, operă, operetă, filarmonică, bibliotecă, arhivă, centru cultural etc.), ONG-urile și IMM-urile din sectoarele culturale și creative.</w:t>
      </w:r>
      <w:r w:rsidRPr="00201826">
        <w:br/>
        <w:t>În cadrul apelului au fost depuse în sistemul EMSC </w:t>
      </w:r>
      <w:r w:rsidRPr="00201826">
        <w:rPr>
          <w:b/>
          <w:bCs/>
        </w:rPr>
        <w:t>97 cereri de finanțare</w:t>
      </w:r>
      <w:r w:rsidRPr="00201826">
        <w:t> în valoare totală de </w:t>
      </w:r>
      <w:r w:rsidRPr="00201826">
        <w:rPr>
          <w:b/>
          <w:bCs/>
        </w:rPr>
        <w:t>83.918.477,72 lei (17.382.343,46 euro)</w:t>
      </w:r>
      <w:r w:rsidRPr="00201826">
        <w:t> reprezentând valoarea nerambursabilă solicitată, respectiv </w:t>
      </w:r>
      <w:r w:rsidRPr="00201826">
        <w:rPr>
          <w:b/>
          <w:bCs/>
        </w:rPr>
        <w:t>92.985.275,08 lei (19.260.382,59 euro) </w:t>
      </w:r>
      <w:r w:rsidRPr="00201826">
        <w:t>reprezentând valoarea totală eligibilă solicitată.</w:t>
      </w:r>
    </w:p>
    <w:p w14:paraId="114CF2FB" w14:textId="77777777" w:rsidR="00201826" w:rsidRPr="00201826" w:rsidRDefault="00201826" w:rsidP="00201826">
      <w:r w:rsidRPr="00201826">
        <w:t>În urma evaluării administrative și a eligibilității, </w:t>
      </w:r>
      <w:r w:rsidRPr="00201826">
        <w:rPr>
          <w:b/>
          <w:bCs/>
        </w:rPr>
        <w:t>18 proiecte au fost respinse ca neconforme</w:t>
      </w:r>
      <w:r w:rsidRPr="00201826">
        <w:t>, iar</w:t>
      </w:r>
      <w:r w:rsidRPr="00201826">
        <w:rPr>
          <w:b/>
          <w:bCs/>
        </w:rPr>
        <w:t> 79 au fost admise</w:t>
      </w:r>
      <w:r w:rsidRPr="00201826">
        <w:t xml:space="preserve"> în etapa de verificare </w:t>
      </w:r>
      <w:proofErr w:type="spellStart"/>
      <w:r w:rsidRPr="00201826">
        <w:t>tehnico</w:t>
      </w:r>
      <w:proofErr w:type="spellEnd"/>
      <w:r w:rsidRPr="00201826">
        <w:t>-financiară. Dintre acestea, </w:t>
      </w:r>
      <w:r w:rsidRPr="00201826">
        <w:rPr>
          <w:b/>
          <w:bCs/>
        </w:rPr>
        <w:t>64 proiecte au obținut un punctaj mai mare de 70 puncte</w:t>
      </w:r>
      <w:r w:rsidRPr="00201826">
        <w:t> (din care </w:t>
      </w:r>
      <w:r w:rsidRPr="00201826">
        <w:rPr>
          <w:b/>
          <w:bCs/>
        </w:rPr>
        <w:t>1 proiect </w:t>
      </w:r>
      <w:r w:rsidRPr="00201826">
        <w:t>nu a obținut punctajul minim la secțiunea „Calitatea cultural-artistică”), iar </w:t>
      </w:r>
      <w:r w:rsidRPr="00201826">
        <w:rPr>
          <w:b/>
          <w:bCs/>
        </w:rPr>
        <w:t>15 proiecte </w:t>
      </w:r>
      <w:r w:rsidRPr="00201826">
        <w:t>nu au întrunit pragul minim de 70 puncte.</w:t>
      </w:r>
    </w:p>
    <w:p w14:paraId="501233EA" w14:textId="77777777" w:rsidR="00201826" w:rsidRPr="00201826" w:rsidRDefault="00201826" w:rsidP="00201826">
      <w:r w:rsidRPr="00201826">
        <w:t>Urmare a procesului de soluționare a contestațiilor depuse, </w:t>
      </w:r>
      <w:r w:rsidRPr="00201826">
        <w:rPr>
          <w:b/>
          <w:bCs/>
        </w:rPr>
        <w:t>65 de proiecte au obținut un punctaj mai mare de 70 puncte, fiind admise</w:t>
      </w:r>
      <w:r w:rsidRPr="00201826">
        <w:t>, iar </w:t>
      </w:r>
      <w:r w:rsidRPr="00201826">
        <w:rPr>
          <w:b/>
          <w:bCs/>
        </w:rPr>
        <w:t>14 proiecte au fost respinse </w:t>
      </w:r>
      <w:r w:rsidRPr="00201826">
        <w:t>pentru că nu au întrunit pragul minim.</w:t>
      </w:r>
    </w:p>
    <w:p w14:paraId="655E82B4" w14:textId="77777777" w:rsidR="00201826" w:rsidRPr="00201826" w:rsidRDefault="00201826" w:rsidP="00201826">
      <w:r w:rsidRPr="00201826">
        <w:t>După parcurgerea ultimei etape a procesului de evaluare, respectiv organizarea Comitetului de selecție din data de 22 aprilie 2021, </w:t>
      </w:r>
      <w:r w:rsidRPr="00201826">
        <w:rPr>
          <w:b/>
          <w:bCs/>
        </w:rPr>
        <w:t>10 proiecte</w:t>
      </w:r>
      <w:r w:rsidRPr="00201826">
        <w:t> </w:t>
      </w:r>
      <w:r w:rsidRPr="00201826">
        <w:rPr>
          <w:b/>
          <w:bCs/>
        </w:rPr>
        <w:t>vor fi finanțate în limita bugetului disponibil</w:t>
      </w:r>
      <w:r w:rsidRPr="00201826">
        <w:t>, iar </w:t>
      </w:r>
      <w:r w:rsidRPr="00201826">
        <w:rPr>
          <w:b/>
          <w:bCs/>
        </w:rPr>
        <w:t>55 de proiecte</w:t>
      </w:r>
      <w:r w:rsidRPr="00201826">
        <w:t> </w:t>
      </w:r>
      <w:r w:rsidRPr="00201826">
        <w:rPr>
          <w:b/>
          <w:bCs/>
        </w:rPr>
        <w:t>rămân pe lista de rezervă</w:t>
      </w:r>
      <w:r w:rsidRPr="00201826">
        <w:t>. </w:t>
      </w:r>
    </w:p>
    <w:p w14:paraId="75C92667" w14:textId="77777777" w:rsidR="00201826" w:rsidRPr="00201826" w:rsidRDefault="00201826" w:rsidP="00201826">
      <w:r w:rsidRPr="00201826">
        <w:t>Toate cele </w:t>
      </w:r>
      <w:r w:rsidRPr="00201826">
        <w:rPr>
          <w:b/>
          <w:bCs/>
        </w:rPr>
        <w:t>10 proiecte finanțat</w:t>
      </w:r>
      <w:r w:rsidRPr="00201826">
        <w:t>e sunt implementate în parteneriat cu entități culturale din Statele Donatoare (</w:t>
      </w:r>
      <w:r w:rsidRPr="00201826">
        <w:rPr>
          <w:b/>
          <w:bCs/>
        </w:rPr>
        <w:t>8 - Norvegia și 2 - Islanda</w:t>
      </w:r>
      <w:r w:rsidRPr="00201826">
        <w:t>).</w:t>
      </w:r>
    </w:p>
    <w:p w14:paraId="40D336A7" w14:textId="77777777" w:rsidR="00201826" w:rsidRPr="00201826" w:rsidRDefault="00201826" w:rsidP="00201826">
      <w:hyperlink r:id="rId27" w:tgtFrame="_blank" w:history="1">
        <w:r w:rsidRPr="00201826">
          <w:rPr>
            <w:rStyle w:val="Hyperlink"/>
            <w:b/>
            <w:bCs/>
            <w:i/>
            <w:iCs/>
            <w:szCs w:val="24"/>
          </w:rPr>
          <w:t>Descarcă</w:t>
        </w:r>
      </w:hyperlink>
      <w:r w:rsidRPr="00201826">
        <w:t xml:space="preserve"> proiectele finanțate în limita bugetului disponibil</w:t>
      </w:r>
    </w:p>
    <w:p w14:paraId="01E47A9D" w14:textId="77777777" w:rsidR="00201826" w:rsidRPr="00201826" w:rsidRDefault="00201826" w:rsidP="00201826">
      <w:hyperlink r:id="rId28" w:tgtFrame="_blank" w:history="1">
        <w:r w:rsidRPr="00201826">
          <w:rPr>
            <w:rStyle w:val="Hyperlink"/>
            <w:b/>
            <w:bCs/>
            <w:i/>
            <w:iCs/>
            <w:szCs w:val="24"/>
          </w:rPr>
          <w:t>Descarcă</w:t>
        </w:r>
      </w:hyperlink>
      <w:r w:rsidRPr="00201826">
        <w:t> proiectele pe lista de rezervă</w:t>
      </w:r>
    </w:p>
    <w:p w14:paraId="354099A0" w14:textId="77777777" w:rsidR="00201826" w:rsidRPr="00201826" w:rsidRDefault="00201826" w:rsidP="00201826">
      <w:pPr>
        <w:jc w:val="center"/>
      </w:pPr>
      <w:r w:rsidRPr="00201826">
        <w:rPr>
          <w:b/>
          <w:bCs/>
        </w:rPr>
        <w:t>***</w:t>
      </w:r>
    </w:p>
    <w:p w14:paraId="0A5258A3" w14:textId="77777777" w:rsidR="00201826" w:rsidRPr="00201826" w:rsidRDefault="00201826" w:rsidP="00201826">
      <w:r w:rsidRPr="00201826">
        <w:t>Apelul a fost deschis în perioada 1 aprilie – 1 iulie 2020.</w:t>
      </w:r>
    </w:p>
    <w:p w14:paraId="141F109A" w14:textId="77777777" w:rsidR="00201826" w:rsidRPr="00201826" w:rsidRDefault="00201826" w:rsidP="00201826">
      <w:r w:rsidRPr="00201826">
        <w:t>Bugetul alocat apelului de proiecte a fost de </w:t>
      </w:r>
      <w:r w:rsidRPr="00201826">
        <w:rPr>
          <w:b/>
          <w:bCs/>
        </w:rPr>
        <w:t>2.000.000 euro</w:t>
      </w:r>
      <w:r w:rsidRPr="00201826">
        <w:t>, iar valoarea sprijinului financiar nerambursabil acordată unui proiect a fost cuprinsă între </w:t>
      </w:r>
      <w:r w:rsidRPr="00201826">
        <w:rPr>
          <w:b/>
          <w:bCs/>
        </w:rPr>
        <w:t>50.000 Euro și 200.000 euro</w:t>
      </w:r>
      <w:r w:rsidRPr="00201826">
        <w:t>, reprezentând 100% din totalul costurilor eligibile ale proiectului, în cazul proiectelor implementate de beneficiari ai ajutorului </w:t>
      </w:r>
      <w:r w:rsidRPr="00201826">
        <w:rPr>
          <w:i/>
          <w:iCs/>
        </w:rPr>
        <w:t xml:space="preserve">de </w:t>
      </w:r>
      <w:proofErr w:type="spellStart"/>
      <w:r w:rsidRPr="00201826">
        <w:rPr>
          <w:i/>
          <w:iCs/>
        </w:rPr>
        <w:t>minimis</w:t>
      </w:r>
      <w:proofErr w:type="spellEnd"/>
      <w:r w:rsidRPr="00201826">
        <w:t> de tip instituție publică de cultură, respectiv 90% din totalul costurilor eligibile ale proiectului în cazul proiectelor implementate de beneficiari ai ajutorului </w:t>
      </w:r>
      <w:r w:rsidRPr="00201826">
        <w:rPr>
          <w:i/>
          <w:iCs/>
        </w:rPr>
        <w:t xml:space="preserve">de </w:t>
      </w:r>
      <w:proofErr w:type="spellStart"/>
      <w:r w:rsidRPr="00201826">
        <w:rPr>
          <w:i/>
          <w:iCs/>
        </w:rPr>
        <w:t>minimis</w:t>
      </w:r>
      <w:proofErr w:type="spellEnd"/>
      <w:r w:rsidRPr="00201826">
        <w:t> de tip ONG sau societăți comerciale/ societăți cooperative.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7"/>
      </w:tblGrid>
      <w:tr w:rsidR="00201826" w:rsidRPr="00201826" w14:paraId="47C42929" w14:textId="77777777" w:rsidTr="00201826">
        <w:trPr>
          <w:tblHeader/>
          <w:tblCellSpacing w:w="15" w:type="dxa"/>
        </w:trPr>
        <w:tc>
          <w:tcPr>
            <w:tcW w:w="0" w:type="auto"/>
            <w:vAlign w:val="center"/>
            <w:hideMark/>
          </w:tcPr>
          <w:p w14:paraId="72D3F0A7" w14:textId="77777777" w:rsidR="00201826" w:rsidRPr="00201826" w:rsidRDefault="00201826" w:rsidP="00201826">
            <w:pPr>
              <w:rPr>
                <w:b/>
                <w:bCs/>
              </w:rPr>
            </w:pPr>
            <w:r w:rsidRPr="00201826">
              <w:rPr>
                <w:b/>
                <w:bCs/>
              </w:rPr>
              <w:t>Documente</w:t>
            </w:r>
          </w:p>
        </w:tc>
      </w:tr>
      <w:tr w:rsidR="00201826" w:rsidRPr="00201826" w14:paraId="027192FA" w14:textId="77777777" w:rsidTr="00201826">
        <w:trPr>
          <w:tblCellSpacing w:w="15" w:type="dxa"/>
        </w:trPr>
        <w:tc>
          <w:tcPr>
            <w:tcW w:w="0" w:type="auto"/>
            <w:vAlign w:val="center"/>
            <w:hideMark/>
          </w:tcPr>
          <w:p w14:paraId="4B6BD25A" w14:textId="77777777" w:rsidR="00201826" w:rsidRPr="00201826" w:rsidRDefault="00201826" w:rsidP="00201826">
            <w:hyperlink r:id="rId29" w:tooltip="811-lista-proiecte_ro_21052021-finantate.pdf" w:history="1">
              <w:r w:rsidRPr="00201826">
                <w:rPr>
                  <w:rStyle w:val="Hyperlink"/>
                  <w:szCs w:val="24"/>
                </w:rPr>
                <w:t>811-lista-proiecte_ro_21052021-finantate.pdf</w:t>
              </w:r>
            </w:hyperlink>
            <w:r w:rsidRPr="00201826">
              <w:t xml:space="preserve"> </w:t>
            </w:r>
          </w:p>
        </w:tc>
      </w:tr>
      <w:tr w:rsidR="00201826" w:rsidRPr="00201826" w14:paraId="1FFEDF3C" w14:textId="77777777" w:rsidTr="00201826">
        <w:trPr>
          <w:tblCellSpacing w:w="15" w:type="dxa"/>
        </w:trPr>
        <w:tc>
          <w:tcPr>
            <w:tcW w:w="0" w:type="auto"/>
            <w:vAlign w:val="center"/>
            <w:hideMark/>
          </w:tcPr>
          <w:p w14:paraId="5A2030D9" w14:textId="77777777" w:rsidR="00201826" w:rsidRPr="00201826" w:rsidRDefault="00201826" w:rsidP="00201826">
            <w:hyperlink r:id="rId30" w:tooltip="812-lista-proiecte_ro_21052021-rezerva.pdf" w:history="1">
              <w:r w:rsidRPr="00201826">
                <w:rPr>
                  <w:rStyle w:val="Hyperlink"/>
                  <w:szCs w:val="24"/>
                </w:rPr>
                <w:t>812-lista-proiecte_ro_21052021-rezerva.pdf</w:t>
              </w:r>
            </w:hyperlink>
          </w:p>
        </w:tc>
      </w:tr>
    </w:tbl>
    <w:p w14:paraId="515EA672" w14:textId="69A6750F" w:rsidR="00201826" w:rsidRPr="00201826" w:rsidRDefault="00201826" w:rsidP="00201826">
      <w:pPr>
        <w:pStyle w:val="Stilsursa"/>
      </w:pPr>
      <w:r w:rsidRPr="00201826">
        <w:t>Sursa: Programul RO-Cultura</w:t>
      </w:r>
    </w:p>
    <w:p w14:paraId="178B87D7" w14:textId="77777777" w:rsidR="00201826" w:rsidRPr="00E57F28" w:rsidRDefault="00201826" w:rsidP="00201826">
      <w:pPr>
        <w:pStyle w:val="separatorarticole"/>
      </w:pPr>
      <w:bookmarkStart w:id="137" w:name="_Hlk73963177"/>
      <w:r w:rsidRPr="00E57F28">
        <w:t>*</w:t>
      </w:r>
    </w:p>
    <w:p w14:paraId="54384112" w14:textId="4FD7A6A9" w:rsidR="00201826" w:rsidRDefault="00612287" w:rsidP="00612287">
      <w:pPr>
        <w:pStyle w:val="TitluArticolinINFOUE"/>
      </w:pPr>
      <w:bookmarkStart w:id="138" w:name="_Toc73967651"/>
      <w:bookmarkEnd w:id="137"/>
      <w:r w:rsidRPr="00612287">
        <w:t>Ministerul Tineretului și Sportului premiază cu până la 50.000 lei proiectele studențești și de tineret!</w:t>
      </w:r>
      <w:bookmarkEnd w:id="138"/>
    </w:p>
    <w:p w14:paraId="6BB2722B" w14:textId="77777777" w:rsidR="00612287" w:rsidRPr="00612287" w:rsidRDefault="00612287" w:rsidP="00612287">
      <w:r w:rsidRPr="00612287">
        <w:t>Structurile neguvernamentale de tineret și pentru tineret pot aplica până la sfârșitul lunii iunie 2021 în cadrul celor două concursuri organizate de Ministerul Tineretului și Sportului, anunțate la finalul săptămânii trecute și care se adresează proiectelor studențești și de tineret.</w:t>
      </w:r>
    </w:p>
    <w:p w14:paraId="37D2D06F" w14:textId="77777777" w:rsidR="00612287" w:rsidRPr="00612287" w:rsidRDefault="00612287" w:rsidP="00612287">
      <w:r w:rsidRPr="00612287">
        <w:t xml:space="preserve">În cadrul proiectelor de tineret/ studențești, activitățile eligibile destinate beneficiarilor trebuie să fie încadrabile în următoarele </w:t>
      </w:r>
      <w:r w:rsidRPr="00612287">
        <w:rPr>
          <w:b/>
          <w:bCs/>
        </w:rPr>
        <w:t>domenii de activitate</w:t>
      </w:r>
      <w:r w:rsidRPr="00612287">
        <w:t>:</w:t>
      </w:r>
    </w:p>
    <w:p w14:paraId="2D93130F" w14:textId="77777777" w:rsidR="00612287" w:rsidRPr="00612287" w:rsidRDefault="00612287" w:rsidP="00693CB5">
      <w:pPr>
        <w:numPr>
          <w:ilvl w:val="0"/>
          <w:numId w:val="22"/>
        </w:numPr>
        <w:spacing w:before="0"/>
        <w:ind w:left="714" w:hanging="357"/>
      </w:pPr>
      <w:r w:rsidRPr="00612287">
        <w:t xml:space="preserve">educație </w:t>
      </w:r>
      <w:proofErr w:type="spellStart"/>
      <w:r w:rsidRPr="00612287">
        <w:t>nonformală</w:t>
      </w:r>
      <w:proofErr w:type="spellEnd"/>
      <w:r w:rsidRPr="00612287">
        <w:t>,</w:t>
      </w:r>
    </w:p>
    <w:p w14:paraId="7E4EED07" w14:textId="77777777" w:rsidR="00612287" w:rsidRPr="00612287" w:rsidRDefault="00612287" w:rsidP="00693CB5">
      <w:pPr>
        <w:numPr>
          <w:ilvl w:val="0"/>
          <w:numId w:val="22"/>
        </w:numPr>
        <w:spacing w:before="0"/>
        <w:ind w:left="714" w:hanging="357"/>
      </w:pPr>
      <w:r w:rsidRPr="00612287">
        <w:t>cultural - artistic,</w:t>
      </w:r>
    </w:p>
    <w:p w14:paraId="34E829CB" w14:textId="77777777" w:rsidR="00612287" w:rsidRPr="00612287" w:rsidRDefault="00612287" w:rsidP="00693CB5">
      <w:pPr>
        <w:numPr>
          <w:ilvl w:val="0"/>
          <w:numId w:val="22"/>
        </w:numPr>
        <w:spacing w:before="0"/>
        <w:ind w:left="714" w:hanging="357"/>
      </w:pPr>
      <w:r w:rsidRPr="00612287">
        <w:t>voluntariat,</w:t>
      </w:r>
    </w:p>
    <w:p w14:paraId="49981B26" w14:textId="77777777" w:rsidR="00612287" w:rsidRPr="00612287" w:rsidRDefault="00612287" w:rsidP="00693CB5">
      <w:pPr>
        <w:numPr>
          <w:ilvl w:val="0"/>
          <w:numId w:val="22"/>
        </w:numPr>
        <w:spacing w:before="0"/>
        <w:ind w:left="714" w:hanging="357"/>
      </w:pPr>
      <w:proofErr w:type="spellStart"/>
      <w:r w:rsidRPr="00612287">
        <w:t>socio</w:t>
      </w:r>
      <w:proofErr w:type="spellEnd"/>
      <w:r w:rsidRPr="00612287">
        <w:t xml:space="preserve"> - civic, sportiv,</w:t>
      </w:r>
    </w:p>
    <w:p w14:paraId="6B5668CE" w14:textId="77777777" w:rsidR="00612287" w:rsidRPr="00612287" w:rsidRDefault="00612287" w:rsidP="00693CB5">
      <w:pPr>
        <w:numPr>
          <w:ilvl w:val="0"/>
          <w:numId w:val="22"/>
        </w:numPr>
        <w:spacing w:before="0"/>
        <w:ind w:left="714" w:hanging="357"/>
      </w:pPr>
      <w:r w:rsidRPr="00612287">
        <w:t>formare și inserție profesională,</w:t>
      </w:r>
    </w:p>
    <w:p w14:paraId="6CFF852B" w14:textId="77777777" w:rsidR="00612287" w:rsidRPr="00612287" w:rsidRDefault="00612287" w:rsidP="00693CB5">
      <w:pPr>
        <w:numPr>
          <w:ilvl w:val="0"/>
          <w:numId w:val="22"/>
        </w:numPr>
        <w:spacing w:before="0"/>
        <w:ind w:left="714" w:hanging="357"/>
      </w:pPr>
      <w:r w:rsidRPr="00612287">
        <w:t>includere socială,</w:t>
      </w:r>
    </w:p>
    <w:p w14:paraId="21A4B6D6" w14:textId="77777777" w:rsidR="00612287" w:rsidRPr="00612287" w:rsidRDefault="00612287" w:rsidP="00693CB5">
      <w:pPr>
        <w:numPr>
          <w:ilvl w:val="0"/>
          <w:numId w:val="22"/>
        </w:numPr>
        <w:spacing w:before="0"/>
        <w:ind w:left="714" w:hanging="357"/>
      </w:pPr>
      <w:r w:rsidRPr="00612287">
        <w:t xml:space="preserve">stil de viață </w:t>
      </w:r>
      <w:proofErr w:type="spellStart"/>
      <w:r w:rsidRPr="00612287">
        <w:t>sanătos</w:t>
      </w:r>
      <w:proofErr w:type="spellEnd"/>
      <w:r w:rsidRPr="00612287">
        <w:t>,</w:t>
      </w:r>
    </w:p>
    <w:p w14:paraId="4706FF17" w14:textId="77777777" w:rsidR="00612287" w:rsidRPr="00612287" w:rsidRDefault="00612287" w:rsidP="00693CB5">
      <w:pPr>
        <w:numPr>
          <w:ilvl w:val="0"/>
          <w:numId w:val="22"/>
        </w:numPr>
        <w:spacing w:before="0"/>
        <w:ind w:left="714" w:hanging="357"/>
      </w:pPr>
      <w:r w:rsidRPr="00612287">
        <w:t>mediu.</w:t>
      </w:r>
    </w:p>
    <w:p w14:paraId="7274FCE7" w14:textId="77777777" w:rsidR="00612287" w:rsidRPr="00612287" w:rsidRDefault="00612287" w:rsidP="00612287">
      <w:r w:rsidRPr="00612287">
        <w:t xml:space="preserve">Bugetul alocat </w:t>
      </w:r>
      <w:r w:rsidRPr="00612287">
        <w:rPr>
          <w:b/>
          <w:bCs/>
        </w:rPr>
        <w:t>Concursului național de proiecte studențești</w:t>
      </w:r>
      <w:r w:rsidRPr="00612287">
        <w:t xml:space="preserve"> este de 780.000 lei, cu o limită maximă pe proiect de 50.000 lei.</w:t>
      </w:r>
    </w:p>
    <w:p w14:paraId="0D172B2C" w14:textId="77777777" w:rsidR="00612287" w:rsidRPr="00612287" w:rsidRDefault="00612287" w:rsidP="00612287">
      <w:r w:rsidRPr="00612287">
        <w:t xml:space="preserve">Pentru mai multe detalii puteți consulta rubrica noastră de </w:t>
      </w:r>
      <w:hyperlink r:id="rId31" w:tgtFrame="_blank" w:history="1">
        <w:r w:rsidRPr="00612287">
          <w:rPr>
            <w:rStyle w:val="Hyperlink"/>
            <w:b/>
            <w:bCs/>
            <w:i/>
            <w:iCs/>
            <w:szCs w:val="24"/>
          </w:rPr>
          <w:t>alte finanțări</w:t>
        </w:r>
      </w:hyperlink>
      <w:r w:rsidRPr="00612287">
        <w:rPr>
          <w:b/>
          <w:bCs/>
          <w:i/>
          <w:iCs/>
          <w:u w:val="single"/>
        </w:rPr>
        <w:t>.</w:t>
      </w:r>
    </w:p>
    <w:p w14:paraId="4CDFF733" w14:textId="77777777" w:rsidR="00612287" w:rsidRPr="00612287" w:rsidRDefault="00612287" w:rsidP="00612287">
      <w:r w:rsidRPr="00612287">
        <w:t xml:space="preserve">Bugetul alocat </w:t>
      </w:r>
      <w:r w:rsidRPr="00612287">
        <w:rPr>
          <w:b/>
          <w:bCs/>
        </w:rPr>
        <w:t>Concursului național de proiecte de tineret</w:t>
      </w:r>
      <w:r w:rsidRPr="00612287">
        <w:t xml:space="preserve"> este de 1.050.000 lei, cu o limită maximă pe proiect de 50.000 lei.</w:t>
      </w:r>
    </w:p>
    <w:p w14:paraId="471B2C8E" w14:textId="77777777" w:rsidR="00612287" w:rsidRPr="00612287" w:rsidRDefault="00612287" w:rsidP="00612287">
      <w:r w:rsidRPr="00612287">
        <w:t xml:space="preserve">Pentru mai multe detalii puteți consulta rubrica noastră de </w:t>
      </w:r>
      <w:hyperlink r:id="rId32" w:tgtFrame="_blank" w:history="1">
        <w:r w:rsidRPr="00612287">
          <w:rPr>
            <w:rStyle w:val="Hyperlink"/>
            <w:b/>
            <w:bCs/>
            <w:i/>
            <w:iCs/>
            <w:szCs w:val="24"/>
          </w:rPr>
          <w:t>alte finanțări</w:t>
        </w:r>
      </w:hyperlink>
      <w:r w:rsidRPr="00612287">
        <w:rPr>
          <w:b/>
          <w:bCs/>
          <w:i/>
          <w:iCs/>
          <w:u w:val="single"/>
        </w:rPr>
        <w:t>.</w:t>
      </w:r>
    </w:p>
    <w:p w14:paraId="7B0737E9" w14:textId="64DADC0D" w:rsidR="00612287" w:rsidRDefault="00612287" w:rsidP="00612287">
      <w:pPr>
        <w:pStyle w:val="Stilsursa"/>
      </w:pPr>
      <w:r w:rsidRPr="00612287">
        <w:t>Sursa: MTS</w:t>
      </w:r>
    </w:p>
    <w:p w14:paraId="131372D1" w14:textId="77777777" w:rsidR="00693CB5" w:rsidRDefault="00693CB5" w:rsidP="00464154">
      <w:pPr>
        <w:pStyle w:val="separatorarticole"/>
      </w:pPr>
      <w:bookmarkStart w:id="139" w:name="_Hlk73963229"/>
    </w:p>
    <w:p w14:paraId="07C58973" w14:textId="7C242E5C" w:rsidR="00464154" w:rsidRPr="00E57F28" w:rsidRDefault="00464154" w:rsidP="00464154">
      <w:pPr>
        <w:pStyle w:val="separatorarticole"/>
      </w:pPr>
      <w:r w:rsidRPr="00E57F28">
        <w:t>*</w:t>
      </w:r>
    </w:p>
    <w:p w14:paraId="1F219396" w14:textId="04188369" w:rsidR="00612287" w:rsidRDefault="00464154" w:rsidP="00464154">
      <w:pPr>
        <w:pStyle w:val="TitluArticolinINFOUE"/>
      </w:pPr>
      <w:bookmarkStart w:id="140" w:name="_Toc73967652"/>
      <w:bookmarkEnd w:id="139"/>
      <w:r w:rsidRPr="00464154">
        <w:t xml:space="preserve">ADR Nord-Vest: A fost prelungit apelul </w:t>
      </w:r>
      <w:proofErr w:type="spellStart"/>
      <w:r w:rsidRPr="00464154">
        <w:t>Be.CULTOUR</w:t>
      </w:r>
      <w:proofErr w:type="spellEnd"/>
      <w:r w:rsidRPr="00464154">
        <w:t>, dedicat turismului cultural</w:t>
      </w:r>
      <w:bookmarkEnd w:id="140"/>
    </w:p>
    <w:p w14:paraId="117724D1" w14:textId="77777777" w:rsidR="00464154" w:rsidRPr="00464154" w:rsidRDefault="00464154" w:rsidP="00464154">
      <w:r w:rsidRPr="00464154">
        <w:t xml:space="preserve">ADR Nord-Est a anunțat vineri, 28.05.2021, prelungirea Apelului deschis pentru aderarea la Comunitatea </w:t>
      </w:r>
      <w:proofErr w:type="spellStart"/>
      <w:r w:rsidRPr="00464154">
        <w:t>Be.CULTOUR</w:t>
      </w:r>
      <w:proofErr w:type="spellEnd"/>
      <w:r w:rsidRPr="00464154">
        <w:t xml:space="preserve"> până în data de        </w:t>
      </w:r>
      <w:r w:rsidRPr="00464154">
        <w:rPr>
          <w:b/>
          <w:bCs/>
        </w:rPr>
        <w:t>8 iunie 2021</w:t>
      </w:r>
      <w:r w:rsidRPr="00464154">
        <w:t>, ora 18.00.</w:t>
      </w:r>
    </w:p>
    <w:p w14:paraId="22CC2C36" w14:textId="77777777" w:rsidR="00464154" w:rsidRPr="00464154" w:rsidRDefault="00464154" w:rsidP="00464154">
      <w:r w:rsidRPr="00464154">
        <w:t xml:space="preserve">În cadrul proiectului </w:t>
      </w:r>
      <w:proofErr w:type="spellStart"/>
      <w:r w:rsidRPr="00464154">
        <w:t>Be.CULTOUR</w:t>
      </w:r>
      <w:proofErr w:type="spellEnd"/>
      <w:r w:rsidRPr="00464154">
        <w:t xml:space="preserve">, 6 regiuni pilot vor </w:t>
      </w:r>
      <w:proofErr w:type="spellStart"/>
      <w:r w:rsidRPr="00464154">
        <w:t>co</w:t>
      </w:r>
      <w:proofErr w:type="spellEnd"/>
      <w:r w:rsidRPr="00464154">
        <w:t>-crea soluții inovatoare bazate pe obiective turistice pentru turismul cultural, centrat pe om și circular. Proiectul este finanțat prin programul Orizont 2020.</w:t>
      </w:r>
    </w:p>
    <w:p w14:paraId="0DC8D5A2" w14:textId="77777777" w:rsidR="00464154" w:rsidRPr="00464154" w:rsidRDefault="00464154" w:rsidP="00464154">
      <w:r w:rsidRPr="00464154">
        <w:t xml:space="preserve">Pentru mai multe detalii despre apel, click </w:t>
      </w:r>
      <w:hyperlink r:id="rId33" w:tgtFrame="_blank" w:history="1">
        <w:r w:rsidRPr="00464154">
          <w:rPr>
            <w:rStyle w:val="Hyperlink"/>
            <w:b/>
            <w:bCs/>
            <w:i/>
            <w:iCs/>
            <w:szCs w:val="24"/>
          </w:rPr>
          <w:t>aici</w:t>
        </w:r>
      </w:hyperlink>
      <w:r w:rsidRPr="00464154">
        <w:t>.</w:t>
      </w:r>
    </w:p>
    <w:p w14:paraId="6CB85C4D" w14:textId="77777777" w:rsidR="00464154" w:rsidRPr="00464154" w:rsidRDefault="00464154" w:rsidP="00464154">
      <w:r w:rsidRPr="00464154">
        <w:t xml:space="preserve">Informații suplimentare din partea agenției pot fi solicitate la adresa: </w:t>
      </w:r>
      <w:hyperlink r:id="rId34" w:history="1">
        <w:r w:rsidRPr="00464154">
          <w:rPr>
            <w:rStyle w:val="Hyperlink"/>
            <w:szCs w:val="24"/>
          </w:rPr>
          <w:t>rpintilescu@adrnordest.ro</w:t>
        </w:r>
      </w:hyperlink>
      <w:r w:rsidRPr="00464154">
        <w:t>.</w:t>
      </w:r>
    </w:p>
    <w:p w14:paraId="77B9D581" w14:textId="77777777" w:rsidR="00464154" w:rsidRPr="00464154" w:rsidRDefault="00464154" w:rsidP="00464154">
      <w:pPr>
        <w:pStyle w:val="Stilsursa"/>
      </w:pPr>
      <w:r w:rsidRPr="00464154">
        <w:t>Sursa: ADR Nord-Est</w:t>
      </w:r>
    </w:p>
    <w:p w14:paraId="3C6949A9" w14:textId="77777777" w:rsidR="00464154" w:rsidRPr="00E57F28" w:rsidRDefault="00464154" w:rsidP="00464154">
      <w:pPr>
        <w:pStyle w:val="separatorarticole"/>
      </w:pPr>
      <w:bookmarkStart w:id="141" w:name="_Hlk73963744"/>
      <w:r w:rsidRPr="00E57F28">
        <w:t>*</w:t>
      </w:r>
    </w:p>
    <w:p w14:paraId="263AD15C" w14:textId="1D7BC3EF" w:rsidR="00D16472" w:rsidRPr="00D16472" w:rsidRDefault="00D16472" w:rsidP="00D16472">
      <w:pPr>
        <w:pStyle w:val="TitluArticolinINFOUE"/>
      </w:pPr>
      <w:bookmarkStart w:id="142" w:name="_Toc73967653"/>
      <w:bookmarkEnd w:id="141"/>
      <w:r w:rsidRPr="00D16472">
        <w:t>POIM: Perioada de depunere pentru apelul destinat creșterii siguranței pacienților în structuri spitalicești publice care utilizează fluide medicale a fost prelungită</w:t>
      </w:r>
      <w:bookmarkEnd w:id="142"/>
      <w:r w:rsidRPr="00D16472">
        <w:t xml:space="preserve"> </w:t>
      </w:r>
    </w:p>
    <w:p w14:paraId="397E7A9B" w14:textId="77777777" w:rsidR="00D16472" w:rsidRPr="00D16472" w:rsidRDefault="00D16472" w:rsidP="00D16472">
      <w:pPr>
        <w:rPr>
          <w:lang w:eastAsia="ro-RO"/>
        </w:rPr>
      </w:pPr>
      <w:r w:rsidRPr="00D16472">
        <w:rPr>
          <w:lang w:eastAsia="ro-RO"/>
        </w:rPr>
        <w:t xml:space="preserve">AM POIM a publicat ieri, 2 iunie 2021, un </w:t>
      </w:r>
      <w:proofErr w:type="spellStart"/>
      <w:r w:rsidRPr="00D16472">
        <w:rPr>
          <w:lang w:eastAsia="ro-RO"/>
        </w:rPr>
        <w:t>corrigendum</w:t>
      </w:r>
      <w:proofErr w:type="spellEnd"/>
      <w:r w:rsidRPr="00D16472">
        <w:rPr>
          <w:lang w:eastAsia="ro-RO"/>
        </w:rPr>
        <w:t xml:space="preserve"> la ghidul „Creșterea siguranței pacienților în </w:t>
      </w:r>
      <w:proofErr w:type="spellStart"/>
      <w:r w:rsidRPr="00D16472">
        <w:rPr>
          <w:lang w:eastAsia="ro-RO"/>
        </w:rPr>
        <w:t>stucturi</w:t>
      </w:r>
      <w:proofErr w:type="spellEnd"/>
      <w:r w:rsidRPr="00D16472">
        <w:rPr>
          <w:lang w:eastAsia="ro-RO"/>
        </w:rPr>
        <w:t xml:space="preserve"> spitalicești publice care utilizează fluide medicale”.</w:t>
      </w:r>
    </w:p>
    <w:p w14:paraId="44327163" w14:textId="77777777" w:rsidR="00D16472" w:rsidRPr="00D16472" w:rsidRDefault="00D16472" w:rsidP="00D16472">
      <w:pPr>
        <w:rPr>
          <w:lang w:eastAsia="ro-RO"/>
        </w:rPr>
      </w:pPr>
      <w:r w:rsidRPr="00D16472">
        <w:rPr>
          <w:lang w:eastAsia="ro-RO"/>
        </w:rPr>
        <w:t>Conform documentului, data și ora de închidere depunere de proiecte se modifică în 31.03.2022, ora 18:00, termenul actual fiind 31.12.2021.</w:t>
      </w:r>
    </w:p>
    <w:p w14:paraId="5E34BE13" w14:textId="77777777" w:rsidR="00D16472" w:rsidRPr="00D16472" w:rsidRDefault="00D16472" w:rsidP="00D16472">
      <w:pPr>
        <w:rPr>
          <w:lang w:eastAsia="ro-RO"/>
        </w:rPr>
      </w:pPr>
      <w:r w:rsidRPr="00D16472">
        <w:rPr>
          <w:lang w:eastAsia="ro-RO"/>
        </w:rPr>
        <w:t xml:space="preserve">Celelalte prevederi sunt disponibile </w:t>
      </w:r>
      <w:hyperlink r:id="rId35" w:tgtFrame="_blank" w:history="1">
        <w:r w:rsidRPr="00D16472">
          <w:rPr>
            <w:color w:val="0000FF"/>
            <w:u w:val="single"/>
            <w:lang w:eastAsia="ro-RO"/>
          </w:rPr>
          <w:t>aici</w:t>
        </w:r>
      </w:hyperlink>
      <w:r w:rsidRPr="00D16472">
        <w:rPr>
          <w:lang w:eastAsia="ro-RO"/>
        </w:rPr>
        <w:t>.</w:t>
      </w:r>
    </w:p>
    <w:p w14:paraId="286CDA50" w14:textId="77777777" w:rsidR="00D16472" w:rsidRPr="00D16472" w:rsidRDefault="00D16472" w:rsidP="00D16472">
      <w:pPr>
        <w:rPr>
          <w:lang w:eastAsia="ro-RO"/>
        </w:rPr>
      </w:pPr>
      <w:r w:rsidRPr="00D16472">
        <w:rPr>
          <w:lang w:eastAsia="ro-RO"/>
        </w:rPr>
        <w:t xml:space="preserve">Mai multe informații despre apel sunt disponibile </w:t>
      </w:r>
      <w:hyperlink r:id="rId36" w:tgtFrame="_blank" w:history="1">
        <w:r w:rsidRPr="00D16472">
          <w:rPr>
            <w:color w:val="0000FF"/>
            <w:u w:val="single"/>
            <w:lang w:eastAsia="ro-RO"/>
          </w:rPr>
          <w:t>aici</w:t>
        </w:r>
      </w:hyperlink>
      <w:r w:rsidRPr="00D16472">
        <w:rPr>
          <w:lang w:eastAsia="ro-RO"/>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5"/>
      </w:tblGrid>
      <w:tr w:rsidR="00D16472" w:rsidRPr="00D16472" w14:paraId="02C7A23B" w14:textId="77777777" w:rsidTr="00D16472">
        <w:trPr>
          <w:tblHeader/>
          <w:tblCellSpacing w:w="15" w:type="dxa"/>
        </w:trPr>
        <w:tc>
          <w:tcPr>
            <w:tcW w:w="0" w:type="auto"/>
            <w:vAlign w:val="center"/>
            <w:hideMark/>
          </w:tcPr>
          <w:p w14:paraId="5E912F12" w14:textId="77777777" w:rsidR="00D16472" w:rsidRPr="00D16472" w:rsidRDefault="00D16472" w:rsidP="00D16472">
            <w:pPr>
              <w:rPr>
                <w:lang w:eastAsia="ro-RO"/>
              </w:rPr>
            </w:pPr>
            <w:r w:rsidRPr="00D16472">
              <w:rPr>
                <w:lang w:eastAsia="ro-RO"/>
              </w:rPr>
              <w:t>Documente</w:t>
            </w:r>
          </w:p>
        </w:tc>
      </w:tr>
      <w:tr w:rsidR="00D16472" w:rsidRPr="00D16472" w14:paraId="120E04E2" w14:textId="77777777" w:rsidTr="00D16472">
        <w:trPr>
          <w:tblCellSpacing w:w="15" w:type="dxa"/>
        </w:trPr>
        <w:tc>
          <w:tcPr>
            <w:tcW w:w="0" w:type="auto"/>
            <w:vAlign w:val="center"/>
            <w:hideMark/>
          </w:tcPr>
          <w:p w14:paraId="3FA758FF" w14:textId="77777777" w:rsidR="00D16472" w:rsidRPr="00D16472" w:rsidRDefault="00D16472" w:rsidP="00D16472">
            <w:pPr>
              <w:rPr>
                <w:lang w:eastAsia="ro-RO"/>
              </w:rPr>
            </w:pPr>
            <w:hyperlink r:id="rId37" w:tooltip="Corrigendum POIM.zip" w:history="1">
              <w:proofErr w:type="spellStart"/>
              <w:r w:rsidRPr="00D16472">
                <w:rPr>
                  <w:color w:val="0000FF"/>
                  <w:u w:val="single"/>
                  <w:lang w:eastAsia="ro-RO"/>
                </w:rPr>
                <w:t>Corrigendum</w:t>
              </w:r>
              <w:proofErr w:type="spellEnd"/>
              <w:r w:rsidRPr="00D16472">
                <w:rPr>
                  <w:color w:val="0000FF"/>
                  <w:u w:val="single"/>
                  <w:lang w:eastAsia="ro-RO"/>
                </w:rPr>
                <w:t xml:space="preserve"> POIM.zip</w:t>
              </w:r>
            </w:hyperlink>
          </w:p>
        </w:tc>
      </w:tr>
    </w:tbl>
    <w:p w14:paraId="3B760546" w14:textId="64C4263E" w:rsidR="00464154" w:rsidRPr="00464154" w:rsidRDefault="00D16472" w:rsidP="00D16472">
      <w:pPr>
        <w:pStyle w:val="Stilsursa"/>
      </w:pPr>
      <w:r w:rsidRPr="00D16472">
        <w:t>Sursa: MIPE</w:t>
      </w:r>
    </w:p>
    <w:p w14:paraId="37AA2548" w14:textId="77777777" w:rsidR="00CB2B0B" w:rsidRPr="002F743E" w:rsidRDefault="00CB2B0B" w:rsidP="00A970E6">
      <w:pPr>
        <w:pStyle w:val="separatorcapitole"/>
        <w:spacing w:before="120" w:after="0"/>
        <w:rPr>
          <w:sz w:val="18"/>
          <w:szCs w:val="18"/>
        </w:rPr>
      </w:pPr>
      <w:r w:rsidRPr="002F743E">
        <w:rPr>
          <w:sz w:val="18"/>
          <w:szCs w:val="18"/>
        </w:rPr>
        <w:sym w:font="Wingdings" w:char="F07B"/>
      </w:r>
    </w:p>
    <w:p w14:paraId="36D385DD" w14:textId="2D398844" w:rsidR="00085EBB" w:rsidRDefault="00085EBB" w:rsidP="00085EBB">
      <w:pPr>
        <w:pStyle w:val="RezultatedinOF"/>
        <w:tabs>
          <w:tab w:val="left" w:pos="2268"/>
          <w:tab w:val="left" w:pos="2694"/>
        </w:tabs>
        <w:spacing w:after="0" w:line="240" w:lineRule="auto"/>
        <w:rPr>
          <w:color w:val="FF3300"/>
          <w:sz w:val="18"/>
          <w:szCs w:val="18"/>
        </w:rPr>
      </w:pPr>
      <w:bookmarkStart w:id="143" w:name="_Toc73967654"/>
      <w:r w:rsidRPr="002F743E">
        <w:rPr>
          <w:color w:val="FF3300"/>
          <w:sz w:val="18"/>
          <w:szCs w:val="18"/>
        </w:rPr>
        <w:t>Consultări</w:t>
      </w:r>
      <w:bookmarkEnd w:id="143"/>
    </w:p>
    <w:p w14:paraId="132D53D3" w14:textId="34BBB139" w:rsidR="00612287" w:rsidRDefault="00612287" w:rsidP="00612287">
      <w:pPr>
        <w:pStyle w:val="TitluArticolinINFOUE"/>
      </w:pPr>
      <w:bookmarkStart w:id="144" w:name="_Toc73967655"/>
      <w:r w:rsidRPr="00612287">
        <w:t>MADR: Ghidul pentru investiții în procesarea și marketingul produselor din sectorul pomicol, în consultare publică!</w:t>
      </w:r>
      <w:bookmarkEnd w:id="144"/>
    </w:p>
    <w:p w14:paraId="0008486A" w14:textId="77777777" w:rsidR="00612287" w:rsidRPr="00612287" w:rsidRDefault="00612287" w:rsidP="00612287">
      <w:r w:rsidRPr="00612287">
        <w:t>Ministerul Agriculturii și Dezvoltării Rurale a lansat joi, 27 mai 2021, spre consultare publică, Ghidul Solicitantului, în variantă consultativă, pentru submăsura 4.2a „Investiții în procesarea /marketingul produselor din sectorul pomicol”.</w:t>
      </w:r>
    </w:p>
    <w:p w14:paraId="58CEBF55" w14:textId="77777777" w:rsidR="00612287" w:rsidRPr="00612287" w:rsidRDefault="00612287" w:rsidP="00612287">
      <w:r w:rsidRPr="00612287">
        <w:rPr>
          <w:b/>
          <w:bCs/>
        </w:rPr>
        <w:t>Solicitanții eligibili</w:t>
      </w:r>
      <w:r w:rsidRPr="00612287">
        <w:t> pentru sprijinul financiar nerambursabil acordat prin această submăsură sunt:</w:t>
      </w:r>
    </w:p>
    <w:p w14:paraId="0E8EFBE5" w14:textId="77777777" w:rsidR="00612287" w:rsidRPr="00612287" w:rsidRDefault="00612287" w:rsidP="00612287">
      <w:pPr>
        <w:numPr>
          <w:ilvl w:val="0"/>
          <w:numId w:val="23"/>
        </w:numPr>
      </w:pPr>
      <w:r w:rsidRPr="00612287">
        <w:t>întreprinderile (microîntreprinderi, întreprinderi mici și mijlocii, precum și întreprinderi mari),</w:t>
      </w:r>
    </w:p>
    <w:p w14:paraId="1E624368" w14:textId="77777777" w:rsidR="00612287" w:rsidRPr="00612287" w:rsidRDefault="00612287" w:rsidP="00612287">
      <w:pPr>
        <w:numPr>
          <w:ilvl w:val="0"/>
          <w:numId w:val="23"/>
        </w:numPr>
      </w:pPr>
      <w:r w:rsidRPr="00612287">
        <w:t>cooperativele, grupurile si organizațiile de producători.</w:t>
      </w:r>
    </w:p>
    <w:p w14:paraId="3AC09DA3" w14:textId="77777777" w:rsidR="00612287" w:rsidRPr="00612287" w:rsidRDefault="00612287" w:rsidP="00612287">
      <w:r w:rsidRPr="00612287">
        <w:t xml:space="preserve">Valoarea </w:t>
      </w:r>
      <w:r w:rsidRPr="00612287">
        <w:rPr>
          <w:b/>
          <w:bCs/>
        </w:rPr>
        <w:t>sprijinului public nerambursabil</w:t>
      </w:r>
      <w:r w:rsidRPr="00612287">
        <w:t>, în funcție de tipul întreprinderii, nu poate depăși:</w:t>
      </w:r>
    </w:p>
    <w:p w14:paraId="0A6C3A2E" w14:textId="77777777" w:rsidR="00612287" w:rsidRPr="00612287" w:rsidRDefault="00612287" w:rsidP="00612287">
      <w:pPr>
        <w:numPr>
          <w:ilvl w:val="0"/>
          <w:numId w:val="24"/>
        </w:numPr>
      </w:pPr>
      <w:r w:rsidRPr="00612287">
        <w:t>800.000 euro, în situația întreprinderi micro şi mici, pentru proiectele care nu presupun investiții care conduc la un lanț alimentar integrat,</w:t>
      </w:r>
    </w:p>
    <w:p w14:paraId="7500A085" w14:textId="77777777" w:rsidR="00612287" w:rsidRPr="00612287" w:rsidRDefault="00612287" w:rsidP="00612287">
      <w:pPr>
        <w:numPr>
          <w:ilvl w:val="0"/>
          <w:numId w:val="25"/>
        </w:numPr>
      </w:pPr>
      <w:r w:rsidRPr="00612287">
        <w:t>1.100.000 euro pentru întreprinderi mijlocii,</w:t>
      </w:r>
    </w:p>
    <w:p w14:paraId="341AF5CB" w14:textId="77777777" w:rsidR="00612287" w:rsidRPr="00612287" w:rsidRDefault="00612287" w:rsidP="00612287">
      <w:pPr>
        <w:numPr>
          <w:ilvl w:val="0"/>
          <w:numId w:val="25"/>
        </w:numPr>
      </w:pPr>
      <w:r w:rsidRPr="00612287">
        <w:t>1.500.000 euro pentru întreprinderi mari.</w:t>
      </w:r>
    </w:p>
    <w:p w14:paraId="095440BF" w14:textId="77777777" w:rsidR="00612287" w:rsidRPr="00612287" w:rsidRDefault="00612287" w:rsidP="00612287">
      <w:r w:rsidRPr="00612287">
        <w:t xml:space="preserve">În cadrul submăsuri 4.2a sprijinul se acordă pentru </w:t>
      </w:r>
      <w:r w:rsidRPr="00612287">
        <w:rPr>
          <w:b/>
          <w:bCs/>
        </w:rPr>
        <w:t>activități</w:t>
      </w:r>
      <w:r w:rsidRPr="00612287">
        <w:t xml:space="preserve"> în legătură cu realizarea de investiții corporale și necorporale pentru procesarea fructelor și marketingul produselor din fructe pentru:</w:t>
      </w:r>
    </w:p>
    <w:p w14:paraId="00448441" w14:textId="77777777" w:rsidR="00612287" w:rsidRPr="00612287" w:rsidRDefault="00612287" w:rsidP="00612287">
      <w:pPr>
        <w:numPr>
          <w:ilvl w:val="0"/>
          <w:numId w:val="26"/>
        </w:numPr>
      </w:pPr>
      <w:r w:rsidRPr="00612287">
        <w:t>modernizarea și crearea de unități de procesare și comercializare;</w:t>
      </w:r>
    </w:p>
    <w:p w14:paraId="5F92732D" w14:textId="77777777" w:rsidR="00612287" w:rsidRPr="00612287" w:rsidRDefault="00612287" w:rsidP="00612287">
      <w:pPr>
        <w:numPr>
          <w:ilvl w:val="0"/>
          <w:numId w:val="26"/>
        </w:numPr>
      </w:pPr>
      <w:r w:rsidRPr="00612287">
        <w:t>introducerea de noi tehnologii pentru dezvoltarea de noi produse și procese tehnologice;</w:t>
      </w:r>
    </w:p>
    <w:p w14:paraId="10595CB8" w14:textId="77777777" w:rsidR="00612287" w:rsidRPr="00612287" w:rsidRDefault="00612287" w:rsidP="00612287">
      <w:pPr>
        <w:numPr>
          <w:ilvl w:val="0"/>
          <w:numId w:val="26"/>
        </w:numPr>
      </w:pPr>
      <w:r w:rsidRPr="00612287">
        <w:t>creșterea valorii adăugate a produselor din sectorul pomicol;</w:t>
      </w:r>
    </w:p>
    <w:p w14:paraId="4F46B8C3" w14:textId="77777777" w:rsidR="00612287" w:rsidRPr="00612287" w:rsidRDefault="00612287" w:rsidP="00612287">
      <w:pPr>
        <w:numPr>
          <w:ilvl w:val="0"/>
          <w:numId w:val="26"/>
        </w:numPr>
      </w:pPr>
      <w:r w:rsidRPr="00612287">
        <w:t>îmbunătățirea controlului intern al calității;</w:t>
      </w:r>
    </w:p>
    <w:p w14:paraId="672AFA56" w14:textId="77777777" w:rsidR="00612287" w:rsidRPr="00612287" w:rsidRDefault="00612287" w:rsidP="00612287">
      <w:pPr>
        <w:numPr>
          <w:ilvl w:val="0"/>
          <w:numId w:val="26"/>
        </w:numPr>
      </w:pPr>
      <w:r w:rsidRPr="00612287">
        <w:t>creșterea numărului de locuri de muncă;</w:t>
      </w:r>
    </w:p>
    <w:p w14:paraId="76D2ABDA" w14:textId="77777777" w:rsidR="00612287" w:rsidRPr="00612287" w:rsidRDefault="00612287" w:rsidP="00612287">
      <w:pPr>
        <w:numPr>
          <w:ilvl w:val="0"/>
          <w:numId w:val="26"/>
        </w:numPr>
      </w:pPr>
      <w:r w:rsidRPr="00612287">
        <w:t>aplicarea măsurilor de protecția mediului, inclusiv scăderea consumului de energie şi a emisiilor de GES.</w:t>
      </w:r>
    </w:p>
    <w:p w14:paraId="0B17B8A5" w14:textId="77777777" w:rsidR="00612287" w:rsidRPr="00612287" w:rsidRDefault="00612287" w:rsidP="00612287">
      <w:hyperlink r:id="rId38" w:tgtFrame="_blank" w:history="1">
        <w:r w:rsidRPr="00612287">
          <w:rPr>
            <w:rStyle w:val="Hyperlink"/>
            <w:b/>
            <w:bCs/>
            <w:i/>
            <w:iCs/>
            <w:szCs w:val="24"/>
          </w:rPr>
          <w:t>Descarcă</w:t>
        </w:r>
      </w:hyperlink>
      <w:r w:rsidRPr="00612287">
        <w:t xml:space="preserve"> ghidul</w:t>
      </w:r>
    </w:p>
    <w:p w14:paraId="28133B87" w14:textId="77777777" w:rsidR="00612287" w:rsidRPr="00612287" w:rsidRDefault="00612287" w:rsidP="00612287">
      <w:r w:rsidRPr="00612287">
        <w:t xml:space="preserve">Perioada aferentă consultării publice este de 15 zile de la data publicării, respectiv începând cu data de 27 mai 2021. Propunerile și sugestiile de modificare și îmbunătățire pot fi transmise la adresa </w:t>
      </w:r>
      <w:hyperlink r:id="rId39" w:history="1">
        <w:r w:rsidRPr="00612287">
          <w:rPr>
            <w:rStyle w:val="Hyperlink"/>
            <w:szCs w:val="24"/>
          </w:rPr>
          <w:t>consultare@afir.info</w:t>
        </w:r>
      </w:hyperlink>
      <w:r w:rsidRPr="00612287">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80"/>
      </w:tblGrid>
      <w:tr w:rsidR="00612287" w:rsidRPr="00612287" w14:paraId="232D4D6A" w14:textId="77777777" w:rsidTr="00612287">
        <w:trPr>
          <w:tblHeader/>
          <w:tblCellSpacing w:w="15" w:type="dxa"/>
        </w:trPr>
        <w:tc>
          <w:tcPr>
            <w:tcW w:w="0" w:type="auto"/>
            <w:vAlign w:val="center"/>
            <w:hideMark/>
          </w:tcPr>
          <w:p w14:paraId="18EEFB59" w14:textId="77777777" w:rsidR="00612287" w:rsidRPr="00612287" w:rsidRDefault="00612287" w:rsidP="00612287">
            <w:pPr>
              <w:rPr>
                <w:b/>
                <w:bCs/>
              </w:rPr>
            </w:pPr>
            <w:r w:rsidRPr="00612287">
              <w:rPr>
                <w:b/>
                <w:bCs/>
              </w:rPr>
              <w:t>Documente</w:t>
            </w:r>
          </w:p>
        </w:tc>
      </w:tr>
      <w:tr w:rsidR="00612287" w:rsidRPr="00612287" w14:paraId="3A5BBA56" w14:textId="77777777" w:rsidTr="00612287">
        <w:trPr>
          <w:tblCellSpacing w:w="15" w:type="dxa"/>
        </w:trPr>
        <w:tc>
          <w:tcPr>
            <w:tcW w:w="0" w:type="auto"/>
            <w:vAlign w:val="center"/>
            <w:hideMark/>
          </w:tcPr>
          <w:p w14:paraId="1BFFAB4F" w14:textId="77777777" w:rsidR="00612287" w:rsidRPr="00612287" w:rsidRDefault="00612287" w:rsidP="00612287">
            <w:hyperlink r:id="rId40" w:tooltip="Ghidul_Solicitantului_sM_4.2a_-_CONSULTATIV .doc" w:history="1">
              <w:r w:rsidRPr="00612287">
                <w:rPr>
                  <w:rStyle w:val="Hyperlink"/>
                  <w:szCs w:val="24"/>
                </w:rPr>
                <w:t>Ghidul_Solicitantului_sM_4.2a_-_CONSULTATIV .doc</w:t>
              </w:r>
            </w:hyperlink>
          </w:p>
        </w:tc>
      </w:tr>
    </w:tbl>
    <w:p w14:paraId="1F8AA5DC" w14:textId="1A3DF91D" w:rsidR="00612287" w:rsidRDefault="00612287" w:rsidP="00612287">
      <w:pPr>
        <w:pStyle w:val="Stilsursa"/>
      </w:pPr>
      <w:r w:rsidRPr="00612287">
        <w:t>Sursa: MADR</w:t>
      </w:r>
    </w:p>
    <w:p w14:paraId="03131CA2" w14:textId="77777777" w:rsidR="00CF75DC" w:rsidRPr="00E57F28" w:rsidRDefault="00CF75DC" w:rsidP="00CF75DC">
      <w:pPr>
        <w:pStyle w:val="separatorarticole"/>
      </w:pPr>
      <w:r w:rsidRPr="00E57F28">
        <w:t>*</w:t>
      </w:r>
    </w:p>
    <w:p w14:paraId="568A9790" w14:textId="1088B0EB" w:rsidR="00CF75DC" w:rsidRDefault="00CF75DC" w:rsidP="00CF75DC">
      <w:pPr>
        <w:pStyle w:val="TitluArticolinINFOUE"/>
      </w:pPr>
      <w:bookmarkStart w:id="145" w:name="_Toc73967656"/>
      <w:r w:rsidRPr="00CF75DC">
        <w:t>Schemă de ajutor de stat în valoare de 750 milioane de euro pentru stimularea investițiilor strategice, în consultare publică!</w:t>
      </w:r>
      <w:bookmarkEnd w:id="145"/>
    </w:p>
    <w:p w14:paraId="1953178B" w14:textId="77777777" w:rsidR="00CF75DC" w:rsidRPr="00CF75DC" w:rsidRDefault="00CF75DC" w:rsidP="00CF75DC">
      <w:pPr>
        <w:spacing w:before="100" w:beforeAutospacing="1" w:after="100" w:afterAutospacing="1"/>
        <w:rPr>
          <w:szCs w:val="18"/>
          <w:lang w:eastAsia="ro-RO"/>
        </w:rPr>
      </w:pPr>
      <w:r w:rsidRPr="00CF75DC">
        <w:rPr>
          <w:szCs w:val="18"/>
          <w:lang w:eastAsia="ro-RO"/>
        </w:rPr>
        <w:t>Ministerul Finanțelor a publicat marți, 25 mai 2021, un proiect HG pentru instituirea unei scheme de ajutor de stat pentru stimularea investițiilor strategice pentru noi activități economice în valoare de cel puțin 500 milioane lei.</w:t>
      </w:r>
    </w:p>
    <w:p w14:paraId="23BAFCAD" w14:textId="77777777" w:rsidR="00CF75DC" w:rsidRPr="00CF75DC" w:rsidRDefault="00CF75DC" w:rsidP="00CF75DC">
      <w:pPr>
        <w:spacing w:before="100" w:beforeAutospacing="1" w:after="100" w:afterAutospacing="1"/>
        <w:rPr>
          <w:szCs w:val="18"/>
          <w:lang w:eastAsia="ro-RO"/>
        </w:rPr>
      </w:pPr>
      <w:r w:rsidRPr="00CF75DC">
        <w:rPr>
          <w:szCs w:val="18"/>
          <w:lang w:eastAsia="ro-RO"/>
        </w:rPr>
        <w:t>Obiectivul schemei este dezvoltarea regională prin realizarea de investiții inițiale pentru noi activități economice ale căror costuri eligibile sunt în valoare de cel puțin 500 milioane lei, constând în demararea unei unități noi sau în diversificarea activității unei unități în sectoare precum:</w:t>
      </w:r>
    </w:p>
    <w:p w14:paraId="577C2FC5" w14:textId="77777777" w:rsidR="00CF75DC" w:rsidRPr="00CF75DC" w:rsidRDefault="00CF75DC" w:rsidP="00CF75DC">
      <w:pPr>
        <w:numPr>
          <w:ilvl w:val="0"/>
          <w:numId w:val="30"/>
        </w:numPr>
        <w:spacing w:before="100" w:beforeAutospacing="1" w:after="100" w:afterAutospacing="1"/>
        <w:rPr>
          <w:szCs w:val="18"/>
          <w:lang w:eastAsia="ro-RO"/>
        </w:rPr>
      </w:pPr>
      <w:r w:rsidRPr="00CF75DC">
        <w:rPr>
          <w:szCs w:val="18"/>
          <w:lang w:eastAsia="ro-RO"/>
        </w:rPr>
        <w:t>Fabricarea produselor farmaceutice;</w:t>
      </w:r>
    </w:p>
    <w:p w14:paraId="524177E0" w14:textId="77777777" w:rsidR="00CF75DC" w:rsidRPr="00CF75DC" w:rsidRDefault="00CF75DC" w:rsidP="00CF75DC">
      <w:pPr>
        <w:numPr>
          <w:ilvl w:val="0"/>
          <w:numId w:val="30"/>
        </w:numPr>
        <w:spacing w:before="100" w:beforeAutospacing="1" w:after="100" w:afterAutospacing="1"/>
        <w:rPr>
          <w:szCs w:val="18"/>
          <w:lang w:eastAsia="ro-RO"/>
        </w:rPr>
      </w:pPr>
      <w:r w:rsidRPr="00CF75DC">
        <w:rPr>
          <w:szCs w:val="18"/>
          <w:lang w:eastAsia="ro-RO"/>
        </w:rPr>
        <w:t>Fabricarea produselor metalice;</w:t>
      </w:r>
    </w:p>
    <w:p w14:paraId="34A0A803" w14:textId="77777777" w:rsidR="00CF75DC" w:rsidRPr="00CF75DC" w:rsidRDefault="00CF75DC" w:rsidP="00CF75DC">
      <w:pPr>
        <w:numPr>
          <w:ilvl w:val="0"/>
          <w:numId w:val="30"/>
        </w:numPr>
        <w:spacing w:before="100" w:beforeAutospacing="1" w:after="100" w:afterAutospacing="1"/>
        <w:rPr>
          <w:szCs w:val="18"/>
          <w:lang w:eastAsia="ro-RO"/>
        </w:rPr>
      </w:pPr>
      <w:r w:rsidRPr="00CF75DC">
        <w:rPr>
          <w:szCs w:val="18"/>
          <w:lang w:eastAsia="ro-RO"/>
        </w:rPr>
        <w:t>Fabricarea calculatoarelor și a produselor electronice și optice;</w:t>
      </w:r>
    </w:p>
    <w:p w14:paraId="125A5A8D" w14:textId="77777777" w:rsidR="00CF75DC" w:rsidRPr="00CF75DC" w:rsidRDefault="00CF75DC" w:rsidP="00CF75DC">
      <w:pPr>
        <w:numPr>
          <w:ilvl w:val="0"/>
          <w:numId w:val="30"/>
        </w:numPr>
        <w:spacing w:before="100" w:beforeAutospacing="1" w:after="100" w:afterAutospacing="1"/>
        <w:rPr>
          <w:szCs w:val="18"/>
          <w:lang w:eastAsia="ro-RO"/>
        </w:rPr>
      </w:pPr>
      <w:r w:rsidRPr="00CF75DC">
        <w:rPr>
          <w:szCs w:val="18"/>
          <w:lang w:eastAsia="ro-RO"/>
        </w:rPr>
        <w:t>Fabricare de mașini, utilaje și echipamente;</w:t>
      </w:r>
    </w:p>
    <w:p w14:paraId="2F50966F" w14:textId="77777777" w:rsidR="00CF75DC" w:rsidRPr="00CF75DC" w:rsidRDefault="00CF75DC" w:rsidP="00CF75DC">
      <w:pPr>
        <w:numPr>
          <w:ilvl w:val="0"/>
          <w:numId w:val="30"/>
        </w:numPr>
        <w:spacing w:before="100" w:beforeAutospacing="1" w:after="100" w:afterAutospacing="1"/>
        <w:rPr>
          <w:szCs w:val="18"/>
          <w:lang w:eastAsia="ro-RO"/>
        </w:rPr>
      </w:pPr>
      <w:r w:rsidRPr="00CF75DC">
        <w:rPr>
          <w:szCs w:val="18"/>
          <w:lang w:eastAsia="ro-RO"/>
        </w:rPr>
        <w:t>Construcție de nave și bărci etc.</w:t>
      </w:r>
    </w:p>
    <w:p w14:paraId="41A7F78A" w14:textId="77777777" w:rsidR="00CF75DC" w:rsidRPr="00CF75DC" w:rsidRDefault="00CF75DC" w:rsidP="00CF75DC">
      <w:pPr>
        <w:spacing w:before="100" w:beforeAutospacing="1" w:after="100" w:afterAutospacing="1"/>
        <w:rPr>
          <w:szCs w:val="18"/>
          <w:lang w:eastAsia="ro-RO"/>
        </w:rPr>
      </w:pPr>
      <w:r w:rsidRPr="00CF75DC">
        <w:rPr>
          <w:szCs w:val="18"/>
          <w:lang w:eastAsia="ro-RO"/>
        </w:rPr>
        <w:t>Bugetul maxim al schemei este de 3.750 milioane de lei, respectiv echivalentul a aproximativ 750 milioane de euro, astfel:</w:t>
      </w:r>
    </w:p>
    <w:p w14:paraId="63D05374" w14:textId="77777777" w:rsidR="00CF75DC" w:rsidRPr="00CF75DC" w:rsidRDefault="00CF75DC" w:rsidP="00CF75DC">
      <w:pPr>
        <w:numPr>
          <w:ilvl w:val="0"/>
          <w:numId w:val="31"/>
        </w:numPr>
        <w:spacing w:before="100" w:beforeAutospacing="1" w:after="100" w:afterAutospacing="1"/>
        <w:rPr>
          <w:szCs w:val="18"/>
          <w:lang w:eastAsia="ro-RO"/>
        </w:rPr>
      </w:pPr>
      <w:r w:rsidRPr="00CF75DC">
        <w:rPr>
          <w:szCs w:val="18"/>
          <w:lang w:eastAsia="ro-RO"/>
        </w:rPr>
        <w:t>credite de angajament pentru emiterea de acorduri pentru finanțare pentru perioada 2021 - 2025;</w:t>
      </w:r>
    </w:p>
    <w:p w14:paraId="4A1E7FAD" w14:textId="77777777" w:rsidR="00CF75DC" w:rsidRPr="00CF75DC" w:rsidRDefault="00CF75DC" w:rsidP="00CF75DC">
      <w:pPr>
        <w:numPr>
          <w:ilvl w:val="0"/>
          <w:numId w:val="31"/>
        </w:numPr>
        <w:spacing w:before="100" w:beforeAutospacing="1" w:after="100" w:afterAutospacing="1"/>
        <w:rPr>
          <w:szCs w:val="18"/>
          <w:lang w:eastAsia="ro-RO"/>
        </w:rPr>
      </w:pPr>
      <w:r w:rsidRPr="00CF75DC">
        <w:rPr>
          <w:szCs w:val="18"/>
          <w:lang w:eastAsia="ro-RO"/>
        </w:rPr>
        <w:t>credite bugetare pentru plata ajutorului de stat pentru perioada 2022 - 2030.</w:t>
      </w:r>
    </w:p>
    <w:p w14:paraId="0F14F754" w14:textId="77777777" w:rsidR="00CF75DC" w:rsidRPr="00CF75DC" w:rsidRDefault="00CF75DC" w:rsidP="00CF75DC">
      <w:pPr>
        <w:spacing w:before="100" w:beforeAutospacing="1" w:after="100" w:afterAutospacing="1"/>
        <w:rPr>
          <w:szCs w:val="18"/>
          <w:lang w:eastAsia="ro-RO"/>
        </w:rPr>
      </w:pPr>
      <w:r w:rsidRPr="00CF75DC">
        <w:rPr>
          <w:szCs w:val="18"/>
          <w:lang w:eastAsia="ro-RO"/>
        </w:rPr>
        <w:t>Bugetul mediu anual al schemei este de 750 milioane de lei, respectiv echivalentul a aproximativ 150 milioane de euro. Numărul total estimat al întreprinderilor care urmează să beneficieze de ajutor de stat în baza schemei este de 15.</w:t>
      </w:r>
    </w:p>
    <w:p w14:paraId="3260FF13" w14:textId="77777777" w:rsidR="00CF75DC" w:rsidRPr="00CF75DC" w:rsidRDefault="00CF75DC" w:rsidP="00CF75DC">
      <w:pPr>
        <w:spacing w:before="100" w:beforeAutospacing="1" w:after="100" w:afterAutospacing="1"/>
        <w:rPr>
          <w:szCs w:val="18"/>
          <w:lang w:eastAsia="ro-RO"/>
        </w:rPr>
      </w:pPr>
      <w:r w:rsidRPr="00CF75DC">
        <w:rPr>
          <w:szCs w:val="18"/>
          <w:lang w:eastAsia="ro-RO"/>
        </w:rPr>
        <w:t>Conform documentului, se pot emite acorduri pentru finanțare în baza prezentei scheme până la data de 31 decembrie 2025.</w:t>
      </w:r>
    </w:p>
    <w:p w14:paraId="4E264029" w14:textId="77777777" w:rsidR="00CF75DC" w:rsidRPr="00CF75DC" w:rsidRDefault="00CF75DC" w:rsidP="00CF75DC">
      <w:pPr>
        <w:spacing w:before="100" w:beforeAutospacing="1" w:after="100" w:afterAutospacing="1"/>
        <w:rPr>
          <w:szCs w:val="18"/>
          <w:lang w:eastAsia="ro-RO"/>
        </w:rPr>
      </w:pPr>
      <w:hyperlink r:id="rId41" w:tgtFrame="_blank" w:history="1">
        <w:r w:rsidRPr="00CF75DC">
          <w:rPr>
            <w:b/>
            <w:bCs/>
            <w:i/>
            <w:iCs/>
            <w:color w:val="0000FF"/>
            <w:szCs w:val="18"/>
            <w:u w:val="single"/>
            <w:lang w:eastAsia="ro-RO"/>
          </w:rPr>
          <w:t>Descarcă</w:t>
        </w:r>
      </w:hyperlink>
      <w:r w:rsidRPr="00CF75DC">
        <w:rPr>
          <w:szCs w:val="18"/>
          <w:lang w:eastAsia="ro-RO"/>
        </w:rPr>
        <w:t xml:space="preserve"> proiectul HG</w:t>
      </w:r>
    </w:p>
    <w:p w14:paraId="2C7850F1" w14:textId="77777777" w:rsidR="00CF75DC" w:rsidRPr="00CF75DC" w:rsidRDefault="00CF75DC" w:rsidP="00CF75DC">
      <w:pPr>
        <w:spacing w:before="100" w:beforeAutospacing="1" w:after="100" w:afterAutospacing="1"/>
        <w:rPr>
          <w:szCs w:val="18"/>
          <w:lang w:eastAsia="ro-RO"/>
        </w:rPr>
      </w:pPr>
      <w:r w:rsidRPr="00CF75DC">
        <w:rPr>
          <w:szCs w:val="18"/>
          <w:lang w:eastAsia="ro-RO"/>
        </w:rPr>
        <w:t>Propunerile, sugestiile şi opiniile cu privire la proiectul de act normativ pot fi transmise la adresa de e-mail: </w:t>
      </w:r>
      <w:hyperlink r:id="rId42" w:history="1">
        <w:r w:rsidRPr="00CF75DC">
          <w:rPr>
            <w:color w:val="0000FF"/>
            <w:szCs w:val="18"/>
            <w:u w:val="single"/>
            <w:lang w:eastAsia="ro-RO"/>
          </w:rPr>
          <w:t>publicinfo@mfinante.gov.ro</w:t>
        </w:r>
      </w:hyperlink>
      <w:r w:rsidRPr="00CF75DC">
        <w:rPr>
          <w:szCs w:val="18"/>
          <w:lang w:eastAsia="ro-RO"/>
        </w:rPr>
        <w:t>, în termen de 10 zile calendaristice de la data publicării.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57"/>
      </w:tblGrid>
      <w:tr w:rsidR="00CF75DC" w:rsidRPr="00CF75DC" w14:paraId="6F999B50" w14:textId="77777777" w:rsidTr="00CF75DC">
        <w:trPr>
          <w:tblHeader/>
          <w:tblCellSpacing w:w="15" w:type="dxa"/>
        </w:trPr>
        <w:tc>
          <w:tcPr>
            <w:tcW w:w="0" w:type="auto"/>
            <w:vAlign w:val="center"/>
            <w:hideMark/>
          </w:tcPr>
          <w:p w14:paraId="6FE998D8" w14:textId="77777777" w:rsidR="00CF75DC" w:rsidRPr="00CF75DC" w:rsidRDefault="00CF75DC" w:rsidP="00CF75DC">
            <w:pPr>
              <w:spacing w:before="0"/>
              <w:jc w:val="center"/>
              <w:rPr>
                <w:b/>
                <w:bCs/>
                <w:szCs w:val="18"/>
                <w:lang w:eastAsia="ro-RO"/>
              </w:rPr>
            </w:pPr>
            <w:r w:rsidRPr="00CF75DC">
              <w:rPr>
                <w:b/>
                <w:bCs/>
                <w:szCs w:val="18"/>
                <w:lang w:eastAsia="ro-RO"/>
              </w:rPr>
              <w:t>Documente</w:t>
            </w:r>
          </w:p>
        </w:tc>
      </w:tr>
      <w:tr w:rsidR="00CF75DC" w:rsidRPr="00CF75DC" w14:paraId="550D5B16" w14:textId="77777777" w:rsidTr="00CF75DC">
        <w:trPr>
          <w:tblCellSpacing w:w="15" w:type="dxa"/>
        </w:trPr>
        <w:tc>
          <w:tcPr>
            <w:tcW w:w="0" w:type="auto"/>
            <w:vAlign w:val="center"/>
            <w:hideMark/>
          </w:tcPr>
          <w:p w14:paraId="72E84E36" w14:textId="77777777" w:rsidR="00CF75DC" w:rsidRPr="00CF75DC" w:rsidRDefault="00CF75DC" w:rsidP="00CF75DC">
            <w:pPr>
              <w:spacing w:before="0"/>
              <w:rPr>
                <w:szCs w:val="18"/>
                <w:lang w:eastAsia="ro-RO"/>
              </w:rPr>
            </w:pPr>
            <w:hyperlink r:id="rId43" w:tooltip="Proiect - Schemă de ajutor de stat - investiții strategice.zip" w:history="1">
              <w:r w:rsidRPr="00CF75DC">
                <w:rPr>
                  <w:color w:val="0000FF"/>
                  <w:szCs w:val="18"/>
                  <w:u w:val="single"/>
                  <w:lang w:eastAsia="ro-RO"/>
                </w:rPr>
                <w:t>Proiect - Schemă de ajutor de stat - investiții strategice.zip</w:t>
              </w:r>
            </w:hyperlink>
          </w:p>
        </w:tc>
      </w:tr>
    </w:tbl>
    <w:p w14:paraId="66F7E915" w14:textId="3C4B3999" w:rsidR="00CF75DC" w:rsidRDefault="00CF75DC" w:rsidP="00CF75DC">
      <w:pPr>
        <w:pStyle w:val="Stilsursa"/>
      </w:pPr>
      <w:r w:rsidRPr="00CF75DC">
        <w:t>Sursa: Ministerul Finanțelor</w:t>
      </w:r>
    </w:p>
    <w:p w14:paraId="7D05465C" w14:textId="77777777" w:rsidR="003B05D2" w:rsidRPr="00E57F28" w:rsidRDefault="003B05D2" w:rsidP="003B05D2">
      <w:pPr>
        <w:pStyle w:val="separatorarticole"/>
      </w:pPr>
      <w:r w:rsidRPr="00E57F28">
        <w:t>*</w:t>
      </w:r>
    </w:p>
    <w:p w14:paraId="4B23E1AB" w14:textId="7CEE4647" w:rsidR="003B05D2" w:rsidRDefault="003B05D2" w:rsidP="003B05D2">
      <w:pPr>
        <w:pStyle w:val="TitluArticolinINFOUE"/>
      </w:pPr>
      <w:bookmarkStart w:id="146" w:name="_Toc73967657"/>
      <w:r w:rsidRPr="003B05D2">
        <w:t>Proiect de OUG în vederea atribuirii Ministerului Educației și a instituțiilor aflate în subordine a rolului de organizații partenere pentru implementarea eficientă a POAD</w:t>
      </w:r>
      <w:bookmarkEnd w:id="146"/>
    </w:p>
    <w:p w14:paraId="07BBCFDB" w14:textId="77777777" w:rsidR="003B05D2" w:rsidRPr="003B05D2" w:rsidRDefault="003B05D2" w:rsidP="003B05D2">
      <w:pPr>
        <w:spacing w:before="100" w:beforeAutospacing="1" w:after="100" w:afterAutospacing="1"/>
        <w:rPr>
          <w:szCs w:val="18"/>
          <w:lang w:eastAsia="ro-RO"/>
        </w:rPr>
      </w:pPr>
      <w:r w:rsidRPr="003B05D2">
        <w:rPr>
          <w:szCs w:val="18"/>
          <w:lang w:eastAsia="ro-RO"/>
        </w:rPr>
        <w:t xml:space="preserve">Ministerul Investițiilor și Proiectelor Europene a lansat luni, 31 mai 2021, spre consultare publică, un proiect de </w:t>
      </w:r>
      <w:proofErr w:type="spellStart"/>
      <w:r w:rsidRPr="003B05D2">
        <w:rPr>
          <w:szCs w:val="18"/>
          <w:lang w:eastAsia="ro-RO"/>
        </w:rPr>
        <w:t>Ordonanţă</w:t>
      </w:r>
      <w:proofErr w:type="spellEnd"/>
      <w:r w:rsidRPr="003B05D2">
        <w:rPr>
          <w:szCs w:val="18"/>
          <w:lang w:eastAsia="ro-RO"/>
        </w:rPr>
        <w:t xml:space="preserve"> de urgență a Guvernului pentru modificarea Ordonanței de urgență a Guvernului nr. 133/ 2020 privind unele măsuri pentru sprijinirea categoriilor de elevi cei mai </w:t>
      </w:r>
      <w:proofErr w:type="spellStart"/>
      <w:r w:rsidRPr="003B05D2">
        <w:rPr>
          <w:szCs w:val="18"/>
          <w:lang w:eastAsia="ro-RO"/>
        </w:rPr>
        <w:t>defavorizaţi</w:t>
      </w:r>
      <w:proofErr w:type="spellEnd"/>
      <w:r w:rsidRPr="003B05D2">
        <w:rPr>
          <w:szCs w:val="18"/>
          <w:lang w:eastAsia="ro-RO"/>
        </w:rPr>
        <w:t xml:space="preserve"> care beneficiază de sprijin </w:t>
      </w:r>
      <w:proofErr w:type="spellStart"/>
      <w:r w:rsidRPr="003B05D2">
        <w:rPr>
          <w:szCs w:val="18"/>
          <w:lang w:eastAsia="ro-RO"/>
        </w:rPr>
        <w:t>educaţional</w:t>
      </w:r>
      <w:proofErr w:type="spellEnd"/>
      <w:r w:rsidRPr="003B05D2">
        <w:rPr>
          <w:szCs w:val="18"/>
          <w:lang w:eastAsia="ro-RO"/>
        </w:rPr>
        <w:t xml:space="preserve"> pe bază de tichete sociale pe suport electronic pentru sprijin </w:t>
      </w:r>
      <w:proofErr w:type="spellStart"/>
      <w:r w:rsidRPr="003B05D2">
        <w:rPr>
          <w:szCs w:val="18"/>
          <w:lang w:eastAsia="ro-RO"/>
        </w:rPr>
        <w:t>educaţional</w:t>
      </w:r>
      <w:proofErr w:type="spellEnd"/>
      <w:r w:rsidRPr="003B05D2">
        <w:rPr>
          <w:szCs w:val="18"/>
          <w:lang w:eastAsia="ro-RO"/>
        </w:rPr>
        <w:t xml:space="preserve"> acordate din fonduri externe nerambursabile, precum şi unele măsuri de distribuire a acestora.</w:t>
      </w:r>
    </w:p>
    <w:p w14:paraId="4B21BF60" w14:textId="77777777" w:rsidR="003B05D2" w:rsidRPr="003B05D2" w:rsidRDefault="003B05D2" w:rsidP="003B05D2">
      <w:pPr>
        <w:spacing w:before="100" w:beforeAutospacing="1" w:after="100" w:afterAutospacing="1"/>
        <w:rPr>
          <w:szCs w:val="18"/>
          <w:lang w:eastAsia="ro-RO"/>
        </w:rPr>
      </w:pPr>
      <w:r w:rsidRPr="003B05D2">
        <w:rPr>
          <w:szCs w:val="18"/>
          <w:lang w:eastAsia="ro-RO"/>
        </w:rPr>
        <w:t>Conform notei de fundamentare, actul normativ are în vedere modificarea OUG nr. 133/2020, cu modificările ulterioare</w:t>
      </w:r>
      <w:r w:rsidRPr="003B05D2">
        <w:rPr>
          <w:b/>
          <w:bCs/>
          <w:szCs w:val="18"/>
          <w:lang w:eastAsia="ro-RO"/>
        </w:rPr>
        <w:t>, în sensul atribuirii Ministerului Educației și a instituțiilor aflate în subordinea acestuia</w:t>
      </w:r>
      <w:r w:rsidRPr="003B05D2">
        <w:rPr>
          <w:szCs w:val="18"/>
          <w:lang w:eastAsia="ro-RO"/>
        </w:rPr>
        <w:t xml:space="preserve"> – inspectoratele școlare județene, alături de unitățile de învățământ specifice, </w:t>
      </w:r>
      <w:r w:rsidRPr="003B05D2">
        <w:rPr>
          <w:b/>
          <w:bCs/>
          <w:szCs w:val="18"/>
          <w:lang w:eastAsia="ro-RO"/>
        </w:rPr>
        <w:t>a rolului de organizații partenere ale beneficiarului – Ministerul Investițiilor și Proiectelor Europene, prin Direcția de Implementare POAD, în scopul implementării eficiente și de urgență, odată cu începutul anului școlar 2021-2022, a măsurii POAD</w:t>
      </w:r>
      <w:r w:rsidRPr="003B05D2">
        <w:rPr>
          <w:szCs w:val="18"/>
          <w:lang w:eastAsia="ro-RO"/>
        </w:rPr>
        <w:t>, de acordare de tichete sociale pe suport electronic pentru sprijin educațional, în acest sens înlocuind organizațiile partenere prevăzute în cadrul Ordonanței de urgență a Guvernului nr. 133/2020 cu instituțiile aflate în subordinea Ministerului Educației.</w:t>
      </w:r>
    </w:p>
    <w:p w14:paraId="68B7B644" w14:textId="77777777" w:rsidR="003B05D2" w:rsidRPr="003B05D2" w:rsidRDefault="003B05D2" w:rsidP="003B05D2">
      <w:pPr>
        <w:spacing w:before="100" w:beforeAutospacing="1" w:after="100" w:afterAutospacing="1"/>
        <w:rPr>
          <w:szCs w:val="18"/>
          <w:lang w:eastAsia="ro-RO"/>
        </w:rPr>
      </w:pPr>
      <w:r w:rsidRPr="003B05D2">
        <w:rPr>
          <w:szCs w:val="18"/>
          <w:lang w:eastAsia="ro-RO"/>
        </w:rPr>
        <w:t>Se impune, de asemenea, modificarea programului operațional, în sensul includerii la categoria de organizații partenere a Ministerului Educației, unitățile de învățământ de stat preșcolar, primar și gimnazial, inspectoratele școlare județene și inspectoratul școlar al Municipiului București, aspect pe care îl are în vedere Autoritatea de Management pentru POAD 2014-2020, abilitată în acest sens prin prevederile Regulamentului (UE) nr. 223/2014 privind Fondul de ajutor european destinat celor mai defavorizate persoane, cu modificările și completările ulterioare.</w:t>
      </w:r>
    </w:p>
    <w:p w14:paraId="6AD83A39" w14:textId="77777777" w:rsidR="003B05D2" w:rsidRPr="003B05D2" w:rsidRDefault="003B05D2" w:rsidP="003B05D2">
      <w:pPr>
        <w:spacing w:before="100" w:beforeAutospacing="1" w:after="100" w:afterAutospacing="1"/>
        <w:rPr>
          <w:szCs w:val="18"/>
          <w:lang w:eastAsia="ro-RO"/>
        </w:rPr>
      </w:pPr>
      <w:r w:rsidRPr="003B05D2">
        <w:rPr>
          <w:szCs w:val="18"/>
          <w:lang w:eastAsia="ro-RO"/>
        </w:rPr>
        <w:t xml:space="preserve">De asemenea,  implicarea personalului Ministerului Afacerilor Interne și/sau al Ministerului Finanțelor, este necesară în contextul </w:t>
      </w:r>
      <w:proofErr w:type="spellStart"/>
      <w:r w:rsidRPr="003B05D2">
        <w:rPr>
          <w:szCs w:val="18"/>
          <w:lang w:eastAsia="ro-RO"/>
        </w:rPr>
        <w:t>prioritizării</w:t>
      </w:r>
      <w:proofErr w:type="spellEnd"/>
      <w:r w:rsidRPr="003B05D2">
        <w:rPr>
          <w:szCs w:val="18"/>
          <w:lang w:eastAsia="ro-RO"/>
        </w:rPr>
        <w:t xml:space="preserve"> implicării personalului structurilor specializate cu atribuții în acest sens din cadrul instituțiilor abilitate, astfel că articolul 8 se modifică, pentru a crea cadrul juridic acestei necesități de </w:t>
      </w:r>
      <w:proofErr w:type="spellStart"/>
      <w:r w:rsidRPr="003B05D2">
        <w:rPr>
          <w:szCs w:val="18"/>
          <w:lang w:eastAsia="ro-RO"/>
        </w:rPr>
        <w:t>prioritizare</w:t>
      </w:r>
      <w:proofErr w:type="spellEnd"/>
      <w:r w:rsidRPr="003B05D2">
        <w:rPr>
          <w:szCs w:val="18"/>
          <w:lang w:eastAsia="ro-RO"/>
        </w:rPr>
        <w:t>.</w:t>
      </w:r>
    </w:p>
    <w:p w14:paraId="043E8FA7" w14:textId="77777777" w:rsidR="003B05D2" w:rsidRPr="003B05D2" w:rsidRDefault="003B05D2" w:rsidP="003B05D2">
      <w:pPr>
        <w:spacing w:before="100" w:beforeAutospacing="1" w:after="100" w:afterAutospacing="1"/>
        <w:rPr>
          <w:szCs w:val="18"/>
          <w:lang w:eastAsia="ro-RO"/>
        </w:rPr>
      </w:pPr>
      <w:hyperlink r:id="rId44" w:tgtFrame="_blank" w:history="1">
        <w:r w:rsidRPr="003B05D2">
          <w:rPr>
            <w:b/>
            <w:bCs/>
            <w:i/>
            <w:iCs/>
            <w:color w:val="0000FF"/>
            <w:szCs w:val="18"/>
            <w:u w:val="single"/>
            <w:lang w:eastAsia="ro-RO"/>
          </w:rPr>
          <w:t>Descarcă</w:t>
        </w:r>
      </w:hyperlink>
      <w:r w:rsidRPr="003B05D2">
        <w:rPr>
          <w:szCs w:val="18"/>
          <w:lang w:eastAsia="ro-RO"/>
        </w:rPr>
        <w:t xml:space="preserve"> proiectul de OUG</w:t>
      </w:r>
    </w:p>
    <w:p w14:paraId="6F199F5B" w14:textId="77777777" w:rsidR="003B05D2" w:rsidRPr="003B05D2" w:rsidRDefault="003B05D2" w:rsidP="003B05D2">
      <w:pPr>
        <w:spacing w:before="100" w:beforeAutospacing="1" w:after="100" w:afterAutospacing="1"/>
        <w:rPr>
          <w:szCs w:val="18"/>
          <w:lang w:eastAsia="ro-RO"/>
        </w:rPr>
      </w:pPr>
      <w:r w:rsidRPr="003B05D2">
        <w:rPr>
          <w:szCs w:val="18"/>
          <w:lang w:eastAsia="ro-RO"/>
        </w:rPr>
        <w:t xml:space="preserve">Propunerile și sugestiile de modificare pot fi transmise în termen de </w:t>
      </w:r>
      <w:r w:rsidRPr="003B05D2">
        <w:rPr>
          <w:b/>
          <w:bCs/>
          <w:szCs w:val="18"/>
          <w:lang w:eastAsia="ro-RO"/>
        </w:rPr>
        <w:t>10 zile calendaristice</w:t>
      </w:r>
      <w:r w:rsidRPr="003B05D2">
        <w:rPr>
          <w:szCs w:val="18"/>
          <w:lang w:eastAsia="ro-RO"/>
        </w:rPr>
        <w:t xml:space="preserve"> de la lansarea în consultare publică, respectiv 31.05.2021, la adresa </w:t>
      </w:r>
      <w:hyperlink r:id="rId45" w:history="1">
        <w:r w:rsidRPr="003B05D2">
          <w:rPr>
            <w:color w:val="0000FF"/>
            <w:szCs w:val="18"/>
            <w:u w:val="single"/>
            <w:lang w:eastAsia="ro-RO"/>
          </w:rPr>
          <w:t>acte.normative@mfe.gov.ro</w:t>
        </w:r>
      </w:hyperlink>
      <w:r w:rsidRPr="003B05D2">
        <w:rPr>
          <w:szCs w:val="18"/>
          <w:lang w:eastAsia="ro-RO"/>
        </w:rPr>
        <w:t xml:space="preserve"> sau prin </w:t>
      </w:r>
      <w:hyperlink r:id="rId46" w:history="1">
        <w:r w:rsidRPr="003B05D2">
          <w:rPr>
            <w:color w:val="0000FF"/>
            <w:szCs w:val="18"/>
            <w:u w:val="single"/>
            <w:lang w:eastAsia="ro-RO"/>
          </w:rPr>
          <w:t>formularul</w:t>
        </w:r>
      </w:hyperlink>
      <w:r w:rsidRPr="003B05D2">
        <w:rPr>
          <w:szCs w:val="18"/>
          <w:lang w:eastAsia="ro-RO"/>
        </w:rPr>
        <w:t xml:space="preserve"> pus la dispoziție pe site-ul MIPE.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7"/>
      </w:tblGrid>
      <w:tr w:rsidR="003B05D2" w:rsidRPr="003B05D2" w14:paraId="2486F5E2" w14:textId="77777777" w:rsidTr="003B05D2">
        <w:trPr>
          <w:tblHeader/>
          <w:tblCellSpacing w:w="15" w:type="dxa"/>
        </w:trPr>
        <w:tc>
          <w:tcPr>
            <w:tcW w:w="0" w:type="auto"/>
            <w:vAlign w:val="center"/>
            <w:hideMark/>
          </w:tcPr>
          <w:p w14:paraId="710694CA" w14:textId="77777777" w:rsidR="003B05D2" w:rsidRPr="003B05D2" w:rsidRDefault="003B05D2" w:rsidP="003B05D2">
            <w:pPr>
              <w:spacing w:before="0"/>
              <w:jc w:val="center"/>
              <w:rPr>
                <w:b/>
                <w:bCs/>
                <w:szCs w:val="18"/>
                <w:lang w:eastAsia="ro-RO"/>
              </w:rPr>
            </w:pPr>
            <w:r w:rsidRPr="003B05D2">
              <w:rPr>
                <w:b/>
                <w:bCs/>
                <w:szCs w:val="18"/>
                <w:lang w:eastAsia="ro-RO"/>
              </w:rPr>
              <w:t>Documente</w:t>
            </w:r>
          </w:p>
        </w:tc>
      </w:tr>
      <w:tr w:rsidR="003B05D2" w:rsidRPr="003B05D2" w14:paraId="00820868" w14:textId="77777777" w:rsidTr="003B05D2">
        <w:trPr>
          <w:tblCellSpacing w:w="15" w:type="dxa"/>
        </w:trPr>
        <w:tc>
          <w:tcPr>
            <w:tcW w:w="0" w:type="auto"/>
            <w:vAlign w:val="center"/>
            <w:hideMark/>
          </w:tcPr>
          <w:p w14:paraId="6893932D" w14:textId="77777777" w:rsidR="003B05D2" w:rsidRPr="003B05D2" w:rsidRDefault="003B05D2" w:rsidP="003B05D2">
            <w:pPr>
              <w:spacing w:before="0"/>
              <w:rPr>
                <w:szCs w:val="18"/>
                <w:lang w:eastAsia="ro-RO"/>
              </w:rPr>
            </w:pPr>
            <w:hyperlink r:id="rId47" w:tooltip="Proiect de OUG.zip" w:history="1">
              <w:r w:rsidRPr="003B05D2">
                <w:rPr>
                  <w:color w:val="0000FF"/>
                  <w:szCs w:val="18"/>
                  <w:u w:val="single"/>
                  <w:lang w:eastAsia="ro-RO"/>
                </w:rPr>
                <w:t>Proiect de OUG.zip</w:t>
              </w:r>
            </w:hyperlink>
          </w:p>
        </w:tc>
      </w:tr>
    </w:tbl>
    <w:p w14:paraId="5C0B1464" w14:textId="27574E85" w:rsidR="003B05D2" w:rsidRPr="003B05D2" w:rsidRDefault="003B05D2" w:rsidP="003B05D2">
      <w:pPr>
        <w:pStyle w:val="Stilsursa"/>
      </w:pPr>
      <w:r w:rsidRPr="003B05D2">
        <w:t>Sursa: MIPE</w:t>
      </w:r>
    </w:p>
    <w:p w14:paraId="075D78C7" w14:textId="77777777" w:rsidR="00085EBB" w:rsidRPr="002F743E" w:rsidRDefault="00085EBB" w:rsidP="00085EBB">
      <w:pPr>
        <w:pStyle w:val="separatorcapitole"/>
        <w:spacing w:before="120" w:after="0"/>
        <w:rPr>
          <w:sz w:val="18"/>
          <w:szCs w:val="18"/>
        </w:rPr>
      </w:pPr>
      <w:r w:rsidRPr="002F743E">
        <w:rPr>
          <w:sz w:val="18"/>
          <w:szCs w:val="18"/>
        </w:rPr>
        <w:sym w:font="Wingdings" w:char="F07B"/>
      </w:r>
    </w:p>
    <w:p w14:paraId="77278EA5" w14:textId="540D2ECE" w:rsidR="00C26D6E" w:rsidRDefault="00C26D6E" w:rsidP="0080537E">
      <w:pPr>
        <w:pStyle w:val="RezultatedinOF"/>
        <w:tabs>
          <w:tab w:val="left" w:pos="2268"/>
          <w:tab w:val="left" w:pos="2694"/>
        </w:tabs>
        <w:spacing w:after="0" w:line="240" w:lineRule="auto"/>
        <w:rPr>
          <w:color w:val="3B3838" w:themeColor="background2" w:themeShade="40"/>
          <w:sz w:val="18"/>
          <w:szCs w:val="18"/>
        </w:rPr>
      </w:pPr>
      <w:bookmarkStart w:id="147" w:name="_Toc73967658"/>
      <w:r w:rsidRPr="002F743E">
        <w:rPr>
          <w:color w:val="006600"/>
          <w:sz w:val="18"/>
          <w:szCs w:val="18"/>
        </w:rPr>
        <w:t>APELURI</w:t>
      </w:r>
      <w:r w:rsidR="00F45109" w:rsidRPr="002F743E">
        <w:rPr>
          <w:color w:val="006600"/>
          <w:sz w:val="18"/>
          <w:szCs w:val="18"/>
        </w:rPr>
        <w:t xml:space="preserve"> – </w:t>
      </w:r>
      <w:r w:rsidR="00F45109" w:rsidRPr="002F743E">
        <w:rPr>
          <w:color w:val="3B3838" w:themeColor="background2" w:themeShade="40"/>
          <w:sz w:val="18"/>
          <w:szCs w:val="18"/>
        </w:rPr>
        <w:t>Finanțări</w:t>
      </w:r>
      <w:bookmarkEnd w:id="147"/>
    </w:p>
    <w:p w14:paraId="18C97007" w14:textId="6BC9639A" w:rsidR="007D0A8F" w:rsidRDefault="007D0A8F" w:rsidP="007D0A8F">
      <w:pPr>
        <w:pStyle w:val="TitluArticolinINFOUE"/>
      </w:pPr>
      <w:bookmarkStart w:id="148" w:name="_Toc73967659"/>
      <w:r w:rsidRPr="007D0A8F">
        <w:t xml:space="preserve">IMPACT </w:t>
      </w:r>
      <w:proofErr w:type="spellStart"/>
      <w:r w:rsidRPr="007D0A8F">
        <w:t>EdTech</w:t>
      </w:r>
      <w:proofErr w:type="spellEnd"/>
      <w:r w:rsidRPr="007D0A8F">
        <w:t>: Program de incubare și accelerare pentru start-</w:t>
      </w:r>
      <w:proofErr w:type="spellStart"/>
      <w:r w:rsidRPr="007D0A8F">
        <w:t>up</w:t>
      </w:r>
      <w:proofErr w:type="spellEnd"/>
      <w:r w:rsidRPr="007D0A8F">
        <w:t>-uri și IMM-uri</w:t>
      </w:r>
      <w:bookmarkEnd w:id="148"/>
    </w:p>
    <w:p w14:paraId="13AE018F" w14:textId="77777777" w:rsidR="007D0A8F" w:rsidRPr="007D0A8F" w:rsidRDefault="007D0A8F" w:rsidP="007D0A8F">
      <w:r w:rsidRPr="007D0A8F">
        <w:t xml:space="preserve">IMPACT </w:t>
      </w:r>
      <w:proofErr w:type="spellStart"/>
      <w:r w:rsidRPr="007D0A8F">
        <w:t>EdTech</w:t>
      </w:r>
      <w:proofErr w:type="spellEnd"/>
      <w:r w:rsidRPr="007D0A8F">
        <w:t xml:space="preserve"> este un program pan-european conceput pentru start-</w:t>
      </w:r>
      <w:proofErr w:type="spellStart"/>
      <w:r w:rsidRPr="007D0A8F">
        <w:t>up</w:t>
      </w:r>
      <w:proofErr w:type="spellEnd"/>
      <w:r w:rsidRPr="007D0A8F">
        <w:t xml:space="preserve">-urile/IMM-urile </w:t>
      </w:r>
      <w:proofErr w:type="spellStart"/>
      <w:r w:rsidRPr="007D0A8F">
        <w:t>EdTech</w:t>
      </w:r>
      <w:proofErr w:type="spellEnd"/>
      <w:r w:rsidRPr="007D0A8F">
        <w:t xml:space="preserve"> pentru a sparge barierele în calea educației și a îmbunătăți experiențele de învățare într-o nouă eră a educației digitale centrate pe om.</w:t>
      </w:r>
    </w:p>
    <w:p w14:paraId="157E7F2D" w14:textId="77777777" w:rsidR="007D0A8F" w:rsidRPr="007D0A8F" w:rsidRDefault="007D0A8F" w:rsidP="007D0A8F">
      <w:r w:rsidRPr="007D0A8F">
        <w:t xml:space="preserve">Scopul final al IMPACT </w:t>
      </w:r>
      <w:proofErr w:type="spellStart"/>
      <w:r w:rsidRPr="007D0A8F">
        <w:t>EdTech</w:t>
      </w:r>
      <w:proofErr w:type="spellEnd"/>
      <w:r w:rsidRPr="007D0A8F">
        <w:t xml:space="preserve"> este de a sprijini start-</w:t>
      </w:r>
      <w:proofErr w:type="spellStart"/>
      <w:r w:rsidRPr="007D0A8F">
        <w:t>up</w:t>
      </w:r>
      <w:proofErr w:type="spellEnd"/>
      <w:r w:rsidRPr="007D0A8F">
        <w:t xml:space="preserve">-urile / IMM-urile europene să treacă de la prototipuri promițătoare la produse viabile. Se va înființa un mediu de incubație specific </w:t>
      </w:r>
      <w:proofErr w:type="spellStart"/>
      <w:r w:rsidRPr="007D0A8F">
        <w:t>EdTech</w:t>
      </w:r>
      <w:proofErr w:type="spellEnd"/>
      <w:r w:rsidRPr="007D0A8F">
        <w:t>, oferind atât suport pentru afaceri și acces la piață, cât și acces la un ecosistem educațional.</w:t>
      </w:r>
    </w:p>
    <w:p w14:paraId="30E1ABFA" w14:textId="77777777" w:rsidR="007D0A8F" w:rsidRPr="007D0A8F" w:rsidRDefault="007D0A8F" w:rsidP="007D0A8F">
      <w:r w:rsidRPr="007D0A8F">
        <w:t xml:space="preserve">Programul va susține 17 companii europene, având un </w:t>
      </w:r>
      <w:r w:rsidRPr="007D0A8F">
        <w:rPr>
          <w:b/>
          <w:bCs/>
        </w:rPr>
        <w:t>buget total de peste 5,5 milioane euro</w:t>
      </w:r>
      <w:r w:rsidRPr="007D0A8F">
        <w:t xml:space="preserve">, plus </w:t>
      </w:r>
      <w:r w:rsidRPr="007D0A8F">
        <w:rPr>
          <w:b/>
          <w:bCs/>
        </w:rPr>
        <w:t>servicii de incubare, accelerare și mentorat</w:t>
      </w:r>
      <w:r w:rsidRPr="007D0A8F">
        <w:t>. Se vor valida, testa MVP-urile (Produsul Minim Viabil) și vor fi pregătite să ajungă pe piață, oferind asistență timpurie pentru afaceri și intrare pe piață, în colaborare cu experți în educație.</w:t>
      </w:r>
    </w:p>
    <w:p w14:paraId="5C8F6C5C" w14:textId="77777777" w:rsidR="007D0A8F" w:rsidRPr="007D0A8F" w:rsidRDefault="007D0A8F" w:rsidP="007D0A8F">
      <w:r w:rsidRPr="007D0A8F">
        <w:t>Start-</w:t>
      </w:r>
      <w:proofErr w:type="spellStart"/>
      <w:r w:rsidRPr="007D0A8F">
        <w:t>up</w:t>
      </w:r>
      <w:proofErr w:type="spellEnd"/>
      <w:r w:rsidRPr="007D0A8F">
        <w:t xml:space="preserve">-urile/IMM-urile vor primi servicii de mentorat și instruire în afaceri și educație atât în </w:t>
      </w:r>
      <w:r w:rsidRPr="007D0A8F">
        <w:rPr>
          <w:rFonts w:ascii="Arial" w:hAnsi="Arial" w:cs="Arial"/>
        </w:rPr>
        <w:t>​​</w:t>
      </w:r>
      <w:r w:rsidRPr="007D0A8F">
        <w:t>etapa 1, c</w:t>
      </w:r>
      <w:r w:rsidRPr="007D0A8F">
        <w:rPr>
          <w:rFonts w:cs="Verdana"/>
        </w:rPr>
        <w:t>â</w:t>
      </w:r>
      <w:r w:rsidRPr="007D0A8F">
        <w:t xml:space="preserve">t </w:t>
      </w:r>
      <w:r w:rsidRPr="007D0A8F">
        <w:rPr>
          <w:rFonts w:cs="Verdana"/>
        </w:rPr>
        <w:t>ș</w:t>
      </w:r>
      <w:r w:rsidRPr="007D0A8F">
        <w:t xml:space="preserve">i </w:t>
      </w:r>
      <w:r w:rsidRPr="007D0A8F">
        <w:rPr>
          <w:rFonts w:cs="Verdana"/>
        </w:rPr>
        <w:t>î</w:t>
      </w:r>
      <w:r w:rsidRPr="007D0A8F">
        <w:t>n etapa 2.</w:t>
      </w:r>
    </w:p>
    <w:p w14:paraId="053CFDC3" w14:textId="77777777" w:rsidR="007D0A8F" w:rsidRPr="007D0A8F" w:rsidRDefault="007D0A8F" w:rsidP="007D0A8F">
      <w:r w:rsidRPr="007D0A8F">
        <w:t xml:space="preserve">Termenul limită de depunere este </w:t>
      </w:r>
      <w:r w:rsidRPr="007D0A8F">
        <w:rPr>
          <w:b/>
          <w:bCs/>
        </w:rPr>
        <w:t>30 iunie 2021</w:t>
      </w:r>
      <w:r w:rsidRPr="007D0A8F">
        <w:t>.</w:t>
      </w:r>
    </w:p>
    <w:p w14:paraId="0FDFCA61" w14:textId="77777777" w:rsidR="007D0A8F" w:rsidRPr="007D0A8F" w:rsidRDefault="007D0A8F" w:rsidP="007D0A8F">
      <w:r w:rsidRPr="007D0A8F">
        <w:t xml:space="preserve">Pentru mai multe detalii puteți consulta rubrica noastră de </w:t>
      </w:r>
      <w:hyperlink r:id="rId48" w:tgtFrame="_blank" w:history="1">
        <w:r w:rsidRPr="007D0A8F">
          <w:rPr>
            <w:rStyle w:val="Hyperlink"/>
            <w:b/>
            <w:bCs/>
            <w:i/>
            <w:iCs/>
            <w:szCs w:val="24"/>
          </w:rPr>
          <w:t>alte finanțări</w:t>
        </w:r>
      </w:hyperlink>
      <w:r w:rsidRPr="007D0A8F">
        <w:t>.</w:t>
      </w:r>
    </w:p>
    <w:p w14:paraId="27FF0382" w14:textId="77777777" w:rsidR="007D0A8F" w:rsidRPr="007D0A8F" w:rsidRDefault="007D0A8F" w:rsidP="007D0A8F"/>
    <w:p w14:paraId="7E77FBF3" w14:textId="4FC3D477" w:rsidR="00121232" w:rsidRDefault="00121232" w:rsidP="00741D70">
      <w:pPr>
        <w:pStyle w:val="Stilsursa"/>
      </w:pPr>
      <w:r w:rsidRPr="00FE3FE8">
        <w:t>Sursa:</w:t>
      </w:r>
      <w:r w:rsidR="007D0A8F" w:rsidRPr="007D0A8F">
        <w:t xml:space="preserve"> </w:t>
      </w:r>
      <w:hyperlink r:id="rId49" w:history="1">
        <w:r w:rsidR="00452BC9" w:rsidRPr="00AB61E7">
          <w:rPr>
            <w:rStyle w:val="Hyperlink"/>
            <w:sz w:val="14"/>
            <w:szCs w:val="24"/>
          </w:rPr>
          <w:t>www.fonduri-structurale.ro</w:t>
        </w:r>
      </w:hyperlink>
    </w:p>
    <w:p w14:paraId="26BAAD87" w14:textId="629FD4C7" w:rsidR="00452BC9" w:rsidRPr="00452BC9" w:rsidRDefault="00452BC9" w:rsidP="00452BC9">
      <w:pPr>
        <w:pStyle w:val="separatorarticole"/>
      </w:pPr>
      <w:bookmarkStart w:id="149" w:name="_Hlk73966805"/>
      <w:r>
        <w:t>*</w:t>
      </w:r>
    </w:p>
    <w:p w14:paraId="38ACF04F" w14:textId="28B2D419" w:rsidR="00452BC9" w:rsidRDefault="00452BC9" w:rsidP="00452BC9">
      <w:pPr>
        <w:pStyle w:val="TitluArticolinINFOUE"/>
      </w:pPr>
      <w:bookmarkStart w:id="150" w:name="_Toc73967660"/>
      <w:bookmarkEnd w:id="149"/>
      <w:r w:rsidRPr="00452BC9">
        <w:t>Noul Program al Pieței Unice lansează un apel pentru Rețeaua întreprinderilor europene</w:t>
      </w:r>
      <w:bookmarkEnd w:id="150"/>
    </w:p>
    <w:p w14:paraId="328C2AA2" w14:textId="77777777" w:rsidR="00452BC9" w:rsidRPr="00452BC9" w:rsidRDefault="00452BC9" w:rsidP="00452BC9">
      <w:pPr>
        <w:spacing w:before="100" w:beforeAutospacing="1" w:after="100" w:afterAutospacing="1"/>
        <w:rPr>
          <w:szCs w:val="18"/>
          <w:lang w:eastAsia="ro-RO"/>
        </w:rPr>
      </w:pPr>
      <w:r w:rsidRPr="00452BC9">
        <w:rPr>
          <w:szCs w:val="18"/>
          <w:lang w:eastAsia="ro-RO"/>
        </w:rPr>
        <w:t>Comisia Europeană a anunțat lansarea a</w:t>
      </w:r>
      <w:r w:rsidRPr="00452BC9">
        <w:rPr>
          <w:b/>
          <w:bCs/>
          <w:szCs w:val="18"/>
          <w:lang w:eastAsia="ro-RO"/>
        </w:rPr>
        <w:t>pelului Rețelei întreprinderilor europene</w:t>
      </w:r>
      <w:r w:rsidRPr="00452BC9">
        <w:rPr>
          <w:szCs w:val="18"/>
          <w:lang w:eastAsia="ro-RO"/>
        </w:rPr>
        <w:t>, din cadrul Programului Pieței Unice (SMP), pentru selectarea consorțiilor care vor face parte din Rețeaua întreprinderilor europene (EEN).</w:t>
      </w:r>
    </w:p>
    <w:p w14:paraId="464C5D85" w14:textId="77777777" w:rsidR="00452BC9" w:rsidRPr="00452BC9" w:rsidRDefault="00452BC9" w:rsidP="00452BC9">
      <w:pPr>
        <w:spacing w:before="100" w:beforeAutospacing="1" w:after="100" w:afterAutospacing="1"/>
        <w:rPr>
          <w:szCs w:val="18"/>
          <w:lang w:eastAsia="ro-RO"/>
        </w:rPr>
      </w:pPr>
      <w:r w:rsidRPr="00452BC9">
        <w:rPr>
          <w:szCs w:val="18"/>
          <w:lang w:eastAsia="ro-RO"/>
        </w:rPr>
        <w:t>EEN a fost concepută pentru a oferi sprijin IMM-urilor europene:</w:t>
      </w:r>
    </w:p>
    <w:p w14:paraId="7AAC9AE5" w14:textId="77777777" w:rsidR="00452BC9" w:rsidRPr="00452BC9" w:rsidRDefault="00452BC9" w:rsidP="00452BC9">
      <w:pPr>
        <w:numPr>
          <w:ilvl w:val="0"/>
          <w:numId w:val="36"/>
        </w:numPr>
        <w:spacing w:before="100" w:beforeAutospacing="1" w:after="100" w:afterAutospacing="1"/>
        <w:rPr>
          <w:szCs w:val="18"/>
          <w:lang w:eastAsia="ro-RO"/>
        </w:rPr>
      </w:pPr>
      <w:r w:rsidRPr="00452BC9">
        <w:rPr>
          <w:szCs w:val="18"/>
          <w:lang w:eastAsia="ro-RO"/>
        </w:rPr>
        <w:t>pentru a deveni mai sustenabile din punct de vedere economic, ecologic și social;</w:t>
      </w:r>
    </w:p>
    <w:p w14:paraId="4ABF2C64" w14:textId="77777777" w:rsidR="00452BC9" w:rsidRPr="00452BC9" w:rsidRDefault="00452BC9" w:rsidP="00452BC9">
      <w:pPr>
        <w:numPr>
          <w:ilvl w:val="0"/>
          <w:numId w:val="36"/>
        </w:numPr>
        <w:spacing w:before="100" w:beforeAutospacing="1" w:after="100" w:afterAutospacing="1"/>
        <w:rPr>
          <w:szCs w:val="18"/>
          <w:lang w:eastAsia="ro-RO"/>
        </w:rPr>
      </w:pPr>
      <w:r w:rsidRPr="00452BC9">
        <w:rPr>
          <w:szCs w:val="18"/>
          <w:lang w:eastAsia="ro-RO"/>
        </w:rPr>
        <w:t>în procesul de digitalizare a acestora și și de reziliență la șocuri;</w:t>
      </w:r>
    </w:p>
    <w:p w14:paraId="2316D312" w14:textId="77777777" w:rsidR="00452BC9" w:rsidRPr="00452BC9" w:rsidRDefault="00452BC9" w:rsidP="00452BC9">
      <w:pPr>
        <w:numPr>
          <w:ilvl w:val="0"/>
          <w:numId w:val="36"/>
        </w:numPr>
        <w:spacing w:before="100" w:beforeAutospacing="1" w:after="100" w:afterAutospacing="1"/>
        <w:rPr>
          <w:szCs w:val="18"/>
          <w:lang w:eastAsia="ro-RO"/>
        </w:rPr>
      </w:pPr>
      <w:r w:rsidRPr="00452BC9">
        <w:rPr>
          <w:szCs w:val="18"/>
          <w:lang w:eastAsia="ro-RO"/>
        </w:rPr>
        <w:t>proceselor lor de inovare;</w:t>
      </w:r>
    </w:p>
    <w:p w14:paraId="3DAC0BBE" w14:textId="77777777" w:rsidR="00452BC9" w:rsidRPr="00452BC9" w:rsidRDefault="00452BC9" w:rsidP="00452BC9">
      <w:pPr>
        <w:numPr>
          <w:ilvl w:val="0"/>
          <w:numId w:val="36"/>
        </w:numPr>
        <w:spacing w:before="100" w:beforeAutospacing="1" w:after="100" w:afterAutospacing="1"/>
        <w:rPr>
          <w:szCs w:val="18"/>
          <w:lang w:eastAsia="ro-RO"/>
        </w:rPr>
      </w:pPr>
      <w:r w:rsidRPr="00452BC9">
        <w:rPr>
          <w:szCs w:val="18"/>
          <w:lang w:eastAsia="ro-RO"/>
        </w:rPr>
        <w:t>pentru facilitarea accesului acestora la piața unică și la piețele țărilor terțe</w:t>
      </w:r>
    </w:p>
    <w:p w14:paraId="0C4B4654" w14:textId="77777777" w:rsidR="00452BC9" w:rsidRPr="00452BC9" w:rsidRDefault="00452BC9" w:rsidP="00452BC9">
      <w:pPr>
        <w:numPr>
          <w:ilvl w:val="0"/>
          <w:numId w:val="36"/>
        </w:numPr>
        <w:spacing w:before="100" w:beforeAutospacing="1" w:after="100" w:afterAutospacing="1"/>
        <w:rPr>
          <w:szCs w:val="18"/>
          <w:lang w:eastAsia="ro-RO"/>
        </w:rPr>
      </w:pPr>
      <w:r w:rsidRPr="00452BC9">
        <w:rPr>
          <w:szCs w:val="18"/>
          <w:lang w:eastAsia="ro-RO"/>
        </w:rPr>
        <w:t>să coopereze și să se integreze cu clusterele și ecosistemele industriale locale, regionale, naționale și europene și cu lanțuri valorice globale.</w:t>
      </w:r>
    </w:p>
    <w:p w14:paraId="3ED5B0E0" w14:textId="77777777" w:rsidR="00452BC9" w:rsidRPr="00452BC9" w:rsidRDefault="00452BC9" w:rsidP="00452BC9">
      <w:pPr>
        <w:spacing w:before="100" w:beforeAutospacing="1" w:after="100" w:afterAutospacing="1"/>
        <w:rPr>
          <w:szCs w:val="18"/>
          <w:lang w:eastAsia="ro-RO"/>
        </w:rPr>
      </w:pPr>
      <w:r w:rsidRPr="00452BC9">
        <w:rPr>
          <w:szCs w:val="18"/>
          <w:lang w:eastAsia="ro-RO"/>
        </w:rPr>
        <w:t xml:space="preserve">Programul va oferi o finanțare de </w:t>
      </w:r>
      <w:r w:rsidRPr="00452BC9">
        <w:rPr>
          <w:b/>
          <w:bCs/>
          <w:szCs w:val="18"/>
          <w:lang w:eastAsia="ro-RO"/>
        </w:rPr>
        <w:t>164.500.000 de euro</w:t>
      </w:r>
      <w:r w:rsidRPr="00452BC9">
        <w:rPr>
          <w:szCs w:val="18"/>
          <w:lang w:eastAsia="ro-RO"/>
        </w:rPr>
        <w:t xml:space="preserve"> pentru statele membre UE, România dispunând de</w:t>
      </w:r>
      <w:r w:rsidRPr="00452BC9">
        <w:rPr>
          <w:b/>
          <w:bCs/>
          <w:szCs w:val="18"/>
          <w:lang w:eastAsia="ro-RO"/>
        </w:rPr>
        <w:t xml:space="preserve"> 5.592.130 de euro</w:t>
      </w:r>
      <w:r w:rsidRPr="00452BC9">
        <w:rPr>
          <w:szCs w:val="18"/>
          <w:lang w:eastAsia="ro-RO"/>
        </w:rPr>
        <w:t>.</w:t>
      </w:r>
    </w:p>
    <w:p w14:paraId="26EF493C" w14:textId="77777777" w:rsidR="00452BC9" w:rsidRPr="00452BC9" w:rsidRDefault="00452BC9" w:rsidP="00452BC9">
      <w:pPr>
        <w:spacing w:before="100" w:beforeAutospacing="1" w:after="100" w:afterAutospacing="1"/>
        <w:rPr>
          <w:szCs w:val="18"/>
          <w:lang w:eastAsia="ro-RO"/>
        </w:rPr>
      </w:pPr>
      <w:r w:rsidRPr="00452BC9">
        <w:rPr>
          <w:szCs w:val="18"/>
          <w:lang w:eastAsia="ro-RO"/>
        </w:rPr>
        <w:t>Termenele de aplicare pentru fiecare etapă de selecție sunt: 11 august 2021, 02 decembrie 2021 și 27 aprilie 2022.</w:t>
      </w:r>
    </w:p>
    <w:p w14:paraId="44D93DB1" w14:textId="77777777" w:rsidR="00452BC9" w:rsidRPr="00452BC9" w:rsidRDefault="00452BC9" w:rsidP="00452BC9">
      <w:pPr>
        <w:spacing w:before="100" w:beforeAutospacing="1" w:after="100" w:afterAutospacing="1"/>
        <w:rPr>
          <w:szCs w:val="18"/>
          <w:lang w:eastAsia="ro-RO"/>
        </w:rPr>
      </w:pPr>
      <w:r w:rsidRPr="00452BC9">
        <w:rPr>
          <w:szCs w:val="18"/>
          <w:lang w:eastAsia="ro-RO"/>
        </w:rPr>
        <w:t xml:space="preserve">Pentru mai multe detalii, accesați secțiunea de </w:t>
      </w:r>
      <w:hyperlink r:id="rId50" w:tgtFrame="_blank" w:history="1">
        <w:r w:rsidRPr="00452BC9">
          <w:rPr>
            <w:b/>
            <w:bCs/>
            <w:i/>
            <w:iCs/>
            <w:color w:val="0000FF"/>
            <w:szCs w:val="18"/>
            <w:u w:val="single"/>
            <w:lang w:eastAsia="ro-RO"/>
          </w:rPr>
          <w:t>alte finanțări</w:t>
        </w:r>
      </w:hyperlink>
      <w:r w:rsidRPr="00452BC9">
        <w:rPr>
          <w:szCs w:val="18"/>
          <w:lang w:eastAsia="ro-RO"/>
        </w:rPr>
        <w:t>.</w:t>
      </w:r>
    </w:p>
    <w:p w14:paraId="2B06FF0B" w14:textId="4923061F" w:rsidR="00452BC9" w:rsidRDefault="00452BC9" w:rsidP="00452BC9">
      <w:pPr>
        <w:pStyle w:val="Stilsursa"/>
      </w:pPr>
      <w:r w:rsidRPr="00452BC9">
        <w:t>Sursa: Comisia Europeană</w:t>
      </w:r>
    </w:p>
    <w:p w14:paraId="38B8F3CB" w14:textId="77777777" w:rsidR="00C66C34" w:rsidRPr="00452BC9" w:rsidRDefault="00C66C34" w:rsidP="00C66C34">
      <w:pPr>
        <w:pStyle w:val="separatorarticole"/>
      </w:pPr>
      <w:bookmarkStart w:id="151" w:name="_Hlk73967053"/>
      <w:r>
        <w:t>*</w:t>
      </w:r>
    </w:p>
    <w:p w14:paraId="6F7F9BF2" w14:textId="2CC47603" w:rsidR="00452BC9" w:rsidRDefault="00C66C34" w:rsidP="00C66C34">
      <w:pPr>
        <w:pStyle w:val="TitluArticolinINFOUE"/>
      </w:pPr>
      <w:bookmarkStart w:id="152" w:name="_Toc73967661"/>
      <w:bookmarkEnd w:id="151"/>
      <w:r w:rsidRPr="00C66C34">
        <w:t>Sfârșitul lunii iunie anunță lansarea apelului „Intervenții prioritare pentru comunitățile rome”! Documentația aferentă apelului, în consultare publică</w:t>
      </w:r>
      <w:bookmarkEnd w:id="152"/>
    </w:p>
    <w:p w14:paraId="1441E3E4" w14:textId="77777777" w:rsidR="00C66C34" w:rsidRPr="00E55ECC" w:rsidRDefault="00C66C34" w:rsidP="00C66C34">
      <w:pPr>
        <w:rPr>
          <w:szCs w:val="18"/>
          <w:lang w:eastAsia="ro-RO"/>
        </w:rPr>
      </w:pPr>
      <w:r w:rsidRPr="00E55ECC">
        <w:rPr>
          <w:szCs w:val="18"/>
          <w:lang w:eastAsia="ro-RO"/>
        </w:rPr>
        <w:t>Fondul Român de Dezvoltare Socială, Operator al Programului „Dezvoltare locală, reducerea sărăciei și creșterea incluziunii romilor” (Dezvoltare locală), finanțat de Granturile SEE și Norvegiene 2014-2021,</w:t>
      </w:r>
      <w:r w:rsidRPr="00E55ECC">
        <w:rPr>
          <w:b/>
          <w:bCs/>
          <w:szCs w:val="18"/>
          <w:lang w:eastAsia="ro-RO"/>
        </w:rPr>
        <w:t xml:space="preserve"> intenționează să lanseze în luna iunie 2021 apelul „Intervenții prioritare pentru comunitățile rome”,</w:t>
      </w:r>
      <w:r w:rsidRPr="00E55ECC">
        <w:rPr>
          <w:szCs w:val="18"/>
          <w:lang w:eastAsia="ro-RO"/>
        </w:rPr>
        <w:t xml:space="preserve"> ultimul dintre apelurile de propuneri de proiecte planificate în cadrul Programului, conform unui anunț oficial publicat marți, 2 iunie 2021.</w:t>
      </w:r>
    </w:p>
    <w:p w14:paraId="3ED04DF6" w14:textId="77777777" w:rsidR="00C66C34" w:rsidRPr="00E55ECC" w:rsidRDefault="00C66C34" w:rsidP="00C66C34">
      <w:pPr>
        <w:rPr>
          <w:szCs w:val="18"/>
          <w:lang w:eastAsia="ro-RO"/>
        </w:rPr>
      </w:pPr>
      <w:r w:rsidRPr="00E55ECC">
        <w:rPr>
          <w:szCs w:val="18"/>
          <w:lang w:eastAsia="ro-RO"/>
        </w:rPr>
        <w:t xml:space="preserve">Prin intermediul acestuia, FRDS va finanța </w:t>
      </w:r>
      <w:proofErr w:type="spellStart"/>
      <w:r w:rsidRPr="00E55ECC">
        <w:rPr>
          <w:szCs w:val="18"/>
          <w:lang w:eastAsia="ro-RO"/>
        </w:rPr>
        <w:t>intervenţii</w:t>
      </w:r>
      <w:proofErr w:type="spellEnd"/>
      <w:r w:rsidRPr="00E55ECC">
        <w:rPr>
          <w:szCs w:val="18"/>
          <w:lang w:eastAsia="ro-RO"/>
        </w:rPr>
        <w:t xml:space="preserve"> de </w:t>
      </w:r>
      <w:proofErr w:type="spellStart"/>
      <w:r w:rsidRPr="00E55ECC">
        <w:rPr>
          <w:szCs w:val="18"/>
          <w:lang w:eastAsia="ro-RO"/>
        </w:rPr>
        <w:t>urgenţă</w:t>
      </w:r>
      <w:proofErr w:type="spellEnd"/>
      <w:r w:rsidRPr="00E55ECC">
        <w:rPr>
          <w:szCs w:val="18"/>
          <w:lang w:eastAsia="ro-RO"/>
        </w:rPr>
        <w:t xml:space="preserve"> în </w:t>
      </w:r>
      <w:proofErr w:type="spellStart"/>
      <w:r w:rsidRPr="00E55ECC">
        <w:rPr>
          <w:szCs w:val="18"/>
          <w:lang w:eastAsia="ro-RO"/>
        </w:rPr>
        <w:t>comunităţile</w:t>
      </w:r>
      <w:proofErr w:type="spellEnd"/>
      <w:r w:rsidRPr="00E55ECC">
        <w:rPr>
          <w:szCs w:val="18"/>
          <w:lang w:eastAsia="ro-RO"/>
        </w:rPr>
        <w:t xml:space="preserve"> de romi, intervenții care să vizeze </w:t>
      </w:r>
      <w:proofErr w:type="spellStart"/>
      <w:r w:rsidRPr="00E55ECC">
        <w:rPr>
          <w:szCs w:val="18"/>
          <w:lang w:eastAsia="ro-RO"/>
        </w:rPr>
        <w:t>îmbunătăţirea</w:t>
      </w:r>
      <w:proofErr w:type="spellEnd"/>
      <w:r w:rsidRPr="00E55ECC">
        <w:rPr>
          <w:szCs w:val="18"/>
          <w:lang w:eastAsia="ro-RO"/>
        </w:rPr>
        <w:t xml:space="preserve"> </w:t>
      </w:r>
      <w:proofErr w:type="spellStart"/>
      <w:r w:rsidRPr="00E55ECC">
        <w:rPr>
          <w:szCs w:val="18"/>
          <w:lang w:eastAsia="ro-RO"/>
        </w:rPr>
        <w:t>facilitaţilor</w:t>
      </w:r>
      <w:proofErr w:type="spellEnd"/>
      <w:r w:rsidRPr="00E55ECC">
        <w:rPr>
          <w:szCs w:val="18"/>
          <w:lang w:eastAsia="ro-RO"/>
        </w:rPr>
        <w:t xml:space="preserve"> sociale şi </w:t>
      </w:r>
      <w:proofErr w:type="spellStart"/>
      <w:r w:rsidRPr="00E55ECC">
        <w:rPr>
          <w:szCs w:val="18"/>
          <w:lang w:eastAsia="ro-RO"/>
        </w:rPr>
        <w:t>educaţionale</w:t>
      </w:r>
      <w:proofErr w:type="spellEnd"/>
      <w:r w:rsidRPr="00E55ECC">
        <w:rPr>
          <w:szCs w:val="18"/>
          <w:lang w:eastAsia="ro-RO"/>
        </w:rPr>
        <w:t xml:space="preserve"> pentru copii şi tineri, </w:t>
      </w:r>
      <w:proofErr w:type="spellStart"/>
      <w:r w:rsidRPr="00E55ECC">
        <w:rPr>
          <w:szCs w:val="18"/>
          <w:lang w:eastAsia="ro-RO"/>
        </w:rPr>
        <w:t>creşterea</w:t>
      </w:r>
      <w:proofErr w:type="spellEnd"/>
      <w:r w:rsidRPr="00E55ECC">
        <w:rPr>
          <w:szCs w:val="18"/>
          <w:lang w:eastAsia="ro-RO"/>
        </w:rPr>
        <w:t xml:space="preserve"> accesului la servicii de sănătate, </w:t>
      </w:r>
      <w:proofErr w:type="spellStart"/>
      <w:r w:rsidRPr="00E55ECC">
        <w:rPr>
          <w:szCs w:val="18"/>
          <w:lang w:eastAsia="ro-RO"/>
        </w:rPr>
        <w:t>îmbunătăţirea</w:t>
      </w:r>
      <w:proofErr w:type="spellEnd"/>
      <w:r w:rsidRPr="00E55ECC">
        <w:rPr>
          <w:szCs w:val="18"/>
          <w:lang w:eastAsia="ro-RO"/>
        </w:rPr>
        <w:t xml:space="preserve"> </w:t>
      </w:r>
      <w:proofErr w:type="spellStart"/>
      <w:r w:rsidRPr="00E55ECC">
        <w:rPr>
          <w:szCs w:val="18"/>
          <w:lang w:eastAsia="ro-RO"/>
        </w:rPr>
        <w:t>condiţiilor</w:t>
      </w:r>
      <w:proofErr w:type="spellEnd"/>
      <w:r w:rsidRPr="00E55ECC">
        <w:rPr>
          <w:szCs w:val="18"/>
          <w:lang w:eastAsia="ro-RO"/>
        </w:rPr>
        <w:t xml:space="preserve"> de locuit, facilitarea eliberării actelor de identitate, oferirea de suport social şi juridic victimelor evacuărilor, promovarea schimburilor interculturale etc.</w:t>
      </w:r>
    </w:p>
    <w:p w14:paraId="584BAFAE" w14:textId="77777777" w:rsidR="00C66C34" w:rsidRPr="00E55ECC" w:rsidRDefault="00C66C34" w:rsidP="00C66C34">
      <w:pPr>
        <w:rPr>
          <w:szCs w:val="18"/>
          <w:lang w:eastAsia="ro-RO"/>
        </w:rPr>
      </w:pPr>
      <w:r w:rsidRPr="00E55ECC">
        <w:rPr>
          <w:szCs w:val="18"/>
          <w:lang w:eastAsia="ro-RO"/>
        </w:rPr>
        <w:t>În acest sens, FRDS a publicat, sub forma unui document consultativ, o sinteză a documentației aferentă apelului.</w:t>
      </w:r>
    </w:p>
    <w:p w14:paraId="6A9F93D4" w14:textId="77777777" w:rsidR="00C66C34" w:rsidRPr="00E55ECC" w:rsidRDefault="00C66C34" w:rsidP="00C66C34">
      <w:pPr>
        <w:rPr>
          <w:szCs w:val="18"/>
          <w:lang w:eastAsia="ro-RO"/>
        </w:rPr>
      </w:pPr>
      <w:r w:rsidRPr="00E55ECC">
        <w:rPr>
          <w:b/>
          <w:bCs/>
          <w:szCs w:val="18"/>
          <w:lang w:eastAsia="ro-RO"/>
        </w:rPr>
        <w:t>Promotori de proiecte eligibili</w:t>
      </w:r>
    </w:p>
    <w:p w14:paraId="06F72242" w14:textId="77777777" w:rsidR="00C66C34" w:rsidRPr="00E55ECC" w:rsidRDefault="00C66C34" w:rsidP="00D33C25">
      <w:pPr>
        <w:pStyle w:val="Listparagraf"/>
        <w:numPr>
          <w:ilvl w:val="0"/>
          <w:numId w:val="42"/>
        </w:numPr>
        <w:rPr>
          <w:rFonts w:ascii="Verdana" w:hAnsi="Verdana"/>
          <w:sz w:val="18"/>
          <w:szCs w:val="18"/>
          <w:lang w:eastAsia="ro-RO"/>
        </w:rPr>
      </w:pPr>
      <w:proofErr w:type="gramStart"/>
      <w:r w:rsidRPr="00E55ECC">
        <w:rPr>
          <w:rFonts w:ascii="Verdana" w:hAnsi="Verdana"/>
          <w:sz w:val="18"/>
          <w:szCs w:val="18"/>
          <w:lang w:eastAsia="ro-RO"/>
        </w:rPr>
        <w:t>unități</w:t>
      </w:r>
      <w:proofErr w:type="gramEnd"/>
      <w:r w:rsidRPr="00E55ECC">
        <w:rPr>
          <w:rFonts w:ascii="Verdana" w:hAnsi="Verdana"/>
          <w:sz w:val="18"/>
          <w:szCs w:val="18"/>
          <w:lang w:eastAsia="ro-RO"/>
        </w:rPr>
        <w:t xml:space="preserve"> administrativ teritoriale de tipul comunelor și orașelor (inclusiv municipii);</w:t>
      </w:r>
    </w:p>
    <w:p w14:paraId="51E9E337" w14:textId="77777777" w:rsidR="00C66C34" w:rsidRPr="00E55ECC" w:rsidRDefault="00C66C34" w:rsidP="00D33C25">
      <w:pPr>
        <w:pStyle w:val="Listparagraf"/>
        <w:numPr>
          <w:ilvl w:val="0"/>
          <w:numId w:val="42"/>
        </w:numPr>
        <w:rPr>
          <w:rFonts w:ascii="Verdana" w:hAnsi="Verdana"/>
          <w:sz w:val="18"/>
          <w:szCs w:val="18"/>
          <w:lang w:eastAsia="ro-RO"/>
        </w:rPr>
      </w:pPr>
      <w:proofErr w:type="gramStart"/>
      <w:r w:rsidRPr="00E55ECC">
        <w:rPr>
          <w:rFonts w:ascii="Verdana" w:hAnsi="Verdana"/>
          <w:sz w:val="18"/>
          <w:szCs w:val="18"/>
          <w:lang w:eastAsia="ro-RO"/>
        </w:rPr>
        <w:t>organizațiile</w:t>
      </w:r>
      <w:proofErr w:type="gramEnd"/>
      <w:r w:rsidRPr="00E55ECC">
        <w:rPr>
          <w:rFonts w:ascii="Verdana" w:hAnsi="Verdana"/>
          <w:sz w:val="18"/>
          <w:szCs w:val="18"/>
          <w:lang w:eastAsia="ro-RO"/>
        </w:rPr>
        <w:t xml:space="preserve"> neguvernamentale.</w:t>
      </w:r>
    </w:p>
    <w:p w14:paraId="14BE9963" w14:textId="77777777" w:rsidR="00C66C34" w:rsidRPr="00E55ECC" w:rsidRDefault="00C66C34" w:rsidP="00C66C34">
      <w:pPr>
        <w:rPr>
          <w:szCs w:val="18"/>
          <w:lang w:eastAsia="ro-RO"/>
        </w:rPr>
      </w:pPr>
      <w:r w:rsidRPr="00E55ECC">
        <w:rPr>
          <w:szCs w:val="18"/>
          <w:lang w:eastAsia="ro-RO"/>
        </w:rPr>
        <w:t>Pentru a fi eligibile, ONG-urile cu rol de PP trebuie ca, în ultimii 5 ani (iunie 2016 – mai 2021), să fi derulat cel puțin o activitate / un proiect în domeniul social / îmbunătățirii condițiilor de trai pentru persoane aparținând diferitelor grupuri țintă, iar valoare agregată a proiectelor și activităților desfășurate în această perioadă și efectiv cheltuită de PP, în euro, să fie de cel puțin jumătate din valoarea totală a grantului solicitat în cadrul prezentului apel.</w:t>
      </w:r>
    </w:p>
    <w:p w14:paraId="6F0F2DB9" w14:textId="77777777" w:rsidR="00C66C34" w:rsidRPr="00E55ECC" w:rsidRDefault="00C66C34" w:rsidP="00C66C34">
      <w:pPr>
        <w:rPr>
          <w:szCs w:val="18"/>
          <w:lang w:eastAsia="ro-RO"/>
        </w:rPr>
      </w:pPr>
      <w:r w:rsidRPr="00E55ECC">
        <w:rPr>
          <w:b/>
          <w:bCs/>
          <w:szCs w:val="18"/>
          <w:lang w:eastAsia="ro-RO"/>
        </w:rPr>
        <w:t xml:space="preserve">Parteneri eligibili </w:t>
      </w:r>
    </w:p>
    <w:p w14:paraId="345A0C57" w14:textId="77777777" w:rsidR="00C66C34" w:rsidRPr="00E55ECC" w:rsidRDefault="00C66C34" w:rsidP="00D33C25">
      <w:pPr>
        <w:pStyle w:val="Listparagraf"/>
        <w:numPr>
          <w:ilvl w:val="0"/>
          <w:numId w:val="41"/>
        </w:numPr>
        <w:rPr>
          <w:rFonts w:ascii="Verdana" w:hAnsi="Verdana"/>
          <w:sz w:val="18"/>
          <w:szCs w:val="18"/>
          <w:lang w:eastAsia="ro-RO"/>
        </w:rPr>
      </w:pPr>
      <w:proofErr w:type="gramStart"/>
      <w:r w:rsidRPr="00E55ECC">
        <w:rPr>
          <w:rFonts w:ascii="Verdana" w:hAnsi="Verdana"/>
          <w:sz w:val="18"/>
          <w:szCs w:val="18"/>
          <w:lang w:eastAsia="ro-RO"/>
        </w:rPr>
        <w:t>din</w:t>
      </w:r>
      <w:proofErr w:type="gramEnd"/>
      <w:r w:rsidRPr="00E55ECC">
        <w:rPr>
          <w:rFonts w:ascii="Verdana" w:hAnsi="Verdana"/>
          <w:sz w:val="18"/>
          <w:szCs w:val="18"/>
          <w:lang w:eastAsia="ro-RO"/>
        </w:rPr>
        <w:t xml:space="preserve"> România: </w:t>
      </w:r>
      <w:proofErr w:type="spellStart"/>
      <w:r w:rsidRPr="00E55ECC">
        <w:rPr>
          <w:rFonts w:ascii="Verdana" w:hAnsi="Verdana"/>
          <w:sz w:val="18"/>
          <w:szCs w:val="18"/>
          <w:lang w:eastAsia="ro-RO"/>
        </w:rPr>
        <w:t>entităţi</w:t>
      </w:r>
      <w:proofErr w:type="spellEnd"/>
      <w:r w:rsidRPr="00E55ECC">
        <w:rPr>
          <w:rFonts w:ascii="Verdana" w:hAnsi="Verdana"/>
          <w:sz w:val="18"/>
          <w:szCs w:val="18"/>
          <w:lang w:eastAsia="ro-RO"/>
        </w:rPr>
        <w:t xml:space="preserve"> publice, asociații ale </w:t>
      </w:r>
      <w:proofErr w:type="spellStart"/>
      <w:r w:rsidRPr="00E55ECC">
        <w:rPr>
          <w:rFonts w:ascii="Verdana" w:hAnsi="Verdana"/>
          <w:sz w:val="18"/>
          <w:szCs w:val="18"/>
          <w:lang w:eastAsia="ro-RO"/>
        </w:rPr>
        <w:t>autorităţilor</w:t>
      </w:r>
      <w:proofErr w:type="spellEnd"/>
      <w:r w:rsidRPr="00E55ECC">
        <w:rPr>
          <w:rFonts w:ascii="Verdana" w:hAnsi="Verdana"/>
          <w:sz w:val="18"/>
          <w:szCs w:val="18"/>
          <w:lang w:eastAsia="ro-RO"/>
        </w:rPr>
        <w:t xml:space="preserve"> locale şi </w:t>
      </w:r>
      <w:proofErr w:type="spellStart"/>
      <w:r w:rsidRPr="00E55ECC">
        <w:rPr>
          <w:rFonts w:ascii="Verdana" w:hAnsi="Verdana"/>
          <w:sz w:val="18"/>
          <w:szCs w:val="18"/>
          <w:lang w:eastAsia="ro-RO"/>
        </w:rPr>
        <w:t>organizaţii</w:t>
      </w:r>
      <w:proofErr w:type="spellEnd"/>
      <w:r w:rsidRPr="00E55ECC">
        <w:rPr>
          <w:rFonts w:ascii="Verdana" w:hAnsi="Verdana"/>
          <w:sz w:val="18"/>
          <w:szCs w:val="18"/>
          <w:lang w:eastAsia="ro-RO"/>
        </w:rPr>
        <w:t xml:space="preserve"> neguvernamentale, </w:t>
      </w:r>
      <w:proofErr w:type="spellStart"/>
      <w:r w:rsidRPr="00E55ECC">
        <w:rPr>
          <w:rFonts w:ascii="Calibri" w:hAnsi="Calibri" w:cs="Calibri"/>
          <w:sz w:val="18"/>
          <w:szCs w:val="18"/>
          <w:lang w:eastAsia="ro-RO"/>
        </w:rPr>
        <w:t>ȋ</w:t>
      </w:r>
      <w:r w:rsidRPr="00E55ECC">
        <w:rPr>
          <w:rFonts w:ascii="Verdana" w:hAnsi="Verdana"/>
          <w:sz w:val="18"/>
          <w:szCs w:val="18"/>
          <w:lang w:eastAsia="ro-RO"/>
        </w:rPr>
        <w:t>nfiin</w:t>
      </w:r>
      <w:r w:rsidRPr="00E55ECC">
        <w:rPr>
          <w:rFonts w:ascii="Verdana" w:hAnsi="Verdana" w:cs="Verdana"/>
          <w:sz w:val="18"/>
          <w:szCs w:val="18"/>
          <w:lang w:eastAsia="ro-RO"/>
        </w:rPr>
        <w:t>ţ</w:t>
      </w:r>
      <w:r w:rsidRPr="00E55ECC">
        <w:rPr>
          <w:rFonts w:ascii="Verdana" w:hAnsi="Verdana"/>
          <w:sz w:val="18"/>
          <w:szCs w:val="18"/>
          <w:lang w:eastAsia="ro-RO"/>
        </w:rPr>
        <w:t>ate</w:t>
      </w:r>
      <w:proofErr w:type="spellEnd"/>
      <w:r w:rsidRPr="00E55ECC">
        <w:rPr>
          <w:rFonts w:ascii="Verdana" w:hAnsi="Verdana"/>
          <w:sz w:val="18"/>
          <w:szCs w:val="18"/>
          <w:lang w:eastAsia="ro-RO"/>
        </w:rPr>
        <w:t xml:space="preserve"> ca persoane juridice </w:t>
      </w:r>
      <w:proofErr w:type="spellStart"/>
      <w:r w:rsidRPr="00E55ECC">
        <w:rPr>
          <w:rFonts w:ascii="Calibri" w:hAnsi="Calibri" w:cs="Calibri"/>
          <w:sz w:val="18"/>
          <w:szCs w:val="18"/>
          <w:lang w:eastAsia="ro-RO"/>
        </w:rPr>
        <w:t>ȋ</w:t>
      </w:r>
      <w:r w:rsidRPr="00E55ECC">
        <w:rPr>
          <w:rFonts w:ascii="Verdana" w:hAnsi="Verdana"/>
          <w:sz w:val="18"/>
          <w:szCs w:val="18"/>
          <w:lang w:eastAsia="ro-RO"/>
        </w:rPr>
        <w:t>n</w:t>
      </w:r>
      <w:proofErr w:type="spellEnd"/>
      <w:r w:rsidRPr="00E55ECC">
        <w:rPr>
          <w:rFonts w:ascii="Verdana" w:hAnsi="Verdana"/>
          <w:sz w:val="18"/>
          <w:szCs w:val="18"/>
          <w:lang w:eastAsia="ro-RO"/>
        </w:rPr>
        <w:t xml:space="preserve"> Rom</w:t>
      </w:r>
      <w:r w:rsidRPr="00E55ECC">
        <w:rPr>
          <w:rFonts w:ascii="Verdana" w:hAnsi="Verdana" w:cs="Verdana"/>
          <w:sz w:val="18"/>
          <w:szCs w:val="18"/>
          <w:lang w:eastAsia="ro-RO"/>
        </w:rPr>
        <w:t>â</w:t>
      </w:r>
      <w:r w:rsidRPr="00E55ECC">
        <w:rPr>
          <w:rFonts w:ascii="Verdana" w:hAnsi="Verdana"/>
          <w:sz w:val="18"/>
          <w:szCs w:val="18"/>
          <w:lang w:eastAsia="ro-RO"/>
        </w:rPr>
        <w:t>nia;</w:t>
      </w:r>
    </w:p>
    <w:p w14:paraId="7D984270" w14:textId="77777777" w:rsidR="00C66C34" w:rsidRPr="00E55ECC" w:rsidRDefault="00C66C34" w:rsidP="00D33C25">
      <w:pPr>
        <w:pStyle w:val="Listparagraf"/>
        <w:numPr>
          <w:ilvl w:val="0"/>
          <w:numId w:val="41"/>
        </w:numPr>
        <w:rPr>
          <w:rFonts w:ascii="Verdana" w:hAnsi="Verdana"/>
          <w:sz w:val="18"/>
          <w:szCs w:val="18"/>
          <w:lang w:eastAsia="ro-RO"/>
        </w:rPr>
      </w:pPr>
      <w:proofErr w:type="gramStart"/>
      <w:r w:rsidRPr="00E55ECC">
        <w:rPr>
          <w:rFonts w:ascii="Verdana" w:hAnsi="Verdana"/>
          <w:sz w:val="18"/>
          <w:szCs w:val="18"/>
          <w:lang w:eastAsia="ro-RO"/>
        </w:rPr>
        <w:t>din</w:t>
      </w:r>
      <w:proofErr w:type="gramEnd"/>
      <w:r w:rsidRPr="00E55ECC">
        <w:rPr>
          <w:rFonts w:ascii="Verdana" w:hAnsi="Verdana"/>
          <w:sz w:val="18"/>
          <w:szCs w:val="18"/>
          <w:lang w:eastAsia="ro-RO"/>
        </w:rPr>
        <w:t xml:space="preserve"> Statele Donatoare: orice entitate publică sau privată, cu caracter comercial sau necomercial, precum și organizații neguvernamentale înființate ca persoane juridice în Statele Donatoare.</w:t>
      </w:r>
    </w:p>
    <w:p w14:paraId="5539C4E9" w14:textId="77777777" w:rsidR="00C66C34" w:rsidRPr="00E55ECC" w:rsidRDefault="00C66C34" w:rsidP="00C66C34">
      <w:pPr>
        <w:rPr>
          <w:szCs w:val="18"/>
          <w:lang w:eastAsia="ro-RO"/>
        </w:rPr>
      </w:pPr>
      <w:r w:rsidRPr="00E55ECC">
        <w:rPr>
          <w:b/>
          <w:bCs/>
          <w:szCs w:val="18"/>
          <w:lang w:eastAsia="ro-RO"/>
        </w:rPr>
        <w:t>Alocare financiară</w:t>
      </w:r>
    </w:p>
    <w:p w14:paraId="24441329" w14:textId="77777777" w:rsidR="00C66C34" w:rsidRPr="00E55ECC" w:rsidRDefault="00C66C34" w:rsidP="00C66C34">
      <w:pPr>
        <w:rPr>
          <w:szCs w:val="18"/>
          <w:lang w:eastAsia="ro-RO"/>
        </w:rPr>
      </w:pPr>
      <w:r w:rsidRPr="00E55ECC">
        <w:rPr>
          <w:szCs w:val="18"/>
          <w:lang w:eastAsia="ro-RO"/>
        </w:rPr>
        <w:t>Suma alocată schemei de granturi mici este de 1.647.059 Euro.</w:t>
      </w:r>
    </w:p>
    <w:p w14:paraId="629FD0AD" w14:textId="77777777" w:rsidR="00C66C34" w:rsidRPr="00E55ECC" w:rsidRDefault="00C66C34" w:rsidP="00C66C34">
      <w:pPr>
        <w:rPr>
          <w:szCs w:val="18"/>
          <w:lang w:eastAsia="ro-RO"/>
        </w:rPr>
      </w:pPr>
      <w:r w:rsidRPr="00E55ECC">
        <w:rPr>
          <w:szCs w:val="18"/>
          <w:lang w:eastAsia="ro-RO"/>
        </w:rPr>
        <w:t>Valoarea minimă a grantului care poate fi solicitată de un PP este de 20.000 Euro, iar cea maximă este de 50.000 Euro.</w:t>
      </w:r>
    </w:p>
    <w:p w14:paraId="28157350" w14:textId="77777777" w:rsidR="00C66C34" w:rsidRPr="00E55ECC" w:rsidRDefault="00C66C34" w:rsidP="00C66C34">
      <w:pPr>
        <w:rPr>
          <w:szCs w:val="18"/>
          <w:lang w:eastAsia="ro-RO"/>
        </w:rPr>
      </w:pPr>
      <w:r w:rsidRPr="00E55ECC">
        <w:rPr>
          <w:b/>
          <w:bCs/>
          <w:szCs w:val="18"/>
          <w:lang w:eastAsia="ro-RO"/>
        </w:rPr>
        <w:t>Activități eligibile</w:t>
      </w:r>
    </w:p>
    <w:p w14:paraId="59F57E35" w14:textId="77777777" w:rsidR="00C66C34" w:rsidRPr="00E55ECC" w:rsidRDefault="00C66C34" w:rsidP="00D33C25">
      <w:pPr>
        <w:pStyle w:val="Listparagraf"/>
        <w:numPr>
          <w:ilvl w:val="0"/>
          <w:numId w:val="40"/>
        </w:numPr>
        <w:rPr>
          <w:rFonts w:ascii="Verdana" w:hAnsi="Verdana"/>
          <w:sz w:val="18"/>
          <w:szCs w:val="18"/>
          <w:lang w:eastAsia="ro-RO"/>
        </w:rPr>
      </w:pPr>
      <w:r w:rsidRPr="00E55ECC">
        <w:rPr>
          <w:rFonts w:ascii="Verdana" w:hAnsi="Verdana"/>
          <w:sz w:val="18"/>
          <w:szCs w:val="18"/>
          <w:lang w:eastAsia="ro-RO"/>
        </w:rPr>
        <w:t xml:space="preserve">Activitățile proiectelor trebuie să vizeze îmbunătățiri în cel puțin unul dintre următoarele 4 </w:t>
      </w:r>
      <w:proofErr w:type="gramStart"/>
      <w:r w:rsidRPr="00E55ECC">
        <w:rPr>
          <w:rFonts w:ascii="Verdana" w:hAnsi="Verdana"/>
          <w:sz w:val="18"/>
          <w:szCs w:val="18"/>
          <w:lang w:eastAsia="ro-RO"/>
        </w:rPr>
        <w:t>domenii:</w:t>
      </w:r>
      <w:proofErr w:type="gramEnd"/>
    </w:p>
    <w:p w14:paraId="39F78F4C" w14:textId="77777777" w:rsidR="00C66C34" w:rsidRPr="00E55ECC" w:rsidRDefault="00C66C34" w:rsidP="00D33C25">
      <w:pPr>
        <w:pStyle w:val="Listparagraf"/>
        <w:numPr>
          <w:ilvl w:val="0"/>
          <w:numId w:val="40"/>
        </w:numPr>
        <w:rPr>
          <w:rFonts w:ascii="Verdana" w:hAnsi="Verdana"/>
          <w:sz w:val="18"/>
          <w:szCs w:val="18"/>
          <w:lang w:eastAsia="ro-RO"/>
        </w:rPr>
      </w:pPr>
      <w:r w:rsidRPr="00E55ECC">
        <w:rPr>
          <w:rFonts w:ascii="Verdana" w:hAnsi="Verdana"/>
          <w:sz w:val="18"/>
          <w:szCs w:val="18"/>
          <w:lang w:eastAsia="ro-RO"/>
        </w:rPr>
        <w:t>Educație (îmbunătățirea condițiilor / infrastructurii educaționale)</w:t>
      </w:r>
    </w:p>
    <w:p w14:paraId="69411A7E" w14:textId="77777777" w:rsidR="00C66C34" w:rsidRPr="00E55ECC" w:rsidRDefault="00C66C34" w:rsidP="00D33C25">
      <w:pPr>
        <w:pStyle w:val="Listparagraf"/>
        <w:numPr>
          <w:ilvl w:val="0"/>
          <w:numId w:val="40"/>
        </w:numPr>
        <w:rPr>
          <w:rFonts w:ascii="Verdana" w:hAnsi="Verdana"/>
          <w:sz w:val="18"/>
          <w:szCs w:val="18"/>
          <w:lang w:eastAsia="ro-RO"/>
        </w:rPr>
      </w:pPr>
      <w:r w:rsidRPr="00E55ECC">
        <w:rPr>
          <w:rFonts w:ascii="Verdana" w:hAnsi="Verdana"/>
          <w:sz w:val="18"/>
          <w:szCs w:val="18"/>
          <w:lang w:eastAsia="ro-RO"/>
        </w:rPr>
        <w:t>Sănătate (îmbunătățirea condițiilor / infrastructurii de sănătate)</w:t>
      </w:r>
    </w:p>
    <w:p w14:paraId="01A24359" w14:textId="77777777" w:rsidR="00C66C34" w:rsidRPr="00E55ECC" w:rsidRDefault="00C66C34" w:rsidP="00D33C25">
      <w:pPr>
        <w:pStyle w:val="Listparagraf"/>
        <w:numPr>
          <w:ilvl w:val="0"/>
          <w:numId w:val="40"/>
        </w:numPr>
        <w:rPr>
          <w:rFonts w:ascii="Verdana" w:hAnsi="Verdana"/>
          <w:sz w:val="18"/>
          <w:szCs w:val="18"/>
          <w:lang w:eastAsia="ro-RO"/>
        </w:rPr>
      </w:pPr>
      <w:r w:rsidRPr="00E55ECC">
        <w:rPr>
          <w:rFonts w:ascii="Verdana" w:hAnsi="Verdana"/>
          <w:sz w:val="18"/>
          <w:szCs w:val="18"/>
          <w:lang w:eastAsia="ro-RO"/>
        </w:rPr>
        <w:t>Locuire (îmbunătățirea condițiilor de locuit)</w:t>
      </w:r>
    </w:p>
    <w:p w14:paraId="48FE4C34" w14:textId="77777777" w:rsidR="00C66C34" w:rsidRPr="00E55ECC" w:rsidRDefault="00C66C34" w:rsidP="00D33C25">
      <w:pPr>
        <w:pStyle w:val="Listparagraf"/>
        <w:numPr>
          <w:ilvl w:val="0"/>
          <w:numId w:val="40"/>
        </w:numPr>
        <w:rPr>
          <w:rFonts w:ascii="Verdana" w:hAnsi="Verdana"/>
          <w:sz w:val="18"/>
          <w:szCs w:val="18"/>
          <w:lang w:eastAsia="ro-RO"/>
        </w:rPr>
      </w:pPr>
      <w:r w:rsidRPr="00E55ECC">
        <w:rPr>
          <w:rFonts w:ascii="Verdana" w:hAnsi="Verdana"/>
          <w:sz w:val="18"/>
          <w:szCs w:val="18"/>
          <w:lang w:eastAsia="ro-RO"/>
        </w:rPr>
        <w:t>Juridic (limitat la obținerea documentelor de identitate sau proprietate și la clarificarea situațiilor individuale de locuire).</w:t>
      </w:r>
    </w:p>
    <w:p w14:paraId="5EBE3A6F" w14:textId="77777777" w:rsidR="00C66C34" w:rsidRPr="00E55ECC" w:rsidRDefault="00C66C34" w:rsidP="00E55ECC">
      <w:pPr>
        <w:ind w:left="360"/>
        <w:rPr>
          <w:szCs w:val="18"/>
          <w:lang w:eastAsia="ro-RO"/>
        </w:rPr>
      </w:pPr>
      <w:r w:rsidRPr="00E55ECC">
        <w:rPr>
          <w:b/>
          <w:bCs/>
          <w:szCs w:val="18"/>
          <w:lang w:eastAsia="ro-RO"/>
        </w:rPr>
        <w:t>Lansarea apelului</w:t>
      </w:r>
    </w:p>
    <w:p w14:paraId="42D4ADEF" w14:textId="77777777" w:rsidR="00C66C34" w:rsidRPr="00E55ECC" w:rsidRDefault="00C66C34" w:rsidP="00C66C34">
      <w:pPr>
        <w:rPr>
          <w:szCs w:val="18"/>
          <w:lang w:eastAsia="ro-RO"/>
        </w:rPr>
      </w:pPr>
      <w:r w:rsidRPr="00E55ECC">
        <w:rPr>
          <w:szCs w:val="18"/>
          <w:lang w:eastAsia="ro-RO"/>
        </w:rPr>
        <w:t>Operatorul de program intenționează să deschidă apelul pentru propuneri de proiecte la sfârșitul lunii iunie 2021, pentru o perioadă de 3 luni (se va închide la sfârșitul lunii septembrie 2021).</w:t>
      </w:r>
    </w:p>
    <w:p w14:paraId="74217C18" w14:textId="77777777" w:rsidR="00C66C34" w:rsidRPr="00E55ECC" w:rsidRDefault="00C66C34" w:rsidP="00C66C34">
      <w:pPr>
        <w:rPr>
          <w:szCs w:val="18"/>
          <w:lang w:eastAsia="ro-RO"/>
        </w:rPr>
      </w:pPr>
      <w:hyperlink r:id="rId51" w:tgtFrame="_blank" w:history="1">
        <w:r w:rsidRPr="00E55ECC">
          <w:rPr>
            <w:b/>
            <w:bCs/>
            <w:i/>
            <w:iCs/>
            <w:color w:val="0000FF"/>
            <w:szCs w:val="18"/>
            <w:u w:val="single"/>
            <w:lang w:eastAsia="ro-RO"/>
          </w:rPr>
          <w:t>Descarcă</w:t>
        </w:r>
      </w:hyperlink>
      <w:r w:rsidRPr="00E55ECC">
        <w:rPr>
          <w:szCs w:val="18"/>
          <w:lang w:eastAsia="ro-RO"/>
        </w:rPr>
        <w:t xml:space="preserve"> documentul</w:t>
      </w:r>
    </w:p>
    <w:p w14:paraId="43A28F7E" w14:textId="77777777" w:rsidR="00C66C34" w:rsidRPr="00E55ECC" w:rsidRDefault="00C66C34" w:rsidP="00C66C34">
      <w:pPr>
        <w:rPr>
          <w:szCs w:val="18"/>
          <w:lang w:eastAsia="ro-RO"/>
        </w:rPr>
      </w:pPr>
      <w:r w:rsidRPr="00E55ECC">
        <w:rPr>
          <w:szCs w:val="18"/>
          <w:lang w:eastAsia="ro-RO"/>
        </w:rPr>
        <w:t>Experții și entitățile interesate de problematica incluziunii romilor sunt invitate să formuleze observații pe marginea documentului consultativ propus și să le transmită la adresa </w:t>
      </w:r>
      <w:hyperlink r:id="rId52" w:history="1">
        <w:r w:rsidRPr="00E55ECC">
          <w:rPr>
            <w:color w:val="0000FF"/>
            <w:szCs w:val="18"/>
            <w:u w:val="single"/>
            <w:lang w:eastAsia="ro-RO"/>
          </w:rPr>
          <w:t>office@frds.ro,</w:t>
        </w:r>
      </w:hyperlink>
      <w:r w:rsidRPr="00E55ECC">
        <w:rPr>
          <w:szCs w:val="18"/>
          <w:lang w:eastAsia="ro-RO"/>
        </w:rPr>
        <w:t> până cel târziu </w:t>
      </w:r>
      <w:r w:rsidRPr="00E55ECC">
        <w:rPr>
          <w:b/>
          <w:bCs/>
          <w:szCs w:val="18"/>
          <w:lang w:eastAsia="ro-RO"/>
        </w:rPr>
        <w:t>miercuri, 9 iunie 2021, ora 15:00.</w:t>
      </w:r>
    </w:p>
    <w:p w14:paraId="76BBA41B" w14:textId="778239C1" w:rsidR="00C66C34" w:rsidRPr="00E55ECC" w:rsidRDefault="00C66C34" w:rsidP="00C66C34">
      <w:pPr>
        <w:rPr>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1"/>
      </w:tblGrid>
      <w:tr w:rsidR="00C66C34" w:rsidRPr="00E55ECC" w14:paraId="14D8EB91" w14:textId="77777777" w:rsidTr="00C66C34">
        <w:trPr>
          <w:tblHeader/>
          <w:tblCellSpacing w:w="15" w:type="dxa"/>
        </w:trPr>
        <w:tc>
          <w:tcPr>
            <w:tcW w:w="0" w:type="auto"/>
            <w:vAlign w:val="center"/>
            <w:hideMark/>
          </w:tcPr>
          <w:p w14:paraId="17939C1E" w14:textId="77777777" w:rsidR="00C66C34" w:rsidRPr="00E55ECC" w:rsidRDefault="00C66C34" w:rsidP="00C66C34">
            <w:pPr>
              <w:rPr>
                <w:b/>
                <w:bCs/>
                <w:szCs w:val="18"/>
                <w:lang w:eastAsia="ro-RO"/>
              </w:rPr>
            </w:pPr>
            <w:r w:rsidRPr="00E55ECC">
              <w:rPr>
                <w:b/>
                <w:bCs/>
                <w:szCs w:val="18"/>
                <w:lang w:eastAsia="ro-RO"/>
              </w:rPr>
              <w:t>Documente</w:t>
            </w:r>
          </w:p>
        </w:tc>
      </w:tr>
      <w:tr w:rsidR="00C66C34" w:rsidRPr="00E55ECC" w14:paraId="6A50D301" w14:textId="77777777" w:rsidTr="00C66C34">
        <w:trPr>
          <w:tblCellSpacing w:w="15" w:type="dxa"/>
        </w:trPr>
        <w:tc>
          <w:tcPr>
            <w:tcW w:w="0" w:type="auto"/>
            <w:vAlign w:val="center"/>
            <w:hideMark/>
          </w:tcPr>
          <w:p w14:paraId="60D1C3C9" w14:textId="77777777" w:rsidR="00C66C34" w:rsidRPr="00E55ECC" w:rsidRDefault="00C66C34" w:rsidP="00C66C34">
            <w:pPr>
              <w:rPr>
                <w:szCs w:val="18"/>
                <w:lang w:eastAsia="ro-RO"/>
              </w:rPr>
            </w:pPr>
            <w:hyperlink r:id="rId53" w:tooltip="DOCUMENT-CONSULTATIV-SGM1-2021-1.pdf" w:history="1">
              <w:r w:rsidRPr="00E55ECC">
                <w:rPr>
                  <w:color w:val="0000FF"/>
                  <w:szCs w:val="18"/>
                  <w:u w:val="single"/>
                  <w:lang w:eastAsia="ro-RO"/>
                </w:rPr>
                <w:t>DOCUMENT-CONSULTATIV-SGM1-2021-1.pdf</w:t>
              </w:r>
            </w:hyperlink>
          </w:p>
        </w:tc>
      </w:tr>
    </w:tbl>
    <w:p w14:paraId="07F02B15" w14:textId="1F2A5152" w:rsidR="00C66C34" w:rsidRDefault="00C66C34" w:rsidP="00C66C34">
      <w:pPr>
        <w:pStyle w:val="Stilsursa"/>
      </w:pPr>
      <w:r w:rsidRPr="00C66C34">
        <w:t>Sursa: FRDS</w:t>
      </w:r>
    </w:p>
    <w:p w14:paraId="2A784AE0" w14:textId="153743BC" w:rsidR="00E55ECC" w:rsidRDefault="00E55ECC" w:rsidP="00E55ECC">
      <w:pPr>
        <w:pStyle w:val="separatorarticole"/>
      </w:pPr>
      <w:r>
        <w:t>*</w:t>
      </w:r>
    </w:p>
    <w:p w14:paraId="357E792D" w14:textId="042E4F5A" w:rsidR="00E55ECC" w:rsidRDefault="00E55ECC" w:rsidP="00E55ECC">
      <w:pPr>
        <w:pStyle w:val="TitluArticolinINFOUE"/>
      </w:pPr>
      <w:bookmarkStart w:id="153" w:name="_Toc73967662"/>
      <w:r w:rsidRPr="00E55ECC">
        <w:t xml:space="preserve">Apelul pentru </w:t>
      </w:r>
      <w:proofErr w:type="spellStart"/>
      <w:r w:rsidRPr="00E55ECC">
        <w:t>HoReCa</w:t>
      </w:r>
      <w:proofErr w:type="spellEnd"/>
      <w:r w:rsidRPr="00E55ECC">
        <w:t xml:space="preserve"> va fi lansat în curând! Potențialii beneficiari sunt sfătuiți să pregătească din timp raportul de expertiză contabilă sau, după caz, raportul de audit</w:t>
      </w:r>
      <w:bookmarkEnd w:id="153"/>
    </w:p>
    <w:p w14:paraId="7E514BF7" w14:textId="77777777" w:rsidR="00E55ECC" w:rsidRPr="00E55ECC" w:rsidRDefault="00E55ECC" w:rsidP="00E55ECC">
      <w:pPr>
        <w:spacing w:before="100" w:beforeAutospacing="1" w:after="100" w:afterAutospacing="1"/>
        <w:rPr>
          <w:szCs w:val="18"/>
          <w:lang w:eastAsia="ro-RO"/>
        </w:rPr>
      </w:pPr>
      <w:r w:rsidRPr="00E55ECC">
        <w:rPr>
          <w:szCs w:val="18"/>
          <w:lang w:eastAsia="ro-RO"/>
        </w:rPr>
        <w:t xml:space="preserve">Ministerul Economiei, </w:t>
      </w:r>
      <w:proofErr w:type="spellStart"/>
      <w:r w:rsidRPr="00E55ECC">
        <w:rPr>
          <w:szCs w:val="18"/>
          <w:lang w:eastAsia="ro-RO"/>
        </w:rPr>
        <w:t>Antreprenoriatului</w:t>
      </w:r>
      <w:proofErr w:type="spellEnd"/>
      <w:r w:rsidRPr="00E55ECC">
        <w:rPr>
          <w:szCs w:val="18"/>
          <w:lang w:eastAsia="ro-RO"/>
        </w:rPr>
        <w:t xml:space="preserve"> și Turismului a anunțat că în perioada următoare va fi lansat apelul de proiecte pentru granturile de ajutor de stat pentru industria HORECA, instituite în baza </w:t>
      </w:r>
      <w:proofErr w:type="spellStart"/>
      <w:r w:rsidRPr="00E55ECC">
        <w:rPr>
          <w:i/>
          <w:iCs/>
          <w:szCs w:val="18"/>
          <w:lang w:eastAsia="ro-RO"/>
        </w:rPr>
        <w:t>Ordonanţei</w:t>
      </w:r>
      <w:proofErr w:type="spellEnd"/>
      <w:r w:rsidRPr="00E55ECC">
        <w:rPr>
          <w:i/>
          <w:iCs/>
          <w:szCs w:val="18"/>
          <w:lang w:eastAsia="ro-RO"/>
        </w:rPr>
        <w:t xml:space="preserve"> de </w:t>
      </w:r>
      <w:proofErr w:type="spellStart"/>
      <w:r w:rsidRPr="00E55ECC">
        <w:rPr>
          <w:i/>
          <w:iCs/>
          <w:szCs w:val="18"/>
          <w:lang w:eastAsia="ro-RO"/>
        </w:rPr>
        <w:t>urgenţă</w:t>
      </w:r>
      <w:proofErr w:type="spellEnd"/>
      <w:r w:rsidRPr="00E55ECC">
        <w:rPr>
          <w:i/>
          <w:iCs/>
          <w:szCs w:val="18"/>
          <w:lang w:eastAsia="ro-RO"/>
        </w:rPr>
        <w:t xml:space="preserve"> nr. 224/2020 privind unele măsuri pentru acordarea de sprijin financiar pentru întreprinderile din domeniul turismului, </w:t>
      </w:r>
      <w:proofErr w:type="spellStart"/>
      <w:r w:rsidRPr="00E55ECC">
        <w:rPr>
          <w:i/>
          <w:iCs/>
          <w:szCs w:val="18"/>
          <w:lang w:eastAsia="ro-RO"/>
        </w:rPr>
        <w:t>alimentaţiei</w:t>
      </w:r>
      <w:proofErr w:type="spellEnd"/>
      <w:r w:rsidRPr="00E55ECC">
        <w:rPr>
          <w:i/>
          <w:iCs/>
          <w:szCs w:val="18"/>
          <w:lang w:eastAsia="ro-RO"/>
        </w:rPr>
        <w:t xml:space="preserve"> publice și organizării de evenimente, a căror activitate a fost afectată în contextul pandemiei de COVID-19, cu modificările și completările ulterioare</w:t>
      </w:r>
      <w:r w:rsidRPr="00E55ECC">
        <w:rPr>
          <w:szCs w:val="18"/>
          <w:lang w:eastAsia="ro-RO"/>
        </w:rPr>
        <w:t>.</w:t>
      </w:r>
    </w:p>
    <w:p w14:paraId="0FDC4363" w14:textId="77777777" w:rsidR="00E55ECC" w:rsidRPr="00E55ECC" w:rsidRDefault="00E55ECC" w:rsidP="00E55ECC">
      <w:pPr>
        <w:spacing w:before="100" w:beforeAutospacing="1" w:after="100" w:afterAutospacing="1"/>
        <w:rPr>
          <w:szCs w:val="18"/>
          <w:lang w:eastAsia="ro-RO"/>
        </w:rPr>
      </w:pPr>
      <w:r w:rsidRPr="00E55ECC">
        <w:rPr>
          <w:szCs w:val="18"/>
          <w:lang w:eastAsia="ro-RO"/>
        </w:rPr>
        <w:t xml:space="preserve">Potrivit actului normativ, baza de calcul a ajutorului va trebui certificată şi asumată de către un expert contabil sau o societate de expertiză contabilă, membri CECCAR, selectați şi remunerați de către </w:t>
      </w:r>
      <w:proofErr w:type="spellStart"/>
      <w:r w:rsidRPr="00E55ECC">
        <w:rPr>
          <w:szCs w:val="18"/>
          <w:lang w:eastAsia="ro-RO"/>
        </w:rPr>
        <w:t>aplicant</w:t>
      </w:r>
      <w:proofErr w:type="spellEnd"/>
      <w:r w:rsidRPr="00E55ECC">
        <w:rPr>
          <w:szCs w:val="18"/>
          <w:lang w:eastAsia="ro-RO"/>
        </w:rPr>
        <w:t xml:space="preserve">. La alegere, baza de calcul poate fi certificată de către un auditor financiar sau o firmă de audit, membri ai Camerei Auditorilor Financiari din România, selectați şi remunerați de către </w:t>
      </w:r>
      <w:proofErr w:type="spellStart"/>
      <w:r w:rsidRPr="00E55ECC">
        <w:rPr>
          <w:szCs w:val="18"/>
          <w:lang w:eastAsia="ro-RO"/>
        </w:rPr>
        <w:t>aplicant</w:t>
      </w:r>
      <w:proofErr w:type="spellEnd"/>
      <w:r w:rsidRPr="00E55ECC">
        <w:rPr>
          <w:szCs w:val="18"/>
          <w:lang w:eastAsia="ro-RO"/>
        </w:rPr>
        <w:t>, a transmis MEAT.</w:t>
      </w:r>
    </w:p>
    <w:p w14:paraId="1011DBCC" w14:textId="77777777" w:rsidR="00E55ECC" w:rsidRPr="00E55ECC" w:rsidRDefault="00E55ECC" w:rsidP="00E55ECC">
      <w:pPr>
        <w:spacing w:before="100" w:beforeAutospacing="1" w:after="100" w:afterAutospacing="1"/>
        <w:rPr>
          <w:szCs w:val="18"/>
          <w:lang w:eastAsia="ro-RO"/>
        </w:rPr>
      </w:pPr>
      <w:r w:rsidRPr="00E55ECC">
        <w:rPr>
          <w:szCs w:val="18"/>
          <w:lang w:eastAsia="ro-RO"/>
        </w:rPr>
        <w:t>În aceste condiții, Ministerul Economiei face apel la potențialii beneficiari să pregătească din timp raportul de expertiză contabilă, întocmit conform reglementărilor CECCAR – Standardului profesional nr. 35 „Expertize contabile” sau, după caz, a raportului de audit, întocmit conform ISRS 4400 „Misiuni pe baza procedurilor convenite”.</w:t>
      </w:r>
    </w:p>
    <w:p w14:paraId="1829E8BE" w14:textId="77777777" w:rsidR="00E55ECC" w:rsidRPr="00E55ECC" w:rsidRDefault="00E55ECC" w:rsidP="00E55ECC">
      <w:pPr>
        <w:spacing w:before="100" w:beforeAutospacing="1" w:after="100" w:afterAutospacing="1"/>
        <w:rPr>
          <w:szCs w:val="18"/>
          <w:lang w:eastAsia="ro-RO"/>
        </w:rPr>
      </w:pPr>
      <w:r w:rsidRPr="00E55ECC">
        <w:rPr>
          <w:szCs w:val="18"/>
          <w:lang w:eastAsia="ro-RO"/>
        </w:rPr>
        <w:t xml:space="preserve">Alături de raport, ar trebui întocmită și anexa la acesta (raportul sinteză), asumat de expertul contabil/auditorul financiar. Anexa la raport va fi realizată conform Anexei nr. 7 la procedura de implementare a schemei, care este în consultare publică, alături atât de restul anexelor, cât și de procedura de implementare a schemei, pe o perioadă de 10 zile, începând cu data de 24 mai 2021. Mai multe informații sunt disponibile </w:t>
      </w:r>
      <w:hyperlink r:id="rId54" w:tgtFrame="_blank" w:history="1">
        <w:r w:rsidRPr="00E55ECC">
          <w:rPr>
            <w:b/>
            <w:bCs/>
            <w:i/>
            <w:iCs/>
            <w:color w:val="0000FF"/>
            <w:szCs w:val="18"/>
            <w:u w:val="single"/>
            <w:lang w:eastAsia="ro-RO"/>
          </w:rPr>
          <w:t>aici</w:t>
        </w:r>
      </w:hyperlink>
      <w:r w:rsidRPr="00E55ECC">
        <w:rPr>
          <w:szCs w:val="18"/>
          <w:lang w:eastAsia="ro-RO"/>
        </w:rPr>
        <w:t>.</w:t>
      </w:r>
    </w:p>
    <w:p w14:paraId="1AD28D61" w14:textId="77777777" w:rsidR="00E55ECC" w:rsidRPr="00E55ECC" w:rsidRDefault="00E55ECC" w:rsidP="00E55ECC">
      <w:pPr>
        <w:pStyle w:val="Stilsursa"/>
      </w:pPr>
      <w:r w:rsidRPr="00E55ECC">
        <w:t>Sursa: MEAT</w:t>
      </w:r>
    </w:p>
    <w:p w14:paraId="4E099095" w14:textId="77777777" w:rsidR="004D6866" w:rsidRPr="002F743E" w:rsidRDefault="004D6866" w:rsidP="004D6866">
      <w:pPr>
        <w:pStyle w:val="separatorcapitole"/>
      </w:pPr>
      <w:r w:rsidRPr="002F743E">
        <w:sym w:font="Wingdings" w:char="F07B"/>
      </w:r>
      <w:r w:rsidRPr="002F743E">
        <w:sym w:font="Wingdings" w:char="F07B"/>
      </w:r>
      <w:r w:rsidRPr="002F743E">
        <w:sym w:font="Wingdings" w:char="F07B"/>
      </w:r>
    </w:p>
    <w:p w14:paraId="210BD1AB" w14:textId="022E35CA" w:rsidR="00CE59DB" w:rsidRDefault="00BE63EF" w:rsidP="00BE63EF">
      <w:pPr>
        <w:pStyle w:val="DinactualitateaEU"/>
        <w:rPr>
          <w:lang w:eastAsia="ro-RO"/>
        </w:rPr>
      </w:pPr>
      <w:bookmarkStart w:id="154" w:name="_Toc73967663"/>
      <w:r w:rsidRPr="002F743E">
        <w:rPr>
          <w:lang w:eastAsia="ro-RO"/>
        </w:rPr>
        <w:t>Din actualitatea europeană</w:t>
      </w:r>
      <w:bookmarkEnd w:id="154"/>
    </w:p>
    <w:p w14:paraId="41D22C12" w14:textId="13949BD9" w:rsidR="007A77B4" w:rsidRPr="007A77B4" w:rsidRDefault="007A77B4" w:rsidP="007A77B4">
      <w:pPr>
        <w:pStyle w:val="TitluArticolinINFOUE"/>
      </w:pPr>
      <w:bookmarkStart w:id="155" w:name="_Toc73967664"/>
      <w:r w:rsidRPr="007A77B4">
        <w:t>Certificatul digital al UE privind COVID: se lansează portalul UE în șapte țări cu o lună înainte de termen</w:t>
      </w:r>
      <w:bookmarkEnd w:id="155"/>
    </w:p>
    <w:p w14:paraId="7E7DE92D" w14:textId="187CD615" w:rsidR="00741D70" w:rsidRDefault="00452B8D" w:rsidP="00741D70">
      <w:pPr>
        <w:rPr>
          <w:b/>
          <w:bCs/>
          <w:lang w:eastAsia="ro-RO"/>
        </w:rPr>
      </w:pPr>
      <w:r w:rsidRPr="007A77B4">
        <w:rPr>
          <w:b/>
          <w:bCs/>
          <w:noProof/>
        </w:rPr>
        <w:drawing>
          <wp:anchor distT="0" distB="0" distL="114300" distR="114300" simplePos="0" relativeHeight="251994112" behindDoc="0" locked="0" layoutInCell="1" allowOverlap="1" wp14:anchorId="554C8037" wp14:editId="37182A1D">
            <wp:simplePos x="0" y="0"/>
            <wp:positionH relativeFrom="column">
              <wp:posOffset>2540</wp:posOffset>
            </wp:positionH>
            <wp:positionV relativeFrom="paragraph">
              <wp:posOffset>38100</wp:posOffset>
            </wp:positionV>
            <wp:extent cx="2646045" cy="1552575"/>
            <wp:effectExtent l="0" t="0" r="1905" b="9525"/>
            <wp:wrapSquare wrapText="bothSides"/>
            <wp:docPr id="2" name="Imagine 2" descr="certificat_digital_ue_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_digital_ue_cov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60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7B4" w:rsidRPr="007A77B4">
        <w:rPr>
          <w:b/>
          <w:bCs/>
          <w:lang w:eastAsia="ro-RO"/>
        </w:rPr>
        <w:t>Ieri, 1 iunie, </w:t>
      </w:r>
      <w:hyperlink r:id="rId56" w:history="1">
        <w:r w:rsidR="007A77B4" w:rsidRPr="007A77B4">
          <w:rPr>
            <w:rStyle w:val="Hyperlink"/>
            <w:b/>
            <w:bCs/>
            <w:szCs w:val="24"/>
            <w:lang w:eastAsia="ro-RO"/>
          </w:rPr>
          <w:t>certificatul digital al UE privind COVID</w:t>
        </w:r>
      </w:hyperlink>
      <w:r w:rsidR="007A77B4" w:rsidRPr="007A77B4">
        <w:rPr>
          <w:b/>
          <w:bCs/>
          <w:lang w:eastAsia="ro-RO"/>
        </w:rPr>
        <w:t> a atins o nouă etapă importantă odată cu lansarea sistemului tehnic la nivelul UE, care permite verificarea certificatelor în condiții de siguranță și cu respectarea vieții private. Certificatul UE a fost </w:t>
      </w:r>
      <w:hyperlink r:id="rId57" w:history="1">
        <w:r w:rsidR="007A77B4" w:rsidRPr="007A77B4">
          <w:rPr>
            <w:rStyle w:val="Hyperlink"/>
            <w:b/>
            <w:bCs/>
            <w:szCs w:val="24"/>
            <w:lang w:eastAsia="ro-RO"/>
          </w:rPr>
          <w:t>propus de Comisie</w:t>
        </w:r>
      </w:hyperlink>
      <w:r w:rsidR="007A77B4" w:rsidRPr="007A77B4">
        <w:rPr>
          <w:b/>
          <w:bCs/>
          <w:lang w:eastAsia="ro-RO"/>
        </w:rPr>
        <w:t> pentru reluarea călătoriilor în condiții de siguranță în această vară. Acesta va fi gratuit, securizat și accesibil tuturor cetățenilor. Disponibil în format digital sau pe hârtie, acest certificat va reprezenta o dovadă a faptului că o persoană a fost vaccinată împotriva COVID-19, a obținut un rezultat negativ la test sau s-a vindecat în urma unei infecții.</w:t>
      </w:r>
    </w:p>
    <w:p w14:paraId="3560ACF3" w14:textId="77777777" w:rsidR="007A77B4" w:rsidRPr="007A77B4" w:rsidRDefault="007A77B4" w:rsidP="007A77B4">
      <w:pPr>
        <w:spacing w:before="100" w:beforeAutospacing="1" w:after="165"/>
        <w:jc w:val="both"/>
        <w:rPr>
          <w:szCs w:val="18"/>
          <w:lang w:eastAsia="ro-RO"/>
        </w:rPr>
      </w:pPr>
      <w:r w:rsidRPr="007A77B4">
        <w:rPr>
          <w:rFonts w:cs="Calibri"/>
          <w:color w:val="000000"/>
          <w:szCs w:val="18"/>
          <w:lang w:eastAsia="ro-RO"/>
        </w:rPr>
        <w:t>În urma </w:t>
      </w:r>
      <w:hyperlink r:id="rId58" w:history="1">
        <w:r w:rsidRPr="007A77B4">
          <w:rPr>
            <w:rFonts w:cs="Calibri"/>
            <w:color w:val="004494"/>
            <w:szCs w:val="18"/>
            <w:u w:val="single"/>
            <w:lang w:eastAsia="ro-RO"/>
          </w:rPr>
          <w:t>acordului politic</w:t>
        </w:r>
      </w:hyperlink>
      <w:r w:rsidRPr="007A77B4">
        <w:rPr>
          <w:rFonts w:cs="Calibri"/>
          <w:color w:val="000000"/>
          <w:szCs w:val="18"/>
          <w:lang w:eastAsia="ro-RO"/>
        </w:rPr>
        <w:t> cu privire la regulamentul care reglementează certificatul, încheiat între Parlamentul European și Consiliu 20 mai, se lansează astăzi pilonul tehnic al sistemului UE. Creat în doar două luni, portalul UE asigură verificarea caracteristicilor de securitate conținute în codurile QR ale tuturor certificatelor. Acest lucru le va permite cetățenilor și autorităților să aibă certitudinea că certificatele sunt autentice. În timpul acestui proces, nu se schimbă și nu se păstrează date cu caracter personal. Lansarea portalului marchează sfârșitul lucrărilor pregătitoare la nivelul UE.</w:t>
      </w:r>
    </w:p>
    <w:p w14:paraId="58D7B720" w14:textId="2E47EDDC" w:rsidR="007A77B4" w:rsidRPr="007A77B4" w:rsidRDefault="007A77B4" w:rsidP="007A77B4">
      <w:pPr>
        <w:spacing w:before="100" w:beforeAutospacing="1" w:after="165"/>
        <w:jc w:val="both"/>
        <w:rPr>
          <w:szCs w:val="18"/>
          <w:lang w:eastAsia="ro-RO"/>
        </w:rPr>
      </w:pPr>
      <w:r w:rsidRPr="007A77B4">
        <w:rPr>
          <w:rFonts w:cs="Calibri"/>
          <w:color w:val="000000"/>
          <w:szCs w:val="18"/>
          <w:lang w:eastAsia="ro-RO"/>
        </w:rPr>
        <w:t>De la 10 mai, 22 de țări au testat deja portalul cu succes. Regulamentul se va aplica de la 1 iulie, însă toate statele membre care au trecut cu succes testele tehnice și care sunt pregătite să elibereze și să verifice certificatele pot începe să utilizeze deja sistemul în mod voluntar. Încă de astăzi, șapte state membre – </w:t>
      </w:r>
      <w:r w:rsidRPr="007A77B4">
        <w:rPr>
          <w:rFonts w:cs="Calibri"/>
          <w:b/>
          <w:bCs/>
          <w:color w:val="000000"/>
          <w:szCs w:val="18"/>
          <w:lang w:eastAsia="ro-RO"/>
        </w:rPr>
        <w:t>Bulgaria, Cehia, Danemarca, Germania, Grecia, Croația și Polonia</w:t>
      </w:r>
      <w:r w:rsidRPr="007A77B4">
        <w:rPr>
          <w:rFonts w:cs="Calibri"/>
          <w:color w:val="000000"/>
          <w:szCs w:val="18"/>
          <w:lang w:eastAsia="ro-RO"/>
        </w:rPr>
        <w:t> – au decis să se conecteze la portal și au început să elibereze primele certificate ale UE, în timp ce altele au decis să lanseze certificatul digital al UE privind COVID numai atunci când toate funcțiile vor fi implementate la nivelul întregii țări. Prin urmare, mai multe țări vor începe să utilizeze sistemul în zilele și săptămânile următoare. O prezentare generală actualizată este disponibilă pe </w:t>
      </w:r>
      <w:hyperlink r:id="rId59" w:history="1">
        <w:r w:rsidRPr="007A77B4">
          <w:rPr>
            <w:rFonts w:cs="Calibri"/>
            <w:color w:val="004494"/>
            <w:szCs w:val="18"/>
            <w:u w:val="single"/>
            <w:lang w:eastAsia="ro-RO"/>
          </w:rPr>
          <w:t>site-ul web</w:t>
        </w:r>
      </w:hyperlink>
      <w:r w:rsidRPr="007A77B4">
        <w:rPr>
          <w:rFonts w:cs="Calibri"/>
          <w:color w:val="000000"/>
          <w:szCs w:val="18"/>
          <w:lang w:eastAsia="ro-RO"/>
        </w:rPr>
        <w:t> consacrat acestui subiect.</w:t>
      </w:r>
    </w:p>
    <w:p w14:paraId="66992016" w14:textId="77777777" w:rsidR="007A77B4" w:rsidRPr="007A77B4" w:rsidRDefault="007A77B4" w:rsidP="007A77B4">
      <w:pPr>
        <w:spacing w:before="100" w:beforeAutospacing="1" w:after="165"/>
        <w:jc w:val="both"/>
        <w:rPr>
          <w:szCs w:val="18"/>
          <w:lang w:eastAsia="ro-RO"/>
        </w:rPr>
      </w:pPr>
      <w:r w:rsidRPr="007A77B4">
        <w:rPr>
          <w:rFonts w:cs="Calibri"/>
          <w:b/>
          <w:bCs/>
          <w:color w:val="000000"/>
          <w:szCs w:val="18"/>
          <w:lang w:eastAsia="ro-RO"/>
        </w:rPr>
        <w:t>Etapele următoare</w:t>
      </w:r>
    </w:p>
    <w:p w14:paraId="1B70E78D" w14:textId="77777777" w:rsidR="007A77B4" w:rsidRPr="007A77B4" w:rsidRDefault="007A77B4" w:rsidP="007A77B4">
      <w:pPr>
        <w:spacing w:before="100" w:beforeAutospacing="1" w:after="165"/>
        <w:jc w:val="both"/>
        <w:rPr>
          <w:szCs w:val="18"/>
          <w:lang w:eastAsia="ro-RO"/>
        </w:rPr>
      </w:pPr>
      <w:hyperlink r:id="rId60" w:history="1">
        <w:r w:rsidRPr="007A77B4">
          <w:rPr>
            <w:rFonts w:cs="Calibri"/>
            <w:color w:val="004494"/>
            <w:szCs w:val="18"/>
            <w:u w:val="single"/>
            <w:lang w:eastAsia="ro-RO"/>
          </w:rPr>
          <w:t>Acordul politic</w:t>
        </w:r>
      </w:hyperlink>
      <w:r w:rsidRPr="007A77B4">
        <w:rPr>
          <w:rFonts w:cs="Calibri"/>
          <w:color w:val="000000"/>
          <w:szCs w:val="18"/>
          <w:lang w:eastAsia="ro-RO"/>
        </w:rPr>
        <w:t> de la 20 mai trebuie să fie adoptat în mod oficial de către Parlamentul European și Consiliu. Regulamentul se va aplica de la 1 iulie și, pentru statele membre care au nevoie de mai mult timp, prevede o perioadă de introducere treptată de șase săptămâni pentru eliberarea certificatelor. În paralel, Comisia va continua să ofere sprijin tehnic și financiar statelor membre pentru a se conecta la portal.</w:t>
      </w:r>
    </w:p>
    <w:p w14:paraId="556FD3DA" w14:textId="77777777" w:rsidR="007A77B4" w:rsidRPr="007A77B4" w:rsidRDefault="007A77B4" w:rsidP="007A77B4">
      <w:pPr>
        <w:spacing w:before="100" w:beforeAutospacing="1" w:after="165"/>
        <w:jc w:val="both"/>
        <w:rPr>
          <w:szCs w:val="18"/>
          <w:lang w:eastAsia="ro-RO"/>
        </w:rPr>
      </w:pPr>
      <w:r w:rsidRPr="007A77B4">
        <w:rPr>
          <w:rFonts w:cs="Calibri"/>
          <w:b/>
          <w:bCs/>
          <w:color w:val="000000"/>
          <w:szCs w:val="18"/>
          <w:lang w:eastAsia="ro-RO"/>
        </w:rPr>
        <w:t>Membrii colegiului au declarat:</w:t>
      </w:r>
    </w:p>
    <w:p w14:paraId="3E1F44E9" w14:textId="77777777" w:rsidR="007A77B4" w:rsidRPr="007A77B4" w:rsidRDefault="007A77B4" w:rsidP="007A77B4">
      <w:pPr>
        <w:spacing w:before="100" w:beforeAutospacing="1" w:after="165"/>
        <w:jc w:val="both"/>
        <w:rPr>
          <w:szCs w:val="18"/>
          <w:lang w:eastAsia="ro-RO"/>
        </w:rPr>
      </w:pPr>
      <w:r w:rsidRPr="007A77B4">
        <w:rPr>
          <w:rFonts w:cs="Calibri"/>
          <w:color w:val="000000"/>
          <w:szCs w:val="18"/>
          <w:lang w:eastAsia="ro-RO"/>
        </w:rPr>
        <w:t xml:space="preserve">Comisarul pentru piața internă, </w:t>
      </w:r>
      <w:proofErr w:type="spellStart"/>
      <w:r w:rsidRPr="007A77B4">
        <w:rPr>
          <w:rFonts w:cs="Calibri"/>
          <w:color w:val="000000"/>
          <w:szCs w:val="18"/>
          <w:lang w:eastAsia="ro-RO"/>
        </w:rPr>
        <w:t>Thierry</w:t>
      </w:r>
      <w:proofErr w:type="spellEnd"/>
      <w:r w:rsidRPr="007A77B4">
        <w:rPr>
          <w:rFonts w:cs="Calibri"/>
          <w:color w:val="000000"/>
          <w:szCs w:val="18"/>
          <w:lang w:eastAsia="ro-RO"/>
        </w:rPr>
        <w:t> </w:t>
      </w:r>
      <w:r w:rsidRPr="007A77B4">
        <w:rPr>
          <w:rFonts w:cs="Calibri"/>
          <w:b/>
          <w:bCs/>
          <w:color w:val="000000"/>
          <w:szCs w:val="18"/>
          <w:lang w:eastAsia="ro-RO"/>
        </w:rPr>
        <w:t>Breton</w:t>
      </w:r>
      <w:r w:rsidRPr="007A77B4">
        <w:rPr>
          <w:rFonts w:cs="Calibri"/>
          <w:color w:val="000000"/>
          <w:szCs w:val="18"/>
          <w:lang w:eastAsia="ro-RO"/>
        </w:rPr>
        <w:t>, a declarat: </w:t>
      </w:r>
      <w:r w:rsidRPr="007A77B4">
        <w:rPr>
          <w:rFonts w:cs="Calibri"/>
          <w:i/>
          <w:iCs/>
          <w:color w:val="000000"/>
          <w:szCs w:val="18"/>
          <w:lang w:eastAsia="ro-RO"/>
        </w:rPr>
        <w:t>„Lansarea de astăzi a portalului este un pas important care le va permite statelor membre să înceapă să utilizeze portalul și să emită certificatele digitale ale UE privind COVID. Faptul că șapte state membre s-au conectat deja la portal este un început bun. Încurajez și celelalte state să se conecteze cât mai curând posibil. Pregătirea din timp va face ca întregul sistem să poată fi pe deplin operațional până la 1 iulie, atunci când propunerea va deveni aplicabilă, iar UE va fi gata la timp pentru redeschidere în această vară.”</w:t>
      </w:r>
    </w:p>
    <w:p w14:paraId="50A37C01" w14:textId="77777777" w:rsidR="007A77B4" w:rsidRPr="007A77B4" w:rsidRDefault="007A77B4" w:rsidP="007A77B4">
      <w:pPr>
        <w:spacing w:before="100" w:beforeAutospacing="1" w:after="165"/>
        <w:jc w:val="both"/>
        <w:rPr>
          <w:szCs w:val="18"/>
          <w:lang w:eastAsia="ro-RO"/>
        </w:rPr>
      </w:pPr>
      <w:proofErr w:type="spellStart"/>
      <w:r w:rsidRPr="007A77B4">
        <w:rPr>
          <w:rFonts w:cs="Calibri"/>
          <w:color w:val="000000"/>
          <w:szCs w:val="18"/>
          <w:lang w:eastAsia="ro-RO"/>
        </w:rPr>
        <w:t>Stella</w:t>
      </w:r>
      <w:proofErr w:type="spellEnd"/>
      <w:r w:rsidRPr="007A77B4">
        <w:rPr>
          <w:rFonts w:cs="Calibri"/>
          <w:color w:val="000000"/>
          <w:szCs w:val="18"/>
          <w:lang w:eastAsia="ro-RO"/>
        </w:rPr>
        <w:t> </w:t>
      </w:r>
      <w:proofErr w:type="spellStart"/>
      <w:r w:rsidRPr="007A77B4">
        <w:rPr>
          <w:rFonts w:cs="Calibri"/>
          <w:b/>
          <w:bCs/>
          <w:color w:val="000000"/>
          <w:szCs w:val="18"/>
          <w:lang w:eastAsia="ro-RO"/>
        </w:rPr>
        <w:t>Kyriakides</w:t>
      </w:r>
      <w:proofErr w:type="spellEnd"/>
      <w:r w:rsidRPr="007A77B4">
        <w:rPr>
          <w:rFonts w:cs="Calibri"/>
          <w:color w:val="000000"/>
          <w:szCs w:val="18"/>
          <w:lang w:eastAsia="ro-RO"/>
        </w:rPr>
        <w:t>, comisarul pentru sănătate și siguranță alimentară, a adăugat: </w:t>
      </w:r>
      <w:r w:rsidRPr="007A77B4">
        <w:rPr>
          <w:rFonts w:cs="Calibri"/>
          <w:i/>
          <w:iCs/>
          <w:color w:val="000000"/>
          <w:szCs w:val="18"/>
          <w:lang w:eastAsia="ro-RO"/>
        </w:rPr>
        <w:t>„Certificatul digital al UE privind COVID demonstrează valoarea adăugată pe care soluțiile eficace în materie de e-sănătate o oferă cetățenilor noștri. Este important ca, în săptămânile următoare, toate statele membre să își finalizeze pe deplin sistemele naționale de emitere, stocare și verificare a certificatelor, astfel încât sistemul să devină funcțional la timp pentru sezonul vacanțelor. Cetățenii UE așteaptă cu nerăbdare să călătorească din nou și își doresc să facă acest lucru în condiții de siguranță. Obținerea unui certificat al UE este un pas crucial în acest sens.”</w:t>
      </w:r>
    </w:p>
    <w:p w14:paraId="2AD918A4" w14:textId="77777777" w:rsidR="007A77B4" w:rsidRPr="007A77B4" w:rsidRDefault="007A77B4" w:rsidP="007A77B4">
      <w:pPr>
        <w:spacing w:before="100" w:beforeAutospacing="1" w:after="165"/>
        <w:jc w:val="both"/>
        <w:rPr>
          <w:szCs w:val="18"/>
          <w:lang w:eastAsia="ro-RO"/>
        </w:rPr>
      </w:pPr>
      <w:proofErr w:type="spellStart"/>
      <w:r w:rsidRPr="007A77B4">
        <w:rPr>
          <w:rFonts w:cs="Calibri"/>
          <w:color w:val="000000"/>
          <w:szCs w:val="18"/>
          <w:lang w:eastAsia="ro-RO"/>
        </w:rPr>
        <w:t>Didier</w:t>
      </w:r>
      <w:proofErr w:type="spellEnd"/>
      <w:r w:rsidRPr="007A77B4">
        <w:rPr>
          <w:rFonts w:cs="Calibri"/>
          <w:color w:val="000000"/>
          <w:szCs w:val="18"/>
          <w:lang w:eastAsia="ro-RO"/>
        </w:rPr>
        <w:t> </w:t>
      </w:r>
      <w:proofErr w:type="spellStart"/>
      <w:r w:rsidRPr="007A77B4">
        <w:rPr>
          <w:rFonts w:cs="Calibri"/>
          <w:b/>
          <w:bCs/>
          <w:color w:val="000000"/>
          <w:szCs w:val="18"/>
          <w:lang w:eastAsia="ro-RO"/>
        </w:rPr>
        <w:t>Reynders</w:t>
      </w:r>
      <w:proofErr w:type="spellEnd"/>
      <w:r w:rsidRPr="007A77B4">
        <w:rPr>
          <w:rFonts w:cs="Calibri"/>
          <w:color w:val="000000"/>
          <w:szCs w:val="18"/>
          <w:lang w:eastAsia="ro-RO"/>
        </w:rPr>
        <w:t>, comisarul pentru justiție, a declarat: </w:t>
      </w:r>
      <w:r w:rsidRPr="007A77B4">
        <w:rPr>
          <w:rFonts w:cs="Calibri"/>
          <w:i/>
          <w:iCs/>
          <w:color w:val="000000"/>
          <w:szCs w:val="18"/>
          <w:lang w:eastAsia="ro-RO"/>
        </w:rPr>
        <w:t>„Certificatul digital al UE privind COVID le oferă cetățenilor europeni un instrument comun care le permite să se deplaseze din nou în mod liber și în siguranță. Acesta evidențiază poziția de lider a Europei în domeniul tehnologic, respectând pe deplin valorile și principiile noastre: protecția datelor, incluziunea și proporționalitatea. Este important ca toate statele membre să profite de săptămânile următoare pentru a se pregăti pe deplin, astfel încât sistemul să fie pe deplin operațional la 1 iulie.”</w:t>
      </w:r>
    </w:p>
    <w:p w14:paraId="65932318" w14:textId="77777777" w:rsidR="007A77B4" w:rsidRPr="007A77B4" w:rsidRDefault="007A77B4" w:rsidP="007A77B4">
      <w:pPr>
        <w:spacing w:before="100" w:beforeAutospacing="1" w:after="165"/>
        <w:jc w:val="both"/>
        <w:rPr>
          <w:szCs w:val="18"/>
          <w:lang w:eastAsia="ro-RO"/>
        </w:rPr>
      </w:pPr>
      <w:r w:rsidRPr="007A77B4">
        <w:rPr>
          <w:rFonts w:cs="Calibri"/>
          <w:b/>
          <w:bCs/>
          <w:color w:val="000000"/>
          <w:szCs w:val="18"/>
          <w:lang w:eastAsia="ro-RO"/>
        </w:rPr>
        <w:t>Context</w:t>
      </w:r>
    </w:p>
    <w:p w14:paraId="58B62F8D" w14:textId="77777777" w:rsidR="007A77B4" w:rsidRPr="007A77B4" w:rsidRDefault="007A77B4" w:rsidP="007A77B4">
      <w:pPr>
        <w:spacing w:before="100" w:beforeAutospacing="1" w:after="165"/>
        <w:jc w:val="both"/>
        <w:rPr>
          <w:szCs w:val="18"/>
          <w:lang w:eastAsia="ro-RO"/>
        </w:rPr>
      </w:pPr>
      <w:r w:rsidRPr="007A77B4">
        <w:rPr>
          <w:rFonts w:cs="Calibri"/>
          <w:color w:val="000000"/>
          <w:szCs w:val="18"/>
          <w:lang w:eastAsia="ro-RO"/>
        </w:rPr>
        <w:t>La </w:t>
      </w:r>
      <w:hyperlink r:id="rId61" w:history="1">
        <w:r w:rsidRPr="007A77B4">
          <w:rPr>
            <w:rFonts w:cs="Calibri"/>
            <w:color w:val="004494"/>
            <w:szCs w:val="18"/>
            <w:u w:val="single"/>
            <w:lang w:eastAsia="ro-RO"/>
          </w:rPr>
          <w:t>17 martie 2021</w:t>
        </w:r>
      </w:hyperlink>
      <w:r w:rsidRPr="007A77B4">
        <w:rPr>
          <w:rFonts w:cs="Calibri"/>
          <w:color w:val="000000"/>
          <w:szCs w:val="18"/>
          <w:lang w:eastAsia="ro-RO"/>
        </w:rPr>
        <w:t xml:space="preserve">, Comisia Europeană a prezentat o propunere de creare a unui certificat al UE privind COVID pentru a facilita libera circulație în condiții de siguranță a cetățenilor în UE în timpul pandemiei. La 20 mai, </w:t>
      </w:r>
      <w:proofErr w:type="spellStart"/>
      <w:r w:rsidRPr="007A77B4">
        <w:rPr>
          <w:rFonts w:cs="Calibri"/>
          <w:color w:val="000000"/>
          <w:szCs w:val="18"/>
          <w:lang w:eastAsia="ro-RO"/>
        </w:rPr>
        <w:t>colegiuitorii</w:t>
      </w:r>
      <w:proofErr w:type="spellEnd"/>
      <w:r w:rsidRPr="007A77B4">
        <w:rPr>
          <w:rFonts w:cs="Calibri"/>
          <w:color w:val="000000"/>
          <w:szCs w:val="18"/>
          <w:lang w:eastAsia="ro-RO"/>
        </w:rPr>
        <w:t xml:space="preserve"> au ajuns la un </w:t>
      </w:r>
      <w:hyperlink r:id="rId62" w:history="1">
        <w:r w:rsidRPr="007A77B4">
          <w:rPr>
            <w:rFonts w:cs="Calibri"/>
            <w:color w:val="004494"/>
            <w:szCs w:val="18"/>
            <w:u w:val="single"/>
            <w:lang w:eastAsia="ro-RO"/>
          </w:rPr>
          <w:t>acord provizoriu</w:t>
        </w:r>
      </w:hyperlink>
      <w:r w:rsidRPr="007A77B4">
        <w:rPr>
          <w:rFonts w:cs="Calibri"/>
          <w:color w:val="000000"/>
          <w:szCs w:val="18"/>
          <w:lang w:eastAsia="ro-RO"/>
        </w:rPr>
        <w:t>.</w:t>
      </w:r>
    </w:p>
    <w:p w14:paraId="604B1A46" w14:textId="2EDB4DE4" w:rsidR="007A77B4" w:rsidRPr="007A77B4" w:rsidRDefault="007A77B4" w:rsidP="007A77B4">
      <w:pPr>
        <w:spacing w:before="100" w:beforeAutospacing="1" w:after="165"/>
        <w:jc w:val="both"/>
        <w:rPr>
          <w:szCs w:val="18"/>
          <w:lang w:eastAsia="ro-RO"/>
        </w:rPr>
      </w:pPr>
      <w:r w:rsidRPr="007A77B4">
        <w:rPr>
          <w:rFonts w:cs="Calibri"/>
          <w:color w:val="000000"/>
          <w:szCs w:val="18"/>
          <w:lang w:eastAsia="ro-RO"/>
        </w:rPr>
        <w:t>În paralel cu procesul legislativ, Comisia a colaborat îndeaproape cu reprezentanții statelor membre în cadrul </w:t>
      </w:r>
      <w:hyperlink r:id="rId63" w:history="1">
        <w:r w:rsidRPr="007A77B4">
          <w:rPr>
            <w:rFonts w:cs="Calibri"/>
            <w:color w:val="004494"/>
            <w:szCs w:val="18"/>
            <w:u w:val="single"/>
            <w:lang w:eastAsia="ro-RO"/>
          </w:rPr>
          <w:t>rețelei de e-sănătate</w:t>
        </w:r>
      </w:hyperlink>
      <w:r w:rsidRPr="007A77B4">
        <w:rPr>
          <w:rFonts w:cs="Calibri"/>
          <w:color w:val="000000"/>
          <w:szCs w:val="18"/>
          <w:lang w:eastAsia="ro-RO"/>
        </w:rPr>
        <w:t>, o rețea voluntară care conectează autoritățile naționale responsabile cu e-sănătatea, în vederea implementării tehnice. La 21 aprilie, au fost adoptate </w:t>
      </w:r>
      <w:hyperlink r:id="rId64" w:history="1">
        <w:r w:rsidRPr="007A77B4">
          <w:rPr>
            <w:rFonts w:cs="Calibri"/>
            <w:color w:val="004494"/>
            <w:szCs w:val="18"/>
            <w:u w:val="single"/>
            <w:lang w:eastAsia="ro-RO"/>
          </w:rPr>
          <w:t>specificații tehnice</w:t>
        </w:r>
      </w:hyperlink>
      <w:r w:rsidRPr="007A77B4">
        <w:rPr>
          <w:rFonts w:cs="Calibri"/>
          <w:color w:val="000000"/>
          <w:szCs w:val="18"/>
          <w:lang w:eastAsia="ro-RO"/>
        </w:rPr>
        <w:t>, pe baza orientărilor convenite în ianuarie și </w:t>
      </w:r>
      <w:hyperlink r:id="rId65" w:history="1">
        <w:r w:rsidRPr="007A77B4">
          <w:rPr>
            <w:rFonts w:cs="Calibri"/>
            <w:color w:val="004494"/>
            <w:szCs w:val="18"/>
            <w:u w:val="single"/>
            <w:lang w:eastAsia="ro-RO"/>
          </w:rPr>
          <w:t>actualizate în martie</w:t>
        </w:r>
      </w:hyperlink>
      <w:r w:rsidRPr="007A77B4">
        <w:rPr>
          <w:rFonts w:cs="Calibri"/>
          <w:color w:val="000000"/>
          <w:szCs w:val="18"/>
          <w:lang w:eastAsia="ro-RO"/>
        </w:rPr>
        <w:t>, precum și a unui </w:t>
      </w:r>
      <w:hyperlink r:id="rId66" w:history="1">
        <w:r w:rsidRPr="007A77B4">
          <w:rPr>
            <w:rFonts w:cs="Calibri"/>
            <w:color w:val="004494"/>
            <w:szCs w:val="18"/>
            <w:u w:val="single"/>
            <w:lang w:eastAsia="ro-RO"/>
          </w:rPr>
          <w:t>cadru de încredere</w:t>
        </w:r>
      </w:hyperlink>
      <w:r w:rsidRPr="007A77B4">
        <w:rPr>
          <w:rFonts w:cs="Calibri"/>
          <w:color w:val="000000"/>
          <w:szCs w:val="18"/>
          <w:lang w:eastAsia="ro-RO"/>
        </w:rPr>
        <w:t> convenit în martie. În plus, a fost elaborat un </w:t>
      </w:r>
      <w:hyperlink r:id="rId67" w:history="1">
        <w:r w:rsidRPr="007A77B4">
          <w:rPr>
            <w:rFonts w:cs="Calibri"/>
            <w:color w:val="004494"/>
            <w:szCs w:val="18"/>
            <w:u w:val="single"/>
            <w:lang w:eastAsia="ro-RO"/>
          </w:rPr>
          <w:t>model de proiectare</w:t>
        </w:r>
      </w:hyperlink>
      <w:r w:rsidRPr="007A77B4">
        <w:rPr>
          <w:rFonts w:cs="Calibri"/>
          <w:color w:val="000000"/>
          <w:szCs w:val="18"/>
          <w:lang w:eastAsia="ro-RO"/>
        </w:rPr>
        <w:t> împreună cu statele membre care să faciliteze recunoașterea certificatelor UE privind COVID eliberate pe suport de hârtie.</w:t>
      </w:r>
    </w:p>
    <w:p w14:paraId="3C3BD868" w14:textId="77777777" w:rsidR="007A77B4" w:rsidRPr="007A77B4" w:rsidRDefault="007A77B4" w:rsidP="007A77B4">
      <w:pPr>
        <w:spacing w:before="100" w:beforeAutospacing="1" w:after="165"/>
        <w:jc w:val="both"/>
        <w:rPr>
          <w:szCs w:val="18"/>
          <w:lang w:eastAsia="ro-RO"/>
        </w:rPr>
      </w:pPr>
      <w:r w:rsidRPr="007A77B4">
        <w:rPr>
          <w:rFonts w:cs="Calibri"/>
          <w:color w:val="000000"/>
          <w:szCs w:val="18"/>
          <w:lang w:eastAsia="ro-RO"/>
        </w:rPr>
        <w:t xml:space="preserve">Portalul UE a fost creat de T-Systems și SAP și este găzduit de centrul de date al Comisiei din Luxemburg. </w:t>
      </w:r>
      <w:proofErr w:type="spellStart"/>
      <w:r w:rsidRPr="007A77B4">
        <w:rPr>
          <w:rFonts w:cs="Calibri"/>
          <w:color w:val="000000"/>
          <w:szCs w:val="18"/>
          <w:lang w:val="en-IE" w:eastAsia="ro-RO"/>
        </w:rPr>
        <w:t>Acesta</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permite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verificarea</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semnăturilor</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digitale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conținute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în</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codurile</w:t>
      </w:r>
      <w:proofErr w:type="spellEnd"/>
      <w:r w:rsidRPr="007A77B4">
        <w:rPr>
          <w:rFonts w:cs="Calibri"/>
          <w:color w:val="000000"/>
          <w:szCs w:val="18"/>
          <w:lang w:val="en-IE" w:eastAsia="ro-RO"/>
        </w:rPr>
        <w:t xml:space="preserve"> QR ale </w:t>
      </w:r>
      <w:proofErr w:type="spellStart"/>
      <w:r w:rsidRPr="007A77B4">
        <w:rPr>
          <w:rFonts w:cs="Calibri"/>
          <w:color w:val="000000"/>
          <w:szCs w:val="18"/>
          <w:lang w:val="en-IE" w:eastAsia="ro-RO"/>
        </w:rPr>
        <w:t>tuturor</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certificatelor</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fără</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prelucrarea</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datelor</w:t>
      </w:r>
      <w:proofErr w:type="spellEnd"/>
      <w:r w:rsidRPr="007A77B4">
        <w:rPr>
          <w:rFonts w:cs="Calibri"/>
          <w:color w:val="000000"/>
          <w:szCs w:val="18"/>
          <w:lang w:val="en-IE" w:eastAsia="ro-RO"/>
        </w:rPr>
        <w:t xml:space="preserve"> cu </w:t>
      </w:r>
      <w:proofErr w:type="spellStart"/>
      <w:r w:rsidRPr="007A77B4">
        <w:rPr>
          <w:rFonts w:cs="Calibri"/>
          <w:color w:val="000000"/>
          <w:szCs w:val="18"/>
          <w:lang w:val="en-IE" w:eastAsia="ro-RO"/>
        </w:rPr>
        <w:t>caracter</w:t>
      </w:r>
      <w:proofErr w:type="spellEnd"/>
      <w:r w:rsidRPr="007A77B4">
        <w:rPr>
          <w:rFonts w:cs="Calibri"/>
          <w:color w:val="000000"/>
          <w:szCs w:val="18"/>
          <w:lang w:val="en-IE" w:eastAsia="ro-RO"/>
        </w:rPr>
        <w:t xml:space="preserve"> personal. </w:t>
      </w:r>
      <w:proofErr w:type="spellStart"/>
      <w:r w:rsidRPr="007A77B4">
        <w:rPr>
          <w:rFonts w:cs="Calibri"/>
          <w:color w:val="000000"/>
          <w:szCs w:val="18"/>
          <w:lang w:val="en-IE" w:eastAsia="ro-RO"/>
        </w:rPr>
        <w:t>Cheile</w:t>
      </w:r>
      <w:proofErr w:type="spellEnd"/>
      <w:r w:rsidRPr="007A77B4">
        <w:rPr>
          <w:rFonts w:cs="Calibri"/>
          <w:color w:val="000000"/>
          <w:szCs w:val="18"/>
          <w:lang w:val="en-IE" w:eastAsia="ro-RO"/>
        </w:rPr>
        <w:t xml:space="preserve"> de </w:t>
      </w:r>
      <w:proofErr w:type="spellStart"/>
      <w:r w:rsidRPr="007A77B4">
        <w:rPr>
          <w:rFonts w:cs="Calibri"/>
          <w:color w:val="000000"/>
          <w:szCs w:val="18"/>
          <w:lang w:val="en-IE" w:eastAsia="ro-RO"/>
        </w:rPr>
        <w:t>semnătură</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necesare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pentru</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această</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verificare</w:t>
      </w:r>
      <w:proofErr w:type="spellEnd"/>
      <w:r w:rsidRPr="007A77B4">
        <w:rPr>
          <w:rFonts w:cs="Calibri"/>
          <w:color w:val="000000"/>
          <w:szCs w:val="18"/>
          <w:lang w:val="en-IE" w:eastAsia="ro-RO"/>
        </w:rPr>
        <w:t xml:space="preserve"> sunt </w:t>
      </w:r>
      <w:proofErr w:type="spellStart"/>
      <w:r w:rsidRPr="007A77B4">
        <w:rPr>
          <w:rFonts w:cs="Calibri"/>
          <w:color w:val="000000"/>
          <w:szCs w:val="18"/>
          <w:lang w:val="en-IE" w:eastAsia="ro-RO"/>
        </w:rPr>
        <w:t>stocate</w:t>
      </w:r>
      <w:proofErr w:type="spellEnd"/>
      <w:r w:rsidRPr="007A77B4">
        <w:rPr>
          <w:rFonts w:cs="Calibri"/>
          <w:color w:val="000000"/>
          <w:szCs w:val="18"/>
          <w:lang w:val="en-IE" w:eastAsia="ro-RO"/>
        </w:rPr>
        <w:t xml:space="preserve"> pe </w:t>
      </w:r>
      <w:proofErr w:type="spellStart"/>
      <w:r w:rsidRPr="007A77B4">
        <w:rPr>
          <w:rFonts w:cs="Calibri"/>
          <w:color w:val="000000"/>
          <w:szCs w:val="18"/>
          <w:lang w:val="en-IE" w:eastAsia="ro-RO"/>
        </w:rPr>
        <w:t>servere</w:t>
      </w:r>
      <w:proofErr w:type="spellEnd"/>
      <w:r w:rsidRPr="007A77B4">
        <w:rPr>
          <w:rFonts w:cs="Calibri"/>
          <w:color w:val="000000"/>
          <w:szCs w:val="18"/>
          <w:lang w:val="en-IE" w:eastAsia="ro-RO"/>
        </w:rPr>
        <w:t xml:space="preserve"> la </w:t>
      </w:r>
      <w:proofErr w:type="spellStart"/>
      <w:r w:rsidRPr="007A77B4">
        <w:rPr>
          <w:rFonts w:cs="Calibri"/>
          <w:color w:val="000000"/>
          <w:szCs w:val="18"/>
          <w:lang w:val="en-IE" w:eastAsia="ro-RO"/>
        </w:rPr>
        <w:t>nivel</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național</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prin</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intermediul</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portalului</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aceste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chei</w:t>
      </w:r>
      <w:proofErr w:type="spellEnd"/>
      <w:r w:rsidRPr="007A77B4">
        <w:rPr>
          <w:rFonts w:cs="Calibri"/>
          <w:color w:val="000000"/>
          <w:szCs w:val="18"/>
          <w:lang w:val="en-IE" w:eastAsia="ro-RO"/>
        </w:rPr>
        <w:t xml:space="preserve"> pot fi </w:t>
      </w:r>
      <w:proofErr w:type="spellStart"/>
      <w:r w:rsidRPr="007A77B4">
        <w:rPr>
          <w:rFonts w:cs="Calibri"/>
          <w:color w:val="000000"/>
          <w:szCs w:val="18"/>
          <w:lang w:val="en-IE" w:eastAsia="ro-RO"/>
        </w:rPr>
        <w:t>accesate</w:t>
      </w:r>
      <w:proofErr w:type="spellEnd"/>
      <w:r w:rsidRPr="007A77B4">
        <w:rPr>
          <w:rFonts w:cs="Calibri"/>
          <w:color w:val="000000"/>
          <w:szCs w:val="18"/>
          <w:lang w:val="en-IE" w:eastAsia="ro-RO"/>
        </w:rPr>
        <w:t xml:space="preserve"> de </w:t>
      </w:r>
      <w:proofErr w:type="spellStart"/>
      <w:r w:rsidRPr="007A77B4">
        <w:rPr>
          <w:rFonts w:cs="Calibri"/>
          <w:color w:val="000000"/>
          <w:szCs w:val="18"/>
          <w:lang w:val="en-IE" w:eastAsia="ro-RO"/>
        </w:rPr>
        <w:t>aplicațiile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sau</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sistemele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naționale</w:t>
      </w:r>
      <w:proofErr w:type="spellEnd"/>
      <w:r w:rsidRPr="007A77B4">
        <w:rPr>
          <w:rFonts w:cs="Calibri"/>
          <w:color w:val="000000"/>
          <w:szCs w:val="18"/>
          <w:lang w:val="en-IE" w:eastAsia="ro-RO"/>
        </w:rPr>
        <w:t xml:space="preserve"> de </w:t>
      </w:r>
      <w:proofErr w:type="spellStart"/>
      <w:r w:rsidRPr="007A77B4">
        <w:rPr>
          <w:rFonts w:cs="Calibri"/>
          <w:color w:val="000000"/>
          <w:szCs w:val="18"/>
          <w:lang w:val="en-IE" w:eastAsia="ro-RO"/>
        </w:rPr>
        <w:t>verificare</w:t>
      </w:r>
      <w:proofErr w:type="spellEnd"/>
      <w:r w:rsidRPr="007A77B4">
        <w:rPr>
          <w:rFonts w:cs="Calibri"/>
          <w:color w:val="000000"/>
          <w:szCs w:val="18"/>
          <w:lang w:val="en-IE" w:eastAsia="ro-RO"/>
        </w:rPr>
        <w:t xml:space="preserve"> din </w:t>
      </w:r>
      <w:proofErr w:type="spellStart"/>
      <w:r w:rsidRPr="007A77B4">
        <w:rPr>
          <w:rFonts w:cs="Calibri"/>
          <w:color w:val="000000"/>
          <w:szCs w:val="18"/>
          <w:lang w:val="en-IE" w:eastAsia="ro-RO"/>
        </w:rPr>
        <w:t>întreaga</w:t>
      </w:r>
      <w:proofErr w:type="spellEnd"/>
      <w:r w:rsidRPr="007A77B4">
        <w:rPr>
          <w:rFonts w:cs="Calibri"/>
          <w:color w:val="000000"/>
          <w:szCs w:val="18"/>
          <w:lang w:val="en-IE" w:eastAsia="ro-RO"/>
        </w:rPr>
        <w:t xml:space="preserve"> UE.</w:t>
      </w:r>
    </w:p>
    <w:p w14:paraId="5EE9D39D" w14:textId="77777777" w:rsidR="007A77B4" w:rsidRPr="007A77B4" w:rsidRDefault="007A77B4" w:rsidP="007A77B4">
      <w:pPr>
        <w:spacing w:before="100" w:beforeAutospacing="1" w:after="165"/>
        <w:jc w:val="both"/>
        <w:rPr>
          <w:szCs w:val="18"/>
          <w:lang w:eastAsia="ro-RO"/>
        </w:rPr>
      </w:pPr>
      <w:proofErr w:type="spellStart"/>
      <w:r w:rsidRPr="007A77B4">
        <w:rPr>
          <w:rFonts w:cs="Calibri"/>
          <w:color w:val="000000"/>
          <w:szCs w:val="18"/>
          <w:lang w:val="en-IE" w:eastAsia="ro-RO"/>
        </w:rPr>
        <w:t>Comisia</w:t>
      </w:r>
      <w:proofErr w:type="spellEnd"/>
      <w:r w:rsidRPr="007A77B4">
        <w:rPr>
          <w:rFonts w:cs="Calibri"/>
          <w:color w:val="000000"/>
          <w:szCs w:val="18"/>
          <w:lang w:val="en-IE" w:eastAsia="ro-RO"/>
        </w:rPr>
        <w:t xml:space="preserve"> a </w:t>
      </w:r>
      <w:proofErr w:type="spellStart"/>
      <w:r w:rsidRPr="007A77B4">
        <w:rPr>
          <w:rFonts w:cs="Calibri"/>
          <w:color w:val="000000"/>
          <w:szCs w:val="18"/>
          <w:lang w:val="en-IE" w:eastAsia="ro-RO"/>
        </w:rPr>
        <w:t>dezvoltat</w:t>
      </w:r>
      <w:proofErr w:type="spellEnd"/>
      <w:r w:rsidRPr="007A77B4">
        <w:rPr>
          <w:rFonts w:cs="Calibri"/>
          <w:color w:val="000000"/>
          <w:szCs w:val="18"/>
          <w:lang w:val="en-IE" w:eastAsia="ro-RO"/>
        </w:rPr>
        <w:t xml:space="preserve">, de </w:t>
      </w:r>
      <w:proofErr w:type="spellStart"/>
      <w:r w:rsidRPr="007A77B4">
        <w:rPr>
          <w:rFonts w:cs="Calibri"/>
          <w:color w:val="000000"/>
          <w:szCs w:val="18"/>
          <w:lang w:val="en-IE" w:eastAsia="ro-RO"/>
        </w:rPr>
        <w:t>asemenea</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programe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informatice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și</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aplicații</w:t>
      </w:r>
      <w:proofErr w:type="spellEnd"/>
      <w:r w:rsidRPr="007A77B4">
        <w:rPr>
          <w:rFonts w:cs="Calibri"/>
          <w:color w:val="000000"/>
          <w:szCs w:val="18"/>
          <w:lang w:val="en-IE" w:eastAsia="ro-RO"/>
        </w:rPr>
        <w:t xml:space="preserve"> de </w:t>
      </w:r>
      <w:proofErr w:type="spellStart"/>
      <w:r w:rsidRPr="007A77B4">
        <w:rPr>
          <w:rFonts w:cs="Calibri"/>
          <w:color w:val="000000"/>
          <w:szCs w:val="18"/>
          <w:lang w:val="en-IE" w:eastAsia="ro-RO"/>
        </w:rPr>
        <w:t>referință</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pentru</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eliberarea</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stocarea</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și</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verificarea</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certificatelor</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astfel</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încât</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să</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faciliteze</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implementarea</w:t>
      </w:r>
      <w:proofErr w:type="spellEnd"/>
      <w:r w:rsidRPr="007A77B4">
        <w:rPr>
          <w:rFonts w:cs="Calibri"/>
          <w:color w:val="000000"/>
          <w:szCs w:val="18"/>
          <w:lang w:val="en-IE" w:eastAsia="ro-RO"/>
        </w:rPr>
        <w:t xml:space="preserve"> la </w:t>
      </w:r>
      <w:proofErr w:type="spellStart"/>
      <w:r w:rsidRPr="007A77B4">
        <w:rPr>
          <w:rFonts w:cs="Calibri"/>
          <w:color w:val="000000"/>
          <w:szCs w:val="18"/>
          <w:lang w:val="en-IE" w:eastAsia="ro-RO"/>
        </w:rPr>
        <w:t>nivel</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național</w:t>
      </w:r>
      <w:proofErr w:type="spellEnd"/>
      <w:r w:rsidRPr="007A77B4">
        <w:rPr>
          <w:rFonts w:cs="Calibri"/>
          <w:color w:val="000000"/>
          <w:szCs w:val="18"/>
          <w:lang w:val="en-IE" w:eastAsia="ro-RO"/>
        </w:rPr>
        <w:t xml:space="preserve">; </w:t>
      </w:r>
      <w:proofErr w:type="spellStart"/>
      <w:r w:rsidRPr="007A77B4">
        <w:rPr>
          <w:rFonts w:cs="Calibri"/>
          <w:color w:val="000000"/>
          <w:szCs w:val="18"/>
          <w:lang w:val="en-IE" w:eastAsia="ro-RO"/>
        </w:rPr>
        <w:t>acestea</w:t>
      </w:r>
      <w:proofErr w:type="spellEnd"/>
      <w:r w:rsidRPr="007A77B4">
        <w:rPr>
          <w:rFonts w:cs="Calibri"/>
          <w:color w:val="000000"/>
          <w:szCs w:val="18"/>
          <w:lang w:val="en-IE" w:eastAsia="ro-RO"/>
        </w:rPr>
        <w:t xml:space="preserve"> sunt </w:t>
      </w:r>
      <w:proofErr w:type="spellStart"/>
      <w:r w:rsidRPr="007A77B4">
        <w:rPr>
          <w:rFonts w:cs="Calibri"/>
          <w:color w:val="000000"/>
          <w:szCs w:val="18"/>
          <w:lang w:val="en-IE" w:eastAsia="ro-RO"/>
        </w:rPr>
        <w:t>publicate</w:t>
      </w:r>
      <w:proofErr w:type="spellEnd"/>
      <w:r w:rsidRPr="007A77B4">
        <w:rPr>
          <w:rFonts w:cs="Calibri"/>
          <w:color w:val="000000"/>
          <w:szCs w:val="18"/>
          <w:lang w:val="en-IE" w:eastAsia="ro-RO"/>
        </w:rPr>
        <w:t xml:space="preserve"> pe site-ul </w:t>
      </w:r>
      <w:hyperlink r:id="rId68" w:history="1">
        <w:r w:rsidRPr="007A77B4">
          <w:rPr>
            <w:rFonts w:cs="Calibri"/>
            <w:color w:val="004494"/>
            <w:szCs w:val="18"/>
            <w:u w:val="single"/>
            <w:lang w:val="en-IE" w:eastAsia="ro-RO"/>
          </w:rPr>
          <w:t>GitHub</w:t>
        </w:r>
        <w:r w:rsidRPr="007A77B4">
          <w:rPr>
            <w:rFonts w:cs="Calibri"/>
            <w:color w:val="0000FF"/>
            <w:szCs w:val="18"/>
            <w:u w:val="single"/>
            <w:lang w:eastAsia="ro-RO"/>
          </w:rPr>
          <w:t xml:space="preserve"> (link </w:t>
        </w:r>
        <w:proofErr w:type="spellStart"/>
        <w:r w:rsidRPr="007A77B4">
          <w:rPr>
            <w:rFonts w:cs="Calibri"/>
            <w:color w:val="0000FF"/>
            <w:szCs w:val="18"/>
            <w:u w:val="single"/>
            <w:lang w:eastAsia="ro-RO"/>
          </w:rPr>
          <w:t>is</w:t>
        </w:r>
        <w:proofErr w:type="spellEnd"/>
        <w:r w:rsidRPr="007A77B4">
          <w:rPr>
            <w:rFonts w:cs="Calibri"/>
            <w:color w:val="0000FF"/>
            <w:szCs w:val="18"/>
            <w:u w:val="single"/>
            <w:lang w:eastAsia="ro-RO"/>
          </w:rPr>
          <w:t xml:space="preserve"> </w:t>
        </w:r>
        <w:proofErr w:type="spellStart"/>
        <w:r w:rsidRPr="007A77B4">
          <w:rPr>
            <w:rFonts w:cs="Calibri"/>
            <w:color w:val="0000FF"/>
            <w:szCs w:val="18"/>
            <w:u w:val="single"/>
            <w:lang w:eastAsia="ro-RO"/>
          </w:rPr>
          <w:t>external</w:t>
        </w:r>
        <w:proofErr w:type="spellEnd"/>
        <w:r w:rsidRPr="007A77B4">
          <w:rPr>
            <w:rFonts w:cs="Calibri"/>
            <w:color w:val="0000FF"/>
            <w:szCs w:val="18"/>
            <w:u w:val="single"/>
            <w:lang w:eastAsia="ro-RO"/>
          </w:rPr>
          <w:t>)</w:t>
        </w:r>
      </w:hyperlink>
      <w:r w:rsidRPr="007A77B4">
        <w:rPr>
          <w:rFonts w:cs="Calibri"/>
          <w:color w:val="000000"/>
          <w:szCs w:val="18"/>
          <w:lang w:val="en-IE" w:eastAsia="ro-RO"/>
        </w:rPr>
        <w:t> </w:t>
      </w:r>
      <w:proofErr w:type="spellStart"/>
      <w:r w:rsidRPr="007A77B4">
        <w:rPr>
          <w:rFonts w:cs="Calibri"/>
          <w:color w:val="000000"/>
          <w:szCs w:val="18"/>
          <w:lang w:val="en-IE" w:eastAsia="ro-RO"/>
        </w:rPr>
        <w:t>și</w:t>
      </w:r>
      <w:proofErr w:type="spellEnd"/>
      <w:r w:rsidRPr="007A77B4">
        <w:rPr>
          <w:rFonts w:cs="Calibri"/>
          <w:color w:val="000000"/>
          <w:szCs w:val="18"/>
          <w:lang w:val="en-IE" w:eastAsia="ro-RO"/>
        </w:rPr>
        <w:t xml:space="preserve"> sunt </w:t>
      </w:r>
      <w:proofErr w:type="spellStart"/>
      <w:r w:rsidRPr="007A77B4">
        <w:rPr>
          <w:rFonts w:cs="Calibri"/>
          <w:color w:val="000000"/>
          <w:szCs w:val="18"/>
          <w:lang w:val="en-IE" w:eastAsia="ro-RO"/>
        </w:rPr>
        <w:t>utilizate</w:t>
      </w:r>
      <w:proofErr w:type="spellEnd"/>
      <w:r w:rsidRPr="007A77B4">
        <w:rPr>
          <w:rFonts w:cs="Calibri"/>
          <w:color w:val="000000"/>
          <w:szCs w:val="18"/>
          <w:lang w:val="en-IE" w:eastAsia="ro-RO"/>
        </w:rPr>
        <w:t xml:space="preserve"> de 12 state </w:t>
      </w:r>
      <w:proofErr w:type="spellStart"/>
      <w:r w:rsidRPr="007A77B4">
        <w:rPr>
          <w:rFonts w:cs="Calibri"/>
          <w:color w:val="000000"/>
          <w:szCs w:val="18"/>
          <w:lang w:val="en-IE" w:eastAsia="ro-RO"/>
        </w:rPr>
        <w:t>membre</w:t>
      </w:r>
      <w:proofErr w:type="spellEnd"/>
      <w:r w:rsidRPr="007A77B4">
        <w:rPr>
          <w:rFonts w:cs="Calibri"/>
          <w:color w:val="000000"/>
          <w:szCs w:val="18"/>
          <w:lang w:val="en-IE" w:eastAsia="ro-RO"/>
        </w:rPr>
        <w:t>.</w:t>
      </w:r>
    </w:p>
    <w:p w14:paraId="4B6812F7" w14:textId="77777777" w:rsidR="007A77B4" w:rsidRPr="007A77B4" w:rsidRDefault="007A77B4" w:rsidP="007A77B4">
      <w:pPr>
        <w:spacing w:before="100" w:beforeAutospacing="1" w:after="165"/>
        <w:jc w:val="both"/>
        <w:rPr>
          <w:szCs w:val="18"/>
          <w:lang w:eastAsia="ro-RO"/>
        </w:rPr>
      </w:pPr>
      <w:r w:rsidRPr="007A77B4">
        <w:rPr>
          <w:rFonts w:cs="Calibri"/>
          <w:color w:val="000000"/>
          <w:szCs w:val="18"/>
          <w:lang w:eastAsia="ro-RO"/>
        </w:rPr>
        <w:t>Cele mai recente informații primite de la statele membre cu privire la măsurile luate și la restricțiile de călătorie impuse în contextul pandemiei provocate de coronavirus sunt disponibile pe platforma </w:t>
      </w:r>
      <w:hyperlink r:id="rId69" w:history="1">
        <w:r w:rsidRPr="007A77B4">
          <w:rPr>
            <w:rFonts w:cs="Calibri"/>
            <w:color w:val="004494"/>
            <w:szCs w:val="18"/>
            <w:u w:val="single"/>
            <w:lang w:eastAsia="ro-RO"/>
          </w:rPr>
          <w:t>Re-open EU</w:t>
        </w:r>
      </w:hyperlink>
      <w:r w:rsidRPr="007A77B4">
        <w:rPr>
          <w:rFonts w:cs="Calibri"/>
          <w:color w:val="000000"/>
          <w:szCs w:val="18"/>
          <w:lang w:eastAsia="ro-RO"/>
        </w:rPr>
        <w:t>.</w:t>
      </w:r>
    </w:p>
    <w:p w14:paraId="72AC5AE7" w14:textId="77777777" w:rsidR="007A77B4" w:rsidRPr="007A77B4" w:rsidRDefault="007A77B4" w:rsidP="007A77B4">
      <w:pPr>
        <w:spacing w:before="100" w:beforeAutospacing="1" w:after="165"/>
        <w:jc w:val="both"/>
        <w:rPr>
          <w:szCs w:val="18"/>
          <w:lang w:eastAsia="ro-RO"/>
        </w:rPr>
      </w:pPr>
      <w:r w:rsidRPr="007A77B4">
        <w:rPr>
          <w:rFonts w:cs="Calibri"/>
          <w:b/>
          <w:bCs/>
          <w:color w:val="000000"/>
          <w:szCs w:val="18"/>
          <w:lang w:eastAsia="ro-RO"/>
        </w:rPr>
        <w:t>Informații suplimentare</w:t>
      </w:r>
    </w:p>
    <w:p w14:paraId="59285391" w14:textId="77777777" w:rsidR="007A77B4" w:rsidRPr="007A77B4" w:rsidRDefault="007A77B4" w:rsidP="007A77B4">
      <w:pPr>
        <w:spacing w:before="100" w:beforeAutospacing="1" w:after="165"/>
        <w:jc w:val="both"/>
        <w:rPr>
          <w:szCs w:val="18"/>
          <w:lang w:eastAsia="ro-RO"/>
        </w:rPr>
      </w:pPr>
      <w:hyperlink r:id="rId70" w:anchor="documents" w:history="1">
        <w:r w:rsidRPr="007A77B4">
          <w:rPr>
            <w:rFonts w:cs="Calibri"/>
            <w:color w:val="004494"/>
            <w:szCs w:val="18"/>
            <w:u w:val="single"/>
            <w:lang w:eastAsia="ro-RO"/>
          </w:rPr>
          <w:t>Propuneri privind o adeverință electronică verde care să faciliteze libera circulație în UE</w:t>
        </w:r>
      </w:hyperlink>
    </w:p>
    <w:p w14:paraId="7B1AC10E" w14:textId="77777777" w:rsidR="007A77B4" w:rsidRPr="007A77B4" w:rsidRDefault="007A77B4" w:rsidP="007A77B4">
      <w:pPr>
        <w:spacing w:before="100" w:beforeAutospacing="1" w:after="165"/>
        <w:jc w:val="both"/>
        <w:rPr>
          <w:szCs w:val="18"/>
          <w:lang w:eastAsia="ro-RO"/>
        </w:rPr>
      </w:pPr>
      <w:hyperlink r:id="rId71" w:history="1">
        <w:r w:rsidRPr="007A77B4">
          <w:rPr>
            <w:rFonts w:cs="Calibri"/>
            <w:color w:val="004494"/>
            <w:szCs w:val="18"/>
            <w:u w:val="single"/>
            <w:lang w:eastAsia="ro-RO"/>
          </w:rPr>
          <w:t>Propunere privind adeverințele electronice verzi pentru resortisanții țărilor terțe cu drept de ședere sau de rezidență legală în statele membre</w:t>
        </w:r>
      </w:hyperlink>
    </w:p>
    <w:p w14:paraId="4C6D3F0E" w14:textId="77777777" w:rsidR="007A77B4" w:rsidRPr="007A77B4" w:rsidRDefault="007A77B4" w:rsidP="007A77B4">
      <w:pPr>
        <w:spacing w:before="100" w:beforeAutospacing="1" w:after="165"/>
        <w:jc w:val="both"/>
        <w:rPr>
          <w:szCs w:val="18"/>
          <w:lang w:eastAsia="ro-RO"/>
        </w:rPr>
      </w:pPr>
      <w:hyperlink r:id="rId72" w:history="1">
        <w:r w:rsidRPr="007A77B4">
          <w:rPr>
            <w:rFonts w:cs="Calibri"/>
            <w:color w:val="004494"/>
            <w:szCs w:val="18"/>
            <w:u w:val="single"/>
            <w:lang w:eastAsia="ro-RO"/>
          </w:rPr>
          <w:t>Propunerea Comisiei de modificare a Recomandării Consiliului din 13 octombrie 2020 privind o abordare coordonată a restricționării liberei circulații ca răspuns la pandemia de COVID-19</w:t>
        </w:r>
      </w:hyperlink>
    </w:p>
    <w:p w14:paraId="1618D76D" w14:textId="77777777" w:rsidR="007A77B4" w:rsidRPr="007A77B4" w:rsidRDefault="007A77B4" w:rsidP="007A77B4">
      <w:pPr>
        <w:spacing w:before="100" w:beforeAutospacing="1" w:after="165"/>
        <w:jc w:val="both"/>
        <w:rPr>
          <w:szCs w:val="18"/>
          <w:lang w:eastAsia="ro-RO"/>
        </w:rPr>
      </w:pPr>
      <w:hyperlink r:id="rId73" w:history="1">
        <w:proofErr w:type="spellStart"/>
        <w:r w:rsidRPr="007A77B4">
          <w:rPr>
            <w:rFonts w:cs="Calibri"/>
            <w:color w:val="004494"/>
            <w:szCs w:val="18"/>
            <w:u w:val="single"/>
            <w:lang w:val="en-IE" w:eastAsia="ro-RO"/>
          </w:rPr>
          <w:t>Întrebări</w:t>
        </w:r>
        <w:proofErr w:type="spellEnd"/>
        <w:r w:rsidRPr="007A77B4">
          <w:rPr>
            <w:rFonts w:cs="Calibri"/>
            <w:color w:val="004494"/>
            <w:szCs w:val="18"/>
            <w:u w:val="single"/>
            <w:lang w:val="en-IE" w:eastAsia="ro-RO"/>
          </w:rPr>
          <w:t xml:space="preserve"> </w:t>
        </w:r>
        <w:proofErr w:type="spellStart"/>
        <w:r w:rsidRPr="007A77B4">
          <w:rPr>
            <w:rFonts w:cs="Calibri"/>
            <w:color w:val="004494"/>
            <w:szCs w:val="18"/>
            <w:u w:val="single"/>
            <w:lang w:val="en-IE" w:eastAsia="ro-RO"/>
          </w:rPr>
          <w:t>și</w:t>
        </w:r>
        <w:proofErr w:type="spellEnd"/>
        <w:r w:rsidRPr="007A77B4">
          <w:rPr>
            <w:rFonts w:cs="Calibri"/>
            <w:color w:val="004494"/>
            <w:szCs w:val="18"/>
            <w:u w:val="single"/>
            <w:lang w:val="en-IE" w:eastAsia="ro-RO"/>
          </w:rPr>
          <w:t xml:space="preserve"> </w:t>
        </w:r>
        <w:proofErr w:type="spellStart"/>
        <w:r w:rsidRPr="007A77B4">
          <w:rPr>
            <w:rFonts w:cs="Calibri"/>
            <w:color w:val="004494"/>
            <w:szCs w:val="18"/>
            <w:u w:val="single"/>
            <w:lang w:val="en-IE" w:eastAsia="ro-RO"/>
          </w:rPr>
          <w:t>răspunsuri</w:t>
        </w:r>
        <w:proofErr w:type="spellEnd"/>
        <w:r w:rsidRPr="007A77B4">
          <w:rPr>
            <w:rFonts w:cs="Calibri"/>
            <w:color w:val="004494"/>
            <w:szCs w:val="18"/>
            <w:u w:val="single"/>
            <w:lang w:val="en-IE" w:eastAsia="ro-RO"/>
          </w:rPr>
          <w:t xml:space="preserve"> (</w:t>
        </w:r>
        <w:proofErr w:type="spellStart"/>
        <w:r w:rsidRPr="007A77B4">
          <w:rPr>
            <w:rFonts w:cs="Calibri"/>
            <w:color w:val="004494"/>
            <w:szCs w:val="18"/>
            <w:u w:val="single"/>
            <w:lang w:val="en-IE" w:eastAsia="ro-RO"/>
          </w:rPr>
          <w:t>actualizare</w:t>
        </w:r>
        <w:proofErr w:type="spellEnd"/>
        <w:r w:rsidRPr="007A77B4">
          <w:rPr>
            <w:rFonts w:cs="Calibri"/>
            <w:color w:val="004494"/>
            <w:szCs w:val="18"/>
            <w:u w:val="single"/>
            <w:lang w:val="en-IE" w:eastAsia="ro-RO"/>
          </w:rPr>
          <w:t>)</w:t>
        </w:r>
      </w:hyperlink>
    </w:p>
    <w:p w14:paraId="520D342F" w14:textId="77777777" w:rsidR="007A77B4" w:rsidRPr="007A77B4" w:rsidRDefault="007A77B4" w:rsidP="007A77B4">
      <w:pPr>
        <w:spacing w:before="100" w:beforeAutospacing="1" w:after="165"/>
        <w:jc w:val="both"/>
        <w:rPr>
          <w:szCs w:val="18"/>
          <w:lang w:eastAsia="ro-RO"/>
        </w:rPr>
      </w:pPr>
      <w:hyperlink r:id="rId74" w:history="1">
        <w:proofErr w:type="spellStart"/>
        <w:r w:rsidRPr="007A77B4">
          <w:rPr>
            <w:rFonts w:cs="Calibri"/>
            <w:color w:val="004494"/>
            <w:szCs w:val="18"/>
            <w:u w:val="single"/>
            <w:lang w:val="en-IE" w:eastAsia="ro-RO"/>
          </w:rPr>
          <w:t>Fișă</w:t>
        </w:r>
        <w:proofErr w:type="spellEnd"/>
        <w:r w:rsidRPr="007A77B4">
          <w:rPr>
            <w:rFonts w:cs="Calibri"/>
            <w:color w:val="004494"/>
            <w:szCs w:val="18"/>
            <w:u w:val="single"/>
            <w:lang w:val="en-IE" w:eastAsia="ro-RO"/>
          </w:rPr>
          <w:t xml:space="preserve"> </w:t>
        </w:r>
        <w:proofErr w:type="spellStart"/>
        <w:r w:rsidRPr="007A77B4">
          <w:rPr>
            <w:rFonts w:cs="Calibri"/>
            <w:color w:val="004494"/>
            <w:szCs w:val="18"/>
            <w:u w:val="single"/>
            <w:lang w:val="en-IE" w:eastAsia="ro-RO"/>
          </w:rPr>
          <w:t>informativă</w:t>
        </w:r>
        <w:proofErr w:type="spellEnd"/>
      </w:hyperlink>
    </w:p>
    <w:p w14:paraId="5F97C2C4" w14:textId="3739E429" w:rsidR="007A77B4" w:rsidRPr="007A77B4" w:rsidRDefault="007A77B4" w:rsidP="007A77B4">
      <w:pPr>
        <w:spacing w:before="100" w:beforeAutospacing="1" w:after="165"/>
        <w:jc w:val="both"/>
        <w:rPr>
          <w:szCs w:val="18"/>
          <w:lang w:eastAsia="ro-RO"/>
        </w:rPr>
      </w:pPr>
      <w:hyperlink r:id="rId75" w:history="1">
        <w:r w:rsidRPr="007A77B4">
          <w:rPr>
            <w:rFonts w:cs="Calibri"/>
            <w:color w:val="004494"/>
            <w:szCs w:val="18"/>
            <w:u w:val="single"/>
            <w:lang w:val="en-IE" w:eastAsia="ro-RO"/>
          </w:rPr>
          <w:t>Site web</w:t>
        </w:r>
      </w:hyperlink>
    </w:p>
    <w:p w14:paraId="5C17D548" w14:textId="42F2DD30" w:rsidR="007A77B4" w:rsidRPr="007A77B4" w:rsidRDefault="007A77B4" w:rsidP="007A77B4">
      <w:pPr>
        <w:spacing w:before="100" w:beforeAutospacing="1" w:after="165"/>
        <w:jc w:val="both"/>
        <w:rPr>
          <w:szCs w:val="18"/>
          <w:lang w:eastAsia="ro-RO"/>
        </w:rPr>
      </w:pPr>
      <w:hyperlink r:id="rId76" w:history="1">
        <w:r w:rsidRPr="007A77B4">
          <w:rPr>
            <w:rFonts w:cs="Calibri"/>
            <w:color w:val="004494"/>
            <w:szCs w:val="18"/>
            <w:u w:val="single"/>
            <w:lang w:eastAsia="ro-RO"/>
          </w:rPr>
          <w:t xml:space="preserve">Noi imagini </w:t>
        </w:r>
        <w:proofErr w:type="spellStart"/>
        <w:r w:rsidRPr="007A77B4">
          <w:rPr>
            <w:rFonts w:cs="Calibri"/>
            <w:color w:val="004494"/>
            <w:szCs w:val="18"/>
            <w:u w:val="single"/>
            <w:lang w:eastAsia="ro-RO"/>
          </w:rPr>
          <w:t>video</w:t>
        </w:r>
      </w:hyperlink>
      <w:proofErr w:type="spellEnd"/>
    </w:p>
    <w:p w14:paraId="195E2392" w14:textId="7A1C45F6" w:rsidR="007A77B4" w:rsidRPr="007A77B4" w:rsidRDefault="007A77B4" w:rsidP="007A77B4">
      <w:pPr>
        <w:spacing w:before="100" w:beforeAutospacing="1" w:after="165"/>
        <w:jc w:val="both"/>
        <w:rPr>
          <w:szCs w:val="18"/>
          <w:lang w:eastAsia="ro-RO"/>
        </w:rPr>
      </w:pPr>
      <w:hyperlink r:id="rId77" w:history="1">
        <w:r w:rsidRPr="007A77B4">
          <w:rPr>
            <w:rFonts w:cs="Calibri"/>
            <w:color w:val="004494"/>
            <w:szCs w:val="18"/>
            <w:u w:val="single"/>
            <w:lang w:eastAsia="ro-RO"/>
          </w:rPr>
          <w:t xml:space="preserve">Video de prezentare a certificatului digital al UE privind </w:t>
        </w:r>
        <w:proofErr w:type="spellStart"/>
        <w:r w:rsidRPr="007A77B4">
          <w:rPr>
            <w:rFonts w:cs="Calibri"/>
            <w:color w:val="004494"/>
            <w:szCs w:val="18"/>
            <w:u w:val="single"/>
            <w:lang w:eastAsia="ro-RO"/>
          </w:rPr>
          <w:t>COVID</w:t>
        </w:r>
      </w:hyperlink>
      <w:proofErr w:type="spellEnd"/>
    </w:p>
    <w:p w14:paraId="4B87478B" w14:textId="77777777" w:rsidR="007A77B4" w:rsidRPr="007A77B4" w:rsidRDefault="007A77B4" w:rsidP="007A77B4">
      <w:pPr>
        <w:spacing w:before="100" w:beforeAutospacing="1" w:after="165"/>
        <w:jc w:val="both"/>
        <w:rPr>
          <w:szCs w:val="18"/>
          <w:lang w:eastAsia="ro-RO"/>
        </w:rPr>
      </w:pPr>
      <w:hyperlink r:id="rId78" w:history="1">
        <w:r w:rsidRPr="007A77B4">
          <w:rPr>
            <w:rFonts w:cs="Calibri"/>
            <w:color w:val="004494"/>
            <w:szCs w:val="18"/>
            <w:u w:val="single"/>
            <w:lang w:eastAsia="ro-RO"/>
          </w:rPr>
          <w:t>Re-open EU</w:t>
        </w:r>
      </w:hyperlink>
    </w:p>
    <w:p w14:paraId="1FD07F7B" w14:textId="77777777" w:rsidR="007A77B4" w:rsidRPr="007A77B4" w:rsidRDefault="007A77B4" w:rsidP="007A77B4">
      <w:pPr>
        <w:spacing w:before="100" w:beforeAutospacing="1" w:after="240"/>
        <w:jc w:val="both"/>
        <w:rPr>
          <w:szCs w:val="18"/>
          <w:lang w:eastAsia="ro-RO"/>
        </w:rPr>
      </w:pPr>
      <w:r w:rsidRPr="007A77B4">
        <w:rPr>
          <w:rFonts w:cs="Calibri"/>
          <w:b/>
          <w:bCs/>
          <w:color w:val="333333"/>
          <w:szCs w:val="18"/>
          <w:lang w:eastAsia="ro-RO"/>
        </w:rPr>
        <w:t>Persoană de contact pentru presă:</w:t>
      </w:r>
    </w:p>
    <w:p w14:paraId="1CB75F50" w14:textId="77777777" w:rsidR="007A77B4" w:rsidRPr="007A77B4" w:rsidRDefault="007A77B4" w:rsidP="007A77B4">
      <w:pPr>
        <w:spacing w:before="100" w:beforeAutospacing="1" w:after="240"/>
        <w:jc w:val="both"/>
        <w:rPr>
          <w:szCs w:val="18"/>
          <w:lang w:eastAsia="ro-RO"/>
        </w:rPr>
      </w:pPr>
      <w:r w:rsidRPr="007A77B4">
        <w:rPr>
          <w:rFonts w:cs="Calibri"/>
          <w:color w:val="000000"/>
          <w:szCs w:val="18"/>
          <w:lang w:eastAsia="ro-RO"/>
        </w:rPr>
        <w:t>Ștefan TURCU </w:t>
      </w:r>
    </w:p>
    <w:p w14:paraId="41D03A6F" w14:textId="77777777" w:rsidR="007A77B4" w:rsidRPr="007A77B4" w:rsidRDefault="007A77B4" w:rsidP="007A77B4">
      <w:pPr>
        <w:spacing w:before="100" w:beforeAutospacing="1" w:after="240"/>
        <w:jc w:val="both"/>
        <w:rPr>
          <w:szCs w:val="18"/>
          <w:lang w:eastAsia="ro-RO"/>
        </w:rPr>
      </w:pPr>
      <w:r w:rsidRPr="007A77B4">
        <w:rPr>
          <w:rFonts w:cs="Calibri"/>
          <w:color w:val="000000"/>
          <w:szCs w:val="18"/>
          <w:lang w:eastAsia="ro-RO"/>
        </w:rPr>
        <w:t>E-mail: </w:t>
      </w:r>
      <w:hyperlink r:id="rId79" w:history="1">
        <w:r w:rsidRPr="007A77B4">
          <w:rPr>
            <w:rFonts w:cs="Calibri"/>
            <w:color w:val="0563C1"/>
            <w:szCs w:val="18"/>
            <w:u w:val="single"/>
            <w:lang w:eastAsia="ro-RO"/>
          </w:rPr>
          <w:t>stefan.turcu@ec.europa.eu</w:t>
        </w:r>
      </w:hyperlink>
    </w:p>
    <w:p w14:paraId="6C5E7AE7" w14:textId="77777777" w:rsidR="007A77B4" w:rsidRPr="007A77B4" w:rsidRDefault="007A77B4" w:rsidP="007A77B4">
      <w:pPr>
        <w:spacing w:before="100" w:beforeAutospacing="1" w:after="240"/>
        <w:jc w:val="both"/>
        <w:rPr>
          <w:szCs w:val="18"/>
          <w:lang w:eastAsia="ro-RO"/>
        </w:rPr>
      </w:pPr>
      <w:r w:rsidRPr="007A77B4">
        <w:rPr>
          <w:rFonts w:cs="Calibri"/>
          <w:color w:val="000000"/>
          <w:szCs w:val="18"/>
          <w:lang w:eastAsia="ro-RO"/>
        </w:rPr>
        <w:t>telefon: 0724 232 197</w:t>
      </w:r>
    </w:p>
    <w:p w14:paraId="1557C3BF" w14:textId="77777777" w:rsidR="0059009C" w:rsidRPr="00E57F28" w:rsidRDefault="0059009C" w:rsidP="0059009C">
      <w:pPr>
        <w:pStyle w:val="separatorarticole"/>
      </w:pPr>
      <w:bookmarkStart w:id="156" w:name="_Hlk73963996"/>
      <w:r w:rsidRPr="00E57F28">
        <w:t>*</w:t>
      </w:r>
    </w:p>
    <w:p w14:paraId="0142093A" w14:textId="75A35657" w:rsidR="007A77B4" w:rsidRDefault="0059009C" w:rsidP="0059009C">
      <w:pPr>
        <w:pStyle w:val="TitluArticolinINFOUE"/>
      </w:pPr>
      <w:bookmarkStart w:id="157" w:name="_Toc73967665"/>
      <w:bookmarkEnd w:id="156"/>
      <w:proofErr w:type="spellStart"/>
      <w:r w:rsidRPr="0059009C">
        <w:t>NextGenerationEU</w:t>
      </w:r>
      <w:proofErr w:type="spellEnd"/>
      <w:r w:rsidRPr="0059009C">
        <w:t>: Comisia Europeană va emite obligațiuni pe termen lung în valoare de aproximativ 80 de miliarde EUR în cadrul planului de finanțare pentru 2021</w:t>
      </w:r>
      <w:bookmarkEnd w:id="157"/>
    </w:p>
    <w:p w14:paraId="31DBC689" w14:textId="1407C1D7" w:rsidR="0059009C" w:rsidRDefault="0059009C" w:rsidP="0059009C">
      <w:r w:rsidRPr="0059009C">
        <w:drawing>
          <wp:anchor distT="0" distB="0" distL="114300" distR="114300" simplePos="0" relativeHeight="251995136" behindDoc="0" locked="0" layoutInCell="1" allowOverlap="1" wp14:anchorId="23C37203" wp14:editId="6284269B">
            <wp:simplePos x="0" y="0"/>
            <wp:positionH relativeFrom="column">
              <wp:posOffset>3088640</wp:posOffset>
            </wp:positionH>
            <wp:positionV relativeFrom="paragraph">
              <wp:posOffset>5715</wp:posOffset>
            </wp:positionV>
            <wp:extent cx="2857500" cy="1676400"/>
            <wp:effectExtent l="0" t="0" r="0" b="0"/>
            <wp:wrapSquare wrapText="bothSides"/>
            <wp:docPr id="7" name="Imagine 7" descr="nextgene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xtgeneu_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59009C">
        <w:t xml:space="preserve">În urma aprobării deciziei privind resursele proprii de către toate statele membre ale UE, Comisia poate începe acum să adune resurse pentru a finanța redresarea prin intermediul instrumentului </w:t>
      </w:r>
      <w:proofErr w:type="spellStart"/>
      <w:r w:rsidRPr="0059009C">
        <w:t>NextGenerationEU</w:t>
      </w:r>
      <w:proofErr w:type="spellEnd"/>
      <w:r w:rsidRPr="0059009C">
        <w:t>.</w:t>
      </w:r>
    </w:p>
    <w:p w14:paraId="300B112A" w14:textId="77777777" w:rsidR="0059009C" w:rsidRPr="0059009C" w:rsidRDefault="0059009C" w:rsidP="0059009C">
      <w:r w:rsidRPr="0059009C">
        <w:t>În acest scop, Comisia Europeană a anunțat ieri, 1 iunie, că, potrivit estimărilor sale, în 2021 va emite obligațiuni pe termen lung în valoare de aproximativ 80 de miliarde EUR, care vor fi completate cu titluri pe termen scurt („EU-</w:t>
      </w:r>
      <w:proofErr w:type="spellStart"/>
      <w:r w:rsidRPr="0059009C">
        <w:t>Bills</w:t>
      </w:r>
      <w:proofErr w:type="spellEnd"/>
      <w:r w:rsidRPr="0059009C">
        <w:t>”) de până la zeci de miliarde pentru a acoperi restul cerințelor de finanțare. Valoarea exactă atât a obligațiunilor UE, cât și a EU-</w:t>
      </w:r>
      <w:proofErr w:type="spellStart"/>
      <w:r w:rsidRPr="0059009C">
        <w:t>Bills</w:t>
      </w:r>
      <w:proofErr w:type="spellEnd"/>
      <w:r w:rsidRPr="0059009C">
        <w:t xml:space="preserve"> va depinde de nevoile exacte de finanțare, iar Comisia va revizui evaluarea de astăzi în toamnă. În acest mod, Comisia va fi în măsură să finanțeze, pe parcursul celei de a doua jumătăți a anului, toate granturile și împrumuturile planificate pentru statele membre în cadrul Mecanismului de redresare și reziliență și totodată să acopere nevoile politicilor UE care beneficiază de finanțare din instrumentul </w:t>
      </w:r>
      <w:proofErr w:type="spellStart"/>
      <w:r w:rsidRPr="0059009C">
        <w:t>NextGenerationEU</w:t>
      </w:r>
      <w:proofErr w:type="spellEnd"/>
      <w:r w:rsidRPr="0059009C">
        <w:t>.</w:t>
      </w:r>
    </w:p>
    <w:p w14:paraId="339E47FC" w14:textId="77777777" w:rsidR="0059009C" w:rsidRPr="0059009C" w:rsidRDefault="0059009C" w:rsidP="0059009C">
      <w:r w:rsidRPr="0059009C">
        <w:t>Acest plan de finanțare se bazează pe o estimare inițială a nevoilor statelor membre în materie de împrumuturi și de granturi. Comisia va actualiza planul de finanțare în septembrie, când va avea o imagine de ansamblu mai exactă asupra nevoilor de finanțare ale statelor membre ale UE pentru ultimele luni ale anului.</w:t>
      </w:r>
    </w:p>
    <w:p w14:paraId="5A3C4C36" w14:textId="77777777" w:rsidR="0059009C" w:rsidRPr="0059009C" w:rsidRDefault="0059009C" w:rsidP="0059009C">
      <w:r w:rsidRPr="0059009C">
        <w:t>Comisia a adoptat ieri, 1 iunie, și Decizia anuală de împrumut pentru 2021. Această decizie include sumele maxime pe care Comisia este autorizată să le împrumute până la sfârșitul anului.</w:t>
      </w:r>
    </w:p>
    <w:p w14:paraId="5644A043" w14:textId="77777777" w:rsidR="0059009C" w:rsidRPr="0059009C" w:rsidRDefault="0059009C" w:rsidP="0059009C">
      <w:r w:rsidRPr="0059009C">
        <w:t xml:space="preserve">Comisia va finaliza acum pregătirile pentru prima emisiune </w:t>
      </w:r>
      <w:proofErr w:type="spellStart"/>
      <w:r w:rsidRPr="0059009C">
        <w:t>NextGenerationEU</w:t>
      </w:r>
      <w:proofErr w:type="spellEnd"/>
      <w:r w:rsidRPr="0059009C">
        <w:t xml:space="preserve"> prevăzută pentru luna iunie. Primele EU-</w:t>
      </w:r>
      <w:proofErr w:type="spellStart"/>
      <w:r w:rsidRPr="0059009C">
        <w:t>Bills</w:t>
      </w:r>
      <w:proofErr w:type="spellEnd"/>
      <w:r w:rsidRPr="0059009C">
        <w:t xml:space="preserve"> vor fi emise în luna septembrie, când platforma de licitație a UE va deveni operațională.</w:t>
      </w:r>
    </w:p>
    <w:p w14:paraId="21C512B8" w14:textId="77777777" w:rsidR="0059009C" w:rsidRPr="0059009C" w:rsidRDefault="0059009C" w:rsidP="0059009C">
      <w:r w:rsidRPr="0059009C">
        <w:t>Johannes </w:t>
      </w:r>
      <w:r w:rsidRPr="0059009C">
        <w:rPr>
          <w:b/>
          <w:bCs/>
        </w:rPr>
        <w:t>Hahn</w:t>
      </w:r>
      <w:r w:rsidRPr="0059009C">
        <w:t>, comisarul pentru buget și administrație, a declarat: </w:t>
      </w:r>
      <w:r w:rsidRPr="0059009C">
        <w:rPr>
          <w:i/>
          <w:iCs/>
        </w:rPr>
        <w:t xml:space="preserve">„Astăzi facem încă un pas înainte în pregătirile pentru prima operațiune de împrumut în vederea finanțării redresării noastre colective prin </w:t>
      </w:r>
      <w:proofErr w:type="spellStart"/>
      <w:r w:rsidRPr="0059009C">
        <w:rPr>
          <w:i/>
          <w:iCs/>
        </w:rPr>
        <w:t>NextGenerationEU</w:t>
      </w:r>
      <w:proofErr w:type="spellEnd"/>
      <w:r w:rsidRPr="0059009C">
        <w:rPr>
          <w:i/>
          <w:iCs/>
        </w:rPr>
        <w:t xml:space="preserve">. Prin emiterea de obligațiuni pe termen lung în valoare de aproximativ 80 de miliarde EUR și prin utilizarea de titluri suplimentare pe termen scurt în acest an, vom reuși să acoperim nevoile cele mai urgente ale statelor membre și să le așezăm pe acestea pe calea către o redresare durabilă și către o </w:t>
      </w:r>
      <w:proofErr w:type="spellStart"/>
      <w:r w:rsidRPr="0059009C">
        <w:rPr>
          <w:i/>
          <w:iCs/>
        </w:rPr>
        <w:t>Europă</w:t>
      </w:r>
      <w:proofErr w:type="spellEnd"/>
      <w:r w:rsidRPr="0059009C">
        <w:rPr>
          <w:i/>
          <w:iCs/>
        </w:rPr>
        <w:t xml:space="preserve"> verde, digitală și </w:t>
      </w:r>
      <w:proofErr w:type="spellStart"/>
      <w:r w:rsidRPr="0059009C">
        <w:rPr>
          <w:i/>
          <w:iCs/>
        </w:rPr>
        <w:t>rezilientă</w:t>
      </w:r>
      <w:proofErr w:type="spellEnd"/>
      <w:r w:rsidRPr="0059009C">
        <w:t>.”</w:t>
      </w:r>
    </w:p>
    <w:p w14:paraId="206BD14C" w14:textId="77777777" w:rsidR="0059009C" w:rsidRPr="0059009C" w:rsidRDefault="0059009C" w:rsidP="0059009C">
      <w:r w:rsidRPr="0059009C">
        <w:t xml:space="preserve">Pentru a finanța </w:t>
      </w:r>
      <w:proofErr w:type="spellStart"/>
      <w:r w:rsidRPr="0059009C">
        <w:t>NextGenerationEU</w:t>
      </w:r>
      <w:proofErr w:type="spellEnd"/>
      <w:r w:rsidRPr="0059009C">
        <w:t>, Comisia Europeană, în numele UE, va împrumuta de pe piețele de capital până la 750 de miliarde EUR la prețurile din 2018 sau până la aproximativ 800 de miliarde EUR în prețuri curente. În mod concret, aceasta va însemna că vor putea fi împrumutate, în medie, circa 150 de miliarde EUR anual între jumătatea anului 2021 și 2026, UE urmând să devină astfel unul dintre cei mai mari emitenți în euro.</w:t>
      </w:r>
    </w:p>
    <w:p w14:paraId="634909C7" w14:textId="77777777" w:rsidR="0059009C" w:rsidRPr="0059009C" w:rsidRDefault="0059009C" w:rsidP="0059009C">
      <w:r w:rsidRPr="0059009C">
        <w:rPr>
          <w:b/>
          <w:bCs/>
        </w:rPr>
        <w:t>Începerea contractării împrumuturilor </w:t>
      </w:r>
    </w:p>
    <w:p w14:paraId="040907D7" w14:textId="77777777" w:rsidR="0059009C" w:rsidRPr="0059009C" w:rsidRDefault="0059009C" w:rsidP="0059009C">
      <w:r w:rsidRPr="0059009C">
        <w:t>Prima emisiune de obligațiuni va avea loc prin intermediul unei sindicalizări și va fi organizată cu instituțiile incluse în rețeaua de dealeri primari a Comisiei, astfel cum s-a anunțat la 31 mai. Alte tranzacții sindicalizate sunt prevăzute să aibă loc înainte de sfârșitul lunii iulie.</w:t>
      </w:r>
    </w:p>
    <w:p w14:paraId="697E6FD6" w14:textId="77777777" w:rsidR="0059009C" w:rsidRPr="0059009C" w:rsidRDefault="0059009C" w:rsidP="0059009C">
      <w:r w:rsidRPr="0059009C">
        <w:t>De asemenea, Comisia intenționează să înceapă emiterea de obligațiuni UE și de EU-</w:t>
      </w:r>
      <w:proofErr w:type="spellStart"/>
      <w:r w:rsidRPr="0059009C">
        <w:t>Bills</w:t>
      </w:r>
      <w:proofErr w:type="spellEnd"/>
      <w:r w:rsidRPr="0059009C">
        <w:t xml:space="preserve"> prin proceduri de licitație începând din septembrie 2021. Odată ce sistemul de licitație va fi instituit, Comisia va organiza periodic sindicalizări și licitații pentru obligațiuni. Comisia va organiza, de asemenea, licitații periodice pentru EU-</w:t>
      </w:r>
      <w:proofErr w:type="spellStart"/>
      <w:r w:rsidRPr="0059009C">
        <w:t>Bills</w:t>
      </w:r>
      <w:proofErr w:type="spellEnd"/>
      <w:r w:rsidRPr="0059009C">
        <w:t>. Mai multe detalii cu privire la datele licitațiilor, precum și la structura programului EU-Bill, vor fi publicate înainte de începerea licitației, mai târziu în cursul acestui an.</w:t>
      </w:r>
    </w:p>
    <w:p w14:paraId="32954F71" w14:textId="77777777" w:rsidR="0059009C" w:rsidRPr="0059009C" w:rsidRDefault="0059009C" w:rsidP="0059009C">
      <w:r w:rsidRPr="0059009C">
        <w:rPr>
          <w:b/>
          <w:bCs/>
        </w:rPr>
        <w:t>Context</w:t>
      </w:r>
    </w:p>
    <w:p w14:paraId="25156EB4" w14:textId="77777777" w:rsidR="0059009C" w:rsidRPr="0059009C" w:rsidRDefault="0059009C" w:rsidP="0059009C">
      <w:r w:rsidRPr="0059009C">
        <w:t xml:space="preserve">Anunțul de ieri este în concordanță cu strategia diversificată de finanțare pentru împrumuturile </w:t>
      </w:r>
      <w:proofErr w:type="spellStart"/>
      <w:r w:rsidRPr="0059009C">
        <w:t>NextGenerationEU</w:t>
      </w:r>
      <w:proofErr w:type="spellEnd"/>
      <w:r w:rsidRPr="0059009C">
        <w:t xml:space="preserve">, astfel cum a fost prezentată la 14 aprilie. Aceasta se bazează pe măsurile anterioare întreprinse de Comisie pentru a asigura executarea cu succes a operațiunilor de împrumut. La începutul lunii mai, Comisia a anunțat furnizorul platformei sale de licitație. Comisia a adoptat, de asemenea, prima listă a membrilor rețelei sale de dealeri primari. Cele 39 de bănci de pe listă vor sprijini plasarea cu succes a obligațiunilor </w:t>
      </w:r>
      <w:proofErr w:type="spellStart"/>
      <w:r w:rsidRPr="0059009C">
        <w:t>NextGenerationEU</w:t>
      </w:r>
      <w:proofErr w:type="spellEnd"/>
      <w:r w:rsidRPr="0059009C">
        <w:t xml:space="preserve"> la investitori, în cele mai avantajoase condiții posibile pentru statele membre ale UE și pentru cetățenii acestora.</w:t>
      </w:r>
    </w:p>
    <w:p w14:paraId="4244C243" w14:textId="77777777" w:rsidR="0059009C" w:rsidRPr="0059009C" w:rsidRDefault="0059009C" w:rsidP="0059009C">
      <w:r w:rsidRPr="0059009C">
        <w:t>Comisia va putea merge pe piață pentru a finanța planul de redresare începând cu luna iunie, grație aprobării rapide, în doar cinci luni, a deciziei privind resursele proprii.</w:t>
      </w:r>
    </w:p>
    <w:p w14:paraId="62DD5A22" w14:textId="77777777" w:rsidR="0059009C" w:rsidRPr="0059009C" w:rsidRDefault="0059009C" w:rsidP="0059009C">
      <w:r w:rsidRPr="0059009C">
        <w:t xml:space="preserve">Se preconizează că decizia de a finanța </w:t>
      </w:r>
      <w:proofErr w:type="spellStart"/>
      <w:r w:rsidRPr="0059009C">
        <w:t>NextGenerationEU</w:t>
      </w:r>
      <w:proofErr w:type="spellEnd"/>
      <w:r w:rsidRPr="0059009C">
        <w:t xml:space="preserve"> prin intermediul finanțării de pe piața de capital va avea beneficii pe termen lung atât pentru bugetul UE, cât și pentru statele membre ale UE.</w:t>
      </w:r>
    </w:p>
    <w:p w14:paraId="60D7A35D" w14:textId="77777777" w:rsidR="0059009C" w:rsidRPr="0059009C" w:rsidRDefault="0059009C" w:rsidP="0059009C">
      <w:r w:rsidRPr="0059009C">
        <w:t>Datorită ratingului de credit ridicat al UE, Comisia va putea împrumuta în condiții avantajoase. Ulterior, Comisia va transfera beneficiul către statele membre ale UE în mod direct atunci când le acordă împrumuturi sau către bugetul Uniunii sub forma unor rate scăzute ale dobânzii pentru împrumuturile destinate finanțării cheltuielilor de redresare.</w:t>
      </w:r>
    </w:p>
    <w:p w14:paraId="4BA31EE5" w14:textId="77777777" w:rsidR="0059009C" w:rsidRPr="0059009C" w:rsidRDefault="0059009C" w:rsidP="0059009C">
      <w:r w:rsidRPr="0059009C">
        <w:t>Având în vedere volumul, frecvența și complexitatea operațiunilor de împrumut care urmează, Comisia va urma cele mai bune practici utilizate de emitenți mari și frecvenți și va pune în aplicare o </w:t>
      </w:r>
      <w:hyperlink r:id="rId81" w:history="1">
        <w:r w:rsidRPr="0059009C">
          <w:rPr>
            <w:rStyle w:val="Hyperlink"/>
            <w:szCs w:val="24"/>
          </w:rPr>
          <w:t>strategie de finanțare diversificată</w:t>
        </w:r>
      </w:hyperlink>
      <w:r w:rsidRPr="0059009C">
        <w:t>.</w:t>
      </w:r>
    </w:p>
    <w:p w14:paraId="4BE5178C" w14:textId="77777777" w:rsidR="0059009C" w:rsidRPr="0059009C" w:rsidRDefault="0059009C" w:rsidP="0059009C">
      <w:r w:rsidRPr="0059009C">
        <w:t>Acest lucru este diferit de abordarea „back-</w:t>
      </w:r>
      <w:proofErr w:type="spellStart"/>
      <w:r w:rsidRPr="0059009C">
        <w:t>to</w:t>
      </w:r>
      <w:proofErr w:type="spellEnd"/>
      <w:r w:rsidRPr="0059009C">
        <w:t>-back” pe care Comisia a utilizat-o până în prezent pentru a împrumuta de pe piețe, inclusiv în cadrul programului SURE. În ultimii 40 de ani, Comisia Europeană a derulat mai multe programe de creditare pentru a sprijini statele membre ale UE și țările terțe. Toate aceste operațiuni de creditare au fost finanțate prin împrumuturi „back-</w:t>
      </w:r>
      <w:proofErr w:type="spellStart"/>
      <w:r w:rsidRPr="0059009C">
        <w:t>to</w:t>
      </w:r>
      <w:proofErr w:type="spellEnd"/>
      <w:r w:rsidRPr="0059009C">
        <w:t>-back”, în principal prin emisiuni de obligațiuni sindicalizate.</w:t>
      </w:r>
    </w:p>
    <w:p w14:paraId="2EC54654" w14:textId="77777777" w:rsidR="0059009C" w:rsidRPr="0059009C" w:rsidRDefault="0059009C" w:rsidP="0059009C">
      <w:r w:rsidRPr="0059009C">
        <w:rPr>
          <w:b/>
          <w:bCs/>
        </w:rPr>
        <w:t>Pentru mai multe informații</w:t>
      </w:r>
    </w:p>
    <w:p w14:paraId="6127D0A4" w14:textId="63FD2813" w:rsidR="0059009C" w:rsidRPr="0059009C" w:rsidRDefault="0059009C" w:rsidP="0059009C">
      <w:hyperlink r:id="rId82" w:history="1">
        <w:r w:rsidRPr="0059009C">
          <w:rPr>
            <w:rStyle w:val="Hyperlink"/>
            <w:szCs w:val="24"/>
          </w:rPr>
          <w:t xml:space="preserve">Întrebări și răspunsuri. Primul plan de finanțare al </w:t>
        </w:r>
        <w:proofErr w:type="spellStart"/>
        <w:r w:rsidRPr="0059009C">
          <w:rPr>
            <w:rStyle w:val="Hyperlink"/>
            <w:szCs w:val="24"/>
          </w:rPr>
          <w:t>Comisiei</w:t>
        </w:r>
      </w:hyperlink>
      <w:proofErr w:type="spellEnd"/>
    </w:p>
    <w:p w14:paraId="4F7C1265" w14:textId="77777777" w:rsidR="0059009C" w:rsidRPr="0059009C" w:rsidRDefault="0059009C" w:rsidP="0059009C">
      <w:hyperlink r:id="rId83" w:history="1">
        <w:r w:rsidRPr="0059009C">
          <w:rPr>
            <w:rStyle w:val="Hyperlink"/>
            <w:szCs w:val="24"/>
          </w:rPr>
          <w:t>Întrebări și răspunsuri privind strategia de finanțare diversificată</w:t>
        </w:r>
      </w:hyperlink>
    </w:p>
    <w:p w14:paraId="65DA9F54" w14:textId="77777777" w:rsidR="0059009C" w:rsidRPr="0059009C" w:rsidRDefault="0059009C" w:rsidP="0059009C">
      <w:hyperlink r:id="rId84" w:history="1">
        <w:r w:rsidRPr="0059009C">
          <w:rPr>
            <w:rStyle w:val="Hyperlink"/>
            <w:szCs w:val="24"/>
          </w:rPr>
          <w:t xml:space="preserve">Fișă informativă ‒ </w:t>
        </w:r>
        <w:proofErr w:type="spellStart"/>
        <w:r w:rsidRPr="0059009C">
          <w:rPr>
            <w:rStyle w:val="Hyperlink"/>
            <w:szCs w:val="24"/>
          </w:rPr>
          <w:t>NextGenerationEU</w:t>
        </w:r>
        <w:proofErr w:type="spellEnd"/>
        <w:r w:rsidRPr="0059009C">
          <w:rPr>
            <w:rStyle w:val="Hyperlink"/>
            <w:szCs w:val="24"/>
          </w:rPr>
          <w:t xml:space="preserve"> ‒ Strategia de finanțare</w:t>
        </w:r>
      </w:hyperlink>
    </w:p>
    <w:p w14:paraId="0F1F5646" w14:textId="77777777" w:rsidR="0059009C" w:rsidRPr="0059009C" w:rsidRDefault="0059009C" w:rsidP="0059009C">
      <w:hyperlink r:id="rId85" w:history="1">
        <w:r w:rsidRPr="0059009C">
          <w:rPr>
            <w:rStyle w:val="Hyperlink"/>
            <w:szCs w:val="24"/>
          </w:rPr>
          <w:t>Site-ul web „UE ca debitor”</w:t>
        </w:r>
      </w:hyperlink>
    </w:p>
    <w:p w14:paraId="403D7F77" w14:textId="77777777" w:rsidR="0059009C" w:rsidRPr="0059009C" w:rsidRDefault="0059009C" w:rsidP="0059009C">
      <w:hyperlink r:id="rId86" w:history="1">
        <w:r w:rsidRPr="0059009C">
          <w:rPr>
            <w:rStyle w:val="Hyperlink"/>
            <w:szCs w:val="24"/>
          </w:rPr>
          <w:t>Rețeaua de dealeri primari</w:t>
        </w:r>
      </w:hyperlink>
    </w:p>
    <w:p w14:paraId="124FCF60" w14:textId="77777777" w:rsidR="0059009C" w:rsidRPr="0059009C" w:rsidRDefault="0059009C" w:rsidP="0059009C">
      <w:r w:rsidRPr="0059009C">
        <w:t> </w:t>
      </w:r>
    </w:p>
    <w:p w14:paraId="1AD352DF" w14:textId="77777777" w:rsidR="0059009C" w:rsidRPr="0059009C" w:rsidRDefault="0059009C" w:rsidP="0059009C">
      <w:r w:rsidRPr="0059009C">
        <w:rPr>
          <w:b/>
          <w:bCs/>
        </w:rPr>
        <w:t>Persoană de contact pentru presă:</w:t>
      </w:r>
    </w:p>
    <w:p w14:paraId="381EE2F2" w14:textId="77777777" w:rsidR="0059009C" w:rsidRPr="0059009C" w:rsidRDefault="0059009C" w:rsidP="0059009C">
      <w:r w:rsidRPr="0059009C">
        <w:t>Ștefan TURCU </w:t>
      </w:r>
    </w:p>
    <w:p w14:paraId="13F51EA8" w14:textId="77777777" w:rsidR="0059009C" w:rsidRPr="0059009C" w:rsidRDefault="0059009C" w:rsidP="0059009C">
      <w:r w:rsidRPr="0059009C">
        <w:t>E-mail: </w:t>
      </w:r>
      <w:hyperlink r:id="rId87" w:history="1">
        <w:r w:rsidRPr="0059009C">
          <w:rPr>
            <w:rStyle w:val="Hyperlink"/>
            <w:szCs w:val="24"/>
          </w:rPr>
          <w:t>stefan.turcu@ec.europa.eu</w:t>
        </w:r>
      </w:hyperlink>
    </w:p>
    <w:p w14:paraId="3DA5C41C" w14:textId="77777777" w:rsidR="0059009C" w:rsidRPr="0059009C" w:rsidRDefault="0059009C" w:rsidP="0059009C">
      <w:r w:rsidRPr="0059009C">
        <w:t>telefon: 0724 232 197</w:t>
      </w:r>
    </w:p>
    <w:p w14:paraId="369CD128" w14:textId="77777777" w:rsidR="0059009C" w:rsidRPr="00E57F28" w:rsidRDefault="0059009C" w:rsidP="0059009C">
      <w:pPr>
        <w:pStyle w:val="separatorarticole"/>
      </w:pPr>
      <w:bookmarkStart w:id="158" w:name="_Hlk73964765"/>
      <w:r w:rsidRPr="00E57F28">
        <w:t>*</w:t>
      </w:r>
    </w:p>
    <w:p w14:paraId="139B6DB6" w14:textId="3693F6C1" w:rsidR="0059009C" w:rsidRDefault="00693CB5" w:rsidP="0059009C">
      <w:pPr>
        <w:pStyle w:val="TitluArticolinINFOUE"/>
      </w:pPr>
      <w:bookmarkStart w:id="159" w:name="_Toc73967666"/>
      <w:r w:rsidRPr="0059009C">
        <w:rPr>
          <w:b w:val="0"/>
          <w:bCs/>
          <w:noProof/>
        </w:rPr>
        <w:drawing>
          <wp:anchor distT="0" distB="0" distL="114300" distR="114300" simplePos="0" relativeHeight="251996160" behindDoc="0" locked="0" layoutInCell="1" allowOverlap="1" wp14:anchorId="76A6EDD0" wp14:editId="3CC25F89">
            <wp:simplePos x="0" y="0"/>
            <wp:positionH relativeFrom="column">
              <wp:posOffset>3002915</wp:posOffset>
            </wp:positionH>
            <wp:positionV relativeFrom="paragraph">
              <wp:posOffset>302260</wp:posOffset>
            </wp:positionV>
            <wp:extent cx="2857500" cy="1676400"/>
            <wp:effectExtent l="0" t="0" r="0" b="0"/>
            <wp:wrapSquare wrapText="bothSides"/>
            <wp:docPr id="9" name="Imagine 9" descr="ro_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_pnr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0059009C" w:rsidRPr="0059009C">
        <w:t>Mecanismul de redresare și reziliență: România își prezintă planul oficial de redresare și reziliență</w:t>
      </w:r>
      <w:bookmarkEnd w:id="159"/>
    </w:p>
    <w:bookmarkEnd w:id="158"/>
    <w:p w14:paraId="25B622A7" w14:textId="1E0EBDCC" w:rsidR="0059009C" w:rsidRDefault="0059009C" w:rsidP="0059009C">
      <w:pPr>
        <w:rPr>
          <w:b/>
          <w:bCs/>
          <w:noProof/>
        </w:rPr>
      </w:pPr>
      <w:r w:rsidRPr="0059009C">
        <w:rPr>
          <w:b/>
          <w:bCs/>
        </w:rPr>
        <w:t>Comisia a primit luni, 31 mai, din partea României planul oficial de redresare și reziliență. Acest plan stabilește reformele și proiectele de investiții publice pe care România intenționează să le pună în aplicare cu sprijinul Mecanismului de redresare și reziliență.</w:t>
      </w:r>
    </w:p>
    <w:p w14:paraId="55217672"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color w:val="000000"/>
          <w:sz w:val="22"/>
          <w:szCs w:val="22"/>
          <w:lang w:eastAsia="ro-RO"/>
        </w:rPr>
        <w:t xml:space="preserve">Mecanismul de redresare și reziliență este elementul central al instrumentului de redresare al Uniunii Europene, </w:t>
      </w:r>
      <w:proofErr w:type="spellStart"/>
      <w:r w:rsidRPr="00185F73">
        <w:rPr>
          <w:rFonts w:ascii="Calibri" w:hAnsi="Calibri" w:cs="Calibri"/>
          <w:color w:val="000000"/>
          <w:sz w:val="22"/>
          <w:szCs w:val="22"/>
          <w:lang w:eastAsia="ro-RO"/>
        </w:rPr>
        <w:t>NextGenerationEU</w:t>
      </w:r>
      <w:proofErr w:type="spellEnd"/>
      <w:r w:rsidRPr="00185F73">
        <w:rPr>
          <w:rFonts w:ascii="Calibri" w:hAnsi="Calibri" w:cs="Calibri"/>
          <w:color w:val="000000"/>
          <w:sz w:val="22"/>
          <w:szCs w:val="22"/>
          <w:lang w:eastAsia="ro-RO"/>
        </w:rPr>
        <w:t xml:space="preserve">, planul UE prin intermediul căruia aceasta își propune să iasă mai puternică din pandemia de COVID-19. Mecanismul va furniza până la 672,5 miliarde EUR pentru a sprijini investițiile și reformele (la prețurile din 2018). Această sumă este împărțită în granturi, în valoare totală de 312,5 miliarde EUR, și împrumuturi, în valoare de 360 de miliarde EUR. Mecanismul de redresare și reziliență va juca un rol </w:t>
      </w:r>
      <w:proofErr w:type="spellStart"/>
      <w:r w:rsidRPr="00185F73">
        <w:rPr>
          <w:rFonts w:ascii="Calibri" w:hAnsi="Calibri" w:cs="Calibri"/>
          <w:color w:val="000000"/>
          <w:sz w:val="22"/>
          <w:szCs w:val="22"/>
          <w:lang w:eastAsia="ro-RO"/>
        </w:rPr>
        <w:t>esențialîn</w:t>
      </w:r>
      <w:proofErr w:type="spellEnd"/>
      <w:r w:rsidRPr="00185F73">
        <w:rPr>
          <w:rFonts w:ascii="Calibri" w:hAnsi="Calibri" w:cs="Calibri"/>
          <w:color w:val="000000"/>
          <w:sz w:val="22"/>
          <w:szCs w:val="22"/>
          <w:lang w:eastAsia="ro-RO"/>
        </w:rPr>
        <w:t xml:space="preserve"> a ajuta Europa să iasă mai puternică din criză și în a asigura reușita tranziției verde și a celei digitale.</w:t>
      </w:r>
    </w:p>
    <w:p w14:paraId="7FC9E7C6"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color w:val="000000"/>
          <w:sz w:val="22"/>
          <w:szCs w:val="22"/>
          <w:lang w:eastAsia="ro-RO"/>
        </w:rPr>
        <w:t>Planul prezentat de România este rezultatul unui dialog intens derulat în ultimele luni între Comisie și autoritățile române.</w:t>
      </w:r>
    </w:p>
    <w:p w14:paraId="7FCD9A80"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b/>
          <w:bCs/>
          <w:color w:val="000000"/>
          <w:sz w:val="22"/>
          <w:szCs w:val="22"/>
          <w:lang w:eastAsia="ro-RO"/>
        </w:rPr>
        <w:t>Planul de redresare și reziliență al României</w:t>
      </w:r>
    </w:p>
    <w:p w14:paraId="0DAD1F35"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color w:val="000000"/>
          <w:sz w:val="22"/>
          <w:szCs w:val="22"/>
          <w:lang w:eastAsia="ro-RO"/>
        </w:rPr>
        <w:t>În cadrul Mecanismului de redresare și reziliență, România a solicitat granturi în valoare de 14,3 miliarde EUR și împrumuturi în valoare de 15 miliarde EUR.</w:t>
      </w:r>
    </w:p>
    <w:p w14:paraId="4592EDB9"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color w:val="000000"/>
          <w:sz w:val="22"/>
          <w:szCs w:val="22"/>
          <w:lang w:eastAsia="ro-RO"/>
        </w:rPr>
        <w:t>Planul se bazează pe următorii șase piloni: tranziția verde, transformarea digitală, creșterea inteligentă, coeziunea socială și teritorială, sănătatea și reziliența și politicile pentru generația următoare. Planul include măsuri privind transportul durabil, educația, sănătatea, renovarea clădirilor și digitalizarea administrației publice. Proiectele din plan acoperă întreaga durată de viață a Mecanismului de redresare și reziliență, până în 2026, vizând toate cele șapte domenii emblematice europene. Proiectele din plan acoperă întreaga durată de viață a Mecanismului de redresare și reziliență, până în 2026.</w:t>
      </w:r>
    </w:p>
    <w:p w14:paraId="30B6B843"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b/>
          <w:bCs/>
          <w:color w:val="000000"/>
          <w:sz w:val="22"/>
          <w:szCs w:val="22"/>
          <w:lang w:eastAsia="ro-RO"/>
        </w:rPr>
        <w:t>Etapele următoare</w:t>
      </w:r>
    </w:p>
    <w:p w14:paraId="6CC7A4F3"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color w:val="000000"/>
          <w:sz w:val="22"/>
          <w:szCs w:val="22"/>
          <w:lang w:eastAsia="ro-RO"/>
        </w:rPr>
        <w:t>În următoarele două luni, Comisia va evalua planul prezentat de România pe baza celor unsprezece criterii stabilite în regulament și va transpune conținutul acestuia într-un act obligatoriu din punct de vedere juridic. Această evaluare va include, în special, o analiză a măsurii în care planurile contribuie la abordarea eficace a tuturor provocărilor sau a unui subset semnificativ de provocări identificate în recomandările relevante specifice României emise în contextul semestrului european. Comisia va evalua, de asemenea, dacă planul alocă cel puțin 37 % din cheltuieli investițiilor și reformelor care sprijină obiectivele climatice și 20 % tranziției digitale.</w:t>
      </w:r>
    </w:p>
    <w:p w14:paraId="420FEA79"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color w:val="000000"/>
          <w:sz w:val="22"/>
          <w:szCs w:val="22"/>
          <w:lang w:eastAsia="ro-RO"/>
        </w:rPr>
        <w:t>Ca regulă generală, Consiliul va avea la dispoziție patru săptămâni pentru a adopta propunerea Comisiei de decizie de punere în aplicare.</w:t>
      </w:r>
    </w:p>
    <w:p w14:paraId="77A308E2"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color w:val="000000"/>
          <w:sz w:val="22"/>
          <w:szCs w:val="22"/>
          <w:lang w:eastAsia="ro-RO"/>
        </w:rPr>
        <w:t>Comisia a primit în prezent 22 de planuri de redresare și reziliență din partea următoarelor state membre: Belgia, Danemarca, Germania, Grecia, Spania, Franța, Croația, Italia, Irlanda, Cipru, Letonia, Lituania, Luxemburg, Ungaria, Austria, Polonia, Portugalia, România, Slovenia, Slovacia, Finlanda și Suedia. Comisia va continua colaborarea intensă cu restul statelor membre pentru a le ajuta să elaboreze planuri de înaltă calitate.</w:t>
      </w:r>
    </w:p>
    <w:p w14:paraId="4498B9A4" w14:textId="77777777" w:rsidR="00185F73" w:rsidRPr="00185F73" w:rsidRDefault="00185F73" w:rsidP="00185F73">
      <w:pPr>
        <w:spacing w:before="100" w:beforeAutospacing="1" w:after="100" w:afterAutospacing="1"/>
        <w:jc w:val="both"/>
        <w:rPr>
          <w:rFonts w:ascii="Times New Roman" w:hAnsi="Times New Roman"/>
          <w:sz w:val="24"/>
          <w:lang w:eastAsia="ro-RO"/>
        </w:rPr>
      </w:pPr>
      <w:r w:rsidRPr="00185F73">
        <w:rPr>
          <w:rFonts w:ascii="Calibri" w:hAnsi="Calibri" w:cs="Calibri"/>
          <w:b/>
          <w:bCs/>
          <w:color w:val="000000"/>
          <w:sz w:val="22"/>
          <w:szCs w:val="22"/>
          <w:lang w:eastAsia="ro-RO"/>
        </w:rPr>
        <w:t>Pentru informații suplimentare</w:t>
      </w:r>
    </w:p>
    <w:p w14:paraId="3216A604" w14:textId="77777777" w:rsidR="00185F73" w:rsidRPr="00185F73" w:rsidRDefault="00185F73" w:rsidP="00185F73">
      <w:pPr>
        <w:spacing w:before="100" w:beforeAutospacing="1" w:after="100" w:afterAutospacing="1"/>
        <w:jc w:val="both"/>
        <w:rPr>
          <w:rFonts w:ascii="Times New Roman" w:hAnsi="Times New Roman"/>
          <w:sz w:val="24"/>
          <w:lang w:eastAsia="ro-RO"/>
        </w:rPr>
      </w:pPr>
      <w:hyperlink r:id="rId89" w:history="1">
        <w:r w:rsidRPr="00185F73">
          <w:rPr>
            <w:rFonts w:ascii="Calibri" w:hAnsi="Calibri" w:cs="Calibri"/>
            <w:color w:val="004494"/>
            <w:sz w:val="22"/>
            <w:szCs w:val="22"/>
            <w:u w:val="single"/>
            <w:lang w:eastAsia="ro-RO"/>
          </w:rPr>
          <w:t>Mecanismul de redresare și reziliență: Întrebări și răspunsuri</w:t>
        </w:r>
      </w:hyperlink>
    </w:p>
    <w:p w14:paraId="29EBAE56" w14:textId="16B8A0B8" w:rsidR="00185F73" w:rsidRPr="00185F73" w:rsidRDefault="00185F73" w:rsidP="00185F73">
      <w:pPr>
        <w:spacing w:before="100" w:beforeAutospacing="1" w:after="100" w:afterAutospacing="1"/>
        <w:jc w:val="both"/>
        <w:rPr>
          <w:rFonts w:ascii="Times New Roman" w:hAnsi="Times New Roman"/>
          <w:sz w:val="24"/>
          <w:lang w:eastAsia="ro-RO"/>
        </w:rPr>
      </w:pPr>
      <w:hyperlink r:id="rId90" w:history="1">
        <w:r w:rsidRPr="00185F73">
          <w:rPr>
            <w:rFonts w:ascii="Calibri" w:hAnsi="Calibri" w:cs="Calibri"/>
            <w:color w:val="004494"/>
            <w:sz w:val="22"/>
            <w:szCs w:val="22"/>
            <w:u w:val="single"/>
            <w:lang w:eastAsia="ro-RO"/>
          </w:rPr>
          <w:t xml:space="preserve">Fișa informativă privind Mecanismul de redresare și </w:t>
        </w:r>
        <w:proofErr w:type="spellStart"/>
        <w:r w:rsidRPr="00185F73">
          <w:rPr>
            <w:rFonts w:ascii="Calibri" w:hAnsi="Calibri" w:cs="Calibri"/>
            <w:color w:val="004494"/>
            <w:sz w:val="22"/>
            <w:szCs w:val="22"/>
            <w:u w:val="single"/>
            <w:lang w:eastAsia="ro-RO"/>
          </w:rPr>
          <w:t>reziliență</w:t>
        </w:r>
      </w:hyperlink>
      <w:proofErr w:type="spellEnd"/>
    </w:p>
    <w:p w14:paraId="518BECA3" w14:textId="43FA674B" w:rsidR="00185F73" w:rsidRPr="00185F73" w:rsidRDefault="00185F73" w:rsidP="00185F73">
      <w:pPr>
        <w:spacing w:before="100" w:beforeAutospacing="1" w:after="100" w:afterAutospacing="1"/>
        <w:jc w:val="both"/>
        <w:rPr>
          <w:rFonts w:ascii="Times New Roman" w:hAnsi="Times New Roman"/>
          <w:sz w:val="24"/>
          <w:lang w:eastAsia="ro-RO"/>
        </w:rPr>
      </w:pPr>
      <w:hyperlink r:id="rId91" w:history="1">
        <w:r w:rsidRPr="00185F73">
          <w:rPr>
            <w:rFonts w:ascii="Calibri" w:hAnsi="Calibri" w:cs="Calibri"/>
            <w:color w:val="004494"/>
            <w:sz w:val="22"/>
            <w:szCs w:val="22"/>
            <w:u w:val="single"/>
            <w:lang w:eastAsia="ro-RO"/>
          </w:rPr>
          <w:t xml:space="preserve">Mecanismul de redresare și reziliență: Alocarea </w:t>
        </w:r>
        <w:proofErr w:type="spellStart"/>
        <w:r w:rsidRPr="00185F73">
          <w:rPr>
            <w:rFonts w:ascii="Calibri" w:hAnsi="Calibri" w:cs="Calibri"/>
            <w:color w:val="004494"/>
            <w:sz w:val="22"/>
            <w:szCs w:val="22"/>
            <w:u w:val="single"/>
            <w:lang w:eastAsia="ro-RO"/>
          </w:rPr>
          <w:t>granturilor</w:t>
        </w:r>
      </w:hyperlink>
      <w:proofErr w:type="spellEnd"/>
    </w:p>
    <w:p w14:paraId="0002096D" w14:textId="77777777" w:rsidR="00185F73" w:rsidRPr="00185F73" w:rsidRDefault="00185F73" w:rsidP="00185F73">
      <w:pPr>
        <w:spacing w:before="100" w:beforeAutospacing="1" w:after="100" w:afterAutospacing="1"/>
        <w:jc w:val="both"/>
        <w:rPr>
          <w:rFonts w:ascii="Times New Roman" w:hAnsi="Times New Roman"/>
          <w:sz w:val="24"/>
          <w:lang w:eastAsia="ro-RO"/>
        </w:rPr>
      </w:pPr>
      <w:hyperlink r:id="rId92" w:history="1">
        <w:r w:rsidRPr="00185F73">
          <w:rPr>
            <w:rFonts w:ascii="Calibri" w:hAnsi="Calibri" w:cs="Calibri"/>
            <w:color w:val="004494"/>
            <w:sz w:val="22"/>
            <w:szCs w:val="22"/>
            <w:u w:val="single"/>
            <w:lang w:eastAsia="ro-RO"/>
          </w:rPr>
          <w:t>Regulamentul privind Mecanismul de redresare și reziliență</w:t>
        </w:r>
      </w:hyperlink>
    </w:p>
    <w:p w14:paraId="693056C3" w14:textId="785987C7" w:rsidR="00185F73" w:rsidRPr="00185F73" w:rsidRDefault="00185F73" w:rsidP="00185F73">
      <w:pPr>
        <w:spacing w:before="100" w:beforeAutospacing="1" w:after="100" w:afterAutospacing="1"/>
        <w:jc w:val="both"/>
        <w:rPr>
          <w:rFonts w:ascii="Times New Roman" w:hAnsi="Times New Roman"/>
          <w:sz w:val="24"/>
          <w:lang w:eastAsia="ro-RO"/>
        </w:rPr>
      </w:pPr>
      <w:hyperlink r:id="rId93" w:history="1">
        <w:r w:rsidRPr="00185F73">
          <w:rPr>
            <w:rFonts w:ascii="Calibri" w:hAnsi="Calibri" w:cs="Calibri"/>
            <w:color w:val="004494"/>
            <w:sz w:val="22"/>
            <w:szCs w:val="22"/>
            <w:u w:val="single"/>
            <w:lang w:eastAsia="ro-RO"/>
          </w:rPr>
          <w:t xml:space="preserve">Site-ul web dedicat Mecanismului de redresare și </w:t>
        </w:r>
        <w:proofErr w:type="spellStart"/>
        <w:r w:rsidRPr="00185F73">
          <w:rPr>
            <w:rFonts w:ascii="Calibri" w:hAnsi="Calibri" w:cs="Calibri"/>
            <w:color w:val="004494"/>
            <w:sz w:val="22"/>
            <w:szCs w:val="22"/>
            <w:u w:val="single"/>
            <w:lang w:eastAsia="ro-RO"/>
          </w:rPr>
          <w:t>reziliență</w:t>
        </w:r>
      </w:hyperlink>
      <w:proofErr w:type="spellEnd"/>
    </w:p>
    <w:p w14:paraId="7E7D7192" w14:textId="77777777" w:rsidR="00185F73" w:rsidRPr="00185F73" w:rsidRDefault="00185F73" w:rsidP="00185F73">
      <w:pPr>
        <w:spacing w:before="100" w:beforeAutospacing="1" w:after="100" w:afterAutospacing="1"/>
        <w:jc w:val="both"/>
        <w:rPr>
          <w:rFonts w:ascii="Times New Roman" w:hAnsi="Times New Roman"/>
          <w:sz w:val="24"/>
          <w:lang w:eastAsia="ro-RO"/>
        </w:rPr>
      </w:pPr>
      <w:hyperlink r:id="rId94" w:history="1">
        <w:r w:rsidRPr="00185F73">
          <w:rPr>
            <w:rFonts w:ascii="Calibri" w:hAnsi="Calibri" w:cs="Calibri"/>
            <w:color w:val="004494"/>
            <w:sz w:val="22"/>
            <w:szCs w:val="22"/>
            <w:u w:val="single"/>
            <w:lang w:val="en-IE" w:eastAsia="ro-RO"/>
          </w:rPr>
          <w:t xml:space="preserve">Site-ul web </w:t>
        </w:r>
        <w:proofErr w:type="spellStart"/>
        <w:r w:rsidRPr="00185F73">
          <w:rPr>
            <w:rFonts w:ascii="Calibri" w:hAnsi="Calibri" w:cs="Calibri"/>
            <w:color w:val="004494"/>
            <w:sz w:val="22"/>
            <w:szCs w:val="22"/>
            <w:u w:val="single"/>
            <w:lang w:val="en-IE" w:eastAsia="ro-RO"/>
          </w:rPr>
          <w:t>dedicat</w:t>
        </w:r>
        <w:proofErr w:type="spellEnd"/>
        <w:r w:rsidRPr="00185F73">
          <w:rPr>
            <w:rFonts w:ascii="Calibri" w:hAnsi="Calibri" w:cs="Calibri"/>
            <w:color w:val="004494"/>
            <w:sz w:val="22"/>
            <w:szCs w:val="22"/>
            <w:u w:val="single"/>
            <w:lang w:val="en-IE" w:eastAsia="ro-RO"/>
          </w:rPr>
          <w:t xml:space="preserve"> </w:t>
        </w:r>
        <w:proofErr w:type="spellStart"/>
        <w:r w:rsidRPr="00185F73">
          <w:rPr>
            <w:rFonts w:ascii="Calibri" w:hAnsi="Calibri" w:cs="Calibri"/>
            <w:color w:val="004494"/>
            <w:sz w:val="22"/>
            <w:szCs w:val="22"/>
            <w:u w:val="single"/>
            <w:lang w:val="en-IE" w:eastAsia="ro-RO"/>
          </w:rPr>
          <w:t>Grupului</w:t>
        </w:r>
        <w:proofErr w:type="spellEnd"/>
        <w:r w:rsidRPr="00185F73">
          <w:rPr>
            <w:rFonts w:ascii="Calibri" w:hAnsi="Calibri" w:cs="Calibri"/>
            <w:color w:val="004494"/>
            <w:sz w:val="22"/>
            <w:szCs w:val="22"/>
            <w:u w:val="single"/>
            <w:lang w:val="en-IE" w:eastAsia="ro-RO"/>
          </w:rPr>
          <w:t xml:space="preserve"> </w:t>
        </w:r>
        <w:proofErr w:type="spellStart"/>
        <w:r w:rsidRPr="00185F73">
          <w:rPr>
            <w:rFonts w:ascii="Calibri" w:hAnsi="Calibri" w:cs="Calibri"/>
            <w:color w:val="004494"/>
            <w:sz w:val="22"/>
            <w:szCs w:val="22"/>
            <w:u w:val="single"/>
            <w:lang w:val="en-IE" w:eastAsia="ro-RO"/>
          </w:rPr>
          <w:t>operativ</w:t>
        </w:r>
        <w:proofErr w:type="spellEnd"/>
        <w:r w:rsidRPr="00185F73">
          <w:rPr>
            <w:rFonts w:ascii="Calibri" w:hAnsi="Calibri" w:cs="Calibri"/>
            <w:color w:val="004494"/>
            <w:sz w:val="22"/>
            <w:szCs w:val="22"/>
            <w:u w:val="single"/>
            <w:lang w:val="en-IE" w:eastAsia="ro-RO"/>
          </w:rPr>
          <w:t xml:space="preserve"> </w:t>
        </w:r>
        <w:proofErr w:type="spellStart"/>
        <w:r w:rsidRPr="00185F73">
          <w:rPr>
            <w:rFonts w:ascii="Calibri" w:hAnsi="Calibri" w:cs="Calibri"/>
            <w:color w:val="004494"/>
            <w:sz w:val="22"/>
            <w:szCs w:val="22"/>
            <w:u w:val="single"/>
            <w:lang w:val="en-IE" w:eastAsia="ro-RO"/>
          </w:rPr>
          <w:t>pentru</w:t>
        </w:r>
        <w:proofErr w:type="spellEnd"/>
        <w:r w:rsidRPr="00185F73">
          <w:rPr>
            <w:rFonts w:ascii="Calibri" w:hAnsi="Calibri" w:cs="Calibri"/>
            <w:color w:val="004494"/>
            <w:sz w:val="22"/>
            <w:szCs w:val="22"/>
            <w:u w:val="single"/>
            <w:lang w:val="en-IE" w:eastAsia="ro-RO"/>
          </w:rPr>
          <w:t xml:space="preserve"> </w:t>
        </w:r>
        <w:proofErr w:type="spellStart"/>
        <w:r w:rsidRPr="00185F73">
          <w:rPr>
            <w:rFonts w:ascii="Calibri" w:hAnsi="Calibri" w:cs="Calibri"/>
            <w:color w:val="004494"/>
            <w:sz w:val="22"/>
            <w:szCs w:val="22"/>
            <w:u w:val="single"/>
            <w:lang w:val="en-IE" w:eastAsia="ro-RO"/>
          </w:rPr>
          <w:t>redresare</w:t>
        </w:r>
        <w:proofErr w:type="spellEnd"/>
        <w:r w:rsidRPr="00185F73">
          <w:rPr>
            <w:rFonts w:ascii="Calibri" w:hAnsi="Calibri" w:cs="Calibri"/>
            <w:color w:val="004494"/>
            <w:sz w:val="22"/>
            <w:szCs w:val="22"/>
            <w:u w:val="single"/>
            <w:lang w:val="en-IE" w:eastAsia="ro-RO"/>
          </w:rPr>
          <w:t xml:space="preserve"> </w:t>
        </w:r>
        <w:proofErr w:type="spellStart"/>
        <w:r w:rsidRPr="00185F73">
          <w:rPr>
            <w:rFonts w:ascii="Calibri" w:hAnsi="Calibri" w:cs="Calibri"/>
            <w:color w:val="004494"/>
            <w:sz w:val="22"/>
            <w:szCs w:val="22"/>
            <w:u w:val="single"/>
            <w:lang w:val="en-IE" w:eastAsia="ro-RO"/>
          </w:rPr>
          <w:t>și</w:t>
        </w:r>
        <w:proofErr w:type="spellEnd"/>
        <w:r w:rsidRPr="00185F73">
          <w:rPr>
            <w:rFonts w:ascii="Calibri" w:hAnsi="Calibri" w:cs="Calibri"/>
            <w:color w:val="004494"/>
            <w:sz w:val="22"/>
            <w:szCs w:val="22"/>
            <w:u w:val="single"/>
            <w:lang w:val="en-IE" w:eastAsia="ro-RO"/>
          </w:rPr>
          <w:t xml:space="preserve"> </w:t>
        </w:r>
        <w:proofErr w:type="spellStart"/>
        <w:r w:rsidRPr="00185F73">
          <w:rPr>
            <w:rFonts w:ascii="Calibri" w:hAnsi="Calibri" w:cs="Calibri"/>
            <w:color w:val="004494"/>
            <w:sz w:val="22"/>
            <w:szCs w:val="22"/>
            <w:u w:val="single"/>
            <w:lang w:val="en-IE" w:eastAsia="ro-RO"/>
          </w:rPr>
          <w:t>reziliență</w:t>
        </w:r>
        <w:proofErr w:type="spellEnd"/>
        <w:r w:rsidRPr="00185F73">
          <w:rPr>
            <w:rFonts w:ascii="Calibri" w:hAnsi="Calibri" w:cs="Calibri"/>
            <w:color w:val="004494"/>
            <w:sz w:val="22"/>
            <w:szCs w:val="22"/>
            <w:u w:val="single"/>
            <w:lang w:val="en-IE" w:eastAsia="ro-RO"/>
          </w:rPr>
          <w:t xml:space="preserve"> (RECOVER)</w:t>
        </w:r>
      </w:hyperlink>
    </w:p>
    <w:p w14:paraId="5F6EB9B7" w14:textId="22775DFD" w:rsidR="00185F73" w:rsidRPr="00185F73" w:rsidRDefault="00185F73" w:rsidP="00185F73">
      <w:pPr>
        <w:spacing w:before="100" w:beforeAutospacing="1" w:after="100" w:afterAutospacing="1"/>
        <w:jc w:val="both"/>
        <w:rPr>
          <w:rFonts w:ascii="Times New Roman" w:hAnsi="Times New Roman"/>
          <w:sz w:val="24"/>
          <w:lang w:eastAsia="ro-RO"/>
        </w:rPr>
      </w:pPr>
      <w:hyperlink r:id="rId95" w:history="1">
        <w:r w:rsidRPr="00185F73">
          <w:rPr>
            <w:rFonts w:ascii="Calibri" w:hAnsi="Calibri" w:cs="Calibri"/>
            <w:color w:val="004494"/>
            <w:sz w:val="22"/>
            <w:szCs w:val="22"/>
            <w:u w:val="single"/>
            <w:lang w:eastAsia="ro-RO"/>
          </w:rPr>
          <w:t>Site-ul DG ECFIN</w:t>
        </w:r>
      </w:hyperlink>
    </w:p>
    <w:p w14:paraId="35D78D87" w14:textId="77777777" w:rsidR="00185F73" w:rsidRPr="00185F73" w:rsidRDefault="00185F73" w:rsidP="00185F73">
      <w:pPr>
        <w:spacing w:before="100" w:beforeAutospacing="1" w:after="240"/>
        <w:jc w:val="both"/>
        <w:rPr>
          <w:rFonts w:ascii="Times New Roman" w:hAnsi="Times New Roman"/>
          <w:sz w:val="24"/>
          <w:lang w:eastAsia="ro-RO"/>
        </w:rPr>
      </w:pPr>
      <w:r w:rsidRPr="00185F73">
        <w:rPr>
          <w:rFonts w:ascii="Calibri" w:hAnsi="Calibri" w:cs="Calibri"/>
          <w:b/>
          <w:bCs/>
          <w:color w:val="333333"/>
          <w:sz w:val="22"/>
          <w:szCs w:val="22"/>
          <w:lang w:eastAsia="ro-RO"/>
        </w:rPr>
        <w:t>Persoană de contact pentru presă:</w:t>
      </w:r>
    </w:p>
    <w:p w14:paraId="295D4B09" w14:textId="77777777" w:rsidR="00185F73" w:rsidRPr="00185F73" w:rsidRDefault="00185F73" w:rsidP="00185F73">
      <w:pPr>
        <w:spacing w:before="100" w:beforeAutospacing="1" w:after="240"/>
        <w:jc w:val="both"/>
        <w:rPr>
          <w:rFonts w:ascii="Times New Roman" w:hAnsi="Times New Roman"/>
          <w:sz w:val="24"/>
          <w:lang w:eastAsia="ro-RO"/>
        </w:rPr>
      </w:pPr>
      <w:r w:rsidRPr="00185F73">
        <w:rPr>
          <w:rFonts w:ascii="Calibri" w:hAnsi="Calibri" w:cs="Calibri"/>
          <w:color w:val="000000"/>
          <w:sz w:val="22"/>
          <w:szCs w:val="22"/>
          <w:lang w:eastAsia="ro-RO"/>
        </w:rPr>
        <w:t>Ștefan TURCU </w:t>
      </w:r>
    </w:p>
    <w:p w14:paraId="7B146DAF" w14:textId="77777777" w:rsidR="00185F73" w:rsidRPr="00185F73" w:rsidRDefault="00185F73" w:rsidP="00185F73">
      <w:pPr>
        <w:spacing w:before="100" w:beforeAutospacing="1" w:after="240"/>
        <w:jc w:val="both"/>
        <w:rPr>
          <w:rFonts w:ascii="Times New Roman" w:hAnsi="Times New Roman"/>
          <w:sz w:val="24"/>
          <w:lang w:eastAsia="ro-RO"/>
        </w:rPr>
      </w:pPr>
      <w:r w:rsidRPr="00185F73">
        <w:rPr>
          <w:rFonts w:ascii="Calibri" w:hAnsi="Calibri" w:cs="Calibri"/>
          <w:color w:val="000000"/>
          <w:sz w:val="22"/>
          <w:szCs w:val="22"/>
          <w:lang w:eastAsia="ro-RO"/>
        </w:rPr>
        <w:t>E-mail: </w:t>
      </w:r>
      <w:hyperlink r:id="rId96" w:history="1">
        <w:r w:rsidRPr="00185F73">
          <w:rPr>
            <w:rFonts w:ascii="Calibri" w:hAnsi="Calibri" w:cs="Calibri"/>
            <w:color w:val="0563C1"/>
            <w:sz w:val="22"/>
            <w:szCs w:val="22"/>
            <w:u w:val="single"/>
            <w:lang w:eastAsia="ro-RO"/>
          </w:rPr>
          <w:t>stefan.turcu@ec.europa.eu</w:t>
        </w:r>
      </w:hyperlink>
    </w:p>
    <w:p w14:paraId="59C0D579" w14:textId="129BF7C8" w:rsidR="00185F73" w:rsidRDefault="00185F73" w:rsidP="00185F73">
      <w:pPr>
        <w:spacing w:before="100" w:beforeAutospacing="1" w:after="240"/>
        <w:jc w:val="both"/>
        <w:rPr>
          <w:rFonts w:ascii="Calibri" w:hAnsi="Calibri" w:cs="Calibri"/>
          <w:color w:val="000000"/>
          <w:sz w:val="22"/>
          <w:szCs w:val="22"/>
          <w:lang w:eastAsia="ro-RO"/>
        </w:rPr>
      </w:pPr>
      <w:r w:rsidRPr="00185F73">
        <w:rPr>
          <w:rFonts w:ascii="Calibri" w:hAnsi="Calibri" w:cs="Calibri"/>
          <w:color w:val="000000"/>
          <w:sz w:val="22"/>
          <w:szCs w:val="22"/>
          <w:lang w:eastAsia="ro-RO"/>
        </w:rPr>
        <w:t>telefon: 0724 232 197</w:t>
      </w:r>
    </w:p>
    <w:p w14:paraId="4B04B4BB" w14:textId="77777777" w:rsidR="00693CB5" w:rsidRDefault="00693CB5" w:rsidP="00350D44">
      <w:pPr>
        <w:jc w:val="center"/>
        <w:rPr>
          <w:color w:val="3366FF"/>
        </w:rPr>
      </w:pPr>
      <w:bookmarkStart w:id="160" w:name="_Hlk73965431"/>
    </w:p>
    <w:p w14:paraId="34542461" w14:textId="77777777" w:rsidR="00693CB5" w:rsidRDefault="00693CB5" w:rsidP="00350D44">
      <w:pPr>
        <w:jc w:val="center"/>
        <w:rPr>
          <w:color w:val="3366FF"/>
        </w:rPr>
      </w:pPr>
    </w:p>
    <w:p w14:paraId="15E305BC" w14:textId="77777777" w:rsidR="00693CB5" w:rsidRDefault="00693CB5" w:rsidP="00350D44">
      <w:pPr>
        <w:jc w:val="center"/>
        <w:rPr>
          <w:color w:val="3366FF"/>
        </w:rPr>
      </w:pPr>
    </w:p>
    <w:p w14:paraId="0E1638BA" w14:textId="77777777" w:rsidR="00693CB5" w:rsidRDefault="00693CB5" w:rsidP="00350D44">
      <w:pPr>
        <w:jc w:val="center"/>
        <w:rPr>
          <w:color w:val="3366FF"/>
        </w:rPr>
      </w:pPr>
    </w:p>
    <w:p w14:paraId="135D5314" w14:textId="3EB56E08" w:rsidR="00350D44" w:rsidRPr="00350D44" w:rsidRDefault="00350D44" w:rsidP="00350D44">
      <w:pPr>
        <w:jc w:val="center"/>
        <w:rPr>
          <w:color w:val="3366FF"/>
        </w:rPr>
      </w:pPr>
      <w:r w:rsidRPr="00350D44">
        <w:rPr>
          <w:color w:val="3366FF"/>
        </w:rPr>
        <w:t>*</w:t>
      </w:r>
    </w:p>
    <w:p w14:paraId="7E48CFC6" w14:textId="33C72F97" w:rsidR="00350D44" w:rsidRDefault="00350D44" w:rsidP="00350D44">
      <w:pPr>
        <w:keepNext/>
        <w:spacing w:after="60"/>
        <w:outlineLvl w:val="3"/>
        <w:rPr>
          <w:b/>
          <w:color w:val="000080"/>
          <w:szCs w:val="18"/>
        </w:rPr>
      </w:pPr>
      <w:bookmarkStart w:id="161" w:name="_Toc73967667"/>
      <w:r w:rsidRPr="00350D44">
        <w:rPr>
          <w:b/>
          <w:color w:val="000080"/>
          <w:szCs w:val="18"/>
        </w:rPr>
        <w:t>Comisia Europeană numește un nou șef al Reprezentanței sale în România</w:t>
      </w:r>
      <w:bookmarkEnd w:id="161"/>
    </w:p>
    <w:bookmarkEnd w:id="160"/>
    <w:p w14:paraId="02E8A354" w14:textId="7B797796" w:rsidR="00350D44" w:rsidRPr="00350D44" w:rsidRDefault="00350D44" w:rsidP="00350D44">
      <w:pPr>
        <w:jc w:val="both"/>
        <w:rPr>
          <w:b/>
          <w:bCs/>
        </w:rPr>
      </w:pPr>
      <w:r w:rsidRPr="00350D44">
        <w:rPr>
          <w:b/>
          <w:bCs/>
          <w:noProof/>
        </w:rPr>
        <w:drawing>
          <wp:anchor distT="0" distB="0" distL="114300" distR="114300" simplePos="0" relativeHeight="251997184" behindDoc="0" locked="0" layoutInCell="1" allowOverlap="1" wp14:anchorId="47382AAE" wp14:editId="75AA7B7C">
            <wp:simplePos x="0" y="0"/>
            <wp:positionH relativeFrom="column">
              <wp:posOffset>3555365</wp:posOffset>
            </wp:positionH>
            <wp:positionV relativeFrom="paragraph">
              <wp:posOffset>61595</wp:posOffset>
            </wp:positionV>
            <wp:extent cx="2447925" cy="1435735"/>
            <wp:effectExtent l="0" t="0" r="9525" b="0"/>
            <wp:wrapSquare wrapText="bothSides"/>
            <wp:docPr id="10" name="Imagine 10" descr="iulia_ramona_chir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ulia_ramona_chiria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47925"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D44">
        <w:rPr>
          <w:b/>
          <w:bCs/>
        </w:rPr>
        <w:t xml:space="preserve">Dna Iulia Ramona Chiriac a fost numită astăzi, 2 iunie, șefa Reprezentanței Comisiei Europene la București. În această calitate, va fi reprezentanta oficială a Comisiei Europene în România, sub autoritatea politică a președintei Ursula von </w:t>
      </w:r>
      <w:proofErr w:type="spellStart"/>
      <w:r w:rsidRPr="00350D44">
        <w:rPr>
          <w:b/>
          <w:bCs/>
        </w:rPr>
        <w:t>der</w:t>
      </w:r>
      <w:proofErr w:type="spellEnd"/>
      <w:r w:rsidRPr="00350D44">
        <w:rPr>
          <w:b/>
          <w:bCs/>
        </w:rPr>
        <w:t xml:space="preserve"> </w:t>
      </w:r>
      <w:proofErr w:type="spellStart"/>
      <w:r w:rsidRPr="00350D44">
        <w:rPr>
          <w:b/>
          <w:bCs/>
        </w:rPr>
        <w:t>Leyen</w:t>
      </w:r>
      <w:proofErr w:type="spellEnd"/>
      <w:r w:rsidRPr="00350D44">
        <w:rPr>
          <w:b/>
          <w:bCs/>
        </w:rPr>
        <w:t>. Mandatul său va începe la 1 iulie 2021.</w:t>
      </w:r>
    </w:p>
    <w:p w14:paraId="6410B958" w14:textId="77777777" w:rsidR="00350D44" w:rsidRPr="00350D44" w:rsidRDefault="00350D44" w:rsidP="00350D44">
      <w:pPr>
        <w:spacing w:before="100" w:beforeAutospacing="1" w:after="100" w:afterAutospacing="1"/>
        <w:jc w:val="both"/>
        <w:rPr>
          <w:rFonts w:ascii="Times New Roman" w:hAnsi="Times New Roman"/>
          <w:sz w:val="24"/>
          <w:lang w:eastAsia="ro-RO"/>
        </w:rPr>
      </w:pPr>
      <w:r w:rsidRPr="00350D44">
        <w:rPr>
          <w:rFonts w:ascii="Calibri" w:hAnsi="Calibri" w:cs="Calibri"/>
          <w:color w:val="000000"/>
          <w:sz w:val="22"/>
          <w:szCs w:val="22"/>
          <w:lang w:eastAsia="ro-RO"/>
        </w:rPr>
        <w:t>Dna Chiriac are cetățenie română și este diplomat de carieră. Are o experiență de aproape 20 de ani în afaceri europene, dobândită inclusiv la nivel local, în România. Prin prisma funcțiilor pe care le-a ocupat, a dobândit competențe solide de comunicare strategică și de reprezentare politică, precum și o cunoaștere aprofundată a contextului politic din România, ceea ce o face foarte potrivită pentru conducerea Reprezentanței Comisiei în țară.</w:t>
      </w:r>
    </w:p>
    <w:p w14:paraId="70A3476C" w14:textId="77777777" w:rsidR="00350D44" w:rsidRPr="00350D44" w:rsidRDefault="00350D44" w:rsidP="00350D44">
      <w:pPr>
        <w:spacing w:before="100" w:beforeAutospacing="1" w:after="100" w:afterAutospacing="1"/>
        <w:jc w:val="both"/>
        <w:rPr>
          <w:rFonts w:ascii="Times New Roman" w:hAnsi="Times New Roman"/>
          <w:sz w:val="24"/>
          <w:lang w:eastAsia="ro-RO"/>
        </w:rPr>
      </w:pPr>
      <w:r w:rsidRPr="00350D44">
        <w:rPr>
          <w:rFonts w:ascii="Calibri" w:hAnsi="Calibri" w:cs="Calibri"/>
          <w:color w:val="000000"/>
          <w:sz w:val="22"/>
          <w:szCs w:val="22"/>
          <w:lang w:eastAsia="ro-RO"/>
        </w:rPr>
        <w:t>Dna Chiriac este consul general al României în landul Bavaria din 2016 și face parte din serviciul diplomatic român din 2008. Înainte de această experiență de peste zece ani în funcții diplomatice, a lucrat în administrația publică centrală și locală din România, având atribuții legate în special de pregătirea autorităților locale române pentru aderarea țării la UE. În cadrul Ministerului Integrării Europene din România a fost responsabilă în special de promovarea valorilor UE, de furnizarea de informații privind oportunitățile de finanțare, precum și de diseminarea cunoștințelor despre UE prin organizarea de conferințe, seminare, campanii de informare și ateliere.</w:t>
      </w:r>
    </w:p>
    <w:p w14:paraId="42F7EE00" w14:textId="77777777" w:rsidR="00350D44" w:rsidRPr="00350D44" w:rsidRDefault="00350D44" w:rsidP="00350D44">
      <w:pPr>
        <w:spacing w:before="100" w:beforeAutospacing="1" w:after="100" w:afterAutospacing="1"/>
        <w:jc w:val="both"/>
        <w:rPr>
          <w:rFonts w:ascii="Times New Roman" w:hAnsi="Times New Roman"/>
          <w:sz w:val="24"/>
          <w:lang w:eastAsia="ro-RO"/>
        </w:rPr>
      </w:pPr>
      <w:r w:rsidRPr="00350D44">
        <w:rPr>
          <w:rFonts w:ascii="Calibri" w:hAnsi="Calibri" w:cs="Calibri"/>
          <w:color w:val="000000"/>
          <w:sz w:val="22"/>
          <w:szCs w:val="22"/>
          <w:lang w:eastAsia="ro-RO"/>
        </w:rPr>
        <w:t>Dna Chiriac a absolvit Facultatea de Studii Europene a Universității Babeș-Bolyai din Cluj-Napoca, România. Are două diplome de master, una în studii europene și alta în studii de gen.</w:t>
      </w:r>
    </w:p>
    <w:p w14:paraId="3C7241E7" w14:textId="77777777" w:rsidR="00350D44" w:rsidRPr="00350D44" w:rsidRDefault="00350D44" w:rsidP="00350D44">
      <w:pPr>
        <w:spacing w:before="100" w:beforeAutospacing="1" w:after="100" w:afterAutospacing="1"/>
        <w:jc w:val="both"/>
        <w:rPr>
          <w:rFonts w:ascii="Times New Roman" w:hAnsi="Times New Roman"/>
          <w:sz w:val="24"/>
          <w:lang w:eastAsia="ro-RO"/>
        </w:rPr>
      </w:pPr>
      <w:r w:rsidRPr="00350D44">
        <w:rPr>
          <w:rFonts w:ascii="Calibri" w:hAnsi="Calibri" w:cs="Calibri"/>
          <w:b/>
          <w:bCs/>
          <w:color w:val="000000"/>
          <w:sz w:val="22"/>
          <w:szCs w:val="22"/>
          <w:lang w:eastAsia="ro-RO"/>
        </w:rPr>
        <w:t>Context</w:t>
      </w:r>
    </w:p>
    <w:p w14:paraId="065714D6" w14:textId="77777777" w:rsidR="00350D44" w:rsidRPr="00350D44" w:rsidRDefault="00350D44" w:rsidP="00350D44">
      <w:pPr>
        <w:spacing w:before="100" w:beforeAutospacing="1" w:after="100" w:afterAutospacing="1"/>
        <w:jc w:val="both"/>
        <w:rPr>
          <w:rFonts w:ascii="Times New Roman" w:hAnsi="Times New Roman"/>
          <w:sz w:val="24"/>
          <w:lang w:eastAsia="ro-RO"/>
        </w:rPr>
      </w:pPr>
      <w:r w:rsidRPr="00350D44">
        <w:rPr>
          <w:rFonts w:ascii="Calibri" w:hAnsi="Calibri" w:cs="Calibri"/>
          <w:color w:val="000000"/>
          <w:sz w:val="22"/>
          <w:szCs w:val="22"/>
          <w:lang w:eastAsia="ro-RO"/>
        </w:rPr>
        <w:t>Comisia are reprezentanțe în toate capitalele statelor membre ale UE și birouri regionale la Barcelona, Bonn, Marsilia, Milano, München și Wrocław. Reprezentanțele sunt „ochii, urechile și vocea” Comisiei la fața locului, în statele membre ale UE, interacționând cu autoritățile naționale, cu părțile interesate și cu cetățenii și informând mass-media și publicul cu privire la politicile UE. Șefii reprezentanțelor sunt numiți de președintele Comisiei Europene și sunt reprezentanții săi politici în statul membru în care sunt detașați.</w:t>
      </w:r>
    </w:p>
    <w:p w14:paraId="55C70805" w14:textId="77777777" w:rsidR="00350D44" w:rsidRPr="00350D44" w:rsidRDefault="00350D44" w:rsidP="00350D44">
      <w:pPr>
        <w:spacing w:before="100" w:beforeAutospacing="1" w:after="100" w:afterAutospacing="1"/>
        <w:jc w:val="both"/>
        <w:rPr>
          <w:rFonts w:ascii="Times New Roman" w:hAnsi="Times New Roman"/>
          <w:sz w:val="24"/>
          <w:lang w:eastAsia="ro-RO"/>
        </w:rPr>
      </w:pPr>
      <w:r w:rsidRPr="00350D44">
        <w:rPr>
          <w:rFonts w:ascii="Calibri" w:hAnsi="Calibri" w:cs="Calibri"/>
          <w:b/>
          <w:bCs/>
          <w:color w:val="000000"/>
          <w:sz w:val="22"/>
          <w:szCs w:val="22"/>
          <w:lang w:eastAsia="ro-RO"/>
        </w:rPr>
        <w:t>Pentru mai multe informații</w:t>
      </w:r>
    </w:p>
    <w:p w14:paraId="4F8B7D16" w14:textId="77777777" w:rsidR="00350D44" w:rsidRPr="00350D44" w:rsidRDefault="00350D44" w:rsidP="00350D44">
      <w:pPr>
        <w:spacing w:before="100" w:beforeAutospacing="1" w:after="100" w:afterAutospacing="1"/>
        <w:jc w:val="both"/>
        <w:rPr>
          <w:rFonts w:ascii="Times New Roman" w:hAnsi="Times New Roman"/>
          <w:sz w:val="24"/>
          <w:lang w:eastAsia="ro-RO"/>
        </w:rPr>
      </w:pPr>
      <w:hyperlink r:id="rId98" w:history="1">
        <w:r w:rsidRPr="00350D44">
          <w:rPr>
            <w:rFonts w:ascii="Calibri" w:hAnsi="Calibri" w:cs="Calibri"/>
            <w:color w:val="004494"/>
            <w:sz w:val="22"/>
            <w:szCs w:val="22"/>
            <w:u w:val="single"/>
            <w:lang w:eastAsia="ro-RO"/>
          </w:rPr>
          <w:t>Reprezentanta Comisiei Europene la București</w:t>
        </w:r>
      </w:hyperlink>
    </w:p>
    <w:p w14:paraId="06A72674" w14:textId="6B63B4FF" w:rsidR="00350D44" w:rsidRPr="00350D44" w:rsidRDefault="00350D44" w:rsidP="00350D44">
      <w:pPr>
        <w:spacing w:before="100" w:beforeAutospacing="1" w:after="100" w:afterAutospacing="1"/>
        <w:jc w:val="both"/>
        <w:rPr>
          <w:rFonts w:ascii="Times New Roman" w:hAnsi="Times New Roman"/>
          <w:sz w:val="24"/>
          <w:lang w:eastAsia="ro-RO"/>
        </w:rPr>
      </w:pPr>
      <w:r w:rsidRPr="00350D44">
        <w:rPr>
          <w:rFonts w:ascii="Times New Roman" w:hAnsi="Times New Roman"/>
          <w:sz w:val="24"/>
          <w:lang w:eastAsia="ro-RO"/>
        </w:rPr>
        <w:t> </w:t>
      </w:r>
      <w:r w:rsidRPr="00350D44">
        <w:rPr>
          <w:rFonts w:ascii="Calibri" w:hAnsi="Calibri" w:cs="Calibri"/>
          <w:b/>
          <w:bCs/>
          <w:color w:val="333333"/>
          <w:sz w:val="22"/>
          <w:szCs w:val="22"/>
          <w:lang w:eastAsia="ro-RO"/>
        </w:rPr>
        <w:t>Persoană de contact pentru presă:</w:t>
      </w:r>
    </w:p>
    <w:p w14:paraId="557AE783" w14:textId="77777777" w:rsidR="00350D44" w:rsidRPr="00350D44" w:rsidRDefault="00350D44" w:rsidP="00350D44">
      <w:pPr>
        <w:spacing w:before="100" w:beforeAutospacing="1" w:after="240"/>
        <w:jc w:val="both"/>
        <w:rPr>
          <w:rFonts w:ascii="Times New Roman" w:hAnsi="Times New Roman"/>
          <w:sz w:val="24"/>
          <w:lang w:eastAsia="ro-RO"/>
        </w:rPr>
      </w:pPr>
      <w:r w:rsidRPr="00350D44">
        <w:rPr>
          <w:rFonts w:ascii="Calibri" w:hAnsi="Calibri" w:cs="Calibri"/>
          <w:color w:val="000000"/>
          <w:sz w:val="22"/>
          <w:szCs w:val="22"/>
          <w:lang w:eastAsia="ro-RO"/>
        </w:rPr>
        <w:t>Ștefan TURCU </w:t>
      </w:r>
    </w:p>
    <w:p w14:paraId="67106F58" w14:textId="77777777" w:rsidR="00350D44" w:rsidRPr="00350D44" w:rsidRDefault="00350D44" w:rsidP="00350D44">
      <w:pPr>
        <w:spacing w:before="100" w:beforeAutospacing="1" w:after="240"/>
        <w:jc w:val="both"/>
        <w:rPr>
          <w:rFonts w:ascii="Times New Roman" w:hAnsi="Times New Roman"/>
          <w:sz w:val="24"/>
          <w:lang w:eastAsia="ro-RO"/>
        </w:rPr>
      </w:pPr>
      <w:r w:rsidRPr="00350D44">
        <w:rPr>
          <w:rFonts w:ascii="Calibri" w:hAnsi="Calibri" w:cs="Calibri"/>
          <w:color w:val="000000"/>
          <w:sz w:val="22"/>
          <w:szCs w:val="22"/>
          <w:lang w:eastAsia="ro-RO"/>
        </w:rPr>
        <w:t>E-mail: </w:t>
      </w:r>
      <w:hyperlink r:id="rId99" w:history="1">
        <w:r w:rsidRPr="00350D44">
          <w:rPr>
            <w:rFonts w:ascii="Calibri" w:hAnsi="Calibri" w:cs="Calibri"/>
            <w:color w:val="0563C1"/>
            <w:sz w:val="22"/>
            <w:szCs w:val="22"/>
            <w:u w:val="single"/>
            <w:lang w:eastAsia="ro-RO"/>
          </w:rPr>
          <w:t>stefan.turcu@ec.europa.eu</w:t>
        </w:r>
      </w:hyperlink>
    </w:p>
    <w:p w14:paraId="7C8C6C3D" w14:textId="01FA4094" w:rsidR="00350D44" w:rsidRDefault="00350D44" w:rsidP="00350D44">
      <w:pPr>
        <w:spacing w:before="100" w:beforeAutospacing="1" w:after="240"/>
        <w:jc w:val="both"/>
        <w:rPr>
          <w:rFonts w:ascii="Calibri" w:hAnsi="Calibri" w:cs="Calibri"/>
          <w:color w:val="000000"/>
          <w:sz w:val="22"/>
          <w:szCs w:val="22"/>
          <w:lang w:eastAsia="ro-RO"/>
        </w:rPr>
      </w:pPr>
      <w:r w:rsidRPr="00350D44">
        <w:rPr>
          <w:rFonts w:ascii="Calibri" w:hAnsi="Calibri" w:cs="Calibri"/>
          <w:color w:val="000000"/>
          <w:sz w:val="22"/>
          <w:szCs w:val="22"/>
          <w:lang w:eastAsia="ro-RO"/>
        </w:rPr>
        <w:t>telefon: 0724 232 197</w:t>
      </w:r>
    </w:p>
    <w:p w14:paraId="42FD8A5B" w14:textId="77777777" w:rsidR="00693CB5" w:rsidRDefault="00693CB5" w:rsidP="00D00BD6">
      <w:pPr>
        <w:jc w:val="center"/>
        <w:rPr>
          <w:color w:val="3366FF"/>
        </w:rPr>
      </w:pPr>
    </w:p>
    <w:p w14:paraId="68359CD3" w14:textId="514AF09D" w:rsidR="00D00BD6" w:rsidRPr="00350D44" w:rsidRDefault="00D00BD6" w:rsidP="00D00BD6">
      <w:pPr>
        <w:jc w:val="center"/>
        <w:rPr>
          <w:color w:val="3366FF"/>
        </w:rPr>
      </w:pPr>
      <w:r w:rsidRPr="00350D44">
        <w:rPr>
          <w:color w:val="3366FF"/>
        </w:rPr>
        <w:t>*</w:t>
      </w:r>
    </w:p>
    <w:p w14:paraId="6BCE2AA2" w14:textId="2E4955B9" w:rsidR="00D00BD6" w:rsidRDefault="00D00BD6" w:rsidP="00D00BD6">
      <w:pPr>
        <w:keepNext/>
        <w:spacing w:after="60"/>
        <w:outlineLvl w:val="3"/>
        <w:rPr>
          <w:b/>
          <w:color w:val="000080"/>
          <w:szCs w:val="18"/>
        </w:rPr>
      </w:pPr>
      <w:bookmarkStart w:id="162" w:name="_Toc73967668"/>
      <w:r w:rsidRPr="00D00BD6">
        <w:rPr>
          <w:b/>
          <w:color w:val="000080"/>
          <w:szCs w:val="18"/>
        </w:rPr>
        <w:t xml:space="preserve">Către un spațiu Schengen mai puternic și mai </w:t>
      </w:r>
      <w:proofErr w:type="spellStart"/>
      <w:r w:rsidRPr="00D00BD6">
        <w:rPr>
          <w:b/>
          <w:color w:val="000080"/>
          <w:szCs w:val="18"/>
        </w:rPr>
        <w:t>rezilient</w:t>
      </w:r>
      <w:bookmarkEnd w:id="162"/>
      <w:proofErr w:type="spellEnd"/>
    </w:p>
    <w:p w14:paraId="788C1B3E" w14:textId="22FEF0B2" w:rsidR="00D00BD6" w:rsidRDefault="00D00BD6" w:rsidP="00350D44">
      <w:pPr>
        <w:spacing w:before="100" w:beforeAutospacing="1" w:after="240"/>
        <w:jc w:val="both"/>
      </w:pPr>
      <w:r>
        <w:rPr>
          <w:noProof/>
        </w:rPr>
        <w:drawing>
          <wp:anchor distT="0" distB="0" distL="114300" distR="114300" simplePos="0" relativeHeight="251999232" behindDoc="0" locked="0" layoutInCell="1" allowOverlap="1" wp14:anchorId="31771E93" wp14:editId="3C5BB55D">
            <wp:simplePos x="0" y="0"/>
            <wp:positionH relativeFrom="column">
              <wp:posOffset>-73660</wp:posOffset>
            </wp:positionH>
            <wp:positionV relativeFrom="paragraph">
              <wp:posOffset>137795</wp:posOffset>
            </wp:positionV>
            <wp:extent cx="2857500" cy="1676400"/>
            <wp:effectExtent l="0" t="0" r="0" b="0"/>
            <wp:wrapSquare wrapText="bothSides"/>
            <wp:docPr id="13" name="Imagine 13" descr="sche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heng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D00BD6">
        <w:rPr>
          <w:rFonts w:ascii="Calibri" w:hAnsi="Calibri" w:cs="Calibri"/>
          <w:b/>
          <w:bCs/>
          <w:color w:val="000000"/>
          <w:sz w:val="22"/>
          <w:szCs w:val="22"/>
        </w:rPr>
        <w:t>Comisia Europeană a prezentat ieri, 2 iunie, o nouă </w:t>
      </w:r>
      <w:hyperlink r:id="rId101" w:history="1">
        <w:r w:rsidRPr="00D00BD6">
          <w:rPr>
            <w:rFonts w:ascii="Calibri" w:hAnsi="Calibri" w:cs="Calibri"/>
            <w:b/>
            <w:bCs/>
            <w:color w:val="0000FF"/>
            <w:sz w:val="22"/>
            <w:szCs w:val="22"/>
            <w:u w:val="single"/>
          </w:rPr>
          <w:t>strategie</w:t>
        </w:r>
      </w:hyperlink>
      <w:r w:rsidRPr="00D00BD6">
        <w:rPr>
          <w:rFonts w:ascii="Calibri" w:hAnsi="Calibri" w:cs="Calibri"/>
          <w:b/>
          <w:bCs/>
          <w:color w:val="000000"/>
          <w:sz w:val="22"/>
          <w:szCs w:val="22"/>
        </w:rPr>
        <w:t xml:space="preserve"> menită să facă mai puternic și mai </w:t>
      </w:r>
      <w:proofErr w:type="spellStart"/>
      <w:r w:rsidRPr="00D00BD6">
        <w:rPr>
          <w:rFonts w:ascii="Calibri" w:hAnsi="Calibri" w:cs="Calibri"/>
          <w:b/>
          <w:bCs/>
          <w:color w:val="000000"/>
          <w:sz w:val="22"/>
          <w:szCs w:val="22"/>
        </w:rPr>
        <w:t>rezilient</w:t>
      </w:r>
      <w:proofErr w:type="spellEnd"/>
      <w:r w:rsidRPr="00D00BD6">
        <w:rPr>
          <w:rFonts w:ascii="Calibri" w:hAnsi="Calibri" w:cs="Calibri"/>
          <w:b/>
          <w:bCs/>
          <w:color w:val="000000"/>
          <w:sz w:val="22"/>
          <w:szCs w:val="22"/>
        </w:rPr>
        <w:t xml:space="preserve"> cel mai mare spațiu al libertății de circulație din lume – spațiul Schengen.</w:t>
      </w:r>
      <w:r w:rsidRPr="00D00BD6">
        <w:t xml:space="preserve"> </w:t>
      </w:r>
    </w:p>
    <w:p w14:paraId="2291E982"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Spațiul Schengen înseamnă peste 420 de milioane de persoane și 26 de țări. Eliminarea controalelor la frontierele interne între statele Schengen face parte integrantă din modul de viață european: aproape 1,7 milioane de persoane locuiesc într-un stat Schengen și lucrează în altul. Oamenii și-au organizat viața în funcție de libertățile oferite de spațiul Schengen, 3,5 milioane de persoane tranzitând zilnic dintr-un stat Schengen în altul.</w:t>
      </w:r>
    </w:p>
    <w:p w14:paraId="52B7E250"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Libera circulație a persoanelor, a bunurilor și a serviciilor este în centrul proiectului Uniunii Europene și este esențială pentru redresarea Europei în urma crizei provocate de pandemia de COVID-19. Prin strategia de astăzi, Comisia face bilanțul provocărilor cu care s-a confruntat spațiul Schengen în ultimii ani și stabilește o cale de urmat care să mențină beneficiile acestui spațiu. Este necesară o acțiune comună la nivelul Uniunii pentru ca statele membre să facă față provocărilor actuale.</w:t>
      </w:r>
    </w:p>
    <w:p w14:paraId="7371F8D7" w14:textId="6B336179"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Buna funcționare a spațiului Schengen se bazează pe trei piloni: (1) gestionarea eficace a frontierelor externe ale UE, (2) consolidarea măsurilor interne pentru a compensa absența controalelor la frontierele interne, în special în ceea ce privește cooperarea polițienească, securitatea și gestionarea migrației și (3) asigurarea unei pregătiri și a unei guvernanțe solide, inclusiv integrarea tuturor statelor membre în spațiul Schengen. Pentru a încuraja încrederea reciprocă în punerea în aplicare a normelor Schengen, Comisia prezintă astăzi și o </w:t>
      </w:r>
      <w:hyperlink r:id="rId102" w:history="1">
        <w:r w:rsidRPr="00D00BD6">
          <w:rPr>
            <w:rFonts w:ascii="Calibri" w:hAnsi="Calibri" w:cs="Calibri"/>
            <w:color w:val="0000FF"/>
            <w:sz w:val="22"/>
            <w:szCs w:val="22"/>
            <w:u w:val="single"/>
            <w:lang w:eastAsia="ro-RO"/>
          </w:rPr>
          <w:t>propunere</w:t>
        </w:r>
      </w:hyperlink>
      <w:r w:rsidRPr="00D00BD6">
        <w:rPr>
          <w:rFonts w:ascii="Calibri" w:hAnsi="Calibri" w:cs="Calibri"/>
          <w:color w:val="000000"/>
          <w:sz w:val="22"/>
          <w:szCs w:val="22"/>
          <w:lang w:eastAsia="ro-RO"/>
        </w:rPr>
        <w:t> de revizuire a mecanismului de evaluare și monitorizare Schengen.</w:t>
      </w:r>
    </w:p>
    <w:p w14:paraId="766451E1"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Președinta Comisiei Europene, Ursula </w:t>
      </w:r>
      <w:r w:rsidRPr="00D00BD6">
        <w:rPr>
          <w:rFonts w:ascii="Calibri" w:hAnsi="Calibri" w:cs="Calibri"/>
          <w:b/>
          <w:bCs/>
          <w:color w:val="000000"/>
          <w:sz w:val="22"/>
          <w:szCs w:val="22"/>
          <w:lang w:eastAsia="ro-RO"/>
        </w:rPr>
        <w:t xml:space="preserve">von </w:t>
      </w:r>
      <w:proofErr w:type="spellStart"/>
      <w:r w:rsidRPr="00D00BD6">
        <w:rPr>
          <w:rFonts w:ascii="Calibri" w:hAnsi="Calibri" w:cs="Calibri"/>
          <w:b/>
          <w:bCs/>
          <w:color w:val="000000"/>
          <w:sz w:val="22"/>
          <w:szCs w:val="22"/>
          <w:lang w:eastAsia="ro-RO"/>
        </w:rPr>
        <w:t>der</w:t>
      </w:r>
      <w:proofErr w:type="spellEnd"/>
      <w:r w:rsidRPr="00D00BD6">
        <w:rPr>
          <w:rFonts w:ascii="Calibri" w:hAnsi="Calibri" w:cs="Calibri"/>
          <w:b/>
          <w:bCs/>
          <w:color w:val="000000"/>
          <w:sz w:val="22"/>
          <w:szCs w:val="22"/>
          <w:lang w:eastAsia="ro-RO"/>
        </w:rPr>
        <w:t xml:space="preserve"> </w:t>
      </w:r>
      <w:proofErr w:type="spellStart"/>
      <w:r w:rsidRPr="00D00BD6">
        <w:rPr>
          <w:rFonts w:ascii="Calibri" w:hAnsi="Calibri" w:cs="Calibri"/>
          <w:b/>
          <w:bCs/>
          <w:color w:val="000000"/>
          <w:sz w:val="22"/>
          <w:szCs w:val="22"/>
          <w:lang w:eastAsia="ro-RO"/>
        </w:rPr>
        <w:t>Leyen</w:t>
      </w:r>
      <w:proofErr w:type="spellEnd"/>
      <w:r w:rsidRPr="00D00BD6">
        <w:rPr>
          <w:rFonts w:ascii="Calibri" w:hAnsi="Calibri" w:cs="Calibri"/>
          <w:color w:val="000000"/>
          <w:sz w:val="22"/>
          <w:szCs w:val="22"/>
          <w:lang w:eastAsia="ro-RO"/>
        </w:rPr>
        <w:t>, a declarat: </w:t>
      </w:r>
      <w:r w:rsidRPr="00D00BD6">
        <w:rPr>
          <w:rFonts w:ascii="Calibri" w:hAnsi="Calibri" w:cs="Calibri"/>
          <w:i/>
          <w:iCs/>
          <w:color w:val="000000"/>
          <w:sz w:val="22"/>
          <w:szCs w:val="22"/>
          <w:lang w:eastAsia="ro-RO"/>
        </w:rPr>
        <w:t>Libertatea de a circula, de a trăi și de a lucra în diferite state membre este o libertate la care europenii țin mult. Aceasta este una dintre cele mai mari realizări ale UE, dar diversele crize și provocări ne-au arătat că nu putem considera Schengen ca fiind de la sine înțeles. Astăzi, prezentăm o cale de urmat care garantează că spațiul Schengen poate rezista în timp, care va asigura libera circulație a persoanelor, a bunurilor și a serviciilor, indiferent de circumstanțe, pentru a ne reconstrui economiile și pentru a ieși mai puternici din situații de criză.</w:t>
      </w:r>
    </w:p>
    <w:p w14:paraId="01A615A9"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 xml:space="preserve">Vicepreședintele pentru promovarea modului nostru de viață european, </w:t>
      </w:r>
      <w:proofErr w:type="spellStart"/>
      <w:r w:rsidRPr="00D00BD6">
        <w:rPr>
          <w:rFonts w:ascii="Calibri" w:hAnsi="Calibri" w:cs="Calibri"/>
          <w:color w:val="000000"/>
          <w:sz w:val="22"/>
          <w:szCs w:val="22"/>
          <w:lang w:eastAsia="ro-RO"/>
        </w:rPr>
        <w:t>Margaritis</w:t>
      </w:r>
      <w:proofErr w:type="spellEnd"/>
      <w:r w:rsidRPr="00D00BD6">
        <w:rPr>
          <w:rFonts w:ascii="Calibri" w:hAnsi="Calibri" w:cs="Calibri"/>
          <w:color w:val="000000"/>
          <w:sz w:val="22"/>
          <w:szCs w:val="22"/>
          <w:lang w:eastAsia="ro-RO"/>
        </w:rPr>
        <w:t> </w:t>
      </w:r>
      <w:proofErr w:type="spellStart"/>
      <w:r w:rsidRPr="00D00BD6">
        <w:rPr>
          <w:rFonts w:ascii="Calibri" w:hAnsi="Calibri" w:cs="Calibri"/>
          <w:b/>
          <w:bCs/>
          <w:color w:val="000000"/>
          <w:sz w:val="22"/>
          <w:szCs w:val="22"/>
          <w:lang w:eastAsia="ro-RO"/>
        </w:rPr>
        <w:t>Schinas</w:t>
      </w:r>
      <w:proofErr w:type="spellEnd"/>
      <w:r w:rsidRPr="00D00BD6">
        <w:rPr>
          <w:rFonts w:ascii="Calibri" w:hAnsi="Calibri" w:cs="Calibri"/>
          <w:color w:val="000000"/>
          <w:sz w:val="22"/>
          <w:szCs w:val="22"/>
          <w:lang w:eastAsia="ro-RO"/>
        </w:rPr>
        <w:t>, a declarat în legătură cu acest subiect: </w:t>
      </w:r>
      <w:r w:rsidRPr="00D00BD6">
        <w:rPr>
          <w:rFonts w:ascii="Calibri" w:hAnsi="Calibri" w:cs="Calibri"/>
          <w:i/>
          <w:iCs/>
          <w:color w:val="000000"/>
          <w:sz w:val="22"/>
          <w:szCs w:val="22"/>
          <w:lang w:eastAsia="ro-RO"/>
        </w:rPr>
        <w:t>Circulația neîngrădită în spațiul Schengen este esențială pentru modul nostru de viață european. Schengen este o mașină bine unsă, dar, ca orice mașină, pentru a rezista în timp, bazele acestuia trebuie consolidate. Astăzi trasăm o nouă cale de urmat care să asigure securitatea și mobilitatea cetățenilor UE, sporind în același timp reziliența spațiului Schengen în fața diferitelor provocări. Desigur, spațiul Schengen nu este complet atât timp cât nu cuprinde toate statele membre. Un spațiu Schengen deschis tuturor va fi mai puternic și mai sigur.</w:t>
      </w:r>
    </w:p>
    <w:p w14:paraId="5B999DAE"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 xml:space="preserve">Comisarul pentru afaceri interne, </w:t>
      </w:r>
      <w:proofErr w:type="spellStart"/>
      <w:r w:rsidRPr="00D00BD6">
        <w:rPr>
          <w:rFonts w:ascii="Calibri" w:hAnsi="Calibri" w:cs="Calibri"/>
          <w:color w:val="000000"/>
          <w:sz w:val="22"/>
          <w:szCs w:val="22"/>
          <w:lang w:eastAsia="ro-RO"/>
        </w:rPr>
        <w:t>Ylva</w:t>
      </w:r>
      <w:proofErr w:type="spellEnd"/>
      <w:r w:rsidRPr="00D00BD6">
        <w:rPr>
          <w:rFonts w:ascii="Calibri" w:hAnsi="Calibri" w:cs="Calibri"/>
          <w:color w:val="000000"/>
          <w:sz w:val="22"/>
          <w:szCs w:val="22"/>
          <w:lang w:eastAsia="ro-RO"/>
        </w:rPr>
        <w:t> </w:t>
      </w:r>
      <w:r w:rsidRPr="00D00BD6">
        <w:rPr>
          <w:rFonts w:ascii="Calibri" w:hAnsi="Calibri" w:cs="Calibri"/>
          <w:b/>
          <w:bCs/>
          <w:color w:val="000000"/>
          <w:sz w:val="22"/>
          <w:szCs w:val="22"/>
          <w:lang w:eastAsia="ro-RO"/>
        </w:rPr>
        <w:t>Johansson</w:t>
      </w:r>
      <w:r w:rsidRPr="00D00BD6">
        <w:rPr>
          <w:rFonts w:ascii="Calibri" w:hAnsi="Calibri" w:cs="Calibri"/>
          <w:color w:val="000000"/>
          <w:sz w:val="22"/>
          <w:szCs w:val="22"/>
          <w:lang w:eastAsia="ro-RO"/>
        </w:rPr>
        <w:t>, a adăugat: </w:t>
      </w:r>
      <w:r w:rsidRPr="00D00BD6">
        <w:rPr>
          <w:rFonts w:ascii="Calibri" w:hAnsi="Calibri" w:cs="Calibri"/>
          <w:i/>
          <w:iCs/>
          <w:color w:val="000000"/>
          <w:sz w:val="22"/>
          <w:szCs w:val="22"/>
          <w:lang w:eastAsia="ro-RO"/>
        </w:rPr>
        <w:t>Prin strategia privind spațiul Schengen, prezentată astăzi, vom fi mai puternici în exterior pentru a fi mai liberi în interior. Sistemele informatice de ultimă generație vor contribui la o mai bună gestionare a frontierelor externe, în timp ce consolidarea cooperării polițienești și gestionarea comună a migrației vor contribui la consolidarea spațiului Schengen fără controale la frontiere. Strategia de astăzi va promova încrederea și guvernanța pentru a ne permite să anticipăm, să ne pregătim și să reacționăm mai bine și mă angajez să mă asigur că fiecare stat membru își va îndeplini rolul în acest sens.</w:t>
      </w:r>
    </w:p>
    <w:p w14:paraId="2F42F946"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Strategia are următoarele obiective: </w:t>
      </w:r>
    </w:p>
    <w:p w14:paraId="3761C84C" w14:textId="77777777" w:rsidR="00D00BD6" w:rsidRPr="00D00BD6" w:rsidRDefault="00D00BD6" w:rsidP="00D00BD6">
      <w:pPr>
        <w:numPr>
          <w:ilvl w:val="0"/>
          <w:numId w:val="28"/>
        </w:numPr>
        <w:spacing w:before="100" w:beforeAutospacing="1" w:after="100" w:afterAutospacing="1"/>
        <w:jc w:val="both"/>
        <w:rPr>
          <w:rFonts w:ascii="Times New Roman" w:hAnsi="Times New Roman"/>
          <w:sz w:val="24"/>
          <w:lang w:eastAsia="ro-RO"/>
        </w:rPr>
      </w:pPr>
      <w:r w:rsidRPr="00D00BD6">
        <w:rPr>
          <w:rFonts w:ascii="Calibri" w:hAnsi="Calibri" w:cs="Calibri"/>
          <w:b/>
          <w:bCs/>
          <w:color w:val="000000"/>
          <w:sz w:val="22"/>
          <w:szCs w:val="22"/>
          <w:lang w:eastAsia="ro-RO"/>
        </w:rPr>
        <w:t>Asigurarea gestionării eficace a frontierelor externe ale UE</w:t>
      </w:r>
      <w:r w:rsidRPr="00D00BD6">
        <w:rPr>
          <w:rFonts w:ascii="Calibri" w:hAnsi="Calibri" w:cs="Calibri"/>
          <w:color w:val="000000"/>
          <w:sz w:val="22"/>
          <w:szCs w:val="22"/>
          <w:lang w:eastAsia="ro-RO"/>
        </w:rPr>
        <w:t xml:space="preserve">, prin constituirea corpului permanent al Poliției de frontieră și gărzii de coastă la nivel european, prin asigurarea interoperabilității sistemelor de informații pentru gestionarea frontierelor și a migrației până în 2023 și printr-o viitoare propunere privind digitalizarea cererilor de viză și a documentelor de călătorie. De asemenea, Comisia invită </w:t>
      </w:r>
      <w:proofErr w:type="spellStart"/>
      <w:r w:rsidRPr="00D00BD6">
        <w:rPr>
          <w:rFonts w:ascii="Calibri" w:hAnsi="Calibri" w:cs="Calibri"/>
          <w:color w:val="000000"/>
          <w:sz w:val="22"/>
          <w:szCs w:val="22"/>
          <w:lang w:eastAsia="ro-RO"/>
        </w:rPr>
        <w:t>colegiuitorii</w:t>
      </w:r>
      <w:proofErr w:type="spellEnd"/>
      <w:r w:rsidRPr="00D00BD6">
        <w:rPr>
          <w:rFonts w:ascii="Calibri" w:hAnsi="Calibri" w:cs="Calibri"/>
          <w:color w:val="000000"/>
          <w:sz w:val="22"/>
          <w:szCs w:val="22"/>
          <w:lang w:eastAsia="ro-RO"/>
        </w:rPr>
        <w:t xml:space="preserve"> să adopte rapid propunerea privind noul Pact privind migrația și azilul referitoare la verificarea persoanelor care trec frontiera externă fără autorizație.</w:t>
      </w:r>
    </w:p>
    <w:p w14:paraId="3D4DEB98" w14:textId="77777777" w:rsidR="00D00BD6" w:rsidRPr="00D00BD6" w:rsidRDefault="00D00BD6" w:rsidP="00D00BD6">
      <w:pPr>
        <w:numPr>
          <w:ilvl w:val="0"/>
          <w:numId w:val="28"/>
        </w:numPr>
        <w:spacing w:before="100" w:beforeAutospacing="1" w:after="100" w:afterAutospacing="1"/>
        <w:jc w:val="both"/>
        <w:rPr>
          <w:rFonts w:ascii="Times New Roman" w:hAnsi="Times New Roman"/>
          <w:sz w:val="24"/>
          <w:lang w:eastAsia="ro-RO"/>
        </w:rPr>
      </w:pPr>
      <w:r w:rsidRPr="00D00BD6">
        <w:rPr>
          <w:rFonts w:ascii="Calibri" w:hAnsi="Calibri" w:cs="Calibri"/>
          <w:b/>
          <w:bCs/>
          <w:color w:val="000000"/>
          <w:sz w:val="22"/>
          <w:szCs w:val="22"/>
          <w:lang w:eastAsia="ro-RO"/>
        </w:rPr>
        <w:t>Consolidarea spațiului Schengen pe plan intern</w:t>
      </w:r>
      <w:r w:rsidRPr="00D00BD6">
        <w:rPr>
          <w:rFonts w:ascii="Calibri" w:hAnsi="Calibri" w:cs="Calibri"/>
          <w:color w:val="000000"/>
          <w:sz w:val="22"/>
          <w:szCs w:val="22"/>
          <w:lang w:eastAsia="ro-RO"/>
        </w:rPr>
        <w:t xml:space="preserve">, întrucât cooperarea strânsă dintre statele membre în ceea ce privește prevenirea și combaterea amenințărilor la adresa securității este esențială pentru a susține și a compensa absența controalelor la frontierele interne. Noile inițiative vor include (1) un Cod UE de cooperare polițienească; (2) modernizarea cadrului </w:t>
      </w:r>
      <w:proofErr w:type="spellStart"/>
      <w:r w:rsidRPr="00D00BD6">
        <w:rPr>
          <w:rFonts w:ascii="Calibri" w:hAnsi="Calibri" w:cs="Calibri"/>
          <w:color w:val="000000"/>
          <w:sz w:val="22"/>
          <w:szCs w:val="22"/>
          <w:lang w:eastAsia="ro-RO"/>
        </w:rPr>
        <w:t>Prüm</w:t>
      </w:r>
      <w:proofErr w:type="spellEnd"/>
      <w:r w:rsidRPr="00D00BD6">
        <w:rPr>
          <w:rFonts w:ascii="Calibri" w:hAnsi="Calibri" w:cs="Calibri"/>
          <w:color w:val="000000"/>
          <w:sz w:val="22"/>
          <w:szCs w:val="22"/>
          <w:lang w:eastAsia="ro-RO"/>
        </w:rPr>
        <w:t xml:space="preserve"> pentru schimbul de informații privind ADN-ul, amprentele digitale și înmatricularea vehiculelor și (3) extinderea utilizării informațiilor prealabile referitoare la pasageri la zborurile efectuate în spațiul Schengen. Odată adoptat, noul Pact privind migrația și azilul va stabili, de asemenea, o abordare comună a gestionării migrației, un element important pentru buna funcționare a spațiului Schengen.</w:t>
      </w:r>
    </w:p>
    <w:p w14:paraId="7153F3D7" w14:textId="412CB548" w:rsidR="00D00BD6" w:rsidRPr="00D00BD6" w:rsidRDefault="00D00BD6" w:rsidP="00D00BD6">
      <w:pPr>
        <w:numPr>
          <w:ilvl w:val="0"/>
          <w:numId w:val="28"/>
        </w:numPr>
        <w:spacing w:before="100" w:beforeAutospacing="1" w:after="100" w:afterAutospacing="1"/>
        <w:jc w:val="both"/>
        <w:rPr>
          <w:rFonts w:ascii="Times New Roman" w:hAnsi="Times New Roman"/>
          <w:sz w:val="24"/>
          <w:lang w:eastAsia="ro-RO"/>
        </w:rPr>
      </w:pPr>
      <w:r w:rsidRPr="00D00BD6">
        <w:rPr>
          <w:rFonts w:ascii="Calibri" w:hAnsi="Calibri" w:cs="Calibri"/>
          <w:b/>
          <w:bCs/>
          <w:color w:val="000000"/>
          <w:sz w:val="22"/>
          <w:szCs w:val="22"/>
          <w:lang w:eastAsia="ro-RO"/>
        </w:rPr>
        <w:t>Îmbunătățirea gradului de pregătire și a guvernanței</w:t>
      </w:r>
      <w:r w:rsidRPr="00D00BD6">
        <w:rPr>
          <w:rFonts w:ascii="Calibri" w:hAnsi="Calibri" w:cs="Calibri"/>
          <w:color w:val="000000"/>
          <w:sz w:val="22"/>
          <w:szCs w:val="22"/>
          <w:lang w:eastAsia="ro-RO"/>
        </w:rPr>
        <w:t> Comisia propune astăzi </w:t>
      </w:r>
      <w:hyperlink r:id="rId103" w:history="1">
        <w:r w:rsidRPr="00D00BD6">
          <w:rPr>
            <w:rFonts w:ascii="Calibri" w:hAnsi="Calibri" w:cs="Calibri"/>
            <w:color w:val="0000FF"/>
            <w:sz w:val="22"/>
            <w:szCs w:val="22"/>
            <w:u w:val="single"/>
            <w:lang w:eastAsia="ro-RO"/>
          </w:rPr>
          <w:t>revizuirea</w:t>
        </w:r>
      </w:hyperlink>
      <w:r w:rsidRPr="00D00BD6">
        <w:rPr>
          <w:rFonts w:ascii="Calibri" w:hAnsi="Calibri" w:cs="Calibri"/>
          <w:color w:val="000000"/>
          <w:sz w:val="22"/>
          <w:szCs w:val="22"/>
          <w:lang w:eastAsia="ro-RO"/>
        </w:rPr>
        <w:t> mecanismului de evaluare și monitorizare Schengen (a se vedea mai jos). De asemenea, aceasta va convoca forumuri Schengen periodice pentru a încuraja dialogul politic privind abordarea provocărilor comune, pe baza rapoartelor anuale privind situația spațiului Schengen. În cursul acestui an, Comisia va propune revizuirea Codului frontierelor Schengen pentru a spori reziliența spațiului Schengen la amenințările grave prin asigurarea unei coordonări strânse și introducerea garanțiilor necesare, astfel încât reintroducerea controalelor la frontierele interne să rămână o măsură luată în ultimă instanță. Comisia va prezenta, de asemenea, un plan de urgență care să permită reactivarea sistemului de „culoare verzi”, care și-a demonstrat utilitatea, pentru traficul neîntrerupt de marfă în cazul unor crize viitoare. În cele din urmă, Comisia va lansa un dialog cu statele membre privind reintroducerea pe termen lung a controalelor la frontierele interne.</w:t>
      </w:r>
    </w:p>
    <w:p w14:paraId="3CBE8634" w14:textId="77777777" w:rsidR="00D00BD6" w:rsidRPr="00D00BD6" w:rsidRDefault="00D00BD6" w:rsidP="00D00BD6">
      <w:pPr>
        <w:numPr>
          <w:ilvl w:val="0"/>
          <w:numId w:val="28"/>
        </w:numPr>
        <w:spacing w:before="100" w:beforeAutospacing="1" w:after="100" w:afterAutospacing="1"/>
        <w:jc w:val="both"/>
        <w:rPr>
          <w:rFonts w:ascii="Times New Roman" w:hAnsi="Times New Roman"/>
          <w:sz w:val="24"/>
          <w:lang w:eastAsia="ro-RO"/>
        </w:rPr>
      </w:pPr>
      <w:r w:rsidRPr="00D00BD6">
        <w:rPr>
          <w:rFonts w:ascii="Calibri" w:hAnsi="Calibri" w:cs="Calibri"/>
          <w:b/>
          <w:bCs/>
          <w:color w:val="000000"/>
          <w:sz w:val="22"/>
          <w:szCs w:val="22"/>
          <w:lang w:eastAsia="ro-RO"/>
        </w:rPr>
        <w:t>Extinderea spațiului Schengen:</w:t>
      </w:r>
      <w:r w:rsidRPr="00D00BD6">
        <w:rPr>
          <w:rFonts w:ascii="Calibri" w:hAnsi="Calibri" w:cs="Calibri"/>
          <w:color w:val="000000"/>
          <w:sz w:val="22"/>
          <w:szCs w:val="22"/>
          <w:lang w:eastAsia="ro-RO"/>
        </w:rPr>
        <w:t> Viitorul spațiului Schengen trebuie să fie marcat de extinderea la acele state membre ale UE care nu fac încă parte din spațiul Schengen. Această extindere va veni în întâmpinarea așteptărilor legitime ale acestor țări, fiind de altfel și o obligație legală pentru ele odată ce, în urma unor evaluări, s-a stabilit că sunt pregătite să adere la spațiul Schengen.</w:t>
      </w:r>
    </w:p>
    <w:p w14:paraId="742F3F8C"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b/>
          <w:bCs/>
          <w:color w:val="000000"/>
          <w:sz w:val="22"/>
          <w:szCs w:val="22"/>
          <w:lang w:eastAsia="ro-RO"/>
        </w:rPr>
        <w:t>Un mecanism de evaluare revizuit pentru consolidarea încrederii</w:t>
      </w:r>
    </w:p>
    <w:p w14:paraId="53A5C2B6" w14:textId="0266EA0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Pentru a promova încrederea comună în punerea în aplicare a normelor Schengen și pentru a asigura identificarea și remedierea rapidă a eventualelor deficiențe, Comisia propune astăzi </w:t>
      </w:r>
      <w:hyperlink r:id="rId104" w:history="1">
        <w:r w:rsidRPr="00D00BD6">
          <w:rPr>
            <w:rFonts w:ascii="Calibri" w:hAnsi="Calibri" w:cs="Calibri"/>
            <w:color w:val="0000FF"/>
            <w:sz w:val="22"/>
            <w:szCs w:val="22"/>
            <w:u w:val="single"/>
            <w:lang w:eastAsia="ro-RO"/>
          </w:rPr>
          <w:t>revizuirea</w:t>
        </w:r>
      </w:hyperlink>
      <w:r w:rsidRPr="00D00BD6">
        <w:rPr>
          <w:rFonts w:ascii="Calibri" w:hAnsi="Calibri" w:cs="Calibri"/>
          <w:color w:val="000000"/>
          <w:sz w:val="22"/>
          <w:szCs w:val="22"/>
          <w:lang w:eastAsia="ro-RO"/>
        </w:rPr>
        <w:t xml:space="preserve"> mecanismului de evaluare și monitorizare Schengen. Printre modificări se numără accelerarea procesului de evaluare și o procedură accelerată în cazul unor deficiențe semnificative care ar putea pune în pericol întregul spațiu Schengen. De asemenea, se va pune un accent politic mai puternic pe evaluările Schengen, întrucât rezultatele acestora vor fi incluse în raportul anual privind situația spațiului Schengen și vor fi discutate cu Parlamentul European și cu Consiliul. </w:t>
      </w:r>
      <w:proofErr w:type="spellStart"/>
      <w:r w:rsidRPr="00D00BD6">
        <w:rPr>
          <w:rFonts w:ascii="Calibri" w:hAnsi="Calibri" w:cs="Calibri"/>
          <w:color w:val="000000"/>
          <w:sz w:val="22"/>
          <w:szCs w:val="22"/>
          <w:lang w:val="en-IE" w:eastAsia="ro-RO"/>
        </w:rPr>
        <w:t>Mecanismul</w:t>
      </w:r>
      <w:proofErr w:type="spellEnd"/>
      <w:r w:rsidRPr="00D00BD6">
        <w:rPr>
          <w:rFonts w:ascii="Calibri" w:hAnsi="Calibri" w:cs="Calibri"/>
          <w:color w:val="000000"/>
          <w:sz w:val="22"/>
          <w:szCs w:val="22"/>
          <w:lang w:val="en-IE" w:eastAsia="ro-RO"/>
        </w:rPr>
        <w:t xml:space="preserve"> </w:t>
      </w:r>
      <w:proofErr w:type="spellStart"/>
      <w:r w:rsidRPr="00D00BD6">
        <w:rPr>
          <w:rFonts w:ascii="Calibri" w:hAnsi="Calibri" w:cs="Calibri"/>
          <w:color w:val="000000"/>
          <w:sz w:val="22"/>
          <w:szCs w:val="22"/>
          <w:lang w:val="en-IE" w:eastAsia="ro-RO"/>
        </w:rPr>
        <w:t>revizuit</w:t>
      </w:r>
      <w:proofErr w:type="spellEnd"/>
      <w:r w:rsidRPr="00D00BD6">
        <w:rPr>
          <w:rFonts w:ascii="Calibri" w:hAnsi="Calibri" w:cs="Calibri"/>
          <w:color w:val="000000"/>
          <w:sz w:val="22"/>
          <w:szCs w:val="22"/>
          <w:lang w:val="en-IE" w:eastAsia="ro-RO"/>
        </w:rPr>
        <w:t xml:space="preserve"> include o </w:t>
      </w:r>
      <w:proofErr w:type="spellStart"/>
      <w:r w:rsidRPr="00D00BD6">
        <w:rPr>
          <w:rFonts w:ascii="Calibri" w:hAnsi="Calibri" w:cs="Calibri"/>
          <w:color w:val="000000"/>
          <w:sz w:val="22"/>
          <w:szCs w:val="22"/>
          <w:lang w:val="en-IE" w:eastAsia="ro-RO"/>
        </w:rPr>
        <w:t>monitorizare</w:t>
      </w:r>
      <w:proofErr w:type="spellEnd"/>
      <w:r w:rsidRPr="00D00BD6">
        <w:rPr>
          <w:rFonts w:ascii="Calibri" w:hAnsi="Calibri" w:cs="Calibri"/>
          <w:color w:val="000000"/>
          <w:sz w:val="22"/>
          <w:szCs w:val="22"/>
          <w:lang w:val="en-IE" w:eastAsia="ro-RO"/>
        </w:rPr>
        <w:t xml:space="preserve"> </w:t>
      </w:r>
      <w:proofErr w:type="spellStart"/>
      <w:r w:rsidRPr="00D00BD6">
        <w:rPr>
          <w:rFonts w:ascii="Calibri" w:hAnsi="Calibri" w:cs="Calibri"/>
          <w:color w:val="000000"/>
          <w:sz w:val="22"/>
          <w:szCs w:val="22"/>
          <w:lang w:val="en-IE" w:eastAsia="ro-RO"/>
        </w:rPr>
        <w:t>sporită</w:t>
      </w:r>
      <w:proofErr w:type="spellEnd"/>
      <w:r w:rsidRPr="00D00BD6">
        <w:rPr>
          <w:rFonts w:ascii="Calibri" w:hAnsi="Calibri" w:cs="Calibri"/>
          <w:color w:val="000000"/>
          <w:sz w:val="22"/>
          <w:szCs w:val="22"/>
          <w:lang w:val="en-IE" w:eastAsia="ro-RO"/>
        </w:rPr>
        <w:t xml:space="preserve"> a </w:t>
      </w:r>
      <w:proofErr w:type="spellStart"/>
      <w:r w:rsidRPr="00D00BD6">
        <w:rPr>
          <w:rFonts w:ascii="Calibri" w:hAnsi="Calibri" w:cs="Calibri"/>
          <w:color w:val="000000"/>
          <w:sz w:val="22"/>
          <w:szCs w:val="22"/>
          <w:lang w:val="en-IE" w:eastAsia="ro-RO"/>
        </w:rPr>
        <w:t>respectării</w:t>
      </w:r>
      <w:proofErr w:type="spellEnd"/>
      <w:r w:rsidRPr="00D00BD6">
        <w:rPr>
          <w:rFonts w:ascii="Calibri" w:hAnsi="Calibri" w:cs="Calibri"/>
          <w:color w:val="000000"/>
          <w:sz w:val="22"/>
          <w:szCs w:val="22"/>
          <w:lang w:val="en-IE" w:eastAsia="ro-RO"/>
        </w:rPr>
        <w:t xml:space="preserve"> </w:t>
      </w:r>
      <w:proofErr w:type="spellStart"/>
      <w:r w:rsidRPr="00D00BD6">
        <w:rPr>
          <w:rFonts w:ascii="Calibri" w:hAnsi="Calibri" w:cs="Calibri"/>
          <w:color w:val="000000"/>
          <w:sz w:val="22"/>
          <w:szCs w:val="22"/>
          <w:lang w:val="en-IE" w:eastAsia="ro-RO"/>
        </w:rPr>
        <w:t>drepturilor</w:t>
      </w:r>
      <w:proofErr w:type="spellEnd"/>
      <w:r w:rsidRPr="00D00BD6">
        <w:rPr>
          <w:rFonts w:ascii="Calibri" w:hAnsi="Calibri" w:cs="Calibri"/>
          <w:color w:val="000000"/>
          <w:sz w:val="22"/>
          <w:szCs w:val="22"/>
          <w:lang w:val="en-IE" w:eastAsia="ro-RO"/>
        </w:rPr>
        <w:t xml:space="preserve"> </w:t>
      </w:r>
      <w:proofErr w:type="spellStart"/>
      <w:r w:rsidRPr="00D00BD6">
        <w:rPr>
          <w:rFonts w:ascii="Calibri" w:hAnsi="Calibri" w:cs="Calibri"/>
          <w:color w:val="000000"/>
          <w:sz w:val="22"/>
          <w:szCs w:val="22"/>
          <w:lang w:val="en-IE" w:eastAsia="ro-RO"/>
        </w:rPr>
        <w:t>fundamentale</w:t>
      </w:r>
      <w:proofErr w:type="spellEnd"/>
      <w:r w:rsidRPr="00D00BD6">
        <w:rPr>
          <w:rFonts w:ascii="Calibri" w:hAnsi="Calibri" w:cs="Calibri"/>
          <w:color w:val="000000"/>
          <w:sz w:val="22"/>
          <w:szCs w:val="22"/>
          <w:lang w:val="en-IE" w:eastAsia="ro-RO"/>
        </w:rPr>
        <w:t>.</w:t>
      </w:r>
    </w:p>
    <w:p w14:paraId="192BACD7"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b/>
          <w:bCs/>
          <w:color w:val="000000"/>
          <w:sz w:val="22"/>
          <w:szCs w:val="22"/>
          <w:lang w:eastAsia="ro-RO"/>
        </w:rPr>
        <w:t>Context</w:t>
      </w:r>
    </w:p>
    <w:p w14:paraId="3B927D16"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În urmă cu 36 de ani, 5 state membre au convenit să elimine controalele la frontierele dintre ele. În prezent, spațiul Schengen fără controale la frontierele interne înseamnă peste 420 de milioane de persoane și 26 de state europene. Spațiul Schengen este format din toate țările UE, cu excepția Bulgariei, a României, a Croației, a Ciprului și a Irlandei. Din acest spațiu fac parte, de asemenea, patru țări din afara UE: Islanda, Norvegia, Elveția și Liechtenstein.</w:t>
      </w:r>
    </w:p>
    <w:p w14:paraId="7DD58BAE"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 xml:space="preserve">Normele Schengen necesită o actualizare pentru a le adapta la provocările în continuă evoluție. Pentru a construi un spațiu Schengen mai </w:t>
      </w:r>
      <w:proofErr w:type="spellStart"/>
      <w:r w:rsidRPr="00D00BD6">
        <w:rPr>
          <w:rFonts w:ascii="Calibri" w:hAnsi="Calibri" w:cs="Calibri"/>
          <w:color w:val="000000"/>
          <w:sz w:val="22"/>
          <w:szCs w:val="22"/>
          <w:lang w:eastAsia="ro-RO"/>
        </w:rPr>
        <w:t>rezilient</w:t>
      </w:r>
      <w:proofErr w:type="spellEnd"/>
      <w:r w:rsidRPr="00D00BD6">
        <w:rPr>
          <w:rFonts w:ascii="Calibri" w:hAnsi="Calibri" w:cs="Calibri"/>
          <w:color w:val="000000"/>
          <w:sz w:val="22"/>
          <w:szCs w:val="22"/>
          <w:lang w:eastAsia="ro-RO"/>
        </w:rPr>
        <w:t>, președinta </w:t>
      </w:r>
      <w:r w:rsidRPr="00D00BD6">
        <w:rPr>
          <w:rFonts w:ascii="Calibri" w:hAnsi="Calibri" w:cs="Calibri"/>
          <w:b/>
          <w:bCs/>
          <w:color w:val="000000"/>
          <w:sz w:val="22"/>
          <w:szCs w:val="22"/>
          <w:lang w:eastAsia="ro-RO"/>
        </w:rPr>
        <w:t xml:space="preserve">von </w:t>
      </w:r>
      <w:proofErr w:type="spellStart"/>
      <w:r w:rsidRPr="00D00BD6">
        <w:rPr>
          <w:rFonts w:ascii="Calibri" w:hAnsi="Calibri" w:cs="Calibri"/>
          <w:b/>
          <w:bCs/>
          <w:color w:val="000000"/>
          <w:sz w:val="22"/>
          <w:szCs w:val="22"/>
          <w:lang w:eastAsia="ro-RO"/>
        </w:rPr>
        <w:t>der</w:t>
      </w:r>
      <w:proofErr w:type="spellEnd"/>
      <w:r w:rsidRPr="00D00BD6">
        <w:rPr>
          <w:rFonts w:ascii="Calibri" w:hAnsi="Calibri" w:cs="Calibri"/>
          <w:b/>
          <w:bCs/>
          <w:color w:val="000000"/>
          <w:sz w:val="22"/>
          <w:szCs w:val="22"/>
          <w:lang w:eastAsia="ro-RO"/>
        </w:rPr>
        <w:t xml:space="preserve"> </w:t>
      </w:r>
      <w:proofErr w:type="spellStart"/>
      <w:r w:rsidRPr="00D00BD6">
        <w:rPr>
          <w:rFonts w:ascii="Calibri" w:hAnsi="Calibri" w:cs="Calibri"/>
          <w:b/>
          <w:bCs/>
          <w:color w:val="000000"/>
          <w:sz w:val="22"/>
          <w:szCs w:val="22"/>
          <w:lang w:eastAsia="ro-RO"/>
        </w:rPr>
        <w:t>Leyen</w:t>
      </w:r>
      <w:proofErr w:type="spellEnd"/>
      <w:r w:rsidRPr="00D00BD6">
        <w:rPr>
          <w:rFonts w:ascii="Calibri" w:hAnsi="Calibri" w:cs="Calibri"/>
          <w:color w:val="000000"/>
          <w:sz w:val="22"/>
          <w:szCs w:val="22"/>
          <w:lang w:eastAsia="ro-RO"/>
        </w:rPr>
        <w:t> a anunțat în </w:t>
      </w:r>
      <w:hyperlink r:id="rId105" w:history="1">
        <w:r w:rsidRPr="00D00BD6">
          <w:rPr>
            <w:rFonts w:ascii="Calibri" w:hAnsi="Calibri" w:cs="Calibri"/>
            <w:color w:val="0000FF"/>
            <w:sz w:val="22"/>
            <w:szCs w:val="22"/>
            <w:u w:val="single"/>
            <w:lang w:eastAsia="ro-RO"/>
          </w:rPr>
          <w:t>discursul său privind starea Uniunii</w:t>
        </w:r>
      </w:hyperlink>
      <w:r w:rsidRPr="00D00BD6">
        <w:rPr>
          <w:rFonts w:ascii="Calibri" w:hAnsi="Calibri" w:cs="Calibri"/>
          <w:color w:val="000000"/>
          <w:sz w:val="22"/>
          <w:szCs w:val="22"/>
          <w:lang w:eastAsia="ro-RO"/>
        </w:rPr>
        <w:t> din septembrie anul trecut că Comisia va prezenta o nouă strategie pentru viitorul spațiului Schengen.</w:t>
      </w:r>
    </w:p>
    <w:p w14:paraId="045C987D"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color w:val="000000"/>
          <w:sz w:val="22"/>
          <w:szCs w:val="22"/>
          <w:lang w:eastAsia="ro-RO"/>
        </w:rPr>
        <w:t>Această strategie se bazează pe consultări ample cu deputații din Parlamentul European și cu miniștrii afacerilor interne reuniți în cadrul Forumului Schengen organizat în noiembrie 2020 și în mai 2021.</w:t>
      </w:r>
    </w:p>
    <w:p w14:paraId="6F5293B4" w14:textId="77777777" w:rsidR="00D00BD6" w:rsidRPr="00D00BD6" w:rsidRDefault="00D00BD6" w:rsidP="00D00BD6">
      <w:pPr>
        <w:spacing w:before="100" w:beforeAutospacing="1" w:after="100" w:afterAutospacing="1"/>
        <w:jc w:val="both"/>
        <w:rPr>
          <w:rFonts w:ascii="Times New Roman" w:hAnsi="Times New Roman"/>
          <w:sz w:val="24"/>
          <w:lang w:eastAsia="ro-RO"/>
        </w:rPr>
      </w:pPr>
      <w:r w:rsidRPr="00D00BD6">
        <w:rPr>
          <w:rFonts w:ascii="Calibri" w:hAnsi="Calibri" w:cs="Calibri"/>
          <w:b/>
          <w:bCs/>
          <w:color w:val="000000"/>
          <w:sz w:val="22"/>
          <w:szCs w:val="22"/>
          <w:lang w:eastAsia="ro-RO"/>
        </w:rPr>
        <w:t>Pentru informații suplimentare</w:t>
      </w:r>
    </w:p>
    <w:p w14:paraId="4DF9453E" w14:textId="3E7AA709" w:rsidR="00D00BD6" w:rsidRPr="00D00BD6" w:rsidRDefault="00D00BD6" w:rsidP="00D00BD6">
      <w:pPr>
        <w:spacing w:before="100" w:beforeAutospacing="1" w:after="100" w:afterAutospacing="1"/>
        <w:jc w:val="both"/>
        <w:rPr>
          <w:rFonts w:ascii="Times New Roman" w:hAnsi="Times New Roman"/>
          <w:sz w:val="24"/>
          <w:lang w:eastAsia="ro-RO"/>
        </w:rPr>
      </w:pPr>
      <w:hyperlink r:id="rId106" w:history="1">
        <w:r w:rsidRPr="00D00BD6">
          <w:rPr>
            <w:rFonts w:ascii="Calibri" w:hAnsi="Calibri" w:cs="Calibri"/>
            <w:color w:val="0000FF"/>
            <w:sz w:val="22"/>
            <w:szCs w:val="22"/>
            <w:u w:val="single"/>
            <w:lang w:eastAsia="ro-RO"/>
          </w:rPr>
          <w:t>Notă de informare</w:t>
        </w:r>
      </w:hyperlink>
      <w:r w:rsidRPr="00D00BD6">
        <w:rPr>
          <w:rFonts w:ascii="Calibri" w:hAnsi="Calibri" w:cs="Calibri"/>
          <w:color w:val="000000"/>
          <w:sz w:val="22"/>
          <w:szCs w:val="22"/>
          <w:lang w:eastAsia="ro-RO"/>
        </w:rPr>
        <w:t xml:space="preserve">: Către un spațiu Schengen mai puternic și mai </w:t>
      </w:r>
      <w:proofErr w:type="spellStart"/>
      <w:r w:rsidRPr="00D00BD6">
        <w:rPr>
          <w:rFonts w:ascii="Calibri" w:hAnsi="Calibri" w:cs="Calibri"/>
          <w:color w:val="000000"/>
          <w:sz w:val="22"/>
          <w:szCs w:val="22"/>
          <w:lang w:eastAsia="ro-RO"/>
        </w:rPr>
        <w:t>rezilient</w:t>
      </w:r>
      <w:proofErr w:type="spellEnd"/>
    </w:p>
    <w:p w14:paraId="6EE2483E" w14:textId="1113C509" w:rsidR="00D00BD6" w:rsidRPr="00D00BD6" w:rsidRDefault="00D00BD6" w:rsidP="00D00BD6">
      <w:pPr>
        <w:spacing w:before="100" w:beforeAutospacing="1" w:after="100" w:afterAutospacing="1"/>
        <w:jc w:val="both"/>
        <w:rPr>
          <w:rFonts w:ascii="Times New Roman" w:hAnsi="Times New Roman"/>
          <w:sz w:val="24"/>
          <w:lang w:eastAsia="ro-RO"/>
        </w:rPr>
      </w:pPr>
      <w:hyperlink r:id="rId107" w:history="1">
        <w:r w:rsidRPr="00D00BD6">
          <w:rPr>
            <w:rFonts w:ascii="Calibri" w:hAnsi="Calibri" w:cs="Calibri"/>
            <w:color w:val="0000FF"/>
            <w:sz w:val="22"/>
            <w:szCs w:val="22"/>
            <w:u w:val="single"/>
            <w:lang w:eastAsia="ro-RO"/>
          </w:rPr>
          <w:t xml:space="preserve">Fișă </w:t>
        </w:r>
        <w:proofErr w:type="spellStart"/>
        <w:r w:rsidRPr="00D00BD6">
          <w:rPr>
            <w:rFonts w:ascii="Calibri" w:hAnsi="Calibri" w:cs="Calibri"/>
            <w:color w:val="0000FF"/>
            <w:sz w:val="22"/>
            <w:szCs w:val="22"/>
            <w:u w:val="single"/>
            <w:lang w:eastAsia="ro-RO"/>
          </w:rPr>
          <w:t>informativă</w:t>
        </w:r>
      </w:hyperlink>
      <w:proofErr w:type="spellEnd"/>
    </w:p>
    <w:p w14:paraId="79FA61DD" w14:textId="07E5AC68" w:rsidR="00D00BD6" w:rsidRPr="00D00BD6" w:rsidRDefault="00D00BD6" w:rsidP="00D00BD6">
      <w:pPr>
        <w:spacing w:before="100" w:beforeAutospacing="1" w:after="100" w:afterAutospacing="1"/>
        <w:jc w:val="both"/>
        <w:rPr>
          <w:rFonts w:ascii="Times New Roman" w:hAnsi="Times New Roman"/>
          <w:sz w:val="24"/>
          <w:lang w:eastAsia="ro-RO"/>
        </w:rPr>
      </w:pPr>
      <w:hyperlink r:id="rId108" w:history="1">
        <w:r w:rsidRPr="00D00BD6">
          <w:rPr>
            <w:rFonts w:ascii="Calibri" w:hAnsi="Calibri" w:cs="Calibri"/>
            <w:color w:val="0000FF"/>
            <w:sz w:val="22"/>
            <w:szCs w:val="22"/>
            <w:u w:val="single"/>
            <w:lang w:eastAsia="ro-RO"/>
          </w:rPr>
          <w:t>Strategia</w:t>
        </w:r>
      </w:hyperlink>
      <w:r w:rsidRPr="00D00BD6">
        <w:rPr>
          <w:rFonts w:ascii="Calibri" w:hAnsi="Calibri" w:cs="Calibri"/>
          <w:color w:val="000000"/>
          <w:sz w:val="22"/>
          <w:szCs w:val="22"/>
          <w:lang w:eastAsia="ro-RO"/>
        </w:rPr>
        <w:t xml:space="preserve"> pentru un spațiu Schengen pe deplin funcțional și </w:t>
      </w:r>
      <w:proofErr w:type="spellStart"/>
      <w:r w:rsidRPr="00D00BD6">
        <w:rPr>
          <w:rFonts w:ascii="Calibri" w:hAnsi="Calibri" w:cs="Calibri"/>
          <w:color w:val="000000"/>
          <w:sz w:val="22"/>
          <w:szCs w:val="22"/>
          <w:lang w:eastAsia="ro-RO"/>
        </w:rPr>
        <w:t>rezilient</w:t>
      </w:r>
      <w:proofErr w:type="spellEnd"/>
    </w:p>
    <w:p w14:paraId="1589587E" w14:textId="64B07FB7" w:rsidR="00D00BD6" w:rsidRDefault="00D00BD6" w:rsidP="00D00BD6">
      <w:pPr>
        <w:spacing w:before="100" w:beforeAutospacing="1" w:after="100" w:afterAutospacing="1"/>
        <w:jc w:val="both"/>
        <w:rPr>
          <w:rFonts w:ascii="Calibri" w:hAnsi="Calibri" w:cs="Calibri"/>
          <w:color w:val="000000"/>
          <w:sz w:val="22"/>
          <w:szCs w:val="22"/>
          <w:u w:val="single"/>
          <w:lang w:eastAsia="ro-RO"/>
        </w:rPr>
      </w:pPr>
      <w:hyperlink r:id="rId109" w:history="1">
        <w:r w:rsidRPr="00D00BD6">
          <w:rPr>
            <w:rFonts w:ascii="Calibri" w:hAnsi="Calibri" w:cs="Calibri"/>
            <w:color w:val="0000FF"/>
            <w:sz w:val="22"/>
            <w:szCs w:val="22"/>
            <w:u w:val="single"/>
            <w:lang w:eastAsia="ro-RO"/>
          </w:rPr>
          <w:t>Propunerea</w:t>
        </w:r>
      </w:hyperlink>
      <w:r w:rsidRPr="00D00BD6">
        <w:rPr>
          <w:rFonts w:ascii="Calibri" w:hAnsi="Calibri" w:cs="Calibri"/>
          <w:color w:val="000000"/>
          <w:sz w:val="22"/>
          <w:szCs w:val="22"/>
          <w:lang w:eastAsia="ro-RO"/>
        </w:rPr>
        <w:t> de revizuire a mecanismului de evaluare și monitorizare Schengen + </w:t>
      </w:r>
      <w:hyperlink r:id="rId110" w:history="1">
        <w:r w:rsidRPr="00D00BD6">
          <w:rPr>
            <w:rFonts w:ascii="Calibri" w:hAnsi="Calibri" w:cs="Calibri"/>
            <w:color w:val="0000FF"/>
            <w:sz w:val="22"/>
            <w:szCs w:val="22"/>
            <w:u w:val="single"/>
            <w:lang w:eastAsia="ro-RO"/>
          </w:rPr>
          <w:t>anexa</w:t>
        </w:r>
      </w:hyperlink>
      <w:r w:rsidRPr="00D00BD6">
        <w:rPr>
          <w:rFonts w:ascii="Calibri" w:hAnsi="Calibri" w:cs="Calibri"/>
          <w:color w:val="000000"/>
          <w:sz w:val="22"/>
          <w:szCs w:val="22"/>
          <w:lang w:eastAsia="ro-RO"/>
        </w:rPr>
        <w:t> (a se vedea, de asemenea, </w:t>
      </w:r>
      <w:hyperlink r:id="rId111" w:history="1">
        <w:r w:rsidRPr="00D00BD6">
          <w:rPr>
            <w:rFonts w:ascii="Calibri" w:hAnsi="Calibri" w:cs="Calibri"/>
            <w:color w:val="0000FF"/>
            <w:sz w:val="22"/>
            <w:szCs w:val="22"/>
            <w:u w:val="single"/>
            <w:lang w:eastAsia="ro-RO"/>
          </w:rPr>
          <w:t>evaluarea impactului</w:t>
        </w:r>
      </w:hyperlink>
      <w:r w:rsidRPr="00D00BD6">
        <w:rPr>
          <w:rFonts w:ascii="Calibri" w:hAnsi="Calibri" w:cs="Calibri"/>
          <w:color w:val="000000"/>
          <w:sz w:val="22"/>
          <w:szCs w:val="22"/>
          <w:lang w:eastAsia="ro-RO"/>
        </w:rPr>
        <w:t> și </w:t>
      </w:r>
      <w:hyperlink r:id="rId112" w:history="1">
        <w:r w:rsidRPr="00D00BD6">
          <w:rPr>
            <w:rFonts w:ascii="Calibri" w:hAnsi="Calibri" w:cs="Calibri"/>
            <w:color w:val="0000FF"/>
            <w:sz w:val="22"/>
            <w:szCs w:val="22"/>
            <w:u w:val="single"/>
            <w:lang w:eastAsia="ro-RO"/>
          </w:rPr>
          <w:t xml:space="preserve">rezumatul </w:t>
        </w:r>
        <w:proofErr w:type="spellStart"/>
        <w:r w:rsidRPr="00D00BD6">
          <w:rPr>
            <w:rFonts w:ascii="Calibri" w:hAnsi="Calibri" w:cs="Calibri"/>
            <w:color w:val="0000FF"/>
            <w:sz w:val="22"/>
            <w:szCs w:val="22"/>
            <w:u w:val="single"/>
            <w:lang w:eastAsia="ro-RO"/>
          </w:rPr>
          <w:t>acestuia</w:t>
        </w:r>
      </w:hyperlink>
      <w:proofErr w:type="spellEnd"/>
    </w:p>
    <w:p w14:paraId="4897EEF2" w14:textId="77777777" w:rsidR="00A33E1A" w:rsidRPr="00350D44" w:rsidRDefault="00A33E1A" w:rsidP="00A33E1A">
      <w:pPr>
        <w:jc w:val="center"/>
        <w:rPr>
          <w:color w:val="3366FF"/>
        </w:rPr>
      </w:pPr>
      <w:bookmarkStart w:id="163" w:name="_Hlk73965758"/>
      <w:r w:rsidRPr="00350D44">
        <w:rPr>
          <w:color w:val="3366FF"/>
        </w:rPr>
        <w:t>*</w:t>
      </w:r>
    </w:p>
    <w:p w14:paraId="38CEFB3F" w14:textId="77777777" w:rsidR="00A33E1A" w:rsidRPr="00A33E1A" w:rsidRDefault="00A33E1A" w:rsidP="00A33E1A">
      <w:pPr>
        <w:keepNext/>
        <w:spacing w:after="60"/>
        <w:outlineLvl w:val="3"/>
        <w:rPr>
          <w:b/>
          <w:color w:val="000080"/>
          <w:szCs w:val="18"/>
        </w:rPr>
      </w:pPr>
      <w:bookmarkStart w:id="164" w:name="_Toc73967669"/>
      <w:r w:rsidRPr="00A33E1A">
        <w:rPr>
          <w:b/>
          <w:color w:val="000080"/>
          <w:szCs w:val="18"/>
        </w:rPr>
        <w:t>Comisia propune o identitate digitală fiabilă și sigură pentru toți europenii</w:t>
      </w:r>
      <w:bookmarkEnd w:id="164"/>
      <w:r w:rsidRPr="00A33E1A">
        <w:rPr>
          <w:b/>
          <w:color w:val="000080"/>
          <w:szCs w:val="18"/>
        </w:rPr>
        <w:t xml:space="preserve"> </w:t>
      </w:r>
    </w:p>
    <w:bookmarkEnd w:id="163"/>
    <w:p w14:paraId="546B14F1" w14:textId="5F6E59B0" w:rsidR="00A33E1A" w:rsidRPr="00A33E1A" w:rsidRDefault="00A33E1A" w:rsidP="00A33E1A">
      <w:pPr>
        <w:spacing w:before="0"/>
        <w:rPr>
          <w:rFonts w:ascii="Times New Roman" w:hAnsi="Times New Roman"/>
          <w:b/>
          <w:bCs/>
          <w:sz w:val="24"/>
          <w:lang w:eastAsia="ro-RO"/>
        </w:rPr>
      </w:pPr>
      <w:r w:rsidRPr="00A33E1A">
        <w:rPr>
          <w:rFonts w:ascii="Times New Roman" w:hAnsi="Times New Roman"/>
          <w:b/>
          <w:bCs/>
          <w:noProof/>
          <w:sz w:val="24"/>
          <w:lang w:eastAsia="ro-RO"/>
        </w:rPr>
        <w:drawing>
          <wp:anchor distT="0" distB="0" distL="114300" distR="114300" simplePos="0" relativeHeight="252000256" behindDoc="0" locked="0" layoutInCell="1" allowOverlap="1" wp14:anchorId="5445C2AA" wp14:editId="2252D97D">
            <wp:simplePos x="0" y="0"/>
            <wp:positionH relativeFrom="column">
              <wp:posOffset>2540</wp:posOffset>
            </wp:positionH>
            <wp:positionV relativeFrom="paragraph">
              <wp:posOffset>4445</wp:posOffset>
            </wp:positionV>
            <wp:extent cx="2857500" cy="1676400"/>
            <wp:effectExtent l="0" t="0" r="0" b="0"/>
            <wp:wrapSquare wrapText="bothSides"/>
            <wp:docPr id="3" name="Imagine 3" descr="identitate_dig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tate_digital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A33E1A">
        <w:rPr>
          <w:rFonts w:ascii="Calibri" w:hAnsi="Calibri" w:cs="Calibri"/>
          <w:b/>
          <w:bCs/>
          <w:color w:val="000000"/>
          <w:sz w:val="22"/>
          <w:szCs w:val="22"/>
          <w:lang w:eastAsia="ro-RO"/>
        </w:rPr>
        <w:t xml:space="preserve">Comisia a propus astăzi, 3 iunie, cadrul pentru identitatea digitală europeană, de care vor putea beneficia toți cetățenii europeni, a rezidenților și a întreprinderilor din UE. Cu un clic pe telefon, cetățenii își vor putea dovedi identitatea și vor putea partaja documente electronice din portofelele lor de identitate digitală europeană. </w:t>
      </w:r>
    </w:p>
    <w:p w14:paraId="03BF2D7C"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 xml:space="preserve">Ei vor putea accesa servicii online pe baza identificării lor digitale naționale, care va fi recunoscută în întreaga </w:t>
      </w:r>
      <w:proofErr w:type="spellStart"/>
      <w:r w:rsidRPr="00A33E1A">
        <w:rPr>
          <w:rFonts w:ascii="Calibri" w:hAnsi="Calibri" w:cs="Calibri"/>
          <w:color w:val="000000"/>
          <w:sz w:val="22"/>
          <w:szCs w:val="22"/>
          <w:lang w:eastAsia="ro-RO"/>
        </w:rPr>
        <w:t>Europă</w:t>
      </w:r>
      <w:proofErr w:type="spellEnd"/>
      <w:r w:rsidRPr="00A33E1A">
        <w:rPr>
          <w:rFonts w:ascii="Calibri" w:hAnsi="Calibri" w:cs="Calibri"/>
          <w:color w:val="000000"/>
          <w:sz w:val="22"/>
          <w:szCs w:val="22"/>
          <w:lang w:eastAsia="ro-RO"/>
        </w:rPr>
        <w:t>. Marile platforme vor trebui să accepte, la cererea utilizatorului, utilizarea portofelelor de identitate digitală europeană, de exemplu pentru a-și dovedi vârsta. Utilizarea portofelului de identitate digitală europeană va rămâne întotdeauna la latitudinea utilizatorului.</w:t>
      </w:r>
    </w:p>
    <w:p w14:paraId="5840A545" w14:textId="77777777" w:rsidR="00A33E1A" w:rsidRPr="00A33E1A" w:rsidRDefault="00A33E1A" w:rsidP="00A33E1A">
      <w:pPr>
        <w:spacing w:before="100" w:beforeAutospacing="1" w:after="240"/>
        <w:jc w:val="both"/>
        <w:rPr>
          <w:rFonts w:ascii="Times New Roman" w:hAnsi="Times New Roman"/>
          <w:sz w:val="24"/>
          <w:lang w:eastAsia="ro-RO"/>
        </w:rPr>
      </w:pPr>
      <w:proofErr w:type="spellStart"/>
      <w:r w:rsidRPr="00A33E1A">
        <w:rPr>
          <w:rFonts w:ascii="Calibri" w:hAnsi="Calibri" w:cs="Calibri"/>
          <w:color w:val="000000"/>
          <w:sz w:val="22"/>
          <w:szCs w:val="22"/>
          <w:lang w:eastAsia="ro-RO"/>
        </w:rPr>
        <w:t>Margrethe</w:t>
      </w:r>
      <w:proofErr w:type="spellEnd"/>
      <w:r w:rsidRPr="00A33E1A">
        <w:rPr>
          <w:rFonts w:ascii="Calibri" w:hAnsi="Calibri" w:cs="Calibri"/>
          <w:color w:val="000000"/>
          <w:sz w:val="22"/>
          <w:szCs w:val="22"/>
          <w:lang w:eastAsia="ro-RO"/>
        </w:rPr>
        <w:t> </w:t>
      </w:r>
      <w:proofErr w:type="spellStart"/>
      <w:r w:rsidRPr="00A33E1A">
        <w:rPr>
          <w:rFonts w:ascii="Calibri" w:hAnsi="Calibri" w:cs="Calibri"/>
          <w:b/>
          <w:bCs/>
          <w:color w:val="000000"/>
          <w:sz w:val="22"/>
          <w:szCs w:val="22"/>
          <w:lang w:eastAsia="ro-RO"/>
        </w:rPr>
        <w:t>Vestager</w:t>
      </w:r>
      <w:proofErr w:type="spellEnd"/>
      <w:r w:rsidRPr="00A33E1A">
        <w:rPr>
          <w:rFonts w:ascii="Calibri" w:hAnsi="Calibri" w:cs="Calibri"/>
          <w:color w:val="000000"/>
          <w:sz w:val="22"/>
          <w:szCs w:val="22"/>
          <w:lang w:eastAsia="ro-RO"/>
        </w:rPr>
        <w:t xml:space="preserve">, vicepreședintă executivă pentru o </w:t>
      </w:r>
      <w:proofErr w:type="spellStart"/>
      <w:r w:rsidRPr="00A33E1A">
        <w:rPr>
          <w:rFonts w:ascii="Calibri" w:hAnsi="Calibri" w:cs="Calibri"/>
          <w:color w:val="000000"/>
          <w:sz w:val="22"/>
          <w:szCs w:val="22"/>
          <w:lang w:eastAsia="ro-RO"/>
        </w:rPr>
        <w:t>Europă</w:t>
      </w:r>
      <w:proofErr w:type="spellEnd"/>
      <w:r w:rsidRPr="00A33E1A">
        <w:rPr>
          <w:rFonts w:ascii="Calibri" w:hAnsi="Calibri" w:cs="Calibri"/>
          <w:color w:val="000000"/>
          <w:sz w:val="22"/>
          <w:szCs w:val="22"/>
          <w:lang w:eastAsia="ro-RO"/>
        </w:rPr>
        <w:t xml:space="preserve"> pregătită pentru era digitală, a declarat: </w:t>
      </w:r>
      <w:r w:rsidRPr="00A33E1A">
        <w:rPr>
          <w:rFonts w:ascii="Calibri" w:hAnsi="Calibri" w:cs="Calibri"/>
          <w:i/>
          <w:iCs/>
          <w:color w:val="000000"/>
          <w:sz w:val="22"/>
          <w:szCs w:val="22"/>
          <w:lang w:eastAsia="ro-RO"/>
        </w:rPr>
        <w:t>„Identitatea digitală europeană ne va permite să facem în orice stat membru lucrurile pe care le facem și la noi în țară fără costuri suplimentare și fără obstacole, indiferent că este vorba de închirierea unui apartament sau de deschiderea unui cont bancar în afara țării. Vom putea face acest lucru într-un mod sigur și transparent. Vom decide noi înșine cât de multe informații dorim să partajăm despre noi, cu cine și în ce scop. Aceasta este o ocazie unică de a experimenta cu toții ce înseamnă să trăim în Europa și să fim europeni.”</w:t>
      </w:r>
    </w:p>
    <w:p w14:paraId="43111CE3"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 xml:space="preserve">Comisarul pentru piața internă, </w:t>
      </w:r>
      <w:proofErr w:type="spellStart"/>
      <w:r w:rsidRPr="00A33E1A">
        <w:rPr>
          <w:rFonts w:ascii="Calibri" w:hAnsi="Calibri" w:cs="Calibri"/>
          <w:color w:val="000000"/>
          <w:sz w:val="22"/>
          <w:szCs w:val="22"/>
          <w:lang w:eastAsia="ro-RO"/>
        </w:rPr>
        <w:t>Thierry</w:t>
      </w:r>
      <w:proofErr w:type="spellEnd"/>
      <w:r w:rsidRPr="00A33E1A">
        <w:rPr>
          <w:rFonts w:ascii="Calibri" w:hAnsi="Calibri" w:cs="Calibri"/>
          <w:color w:val="000000"/>
          <w:sz w:val="22"/>
          <w:szCs w:val="22"/>
          <w:lang w:eastAsia="ro-RO"/>
        </w:rPr>
        <w:t> </w:t>
      </w:r>
      <w:r w:rsidRPr="00A33E1A">
        <w:rPr>
          <w:rFonts w:ascii="Calibri" w:hAnsi="Calibri" w:cs="Calibri"/>
          <w:b/>
          <w:bCs/>
          <w:color w:val="000000"/>
          <w:sz w:val="22"/>
          <w:szCs w:val="22"/>
          <w:lang w:eastAsia="ro-RO"/>
        </w:rPr>
        <w:t>Breton</w:t>
      </w:r>
      <w:r w:rsidRPr="00A33E1A">
        <w:rPr>
          <w:rFonts w:ascii="Calibri" w:hAnsi="Calibri" w:cs="Calibri"/>
          <w:color w:val="000000"/>
          <w:sz w:val="22"/>
          <w:szCs w:val="22"/>
          <w:lang w:eastAsia="ro-RO"/>
        </w:rPr>
        <w:t>, a declarat: „</w:t>
      </w:r>
      <w:r w:rsidRPr="00A33E1A">
        <w:rPr>
          <w:rFonts w:ascii="Calibri" w:hAnsi="Calibri" w:cs="Calibri"/>
          <w:i/>
          <w:iCs/>
          <w:color w:val="000000"/>
          <w:sz w:val="22"/>
          <w:szCs w:val="22"/>
          <w:lang w:eastAsia="ro-RO"/>
        </w:rPr>
        <w:t xml:space="preserve">Cetățenii UE așteaptă nu numai un nivel ridicat de securitate, ci și facilitate, atunci când interacționează cu administrațiile naționale, de exemplu pentru depunerea declarației fiscale, sau pentru înscrierea la o universitate europeană unde trebuie să se identifice în mod oficial. Portofelele de identitate digitală europeană le oferă acestora o nouă posibilitate de a stoca și utiliza date pentru diverse tipuri de servicii, de la efectuarea </w:t>
      </w:r>
      <w:proofErr w:type="spellStart"/>
      <w:r w:rsidRPr="00A33E1A">
        <w:rPr>
          <w:rFonts w:ascii="Calibri" w:hAnsi="Calibri" w:cs="Calibri"/>
          <w:i/>
          <w:iCs/>
          <w:color w:val="000000"/>
          <w:sz w:val="22"/>
          <w:szCs w:val="22"/>
          <w:lang w:eastAsia="ro-RO"/>
        </w:rPr>
        <w:t>check</w:t>
      </w:r>
      <w:proofErr w:type="spellEnd"/>
      <w:r w:rsidRPr="00A33E1A">
        <w:rPr>
          <w:rFonts w:ascii="Calibri" w:hAnsi="Calibri" w:cs="Calibri"/>
          <w:i/>
          <w:iCs/>
          <w:color w:val="000000"/>
          <w:sz w:val="22"/>
          <w:szCs w:val="22"/>
          <w:lang w:eastAsia="ro-RO"/>
        </w:rPr>
        <w:t>-in-ului într-un aeroport până la închirierea unui autoturism. Consumatorilor li se oferă astfel posibilitatea de a alege, de a face o alegere europeană. Întreprinderile noastre europene, mari și mici, vor beneficia la rândul lor de identitatea digitală și vor putea oferi o gamă largă de noi servicii, având în vedere că propunerea oferă o soluție pentru servicii de identificare fiabile și sigure.”</w:t>
      </w:r>
    </w:p>
    <w:p w14:paraId="028DFB9F"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b/>
          <w:bCs/>
          <w:color w:val="000000"/>
          <w:sz w:val="22"/>
          <w:szCs w:val="22"/>
          <w:lang w:eastAsia="ro-RO"/>
        </w:rPr>
        <w:t>Cadrul pentru identitatea digitală europeană</w:t>
      </w:r>
    </w:p>
    <w:p w14:paraId="1BFABD5C"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În temeiul noului regulament, statele membre le vor oferi cetățenilor și întreprinderilor portofele digitale care vor fi în măsură să le conecteze identitățile digitale naționale cu dovada altor atribute personale (de exemplu, permis de conducere, diplome, cont bancar). Aceste portofele pot fi furnizate de autorități publice sau de entități private, cu condiția să fie recunoscute de statul membru.</w:t>
      </w:r>
    </w:p>
    <w:p w14:paraId="7D3F278C"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Noile portofele de identitate digitală europeană le vor permite tuturor europenilor să acceseze servicii online fără a fi nevoiți să utilizeze metode private de identificare sau să partajeze în mod inutil date cu caracter personal. Cu această soluție, europenii au controlul deplin asupra datelor pe care le partajează.</w:t>
      </w:r>
    </w:p>
    <w:p w14:paraId="7ADD0E62"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Identitatea digitală europeană va avea următoarele caracteristici:</w:t>
      </w:r>
    </w:p>
    <w:p w14:paraId="0D7DAE6E" w14:textId="77777777" w:rsidR="00A33E1A" w:rsidRPr="00A33E1A" w:rsidRDefault="00A33E1A" w:rsidP="00A33E1A">
      <w:pPr>
        <w:numPr>
          <w:ilvl w:val="0"/>
          <w:numId w:val="29"/>
        </w:numPr>
        <w:spacing w:before="100" w:beforeAutospacing="1" w:after="240"/>
        <w:jc w:val="both"/>
        <w:rPr>
          <w:rFonts w:ascii="Times New Roman" w:hAnsi="Times New Roman"/>
          <w:sz w:val="24"/>
          <w:lang w:eastAsia="ro-RO"/>
        </w:rPr>
      </w:pPr>
      <w:r w:rsidRPr="00A33E1A">
        <w:rPr>
          <w:rFonts w:ascii="Calibri" w:hAnsi="Calibri" w:cs="Calibri"/>
          <w:b/>
          <w:bCs/>
          <w:color w:val="000000"/>
          <w:sz w:val="22"/>
          <w:szCs w:val="22"/>
          <w:lang w:eastAsia="ro-RO"/>
        </w:rPr>
        <w:t>Va fi la dispoziția oricărei persoane care dorește să o utilizeze:</w:t>
      </w:r>
      <w:r w:rsidRPr="00A33E1A">
        <w:rPr>
          <w:rFonts w:ascii="Calibri" w:hAnsi="Calibri" w:cs="Calibri"/>
          <w:color w:val="000000"/>
          <w:sz w:val="22"/>
          <w:szCs w:val="22"/>
          <w:lang w:eastAsia="ro-RO"/>
        </w:rPr>
        <w:t> Orice cetățean european, rezident sau întreprindere din Uniune care va dori să utilizeze identitatea digitală europeană va fi în măsură să facă acest lucru.</w:t>
      </w:r>
    </w:p>
    <w:p w14:paraId="299969EF" w14:textId="77777777" w:rsidR="00A33E1A" w:rsidRPr="00A33E1A" w:rsidRDefault="00A33E1A" w:rsidP="00A33E1A">
      <w:pPr>
        <w:numPr>
          <w:ilvl w:val="0"/>
          <w:numId w:val="29"/>
        </w:numPr>
        <w:spacing w:before="100" w:beforeAutospacing="1" w:after="240"/>
        <w:jc w:val="both"/>
        <w:rPr>
          <w:rFonts w:ascii="Times New Roman" w:hAnsi="Times New Roman"/>
          <w:sz w:val="24"/>
          <w:lang w:eastAsia="ro-RO"/>
        </w:rPr>
      </w:pPr>
      <w:r w:rsidRPr="00A33E1A">
        <w:rPr>
          <w:rFonts w:ascii="Calibri" w:hAnsi="Calibri" w:cs="Calibri"/>
          <w:b/>
          <w:bCs/>
          <w:color w:val="000000"/>
          <w:sz w:val="22"/>
          <w:szCs w:val="22"/>
          <w:lang w:eastAsia="ro-RO"/>
        </w:rPr>
        <w:t>Va fi utilizabilă pe scară largă: </w:t>
      </w:r>
      <w:r w:rsidRPr="00A33E1A">
        <w:rPr>
          <w:rFonts w:ascii="Calibri" w:hAnsi="Calibri" w:cs="Calibri"/>
          <w:color w:val="000000"/>
          <w:sz w:val="22"/>
          <w:szCs w:val="22"/>
          <w:lang w:eastAsia="ro-RO"/>
        </w:rPr>
        <w:t>Portofelele de identitate digitală europeană vor fi utilizabile pe scară largă, ca o modalitate de a identifica utilizatorii sau de a dovedi anumite atribute personale, în scopul de a avea acces la servicii digitale publice și private în întreaga Uniune.</w:t>
      </w:r>
    </w:p>
    <w:p w14:paraId="7D81C399" w14:textId="77777777" w:rsidR="00A33E1A" w:rsidRPr="00A33E1A" w:rsidRDefault="00A33E1A" w:rsidP="00A33E1A">
      <w:pPr>
        <w:numPr>
          <w:ilvl w:val="0"/>
          <w:numId w:val="29"/>
        </w:numPr>
        <w:spacing w:before="100" w:beforeAutospacing="1" w:after="240"/>
        <w:jc w:val="both"/>
        <w:rPr>
          <w:rFonts w:ascii="Times New Roman" w:hAnsi="Times New Roman"/>
          <w:sz w:val="24"/>
          <w:lang w:eastAsia="ro-RO"/>
        </w:rPr>
      </w:pPr>
      <w:r w:rsidRPr="00A33E1A">
        <w:rPr>
          <w:rFonts w:ascii="Calibri" w:hAnsi="Calibri" w:cs="Calibri"/>
          <w:b/>
          <w:bCs/>
          <w:color w:val="000000"/>
          <w:sz w:val="22"/>
          <w:szCs w:val="22"/>
          <w:lang w:eastAsia="ro-RO"/>
        </w:rPr>
        <w:t>Utilizatorii au controlul asupra propriilor date: </w:t>
      </w:r>
      <w:r w:rsidRPr="00A33E1A">
        <w:rPr>
          <w:rFonts w:ascii="Calibri" w:hAnsi="Calibri" w:cs="Calibri"/>
          <w:color w:val="000000"/>
          <w:sz w:val="22"/>
          <w:szCs w:val="22"/>
          <w:lang w:eastAsia="ro-RO"/>
        </w:rPr>
        <w:t>Portofelele de identitate digitală europeană le vor permite oamenilor să aleagă ce aspecte ale identității, ale datelor și ale certificatelor partajează cu terți și să țină evidența acestor partaje. Controlul de care dispune utilizatorul garantează că vor fi partajate numai informațiile care trebuie partajate.</w:t>
      </w:r>
    </w:p>
    <w:p w14:paraId="7639B340"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Pentru ca această inițiativă să devină realitate cât mai curând posibil, propunerea este însoțită de o recomandare. Comisia invită statele membre să stabilească un set comun de instrumente până în septembrie 2022 și să demareze imediat lucrările pregătitoare necesare. Acest set de instrumente ar trebui să includă arhitectura tehnică, standardele și orientările privind bunele practici.</w:t>
      </w:r>
    </w:p>
    <w:p w14:paraId="1E9E8308"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b/>
          <w:bCs/>
          <w:color w:val="000000"/>
          <w:sz w:val="22"/>
          <w:szCs w:val="22"/>
          <w:lang w:eastAsia="ro-RO"/>
        </w:rPr>
        <w:t>Etapele următoare</w:t>
      </w:r>
    </w:p>
    <w:p w14:paraId="42158939" w14:textId="2773A781"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În paralel cu procesul legislativ, Comisia va colabora cu statele membre și cu sectorul privat pentru aspectele tehnice ale identității digitale europene. Prin intermediul programului Europa digitală, Comisia va sprijini punerea în aplicare a cadrului pentru identitatea digitală europeană; multe state membre au prevăzut proiecte pentru punerea în aplicare a unor soluții de e-guvernare, inclusiv a identității digitale europene, în planurile lor naționale din cadrul </w:t>
      </w:r>
      <w:hyperlink r:id="rId114" w:history="1">
        <w:r w:rsidRPr="00A33E1A">
          <w:rPr>
            <w:rFonts w:ascii="Calibri" w:hAnsi="Calibri" w:cs="Calibri"/>
            <w:color w:val="004494"/>
            <w:sz w:val="22"/>
            <w:szCs w:val="22"/>
            <w:u w:val="single"/>
            <w:lang w:eastAsia="ro-RO"/>
          </w:rPr>
          <w:t>Mecanismului de redresare și reziliență</w:t>
        </w:r>
      </w:hyperlink>
      <w:r w:rsidRPr="00A33E1A">
        <w:rPr>
          <w:rFonts w:ascii="Calibri" w:hAnsi="Calibri" w:cs="Calibri"/>
          <w:color w:val="000000"/>
          <w:sz w:val="22"/>
          <w:szCs w:val="22"/>
          <w:lang w:eastAsia="ro-RO"/>
        </w:rPr>
        <w:t>.</w:t>
      </w:r>
    </w:p>
    <w:p w14:paraId="4F3E15D7"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b/>
          <w:bCs/>
          <w:color w:val="000000"/>
          <w:sz w:val="22"/>
          <w:szCs w:val="22"/>
          <w:lang w:eastAsia="ro-RO"/>
        </w:rPr>
        <w:t>Context</w:t>
      </w:r>
    </w:p>
    <w:p w14:paraId="1BD8B38C" w14:textId="77777777" w:rsidR="00A33E1A" w:rsidRPr="00A33E1A" w:rsidRDefault="00A33E1A" w:rsidP="00A33E1A">
      <w:pPr>
        <w:spacing w:before="100" w:beforeAutospacing="1" w:after="240"/>
        <w:jc w:val="both"/>
        <w:rPr>
          <w:rFonts w:ascii="Times New Roman" w:hAnsi="Times New Roman"/>
          <w:sz w:val="24"/>
          <w:lang w:eastAsia="ro-RO"/>
        </w:rPr>
      </w:pPr>
      <w:hyperlink r:id="rId115" w:history="1">
        <w:r w:rsidRPr="00A33E1A">
          <w:rPr>
            <w:rFonts w:ascii="Calibri" w:hAnsi="Calibri" w:cs="Calibri"/>
            <w:color w:val="004494"/>
            <w:sz w:val="22"/>
            <w:szCs w:val="22"/>
            <w:u w:val="single"/>
            <w:lang w:eastAsia="ro-RO"/>
          </w:rPr>
          <w:t>Busola pentru dimensiunea digitală</w:t>
        </w:r>
      </w:hyperlink>
      <w:r w:rsidRPr="00A33E1A">
        <w:rPr>
          <w:rFonts w:ascii="Calibri" w:hAnsi="Calibri" w:cs="Calibri"/>
          <w:color w:val="000000"/>
          <w:sz w:val="22"/>
          <w:szCs w:val="22"/>
          <w:lang w:eastAsia="ro-RO"/>
        </w:rPr>
        <w:t> a Comisiei pentru 2030 stabilește o serie de obiective și etape la realizarea cărora va contribui identitatea digitală europeană. De exemplu, până în 2030, toate serviciile publice esențiale ar trebui să fie disponibile online, toți cetățenii vor avea acces la dosarele lor medicale, iar 80 % dintre cetățeni ar trebui să utilizeze o soluție de identificare electronică (</w:t>
      </w:r>
      <w:proofErr w:type="spellStart"/>
      <w:r w:rsidRPr="00A33E1A">
        <w:rPr>
          <w:rFonts w:ascii="Calibri" w:hAnsi="Calibri" w:cs="Calibri"/>
          <w:color w:val="000000"/>
          <w:sz w:val="22"/>
          <w:szCs w:val="22"/>
          <w:lang w:eastAsia="ro-RO"/>
        </w:rPr>
        <w:t>eID</w:t>
      </w:r>
      <w:proofErr w:type="spellEnd"/>
      <w:r w:rsidRPr="00A33E1A">
        <w:rPr>
          <w:rFonts w:ascii="Calibri" w:hAnsi="Calibri" w:cs="Calibri"/>
          <w:color w:val="000000"/>
          <w:sz w:val="22"/>
          <w:szCs w:val="22"/>
          <w:lang w:eastAsia="ro-RO"/>
        </w:rPr>
        <w:t>).</w:t>
      </w:r>
    </w:p>
    <w:p w14:paraId="636CBE8D"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 xml:space="preserve">Pentru această inițiativă, Comisia se bazează pe cel mai avansat cadru juridic transfrontalier existent pentru identitățile digitale de încredere, inițiativa europeană privind identificarea electronică și serviciile de încredere (Regulamentul </w:t>
      </w:r>
      <w:proofErr w:type="spellStart"/>
      <w:r w:rsidRPr="00A33E1A">
        <w:rPr>
          <w:rFonts w:ascii="Calibri" w:hAnsi="Calibri" w:cs="Calibri"/>
          <w:color w:val="000000"/>
          <w:sz w:val="22"/>
          <w:szCs w:val="22"/>
          <w:lang w:eastAsia="ro-RO"/>
        </w:rPr>
        <w:t>eIDAS</w:t>
      </w:r>
      <w:proofErr w:type="spellEnd"/>
      <w:r w:rsidRPr="00A33E1A">
        <w:rPr>
          <w:rFonts w:ascii="Calibri" w:hAnsi="Calibri" w:cs="Calibri"/>
          <w:color w:val="000000"/>
          <w:sz w:val="22"/>
          <w:szCs w:val="22"/>
          <w:lang w:eastAsia="ro-RO"/>
        </w:rPr>
        <w:t>). Adoptat în 2014, acesta oferă baza pentru procedurile transfrontaliere de identificare electronică, autentificare și certificare a site-urilor web în cadrul UE. Deja aproximativ 60 % dintre europeni pot beneficia de sistemul actual.</w:t>
      </w:r>
    </w:p>
    <w:p w14:paraId="5DD70601"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Cu toate acestea, nu există nicio obligație ca statele membre să dezvolte o identitate digitală națională și să o facă interoperabilă cu cele ale altor state membre, ceea ce duce la discrepanțe mari între țări. Propunea actuală va aborda aceste deficiențe prin îmbunătățirea eficacității cadrului și extinderea beneficiilor acestuia la sectorul privat și la utilizarea mobilă.</w:t>
      </w:r>
    </w:p>
    <w:p w14:paraId="1D0E4BF4"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b/>
          <w:bCs/>
          <w:color w:val="000000"/>
          <w:sz w:val="22"/>
          <w:szCs w:val="22"/>
          <w:lang w:eastAsia="ro-RO"/>
        </w:rPr>
        <w:t>Informații suplimentare</w:t>
      </w:r>
    </w:p>
    <w:p w14:paraId="48847F38" w14:textId="77777777" w:rsidR="00A33E1A" w:rsidRPr="00A33E1A" w:rsidRDefault="00A33E1A" w:rsidP="00A33E1A">
      <w:pPr>
        <w:spacing w:before="100" w:beforeAutospacing="1" w:after="240"/>
        <w:jc w:val="both"/>
        <w:rPr>
          <w:rFonts w:ascii="Times New Roman" w:hAnsi="Times New Roman"/>
          <w:sz w:val="24"/>
          <w:lang w:eastAsia="ro-RO"/>
        </w:rPr>
      </w:pPr>
      <w:hyperlink r:id="rId116" w:history="1">
        <w:r w:rsidRPr="00A33E1A">
          <w:rPr>
            <w:rFonts w:ascii="Calibri" w:hAnsi="Calibri" w:cs="Calibri"/>
            <w:color w:val="004494"/>
            <w:sz w:val="22"/>
            <w:szCs w:val="22"/>
            <w:u w:val="single"/>
            <w:lang w:eastAsia="ro-RO"/>
          </w:rPr>
          <w:t xml:space="preserve">Identitatea digitală europeană – Întrebări și </w:t>
        </w:r>
        <w:proofErr w:type="spellStart"/>
        <w:r w:rsidRPr="00A33E1A">
          <w:rPr>
            <w:rFonts w:ascii="Calibri" w:hAnsi="Calibri" w:cs="Calibri"/>
            <w:color w:val="004494"/>
            <w:sz w:val="22"/>
            <w:szCs w:val="22"/>
            <w:u w:val="single"/>
            <w:lang w:eastAsia="ro-RO"/>
          </w:rPr>
          <w:t>răspunsuri</w:t>
        </w:r>
      </w:hyperlink>
      <w:hyperlink r:id="rId117" w:history="1">
        <w:r w:rsidRPr="00A33E1A">
          <w:rPr>
            <w:rFonts w:cs="Calibri"/>
            <w:color w:val="999999"/>
            <w:sz w:val="13"/>
            <w:szCs w:val="13"/>
            <w:u w:val="single"/>
            <w:bdr w:val="single" w:sz="6" w:space="2" w:color="AAAAAA" w:frame="1"/>
            <w:shd w:val="clear" w:color="auto" w:fill="FFFFFF"/>
            <w:lang w:eastAsia="ro-RO"/>
          </w:rPr>
          <w:t>Căutați</w:t>
        </w:r>
        <w:proofErr w:type="spellEnd"/>
        <w:r w:rsidRPr="00A33E1A">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A33E1A">
          <w:rPr>
            <w:rFonts w:cs="Calibri"/>
            <w:color w:val="999999"/>
            <w:sz w:val="13"/>
            <w:szCs w:val="13"/>
            <w:u w:val="single"/>
            <w:bdr w:val="single" w:sz="6" w:space="2" w:color="AAAAAA" w:frame="1"/>
            <w:shd w:val="clear" w:color="auto" w:fill="FFFFFF"/>
            <w:lang w:eastAsia="ro-RO"/>
          </w:rPr>
          <w:t>precedent</w:t>
        </w:r>
        <w:r w:rsidRPr="00A33E1A">
          <w:rPr>
            <w:rFonts w:cs="Calibri"/>
            <w:color w:val="AAAAAA"/>
            <w:sz w:val="13"/>
            <w:szCs w:val="13"/>
            <w:u w:val="single"/>
            <w:bdr w:val="single" w:sz="6" w:space="2" w:color="AAAAAA" w:frame="1"/>
            <w:shd w:val="clear" w:color="auto" w:fill="FFFFFF"/>
            <w:lang w:eastAsia="ro-RO"/>
          </w:rPr>
          <w:t>EN</w:t>
        </w:r>
        <w:proofErr w:type="spellEnd"/>
        <w:r w:rsidRPr="00A33E1A">
          <w:rPr>
            <w:rFonts w:cs="Calibri"/>
            <w:b/>
            <w:bCs/>
            <w:color w:val="CCCCCC"/>
            <w:sz w:val="13"/>
            <w:szCs w:val="13"/>
            <w:u w:val="single"/>
            <w:bdr w:val="single" w:sz="6" w:space="2" w:color="AAAAAA" w:frame="1"/>
            <w:shd w:val="clear" w:color="auto" w:fill="FFFFFF"/>
            <w:lang w:eastAsia="ro-RO"/>
          </w:rPr>
          <w:t>•••</w:t>
        </w:r>
      </w:hyperlink>
    </w:p>
    <w:p w14:paraId="1E116E4C" w14:textId="77777777" w:rsidR="00A33E1A" w:rsidRPr="00A33E1A" w:rsidRDefault="00A33E1A" w:rsidP="00A33E1A">
      <w:pPr>
        <w:spacing w:before="100" w:beforeAutospacing="1" w:after="240"/>
        <w:jc w:val="both"/>
        <w:rPr>
          <w:rFonts w:ascii="Times New Roman" w:hAnsi="Times New Roman"/>
          <w:sz w:val="24"/>
          <w:lang w:eastAsia="ro-RO"/>
        </w:rPr>
      </w:pPr>
      <w:hyperlink r:id="rId118" w:history="1">
        <w:r w:rsidRPr="00A33E1A">
          <w:rPr>
            <w:rFonts w:ascii="Calibri" w:hAnsi="Calibri" w:cs="Calibri"/>
            <w:color w:val="004494"/>
            <w:sz w:val="22"/>
            <w:szCs w:val="22"/>
            <w:u w:val="single"/>
            <w:lang w:eastAsia="ro-RO"/>
          </w:rPr>
          <w:t xml:space="preserve">Identitatea digitală europeană – Pagina </w:t>
        </w:r>
        <w:proofErr w:type="spellStart"/>
        <w:r w:rsidRPr="00A33E1A">
          <w:rPr>
            <w:rFonts w:ascii="Calibri" w:hAnsi="Calibri" w:cs="Calibri"/>
            <w:color w:val="004494"/>
            <w:sz w:val="22"/>
            <w:szCs w:val="22"/>
            <w:u w:val="single"/>
            <w:lang w:eastAsia="ro-RO"/>
          </w:rPr>
          <w:t>informativă</w:t>
        </w:r>
      </w:hyperlink>
      <w:hyperlink r:id="rId119" w:history="1">
        <w:r w:rsidRPr="00A33E1A">
          <w:rPr>
            <w:rFonts w:cs="Calibri"/>
            <w:color w:val="999999"/>
            <w:sz w:val="13"/>
            <w:szCs w:val="13"/>
            <w:u w:val="single"/>
            <w:bdr w:val="single" w:sz="6" w:space="2" w:color="AAAAAA" w:frame="1"/>
            <w:shd w:val="clear" w:color="auto" w:fill="FFFFFF"/>
            <w:lang w:eastAsia="ro-RO"/>
          </w:rPr>
          <w:t>Căutați</w:t>
        </w:r>
        <w:proofErr w:type="spellEnd"/>
        <w:r w:rsidRPr="00A33E1A">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A33E1A">
          <w:rPr>
            <w:rFonts w:cs="Calibri"/>
            <w:color w:val="999999"/>
            <w:sz w:val="13"/>
            <w:szCs w:val="13"/>
            <w:u w:val="single"/>
            <w:bdr w:val="single" w:sz="6" w:space="2" w:color="AAAAAA" w:frame="1"/>
            <w:shd w:val="clear" w:color="auto" w:fill="FFFFFF"/>
            <w:lang w:eastAsia="ro-RO"/>
          </w:rPr>
          <w:t>precedent</w:t>
        </w:r>
        <w:r w:rsidRPr="00A33E1A">
          <w:rPr>
            <w:rFonts w:cs="Calibri"/>
            <w:color w:val="AAAAAA"/>
            <w:sz w:val="13"/>
            <w:szCs w:val="13"/>
            <w:u w:val="single"/>
            <w:bdr w:val="single" w:sz="6" w:space="2" w:color="AAAAAA" w:frame="1"/>
            <w:shd w:val="clear" w:color="auto" w:fill="FFFFFF"/>
            <w:lang w:eastAsia="ro-RO"/>
          </w:rPr>
          <w:t>EN</w:t>
        </w:r>
        <w:proofErr w:type="spellEnd"/>
        <w:r w:rsidRPr="00A33E1A">
          <w:rPr>
            <w:rFonts w:cs="Calibri"/>
            <w:b/>
            <w:bCs/>
            <w:color w:val="CCCCCC"/>
            <w:sz w:val="13"/>
            <w:szCs w:val="13"/>
            <w:u w:val="single"/>
            <w:bdr w:val="single" w:sz="6" w:space="2" w:color="AAAAAA" w:frame="1"/>
            <w:shd w:val="clear" w:color="auto" w:fill="FFFFFF"/>
            <w:lang w:eastAsia="ro-RO"/>
          </w:rPr>
          <w:t>•••</w:t>
        </w:r>
      </w:hyperlink>
    </w:p>
    <w:p w14:paraId="1DC1231E" w14:textId="77777777" w:rsidR="00A33E1A" w:rsidRPr="00A33E1A" w:rsidRDefault="00A33E1A" w:rsidP="00A33E1A">
      <w:pPr>
        <w:spacing w:before="100" w:beforeAutospacing="1" w:after="240"/>
        <w:jc w:val="both"/>
        <w:rPr>
          <w:rFonts w:ascii="Times New Roman" w:hAnsi="Times New Roman"/>
          <w:sz w:val="24"/>
          <w:lang w:eastAsia="ro-RO"/>
        </w:rPr>
      </w:pPr>
      <w:hyperlink r:id="rId120" w:history="1">
        <w:r w:rsidRPr="00A33E1A">
          <w:rPr>
            <w:rFonts w:ascii="Calibri" w:hAnsi="Calibri" w:cs="Calibri"/>
            <w:color w:val="004494"/>
            <w:sz w:val="22"/>
            <w:szCs w:val="22"/>
            <w:u w:val="single"/>
            <w:lang w:eastAsia="ro-RO"/>
          </w:rPr>
          <w:t xml:space="preserve">Regulamentul privind identitatea digitală </w:t>
        </w:r>
        <w:proofErr w:type="spellStart"/>
        <w:r w:rsidRPr="00A33E1A">
          <w:rPr>
            <w:rFonts w:ascii="Calibri" w:hAnsi="Calibri" w:cs="Calibri"/>
            <w:color w:val="004494"/>
            <w:sz w:val="22"/>
            <w:szCs w:val="22"/>
            <w:u w:val="single"/>
            <w:lang w:eastAsia="ro-RO"/>
          </w:rPr>
          <w:t>europeană</w:t>
        </w:r>
      </w:hyperlink>
      <w:hyperlink r:id="rId121" w:history="1">
        <w:r w:rsidRPr="00A33E1A">
          <w:rPr>
            <w:rFonts w:cs="Calibri"/>
            <w:color w:val="999999"/>
            <w:sz w:val="13"/>
            <w:szCs w:val="13"/>
            <w:u w:val="single"/>
            <w:bdr w:val="single" w:sz="6" w:space="2" w:color="AAAAAA" w:frame="1"/>
            <w:shd w:val="clear" w:color="auto" w:fill="FFFFFF"/>
            <w:lang w:eastAsia="ro-RO"/>
          </w:rPr>
          <w:t>Căutați</w:t>
        </w:r>
        <w:proofErr w:type="spellEnd"/>
        <w:r w:rsidRPr="00A33E1A">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A33E1A">
          <w:rPr>
            <w:rFonts w:cs="Calibri"/>
            <w:color w:val="999999"/>
            <w:sz w:val="13"/>
            <w:szCs w:val="13"/>
            <w:u w:val="single"/>
            <w:bdr w:val="single" w:sz="6" w:space="2" w:color="AAAAAA" w:frame="1"/>
            <w:shd w:val="clear" w:color="auto" w:fill="FFFFFF"/>
            <w:lang w:eastAsia="ro-RO"/>
          </w:rPr>
          <w:t>precedent</w:t>
        </w:r>
        <w:r w:rsidRPr="00A33E1A">
          <w:rPr>
            <w:rFonts w:cs="Calibri"/>
            <w:color w:val="AAAAAA"/>
            <w:sz w:val="13"/>
            <w:szCs w:val="13"/>
            <w:u w:val="single"/>
            <w:bdr w:val="single" w:sz="6" w:space="2" w:color="AAAAAA" w:frame="1"/>
            <w:shd w:val="clear" w:color="auto" w:fill="FFFFFF"/>
            <w:lang w:eastAsia="ro-RO"/>
          </w:rPr>
          <w:t>EN</w:t>
        </w:r>
        <w:proofErr w:type="spellEnd"/>
        <w:r w:rsidRPr="00A33E1A">
          <w:rPr>
            <w:rFonts w:cs="Calibri"/>
            <w:b/>
            <w:bCs/>
            <w:color w:val="CCCCCC"/>
            <w:sz w:val="13"/>
            <w:szCs w:val="13"/>
            <w:u w:val="single"/>
            <w:bdr w:val="single" w:sz="6" w:space="2" w:color="AAAAAA" w:frame="1"/>
            <w:shd w:val="clear" w:color="auto" w:fill="FFFFFF"/>
            <w:lang w:eastAsia="ro-RO"/>
          </w:rPr>
          <w:t>•••</w:t>
        </w:r>
      </w:hyperlink>
    </w:p>
    <w:p w14:paraId="156CF0A5" w14:textId="77777777" w:rsidR="00A33E1A" w:rsidRPr="00A33E1A" w:rsidRDefault="00A33E1A" w:rsidP="00A33E1A">
      <w:pPr>
        <w:spacing w:before="100" w:beforeAutospacing="1" w:after="240"/>
        <w:jc w:val="both"/>
        <w:rPr>
          <w:rFonts w:ascii="Times New Roman" w:hAnsi="Times New Roman"/>
          <w:sz w:val="24"/>
          <w:lang w:eastAsia="ro-RO"/>
        </w:rPr>
      </w:pPr>
      <w:hyperlink r:id="rId122" w:history="1">
        <w:r w:rsidRPr="00A33E1A">
          <w:rPr>
            <w:rFonts w:ascii="Calibri" w:hAnsi="Calibri" w:cs="Calibri"/>
            <w:color w:val="004494"/>
            <w:sz w:val="22"/>
            <w:szCs w:val="22"/>
            <w:u w:val="single"/>
            <w:lang w:eastAsia="ro-RO"/>
          </w:rPr>
          <w:t>Recomandarea privind identitatea digitală europeană </w:t>
        </w:r>
      </w:hyperlink>
      <w:hyperlink r:id="rId123" w:history="1">
        <w:r w:rsidRPr="00A33E1A">
          <w:rPr>
            <w:rFonts w:cs="Calibri"/>
            <w:color w:val="999999"/>
            <w:sz w:val="13"/>
            <w:szCs w:val="13"/>
            <w:u w:val="single"/>
            <w:bdr w:val="single" w:sz="6" w:space="2" w:color="AAAAAA" w:frame="1"/>
            <w:shd w:val="clear" w:color="auto" w:fill="FFFFFF"/>
            <w:lang w:eastAsia="ro-RO"/>
          </w:rPr>
          <w:t xml:space="preserve">Căutați traducerile disponibile pentru linkul </w:t>
        </w:r>
        <w:proofErr w:type="spellStart"/>
        <w:r w:rsidRPr="00A33E1A">
          <w:rPr>
            <w:rFonts w:cs="Calibri"/>
            <w:color w:val="999999"/>
            <w:sz w:val="13"/>
            <w:szCs w:val="13"/>
            <w:u w:val="single"/>
            <w:bdr w:val="single" w:sz="6" w:space="2" w:color="AAAAAA" w:frame="1"/>
            <w:shd w:val="clear" w:color="auto" w:fill="FFFFFF"/>
            <w:lang w:eastAsia="ro-RO"/>
          </w:rPr>
          <w:t>precedent</w:t>
        </w:r>
        <w:r w:rsidRPr="00A33E1A">
          <w:rPr>
            <w:rFonts w:cs="Calibri"/>
            <w:color w:val="AAAAAA"/>
            <w:sz w:val="13"/>
            <w:szCs w:val="13"/>
            <w:u w:val="single"/>
            <w:bdr w:val="single" w:sz="6" w:space="2" w:color="AAAAAA" w:frame="1"/>
            <w:shd w:val="clear" w:color="auto" w:fill="FFFFFF"/>
            <w:lang w:eastAsia="ro-RO"/>
          </w:rPr>
          <w:t>EN</w:t>
        </w:r>
        <w:proofErr w:type="spellEnd"/>
        <w:r w:rsidRPr="00A33E1A">
          <w:rPr>
            <w:rFonts w:cs="Calibri"/>
            <w:b/>
            <w:bCs/>
            <w:color w:val="CCCCCC"/>
            <w:sz w:val="13"/>
            <w:szCs w:val="13"/>
            <w:u w:val="single"/>
            <w:bdr w:val="single" w:sz="6" w:space="2" w:color="AAAAAA" w:frame="1"/>
            <w:shd w:val="clear" w:color="auto" w:fill="FFFFFF"/>
            <w:lang w:eastAsia="ro-RO"/>
          </w:rPr>
          <w:t>•••</w:t>
        </w:r>
      </w:hyperlink>
      <w:r w:rsidRPr="00A33E1A">
        <w:rPr>
          <w:rFonts w:ascii="Calibri" w:hAnsi="Calibri" w:cs="Calibri"/>
          <w:color w:val="000000"/>
          <w:sz w:val="22"/>
          <w:szCs w:val="22"/>
          <w:lang w:eastAsia="ro-RO"/>
        </w:rPr>
        <w:t> </w:t>
      </w:r>
    </w:p>
    <w:p w14:paraId="0F58AD01" w14:textId="77777777" w:rsidR="00A33E1A" w:rsidRPr="00A33E1A" w:rsidRDefault="00A33E1A" w:rsidP="00A33E1A">
      <w:pPr>
        <w:spacing w:before="100" w:beforeAutospacing="1" w:after="240"/>
        <w:jc w:val="both"/>
        <w:rPr>
          <w:rFonts w:ascii="Times New Roman" w:hAnsi="Times New Roman"/>
          <w:sz w:val="24"/>
          <w:lang w:eastAsia="ro-RO"/>
        </w:rPr>
      </w:pPr>
      <w:hyperlink r:id="rId124" w:history="1">
        <w:r w:rsidRPr="00A33E1A">
          <w:rPr>
            <w:rFonts w:ascii="Calibri" w:hAnsi="Calibri" w:cs="Calibri"/>
            <w:color w:val="004494"/>
            <w:sz w:val="22"/>
            <w:szCs w:val="22"/>
            <w:u w:val="single"/>
            <w:lang w:eastAsia="ro-RO"/>
          </w:rPr>
          <w:t xml:space="preserve">Pagina web </w:t>
        </w:r>
        <w:proofErr w:type="spellStart"/>
        <w:r w:rsidRPr="00A33E1A">
          <w:rPr>
            <w:rFonts w:ascii="Calibri" w:hAnsi="Calibri" w:cs="Calibri"/>
            <w:color w:val="004494"/>
            <w:sz w:val="22"/>
            <w:szCs w:val="22"/>
            <w:u w:val="single"/>
            <w:lang w:eastAsia="ro-RO"/>
          </w:rPr>
          <w:t>eIDAS</w:t>
        </w:r>
      </w:hyperlink>
      <w:hyperlink r:id="rId125" w:history="1">
        <w:r w:rsidRPr="00A33E1A">
          <w:rPr>
            <w:rFonts w:cs="Calibri"/>
            <w:color w:val="999999"/>
            <w:sz w:val="13"/>
            <w:szCs w:val="13"/>
            <w:u w:val="single"/>
            <w:bdr w:val="single" w:sz="6" w:space="2" w:color="AAAAAA" w:frame="1"/>
            <w:shd w:val="clear" w:color="auto" w:fill="FFFFFF"/>
            <w:lang w:eastAsia="ro-RO"/>
          </w:rPr>
          <w:t>Căutați</w:t>
        </w:r>
        <w:proofErr w:type="spellEnd"/>
        <w:r w:rsidRPr="00A33E1A">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A33E1A">
          <w:rPr>
            <w:rFonts w:cs="Calibri"/>
            <w:color w:val="999999"/>
            <w:sz w:val="13"/>
            <w:szCs w:val="13"/>
            <w:u w:val="single"/>
            <w:bdr w:val="single" w:sz="6" w:space="2" w:color="AAAAAA" w:frame="1"/>
            <w:shd w:val="clear" w:color="auto" w:fill="FFFFFF"/>
            <w:lang w:eastAsia="ro-RO"/>
          </w:rPr>
          <w:t>precedent</w:t>
        </w:r>
        <w:r w:rsidRPr="00A33E1A">
          <w:rPr>
            <w:rFonts w:cs="Calibri"/>
            <w:color w:val="AAAAAA"/>
            <w:sz w:val="13"/>
            <w:szCs w:val="13"/>
            <w:u w:val="single"/>
            <w:bdr w:val="single" w:sz="6" w:space="2" w:color="AAAAAA" w:frame="1"/>
            <w:shd w:val="clear" w:color="auto" w:fill="FFFFFF"/>
            <w:lang w:eastAsia="ro-RO"/>
          </w:rPr>
          <w:t>EN</w:t>
        </w:r>
        <w:proofErr w:type="spellEnd"/>
        <w:r w:rsidRPr="00A33E1A">
          <w:rPr>
            <w:rFonts w:cs="Calibri"/>
            <w:b/>
            <w:bCs/>
            <w:color w:val="CCCCCC"/>
            <w:sz w:val="13"/>
            <w:szCs w:val="13"/>
            <w:u w:val="single"/>
            <w:bdr w:val="single" w:sz="6" w:space="2" w:color="AAAAAA" w:frame="1"/>
            <w:shd w:val="clear" w:color="auto" w:fill="FFFFFF"/>
            <w:lang w:eastAsia="ro-RO"/>
          </w:rPr>
          <w:t>•••</w:t>
        </w:r>
      </w:hyperlink>
    </w:p>
    <w:p w14:paraId="57F1C8A4" w14:textId="77777777" w:rsidR="00A33E1A" w:rsidRPr="00A33E1A" w:rsidRDefault="00A33E1A" w:rsidP="00A33E1A">
      <w:pPr>
        <w:spacing w:before="100" w:beforeAutospacing="1" w:after="240"/>
        <w:jc w:val="both"/>
        <w:rPr>
          <w:rFonts w:ascii="Times New Roman" w:hAnsi="Times New Roman"/>
          <w:sz w:val="24"/>
          <w:lang w:eastAsia="ro-RO"/>
        </w:rPr>
      </w:pPr>
      <w:hyperlink r:id="rId126" w:history="1">
        <w:r w:rsidRPr="00A33E1A">
          <w:rPr>
            <w:rFonts w:ascii="Calibri" w:hAnsi="Calibri" w:cs="Calibri"/>
            <w:color w:val="004494"/>
            <w:sz w:val="22"/>
            <w:szCs w:val="22"/>
            <w:u w:val="single"/>
            <w:lang w:eastAsia="ro-RO"/>
          </w:rPr>
          <w:t xml:space="preserve">Raportul privind evaluarea Regulamentului </w:t>
        </w:r>
        <w:proofErr w:type="spellStart"/>
        <w:r w:rsidRPr="00A33E1A">
          <w:rPr>
            <w:rFonts w:ascii="Calibri" w:hAnsi="Calibri" w:cs="Calibri"/>
            <w:color w:val="004494"/>
            <w:sz w:val="22"/>
            <w:szCs w:val="22"/>
            <w:u w:val="single"/>
            <w:lang w:eastAsia="ro-RO"/>
          </w:rPr>
          <w:t>eIDAS</w:t>
        </w:r>
      </w:hyperlink>
      <w:hyperlink r:id="rId127" w:history="1">
        <w:r w:rsidRPr="00A33E1A">
          <w:rPr>
            <w:rFonts w:cs="Calibri"/>
            <w:color w:val="999999"/>
            <w:sz w:val="13"/>
            <w:szCs w:val="13"/>
            <w:u w:val="single"/>
            <w:bdr w:val="single" w:sz="6" w:space="2" w:color="AAAAAA" w:frame="1"/>
            <w:shd w:val="clear" w:color="auto" w:fill="FFFFFF"/>
            <w:lang w:eastAsia="ro-RO"/>
          </w:rPr>
          <w:t>Căutați</w:t>
        </w:r>
        <w:proofErr w:type="spellEnd"/>
        <w:r w:rsidRPr="00A33E1A">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A33E1A">
          <w:rPr>
            <w:rFonts w:cs="Calibri"/>
            <w:color w:val="999999"/>
            <w:sz w:val="13"/>
            <w:szCs w:val="13"/>
            <w:u w:val="single"/>
            <w:bdr w:val="single" w:sz="6" w:space="2" w:color="AAAAAA" w:frame="1"/>
            <w:shd w:val="clear" w:color="auto" w:fill="FFFFFF"/>
            <w:lang w:eastAsia="ro-RO"/>
          </w:rPr>
          <w:t>precedent</w:t>
        </w:r>
        <w:r w:rsidRPr="00A33E1A">
          <w:rPr>
            <w:rFonts w:cs="Calibri"/>
            <w:color w:val="AAAAAA"/>
            <w:sz w:val="13"/>
            <w:szCs w:val="13"/>
            <w:u w:val="single"/>
            <w:bdr w:val="single" w:sz="6" w:space="2" w:color="AAAAAA" w:frame="1"/>
            <w:shd w:val="clear" w:color="auto" w:fill="FFFFFF"/>
            <w:lang w:eastAsia="ro-RO"/>
          </w:rPr>
          <w:t>EN</w:t>
        </w:r>
        <w:proofErr w:type="spellEnd"/>
        <w:r w:rsidRPr="00A33E1A">
          <w:rPr>
            <w:rFonts w:cs="Calibri"/>
            <w:b/>
            <w:bCs/>
            <w:color w:val="CCCCCC"/>
            <w:sz w:val="13"/>
            <w:szCs w:val="13"/>
            <w:u w:val="single"/>
            <w:bdr w:val="single" w:sz="6" w:space="2" w:color="AAAAAA" w:frame="1"/>
            <w:shd w:val="clear" w:color="auto" w:fill="FFFFFF"/>
            <w:lang w:eastAsia="ro-RO"/>
          </w:rPr>
          <w:t>•••</w:t>
        </w:r>
      </w:hyperlink>
    </w:p>
    <w:p w14:paraId="4F1610DD" w14:textId="3036120A" w:rsidR="00A33E1A" w:rsidRPr="00A33E1A" w:rsidRDefault="00A33E1A" w:rsidP="00A33E1A">
      <w:pPr>
        <w:spacing w:before="100" w:beforeAutospacing="1" w:after="240"/>
        <w:jc w:val="both"/>
        <w:rPr>
          <w:rFonts w:ascii="Times New Roman" w:hAnsi="Times New Roman"/>
          <w:sz w:val="24"/>
          <w:lang w:eastAsia="ro-RO"/>
        </w:rPr>
      </w:pPr>
      <w:hyperlink r:id="rId128" w:history="1">
        <w:r w:rsidRPr="00A33E1A">
          <w:rPr>
            <w:rFonts w:ascii="Calibri" w:hAnsi="Calibri" w:cs="Calibri"/>
            <w:color w:val="004494"/>
            <w:sz w:val="22"/>
            <w:szCs w:val="22"/>
            <w:u w:val="single"/>
            <w:lang w:eastAsia="ro-RO"/>
          </w:rPr>
          <w:t>Decada digitală – comunicat de presă</w:t>
        </w:r>
      </w:hyperlink>
    </w:p>
    <w:p w14:paraId="1C91DCCF"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b/>
          <w:bCs/>
          <w:color w:val="333333"/>
          <w:sz w:val="22"/>
          <w:szCs w:val="22"/>
          <w:lang w:eastAsia="ro-RO"/>
        </w:rPr>
        <w:t>Persoană de contact pentru presă:</w:t>
      </w:r>
    </w:p>
    <w:p w14:paraId="22D0A19B"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Ștefan TURCU </w:t>
      </w:r>
    </w:p>
    <w:p w14:paraId="38D477D3"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E-mail: </w:t>
      </w:r>
      <w:hyperlink r:id="rId129" w:history="1">
        <w:r w:rsidRPr="00A33E1A">
          <w:rPr>
            <w:rFonts w:ascii="Calibri" w:hAnsi="Calibri" w:cs="Calibri"/>
            <w:color w:val="0563C1"/>
            <w:sz w:val="22"/>
            <w:szCs w:val="22"/>
            <w:u w:val="single"/>
            <w:lang w:eastAsia="ro-RO"/>
          </w:rPr>
          <w:t>stefan.turcu@ec.europa.eu</w:t>
        </w:r>
      </w:hyperlink>
    </w:p>
    <w:p w14:paraId="4A059C30" w14:textId="77777777" w:rsidR="00A33E1A" w:rsidRPr="00A33E1A" w:rsidRDefault="00A33E1A" w:rsidP="00A33E1A">
      <w:pPr>
        <w:spacing w:before="100" w:beforeAutospacing="1" w:after="240"/>
        <w:jc w:val="both"/>
        <w:rPr>
          <w:rFonts w:ascii="Times New Roman" w:hAnsi="Times New Roman"/>
          <w:sz w:val="24"/>
          <w:lang w:eastAsia="ro-RO"/>
        </w:rPr>
      </w:pPr>
      <w:r w:rsidRPr="00A33E1A">
        <w:rPr>
          <w:rFonts w:ascii="Calibri" w:hAnsi="Calibri" w:cs="Calibri"/>
          <w:color w:val="000000"/>
          <w:sz w:val="22"/>
          <w:szCs w:val="22"/>
          <w:lang w:eastAsia="ro-RO"/>
        </w:rPr>
        <w:t>telefon: 0724 232 197</w:t>
      </w:r>
    </w:p>
    <w:p w14:paraId="2012B043" w14:textId="77777777" w:rsidR="00693CB5" w:rsidRDefault="00693CB5" w:rsidP="00190381">
      <w:pPr>
        <w:jc w:val="center"/>
        <w:rPr>
          <w:color w:val="3366FF"/>
        </w:rPr>
      </w:pPr>
      <w:bookmarkStart w:id="165" w:name="_Hlk73965651"/>
    </w:p>
    <w:p w14:paraId="53C7A5A9" w14:textId="13B19E4D" w:rsidR="00190381" w:rsidRPr="00350D44" w:rsidRDefault="00190381" w:rsidP="00190381">
      <w:pPr>
        <w:jc w:val="center"/>
        <w:rPr>
          <w:color w:val="3366FF"/>
        </w:rPr>
      </w:pPr>
      <w:r w:rsidRPr="00350D44">
        <w:rPr>
          <w:color w:val="3366FF"/>
        </w:rPr>
        <w:t>*</w:t>
      </w:r>
    </w:p>
    <w:p w14:paraId="636C1140" w14:textId="2A7B276C" w:rsidR="00190381" w:rsidRDefault="00190381" w:rsidP="00190381">
      <w:pPr>
        <w:keepNext/>
        <w:spacing w:after="60"/>
        <w:outlineLvl w:val="3"/>
        <w:rPr>
          <w:b/>
          <w:color w:val="000080"/>
          <w:szCs w:val="18"/>
        </w:rPr>
      </w:pPr>
      <w:bookmarkStart w:id="166" w:name="_Toc73967670"/>
      <w:r w:rsidRPr="00190381">
        <w:rPr>
          <w:b/>
          <w:color w:val="000080"/>
          <w:szCs w:val="18"/>
        </w:rPr>
        <w:t>Salata cu icre de știucă de Tulcea: produs cu indicație geografică protejată în UE</w:t>
      </w:r>
      <w:bookmarkEnd w:id="166"/>
    </w:p>
    <w:p w14:paraId="51A422B0" w14:textId="6AEA4DCD" w:rsidR="00C6742D" w:rsidRDefault="00C6742D" w:rsidP="00C6742D">
      <w:pPr>
        <w:rPr>
          <w:rFonts w:ascii="Calibri" w:hAnsi="Calibri" w:cs="Calibri"/>
          <w:b/>
          <w:bCs/>
          <w:sz w:val="22"/>
          <w:szCs w:val="22"/>
        </w:rPr>
      </w:pPr>
      <w:r w:rsidRPr="00C6742D">
        <w:rPr>
          <w:b/>
          <w:bCs/>
          <w:noProof/>
        </w:rPr>
        <w:drawing>
          <wp:anchor distT="0" distB="0" distL="114300" distR="114300" simplePos="0" relativeHeight="252001280" behindDoc="0" locked="0" layoutInCell="1" allowOverlap="1" wp14:anchorId="4EB09D57" wp14:editId="02615443">
            <wp:simplePos x="0" y="0"/>
            <wp:positionH relativeFrom="column">
              <wp:posOffset>2540</wp:posOffset>
            </wp:positionH>
            <wp:positionV relativeFrom="paragraph">
              <wp:posOffset>42545</wp:posOffset>
            </wp:positionV>
            <wp:extent cx="2857500" cy="1676400"/>
            <wp:effectExtent l="0" t="0" r="0" b="0"/>
            <wp:wrapSquare wrapText="bothSides"/>
            <wp:docPr id="15" name="Imagine 15" descr="icre_stiuca_i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re_stiuca_ig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C6742D">
        <w:rPr>
          <w:rFonts w:ascii="Calibri" w:hAnsi="Calibri" w:cs="Calibri"/>
          <w:b/>
          <w:bCs/>
          <w:sz w:val="22"/>
          <w:szCs w:val="22"/>
        </w:rPr>
        <w:t>Comisia Europeană a aprobat cererea de înscriere a „</w:t>
      </w:r>
      <w:hyperlink r:id="rId131" w:history="1">
        <w:r w:rsidRPr="00C6742D">
          <w:rPr>
            <w:rFonts w:ascii="Calibri" w:hAnsi="Calibri" w:cs="Calibri"/>
            <w:b/>
            <w:bCs/>
            <w:color w:val="0000FF"/>
            <w:sz w:val="22"/>
            <w:szCs w:val="22"/>
            <w:u w:val="single"/>
          </w:rPr>
          <w:t>Salatei cu icre de știucă de Tulcea</w:t>
        </w:r>
      </w:hyperlink>
      <w:r w:rsidRPr="00C6742D">
        <w:rPr>
          <w:rFonts w:ascii="Calibri" w:hAnsi="Calibri" w:cs="Calibri"/>
          <w:b/>
          <w:bCs/>
          <w:sz w:val="22"/>
          <w:szCs w:val="22"/>
        </w:rPr>
        <w:t>” din România în Registrul indicațiilor geografice protejate (IGP). „Salata cu icre de știucă de Tulcea” este o cremă pe bază de ulei de floarea-soarelui de culoare albă, obținută din icre în amestec cu apă carbogazificată și zeamă de lămâie.</w:t>
      </w:r>
    </w:p>
    <w:p w14:paraId="3412F768"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 xml:space="preserve">Este produsă în regiunea Tulcea, care include Rezervația Biosferei Delta Dunării. „Salata cu icre de știucă de Tulcea” are gustul specific al icrelor de știucă, completat și subliniat de cel al icrelor de pește din Delta Dunării, ca urmare a procesului de sărare și maturare. „Salata cu icre de știucă de Tulcea” este un produs care utilizează în principal materii prime din regiune, creând o legătură puternică cu mediul natural al Deltei Dunării. </w:t>
      </w:r>
    </w:p>
    <w:p w14:paraId="56AA2992"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 xml:space="preserve">„Salata cu icre de știucă de Tulcea” este un exemplu emblematic al tradiției locale de prelucrare a peștelui, care a evoluat de la recoltarea și consumul de icre crude (în secolul al XIX-lea) până la prelucrarea acestora pentru a fi utilizate în bucătăria modernă (în secolul XX). Această nouă denumire se va alătura celor 1.760 de produse alimentare deja protejate. Lista este disponibilă în baza de date </w:t>
      </w:r>
      <w:hyperlink r:id="rId132" w:history="1">
        <w:proofErr w:type="spellStart"/>
        <w:r w:rsidRPr="00C6742D">
          <w:rPr>
            <w:rFonts w:ascii="Calibri" w:hAnsi="Calibri" w:cs="Calibri"/>
            <w:color w:val="0000FF"/>
            <w:sz w:val="22"/>
            <w:szCs w:val="22"/>
            <w:u w:val="single"/>
            <w:lang w:eastAsia="ro-RO"/>
          </w:rPr>
          <w:t>eAmbrosia</w:t>
        </w:r>
        <w:proofErr w:type="spellEnd"/>
      </w:hyperlink>
      <w:r w:rsidRPr="00C6742D">
        <w:rPr>
          <w:rFonts w:ascii="Calibri" w:hAnsi="Calibri" w:cs="Calibri"/>
          <w:sz w:val="22"/>
          <w:szCs w:val="22"/>
          <w:lang w:eastAsia="ro-RO"/>
        </w:rPr>
        <w:t xml:space="preserve">. </w:t>
      </w:r>
    </w:p>
    <w:p w14:paraId="5909A93E"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 xml:space="preserve">Pentru informații suplimentare, vă invităm să consultați și paginile referitoare la </w:t>
      </w:r>
      <w:hyperlink r:id="rId133" w:history="1">
        <w:r w:rsidRPr="00C6742D">
          <w:rPr>
            <w:rFonts w:ascii="Calibri" w:hAnsi="Calibri" w:cs="Calibri"/>
            <w:color w:val="0000FF"/>
            <w:sz w:val="22"/>
            <w:szCs w:val="22"/>
            <w:u w:val="single"/>
            <w:lang w:eastAsia="ro-RO"/>
          </w:rPr>
          <w:t xml:space="preserve">politica în domeniul </w:t>
        </w:r>
        <w:proofErr w:type="spellStart"/>
        <w:r w:rsidRPr="00C6742D">
          <w:rPr>
            <w:rFonts w:ascii="Calibri" w:hAnsi="Calibri" w:cs="Calibri"/>
            <w:color w:val="0000FF"/>
            <w:sz w:val="22"/>
            <w:szCs w:val="22"/>
            <w:u w:val="single"/>
            <w:lang w:eastAsia="ro-RO"/>
          </w:rPr>
          <w:t>calității</w:t>
        </w:r>
      </w:hyperlink>
      <w:hyperlink r:id="rId134" w:history="1">
        <w:r w:rsidRPr="00C6742D">
          <w:rPr>
            <w:rFonts w:cs="Calibri"/>
            <w:color w:val="999999"/>
            <w:sz w:val="13"/>
            <w:szCs w:val="13"/>
            <w:u w:val="single"/>
            <w:bdr w:val="single" w:sz="6" w:space="2" w:color="AAAAAA" w:frame="1"/>
            <w:shd w:val="clear" w:color="auto" w:fill="FFFFFF"/>
            <w:lang w:eastAsia="ro-RO"/>
          </w:rPr>
          <w:t>Căutați</w:t>
        </w:r>
        <w:proofErr w:type="spellEnd"/>
        <w:r w:rsidRPr="00C6742D">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C6742D">
          <w:rPr>
            <w:rFonts w:cs="Calibri"/>
            <w:color w:val="999999"/>
            <w:sz w:val="13"/>
            <w:szCs w:val="13"/>
            <w:u w:val="single"/>
            <w:bdr w:val="single" w:sz="6" w:space="2" w:color="AAAAAA" w:frame="1"/>
            <w:shd w:val="clear" w:color="auto" w:fill="FFFFFF"/>
            <w:lang w:eastAsia="ro-RO"/>
          </w:rPr>
          <w:t>precedent</w:t>
        </w:r>
        <w:r w:rsidRPr="00C6742D">
          <w:rPr>
            <w:rFonts w:cs="Calibri"/>
            <w:color w:val="AAAAAA"/>
            <w:sz w:val="13"/>
            <w:szCs w:val="13"/>
            <w:u w:val="single"/>
            <w:bdr w:val="single" w:sz="6" w:space="2" w:color="AAAAAA" w:frame="1"/>
            <w:shd w:val="clear" w:color="auto" w:fill="FFFFFF"/>
            <w:lang w:eastAsia="ro-RO"/>
          </w:rPr>
          <w:t>FR</w:t>
        </w:r>
        <w:proofErr w:type="spellEnd"/>
        <w:r w:rsidRPr="00C6742D">
          <w:rPr>
            <w:rFonts w:cs="Calibri"/>
            <w:b/>
            <w:bCs/>
            <w:color w:val="CCCCCC"/>
            <w:sz w:val="13"/>
            <w:szCs w:val="13"/>
            <w:u w:val="single"/>
            <w:bdr w:val="single" w:sz="6" w:space="2" w:color="AAAAAA" w:frame="1"/>
            <w:shd w:val="clear" w:color="auto" w:fill="FFFFFF"/>
            <w:lang w:eastAsia="ro-RO"/>
          </w:rPr>
          <w:t>•••</w:t>
        </w:r>
      </w:hyperlink>
      <w:r w:rsidRPr="00C6742D">
        <w:rPr>
          <w:rFonts w:ascii="Calibri" w:hAnsi="Calibri" w:cs="Calibri"/>
          <w:sz w:val="22"/>
          <w:szCs w:val="22"/>
          <w:lang w:eastAsia="ro-RO"/>
        </w:rPr>
        <w:t>.</w:t>
      </w:r>
    </w:p>
    <w:p w14:paraId="62AE9C3E"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b/>
          <w:bCs/>
          <w:sz w:val="22"/>
          <w:szCs w:val="22"/>
          <w:lang w:eastAsia="ro-RO"/>
        </w:rPr>
        <w:t>Indicație geografică protejată (IGP)</w:t>
      </w:r>
    </w:p>
    <w:p w14:paraId="5FACE5DE"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Indicațiile geografice permit consumatorilor să aibă încredere și să distingă produsele de calitate, ajutând, de asemenea, producătorii în comercializarea lor.</w:t>
      </w:r>
    </w:p>
    <w:p w14:paraId="06FB4C58"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Indicația geografică protejată arată legătura dintre regiunea geografică specifică și denumirea produsului, în cazul în care o anumită calitate, reputație sau altă caracteristică poate fi atribuită în mod esențial originii sale geografice. </w:t>
      </w:r>
      <w:proofErr w:type="spellStart"/>
      <w:r w:rsidRPr="00C6742D">
        <w:rPr>
          <w:rFonts w:ascii="Calibri" w:hAnsi="Calibri" w:cs="Calibri"/>
          <w:sz w:val="22"/>
          <w:szCs w:val="22"/>
          <w:lang w:val="fr-BE" w:eastAsia="ro-RO"/>
        </w:rPr>
        <w:t>Produsele</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cu</w:t>
      </w:r>
      <w:proofErr w:type="spellEnd"/>
      <w:r w:rsidRPr="00C6742D">
        <w:rPr>
          <w:rFonts w:ascii="Calibri" w:hAnsi="Calibri" w:cs="Calibri"/>
          <w:sz w:val="22"/>
          <w:szCs w:val="22"/>
          <w:lang w:val="fr-BE" w:eastAsia="ro-RO"/>
        </w:rPr>
        <w:t xml:space="preserve"> IGP pot fi alimente, </w:t>
      </w:r>
      <w:proofErr w:type="spellStart"/>
      <w:r w:rsidRPr="00C6742D">
        <w:rPr>
          <w:rFonts w:ascii="Calibri" w:hAnsi="Calibri" w:cs="Calibri"/>
          <w:sz w:val="22"/>
          <w:szCs w:val="22"/>
          <w:lang w:val="fr-BE" w:eastAsia="ro-RO"/>
        </w:rPr>
        <w:t>produse</w:t>
      </w:r>
      <w:proofErr w:type="spellEnd"/>
      <w:r w:rsidRPr="00C6742D">
        <w:rPr>
          <w:rFonts w:ascii="Calibri" w:hAnsi="Calibri" w:cs="Calibri"/>
          <w:sz w:val="22"/>
          <w:szCs w:val="22"/>
          <w:lang w:val="fr-BE" w:eastAsia="ro-RO"/>
        </w:rPr>
        <w:t xml:space="preserve"> agricole </w:t>
      </w:r>
      <w:proofErr w:type="spellStart"/>
      <w:r w:rsidRPr="00C6742D">
        <w:rPr>
          <w:rFonts w:ascii="Calibri" w:hAnsi="Calibri" w:cs="Calibri"/>
          <w:sz w:val="22"/>
          <w:szCs w:val="22"/>
          <w:lang w:val="fr-BE" w:eastAsia="ro-RO"/>
        </w:rPr>
        <w:t>sau</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vinuri</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Pentru</w:t>
      </w:r>
      <w:proofErr w:type="spellEnd"/>
      <w:r w:rsidRPr="00C6742D">
        <w:rPr>
          <w:rFonts w:ascii="Calibri" w:hAnsi="Calibri" w:cs="Calibri"/>
          <w:sz w:val="22"/>
          <w:szCs w:val="22"/>
          <w:lang w:val="fr-BE" w:eastAsia="ro-RO"/>
        </w:rPr>
        <w:t xml:space="preserve"> a </w:t>
      </w:r>
      <w:proofErr w:type="spellStart"/>
      <w:r w:rsidRPr="00C6742D">
        <w:rPr>
          <w:rFonts w:ascii="Calibri" w:hAnsi="Calibri" w:cs="Calibri"/>
          <w:sz w:val="22"/>
          <w:szCs w:val="22"/>
          <w:lang w:val="fr-BE" w:eastAsia="ro-RO"/>
        </w:rPr>
        <w:t>beneficia</w:t>
      </w:r>
      <w:proofErr w:type="spellEnd"/>
      <w:r w:rsidRPr="00C6742D">
        <w:rPr>
          <w:rFonts w:ascii="Calibri" w:hAnsi="Calibri" w:cs="Calibri"/>
          <w:sz w:val="22"/>
          <w:szCs w:val="22"/>
          <w:lang w:val="fr-BE" w:eastAsia="ro-RO"/>
        </w:rPr>
        <w:t xml:space="preserve"> de </w:t>
      </w:r>
      <w:proofErr w:type="spellStart"/>
      <w:r w:rsidRPr="00C6742D">
        <w:rPr>
          <w:rFonts w:ascii="Calibri" w:hAnsi="Calibri" w:cs="Calibri"/>
          <w:sz w:val="22"/>
          <w:szCs w:val="22"/>
          <w:lang w:val="fr-BE" w:eastAsia="ro-RO"/>
        </w:rPr>
        <w:t>această</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etichetă</w:t>
      </w:r>
      <w:proofErr w:type="spellEnd"/>
      <w:r w:rsidRPr="00C6742D">
        <w:rPr>
          <w:rFonts w:ascii="Calibri" w:hAnsi="Calibri" w:cs="Calibri"/>
          <w:sz w:val="22"/>
          <w:szCs w:val="22"/>
          <w:lang w:val="fr-BE" w:eastAsia="ro-RO"/>
        </w:rPr>
        <w:t xml:space="preserve"> de </w:t>
      </w:r>
      <w:proofErr w:type="spellStart"/>
      <w:r w:rsidRPr="00C6742D">
        <w:rPr>
          <w:rFonts w:ascii="Calibri" w:hAnsi="Calibri" w:cs="Calibri"/>
          <w:sz w:val="22"/>
          <w:szCs w:val="22"/>
          <w:lang w:val="fr-BE" w:eastAsia="ro-RO"/>
        </w:rPr>
        <w:t>calitate</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cel</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puțin</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una</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dintre</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etapele</w:t>
      </w:r>
      <w:proofErr w:type="spellEnd"/>
      <w:r w:rsidRPr="00C6742D">
        <w:rPr>
          <w:rFonts w:ascii="Calibri" w:hAnsi="Calibri" w:cs="Calibri"/>
          <w:sz w:val="22"/>
          <w:szCs w:val="22"/>
          <w:lang w:val="fr-BE" w:eastAsia="ro-RO"/>
        </w:rPr>
        <w:t xml:space="preserve"> de </w:t>
      </w:r>
      <w:proofErr w:type="spellStart"/>
      <w:r w:rsidRPr="00C6742D">
        <w:rPr>
          <w:rFonts w:ascii="Calibri" w:hAnsi="Calibri" w:cs="Calibri"/>
          <w:sz w:val="22"/>
          <w:szCs w:val="22"/>
          <w:lang w:val="fr-BE" w:eastAsia="ro-RO"/>
        </w:rPr>
        <w:t>producție</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prelucrare</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sau</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preparare</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trebuie</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să</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aibă</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loc</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în</w:t>
      </w:r>
      <w:proofErr w:type="spellEnd"/>
      <w:r w:rsidRPr="00C6742D">
        <w:rPr>
          <w:rFonts w:ascii="Calibri" w:hAnsi="Calibri" w:cs="Calibri"/>
          <w:sz w:val="22"/>
          <w:szCs w:val="22"/>
          <w:lang w:val="fr-BE" w:eastAsia="ro-RO"/>
        </w:rPr>
        <w:t xml:space="preserve"> </w:t>
      </w:r>
      <w:proofErr w:type="spellStart"/>
      <w:r w:rsidRPr="00C6742D">
        <w:rPr>
          <w:rFonts w:ascii="Calibri" w:hAnsi="Calibri" w:cs="Calibri"/>
          <w:sz w:val="22"/>
          <w:szCs w:val="22"/>
          <w:lang w:val="fr-BE" w:eastAsia="ro-RO"/>
        </w:rPr>
        <w:t>regiune</w:t>
      </w:r>
      <w:proofErr w:type="spellEnd"/>
      <w:r w:rsidRPr="00C6742D">
        <w:rPr>
          <w:rFonts w:ascii="Calibri" w:hAnsi="Calibri" w:cs="Calibri"/>
          <w:sz w:val="22"/>
          <w:szCs w:val="22"/>
          <w:lang w:val="fr-BE" w:eastAsia="ro-RO"/>
        </w:rPr>
        <w:t>.</w:t>
      </w:r>
    </w:p>
    <w:p w14:paraId="71AC8583"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În cazul vinului, aceasta înseamnă că cel puțin 85% din strugurii utilizați trebuie să provină exclusiv din aria geografică în care se produce efectiv vinul.</w:t>
      </w:r>
    </w:p>
    <w:p w14:paraId="028ADF9D"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Pentru informații suplimentare, vă invităm să consultați și paginile referitoare la </w:t>
      </w:r>
      <w:hyperlink r:id="rId135" w:history="1">
        <w:r w:rsidRPr="00C6742D">
          <w:rPr>
            <w:rFonts w:ascii="Calibri" w:hAnsi="Calibri" w:cs="Calibri"/>
            <w:color w:val="0000FF"/>
            <w:sz w:val="22"/>
            <w:szCs w:val="22"/>
            <w:u w:val="single"/>
            <w:lang w:eastAsia="ro-RO"/>
          </w:rPr>
          <w:t>politica în domeniul calității</w:t>
        </w:r>
      </w:hyperlink>
      <w:r w:rsidRPr="00C6742D">
        <w:rPr>
          <w:rFonts w:ascii="Calibri" w:hAnsi="Calibri" w:cs="Calibri"/>
          <w:sz w:val="22"/>
          <w:szCs w:val="22"/>
          <w:lang w:eastAsia="ro-RO"/>
        </w:rPr>
        <w:t>.</w:t>
      </w:r>
    </w:p>
    <w:p w14:paraId="24B1489A" w14:textId="77777777"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b/>
          <w:bCs/>
          <w:sz w:val="22"/>
          <w:szCs w:val="22"/>
          <w:lang w:eastAsia="ro-RO"/>
        </w:rPr>
        <w:t>Persoană de contact pentru presă:</w:t>
      </w:r>
    </w:p>
    <w:p w14:paraId="33D9DE8D" w14:textId="55FED785" w:rsidR="00C6742D" w:rsidRPr="00C6742D" w:rsidRDefault="00C6742D" w:rsidP="00C6742D">
      <w:pPr>
        <w:spacing w:before="100" w:beforeAutospacing="1" w:after="240"/>
        <w:jc w:val="both"/>
        <w:rPr>
          <w:rFonts w:ascii="Times New Roman" w:hAnsi="Times New Roman"/>
          <w:sz w:val="24"/>
          <w:lang w:eastAsia="ro-RO"/>
        </w:rPr>
      </w:pPr>
      <w:r w:rsidRPr="00C6742D">
        <w:rPr>
          <w:rFonts w:ascii="Calibri" w:hAnsi="Calibri" w:cs="Calibri"/>
          <w:sz w:val="22"/>
          <w:szCs w:val="22"/>
          <w:lang w:eastAsia="ro-RO"/>
        </w:rPr>
        <w:t>Ștefan TURCU </w:t>
      </w:r>
      <w:r w:rsidR="00693CB5">
        <w:rPr>
          <w:rFonts w:ascii="Calibri" w:hAnsi="Calibri" w:cs="Calibri"/>
          <w:sz w:val="22"/>
          <w:szCs w:val="22"/>
          <w:lang w:eastAsia="ro-RO"/>
        </w:rPr>
        <w:t xml:space="preserve">, </w:t>
      </w:r>
      <w:r w:rsidRPr="00C6742D">
        <w:rPr>
          <w:rFonts w:ascii="Calibri" w:hAnsi="Calibri" w:cs="Calibri"/>
          <w:sz w:val="22"/>
          <w:szCs w:val="22"/>
          <w:lang w:eastAsia="ro-RO"/>
        </w:rPr>
        <w:t>E-mail: </w:t>
      </w:r>
      <w:hyperlink r:id="rId136" w:history="1">
        <w:r w:rsidRPr="00C6742D">
          <w:rPr>
            <w:rFonts w:ascii="Calibri" w:hAnsi="Calibri" w:cs="Calibri"/>
            <w:color w:val="0000FF"/>
            <w:sz w:val="22"/>
            <w:szCs w:val="22"/>
            <w:u w:val="single"/>
            <w:lang w:val="fr-BE" w:eastAsia="ro-RO"/>
          </w:rPr>
          <w:t>stefan.turcu@ec.europa.eu</w:t>
        </w:r>
      </w:hyperlink>
    </w:p>
    <w:p w14:paraId="39B7ABE9" w14:textId="2C9EE0AF" w:rsidR="00C6742D" w:rsidRPr="00C6742D" w:rsidRDefault="00C6742D" w:rsidP="00693CB5">
      <w:pPr>
        <w:spacing w:before="100" w:beforeAutospacing="1" w:after="240"/>
        <w:jc w:val="both"/>
        <w:rPr>
          <w:b/>
          <w:bCs/>
        </w:rPr>
      </w:pPr>
      <w:r w:rsidRPr="00C6742D">
        <w:rPr>
          <w:rFonts w:ascii="Calibri" w:hAnsi="Calibri" w:cs="Calibri"/>
          <w:sz w:val="22"/>
          <w:szCs w:val="22"/>
          <w:lang w:eastAsia="ro-RO"/>
        </w:rPr>
        <w:t>telefon: 0724 232 197</w:t>
      </w:r>
    </w:p>
    <w:p w14:paraId="79FC97C0" w14:textId="276832A8" w:rsidR="0040670B" w:rsidRPr="00350D44" w:rsidRDefault="0040670B" w:rsidP="0040670B">
      <w:pPr>
        <w:jc w:val="center"/>
        <w:rPr>
          <w:color w:val="3366FF"/>
        </w:rPr>
      </w:pPr>
      <w:r w:rsidRPr="00350D44">
        <w:rPr>
          <w:color w:val="3366FF"/>
        </w:rPr>
        <w:t>*</w:t>
      </w:r>
    </w:p>
    <w:p w14:paraId="6A568800" w14:textId="633B977E" w:rsidR="0040670B" w:rsidRDefault="0040670B" w:rsidP="0040670B">
      <w:pPr>
        <w:pStyle w:val="DinactualitateaEU"/>
        <w:rPr>
          <w:b w:val="0"/>
          <w:color w:val="000080"/>
          <w:szCs w:val="18"/>
        </w:rPr>
      </w:pPr>
      <w:bookmarkStart w:id="167" w:name="_Toc73967671"/>
      <w:bookmarkEnd w:id="165"/>
      <w:r>
        <w:rPr>
          <w:noProof/>
        </w:rPr>
        <w:drawing>
          <wp:anchor distT="0" distB="0" distL="114300" distR="114300" simplePos="0" relativeHeight="251998208" behindDoc="0" locked="0" layoutInCell="1" allowOverlap="1" wp14:anchorId="55447152" wp14:editId="2B5321D2">
            <wp:simplePos x="0" y="0"/>
            <wp:positionH relativeFrom="column">
              <wp:posOffset>-73660</wp:posOffset>
            </wp:positionH>
            <wp:positionV relativeFrom="paragraph">
              <wp:posOffset>391160</wp:posOffset>
            </wp:positionV>
            <wp:extent cx="2857500" cy="1676400"/>
            <wp:effectExtent l="0" t="0" r="0" b="0"/>
            <wp:wrapSquare wrapText="bothSides"/>
            <wp:docPr id="11" name="Imagine 11" descr="actualizare_calato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tualizare_calatorii"/>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40670B">
        <w:rPr>
          <w:lang w:eastAsia="ro-RO"/>
        </w:rPr>
        <w:t>Coronavirus: Comisia propune o actualizare a măsurilor coordonate privind călătoriile</w:t>
      </w:r>
      <w:r w:rsidRPr="0040670B">
        <w:rPr>
          <w:color w:val="000080"/>
          <w:szCs w:val="18"/>
        </w:rPr>
        <w:t xml:space="preserve"> </w:t>
      </w:r>
      <w:r w:rsidRPr="0040670B">
        <w:rPr>
          <w:lang w:eastAsia="ro-RO"/>
        </w:rPr>
        <w:t>înainte de începutul verii</w:t>
      </w:r>
      <w:bookmarkEnd w:id="167"/>
    </w:p>
    <w:p w14:paraId="147023C3" w14:textId="2539E50D" w:rsidR="0059009C" w:rsidRDefault="0040670B" w:rsidP="0040670B">
      <w:pPr>
        <w:rPr>
          <w:b/>
          <w:bCs/>
        </w:rPr>
      </w:pPr>
      <w:r w:rsidRPr="0040670B">
        <w:rPr>
          <w:b/>
          <w:bCs/>
        </w:rPr>
        <w:t>Recent, Comisia Europeană a propus o actualizare a Recomandării Consiliului referitoare la coordonarea restricțiilor privind libera circulație în UE, care au fost instituite ca răspuns la pandemia de COVID-19.</w:t>
      </w:r>
    </w:p>
    <w:p w14:paraId="31D70E44"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Având în vedere că situația epidemiologică se îmbunătățește, iar campaniile de vaccinare se accelerează pe întreg teritoriul UE, Comisia propune ca statele membre să relaxeze treptat măsurile privind călătoriile, inclusiv, în primul rând, pentru titularii </w:t>
      </w:r>
      <w:hyperlink r:id="rId138" w:history="1">
        <w:r w:rsidRPr="0040670B">
          <w:rPr>
            <w:rFonts w:cs="Calibri"/>
            <w:color w:val="004494"/>
            <w:szCs w:val="18"/>
            <w:u w:val="single"/>
            <w:lang w:eastAsia="ro-RO"/>
          </w:rPr>
          <w:t>certificatului digital al UE privind COVID</w:t>
        </w:r>
      </w:hyperlink>
      <w:r w:rsidRPr="0040670B">
        <w:rPr>
          <w:rFonts w:cs="Calibri"/>
          <w:color w:val="000000"/>
          <w:szCs w:val="18"/>
          <w:lang w:eastAsia="ro-RO"/>
        </w:rPr>
        <w:t>. Comisia a propus, de asemenea, actualizarea criteriilor comune pentru zonele de risc și introducerea unui mecanism de „frână de urgență”, pentru a combate prevalența unor noi variante care suscită îngrijorare sau interes. Propunerea include, de asemenea, dispoziții specifice privind copiii pentru a asigura unitatea familiilor care călătoresc și o perioadă standard de valabilitate pentru teste.</w:t>
      </w:r>
    </w:p>
    <w:p w14:paraId="224B244A" w14:textId="77777777" w:rsidR="0040670B" w:rsidRPr="0040670B" w:rsidRDefault="0040670B" w:rsidP="0040670B">
      <w:pPr>
        <w:spacing w:before="100" w:beforeAutospacing="1" w:after="165"/>
        <w:jc w:val="both"/>
        <w:rPr>
          <w:szCs w:val="18"/>
          <w:lang w:eastAsia="ro-RO"/>
        </w:rPr>
      </w:pPr>
      <w:proofErr w:type="spellStart"/>
      <w:r w:rsidRPr="0040670B">
        <w:rPr>
          <w:rFonts w:cs="Calibri"/>
          <w:color w:val="000000"/>
          <w:szCs w:val="18"/>
          <w:lang w:eastAsia="ro-RO"/>
        </w:rPr>
        <w:t>Didier</w:t>
      </w:r>
      <w:proofErr w:type="spellEnd"/>
      <w:r w:rsidRPr="0040670B">
        <w:rPr>
          <w:rFonts w:cs="Calibri"/>
          <w:color w:val="000000"/>
          <w:szCs w:val="18"/>
          <w:lang w:eastAsia="ro-RO"/>
        </w:rPr>
        <w:t> </w:t>
      </w:r>
      <w:proofErr w:type="spellStart"/>
      <w:r w:rsidRPr="0040670B">
        <w:rPr>
          <w:rFonts w:cs="Calibri"/>
          <w:b/>
          <w:bCs/>
          <w:color w:val="000000"/>
          <w:szCs w:val="18"/>
          <w:lang w:eastAsia="ro-RO"/>
        </w:rPr>
        <w:t>Reynders</w:t>
      </w:r>
      <w:proofErr w:type="spellEnd"/>
      <w:r w:rsidRPr="0040670B">
        <w:rPr>
          <w:rFonts w:cs="Calibri"/>
          <w:color w:val="000000"/>
          <w:szCs w:val="18"/>
          <w:lang w:eastAsia="ro-RO"/>
        </w:rPr>
        <w:t>, comisarul pentru justiție, a declarat: </w:t>
      </w:r>
      <w:r w:rsidRPr="0040670B">
        <w:rPr>
          <w:rFonts w:cs="Calibri"/>
          <w:i/>
          <w:iCs/>
          <w:color w:val="000000"/>
          <w:szCs w:val="18"/>
          <w:lang w:eastAsia="ro-RO"/>
        </w:rPr>
        <w:t>„În ultimele săptămâni am asistat la o scădere continuă a numărului de infectări, ceea ce demonstrează succesul campaniilor de vaccinare în întreaga UE. În paralel, încurajăm, de asemenea, posibilitățile de testare accesibile din punctul de vedere al costului și disponibile pe scară largă. În acest context, statele membre elimină acum treptat restricțiile legate de COVID-19 atât pe plan intern, cât și în ceea ce privește călătoriile. Astăzi, propunem ca statele membre să se coordoneze în privința acestei eliminări treptate a restricțiilor privind libera circulație, ținând seama de noul nostru instrument comun: certificatul digital al UE privind COVID. Ne așteptăm acum ca statele membre să utilizeze în mod optim acest instrument și recomandarea de a le permite tuturor cetățenilor să se deplaseze din nou liber și în siguranță.”</w:t>
      </w:r>
    </w:p>
    <w:p w14:paraId="37BBFFB4" w14:textId="77777777" w:rsidR="0040670B" w:rsidRPr="0040670B" w:rsidRDefault="0040670B" w:rsidP="0040670B">
      <w:pPr>
        <w:spacing w:before="100" w:beforeAutospacing="1" w:after="165"/>
        <w:jc w:val="both"/>
        <w:rPr>
          <w:szCs w:val="18"/>
          <w:lang w:eastAsia="ro-RO"/>
        </w:rPr>
      </w:pPr>
      <w:proofErr w:type="spellStart"/>
      <w:r w:rsidRPr="0040670B">
        <w:rPr>
          <w:rFonts w:cs="Calibri"/>
          <w:color w:val="000000"/>
          <w:szCs w:val="18"/>
          <w:lang w:eastAsia="ro-RO"/>
        </w:rPr>
        <w:t>Stella</w:t>
      </w:r>
      <w:proofErr w:type="spellEnd"/>
      <w:r w:rsidRPr="0040670B">
        <w:rPr>
          <w:rFonts w:cs="Calibri"/>
          <w:color w:val="000000"/>
          <w:szCs w:val="18"/>
          <w:lang w:eastAsia="ro-RO"/>
        </w:rPr>
        <w:t> </w:t>
      </w:r>
      <w:proofErr w:type="spellStart"/>
      <w:r w:rsidRPr="0040670B">
        <w:rPr>
          <w:rFonts w:cs="Calibri"/>
          <w:b/>
          <w:bCs/>
          <w:color w:val="000000"/>
          <w:szCs w:val="18"/>
          <w:lang w:eastAsia="ro-RO"/>
        </w:rPr>
        <w:t>Kyriakides</w:t>
      </w:r>
      <w:proofErr w:type="spellEnd"/>
      <w:r w:rsidRPr="0040670B">
        <w:rPr>
          <w:rFonts w:cs="Calibri"/>
          <w:color w:val="000000"/>
          <w:szCs w:val="18"/>
          <w:lang w:eastAsia="ro-RO"/>
        </w:rPr>
        <w:t>, comisarul pentru sănătate și siguranță alimentară, a declarat: </w:t>
      </w:r>
      <w:r w:rsidRPr="0040670B">
        <w:rPr>
          <w:rFonts w:cs="Calibri"/>
          <w:i/>
          <w:iCs/>
          <w:color w:val="000000"/>
          <w:szCs w:val="18"/>
          <w:lang w:eastAsia="ro-RO"/>
        </w:rPr>
        <w:t>„Libera circulație este unul dintre cele de mai de preț drepturi ale cetățenilor UE: avem nevoie de abordări coordonate și previzibile pentru cetățenii noștri, care să ofere claritate și să evite cerințele inconsecvente între statele membre. Dorim să ne asigurăm că putem avansa către redeschiderea societăților noastre în săptămânile următoare, în condiții de siguranță și în mod coordonat. Pe măsură ce vaccinarea avansează tot mai rapid, putem fi încrezători că libera circulație fără restricții, în condiții de siguranță, poate fi reluată treptat din nou. Deși privim spre viitor cu mai mult optimism, trebuie să rămânem precauți și să punem întotdeauna pe primul loc protecția sănătății publice.”</w:t>
      </w:r>
    </w:p>
    <w:p w14:paraId="424D678B" w14:textId="30F65B70"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Principalele actualizări ale abordării comune privind măsurile de călătorie în interiorul UE, pe baza </w:t>
      </w:r>
      <w:hyperlink r:id="rId139" w:history="1">
        <w:r w:rsidRPr="0040670B">
          <w:rPr>
            <w:rFonts w:cs="Calibri"/>
            <w:color w:val="004494"/>
            <w:szCs w:val="18"/>
            <w:u w:val="single"/>
            <w:lang w:eastAsia="ro-RO"/>
          </w:rPr>
          <w:t>hărții codurilor</w:t>
        </w:r>
      </w:hyperlink>
      <w:r w:rsidRPr="0040670B">
        <w:rPr>
          <w:rFonts w:cs="Calibri"/>
          <w:color w:val="000000"/>
          <w:szCs w:val="18"/>
          <w:lang w:eastAsia="ro-RO"/>
        </w:rPr>
        <w:t> publicate de Centrul European de Prevenire și Control al Bolilor (ECDC):</w:t>
      </w:r>
    </w:p>
    <w:p w14:paraId="2E8A2074" w14:textId="77777777" w:rsidR="0040670B" w:rsidRPr="0040670B" w:rsidRDefault="0040670B" w:rsidP="0040670B">
      <w:pPr>
        <w:numPr>
          <w:ilvl w:val="0"/>
          <w:numId w:val="27"/>
        </w:numPr>
        <w:spacing w:before="100" w:beforeAutospacing="1" w:after="165"/>
        <w:jc w:val="both"/>
        <w:rPr>
          <w:szCs w:val="18"/>
          <w:lang w:eastAsia="ro-RO"/>
        </w:rPr>
      </w:pPr>
      <w:r w:rsidRPr="0040670B">
        <w:rPr>
          <w:rFonts w:cs="Calibri"/>
          <w:b/>
          <w:bCs/>
          <w:color w:val="000000"/>
          <w:szCs w:val="18"/>
          <w:lang w:eastAsia="ro-RO"/>
        </w:rPr>
        <w:t>Persoanele vaccinate complet</w:t>
      </w:r>
      <w:r w:rsidRPr="0040670B">
        <w:rPr>
          <w:rFonts w:cs="Calibri"/>
          <w:color w:val="000000"/>
          <w:szCs w:val="18"/>
          <w:lang w:eastAsia="ro-RO"/>
        </w:rPr>
        <w:t> care dețin certificate de vaccinare în conformitate cu </w:t>
      </w:r>
      <w:r w:rsidRPr="0040670B">
        <w:rPr>
          <w:rFonts w:cs="Calibri"/>
          <w:b/>
          <w:bCs/>
          <w:color w:val="000000"/>
          <w:szCs w:val="18"/>
          <w:lang w:eastAsia="ro-RO"/>
        </w:rPr>
        <w:t>certificatul digital al UE privind COVID ar trebui să fie exceptate</w:t>
      </w:r>
      <w:r w:rsidRPr="0040670B">
        <w:rPr>
          <w:rFonts w:cs="Calibri"/>
          <w:color w:val="000000"/>
          <w:szCs w:val="18"/>
          <w:lang w:eastAsia="ro-RO"/>
        </w:rPr>
        <w:t> de la cerința de testare sau de carantină legată de călătorii la 14 zile după ce li s-a administrat ultima doză. Această exceptare ar trebui să se refere, de asemenea, la persoanele vindecate cărora li s-a administrat o singură doză dintr-un vaccin cu 2 doze. În cazul în care statele membre acceptă dovada vaccinării pentru a aplica derogarea de la restricțiile privind libera circulație și în alte situații, de exemplu după prima doză dintr-un vaccin cu 2 doze, acestea ar trebui, de asemenea, să accepte, în aceleași condiții, certificate de vaccinare pentru un vaccin împotriva COVID-19.</w:t>
      </w:r>
    </w:p>
    <w:p w14:paraId="040BDDA2" w14:textId="77777777" w:rsidR="0040670B" w:rsidRPr="0040670B" w:rsidRDefault="0040670B" w:rsidP="0040670B">
      <w:pPr>
        <w:numPr>
          <w:ilvl w:val="0"/>
          <w:numId w:val="27"/>
        </w:numPr>
        <w:spacing w:before="100" w:beforeAutospacing="1" w:after="165"/>
        <w:jc w:val="both"/>
        <w:rPr>
          <w:szCs w:val="18"/>
          <w:lang w:eastAsia="ro-RO"/>
        </w:rPr>
      </w:pPr>
      <w:r w:rsidRPr="0040670B">
        <w:rPr>
          <w:rFonts w:cs="Calibri"/>
          <w:b/>
          <w:bCs/>
          <w:color w:val="000000"/>
          <w:szCs w:val="18"/>
          <w:lang w:eastAsia="ro-RO"/>
        </w:rPr>
        <w:t>Persoanele vindecate</w:t>
      </w:r>
      <w:r w:rsidRPr="0040670B">
        <w:rPr>
          <w:rFonts w:cs="Calibri"/>
          <w:color w:val="000000"/>
          <w:szCs w:val="18"/>
          <w:lang w:eastAsia="ro-RO"/>
        </w:rPr>
        <w:t> care dețin certificate în conformitate cu </w:t>
      </w:r>
      <w:r w:rsidRPr="0040670B">
        <w:rPr>
          <w:rFonts w:cs="Calibri"/>
          <w:b/>
          <w:bCs/>
          <w:color w:val="000000"/>
          <w:szCs w:val="18"/>
          <w:lang w:eastAsia="ro-RO"/>
        </w:rPr>
        <w:t>certificatul digital al UE privind COVID ar trebui să fie exceptate</w:t>
      </w:r>
      <w:r w:rsidRPr="0040670B">
        <w:rPr>
          <w:rFonts w:cs="Calibri"/>
          <w:color w:val="000000"/>
          <w:szCs w:val="18"/>
          <w:lang w:eastAsia="ro-RO"/>
        </w:rPr>
        <w:t> de la cerința de testare sau de carantină legată de călătorii în cursul primelor 180 de zile după un test PCR pozitiv.</w:t>
      </w:r>
    </w:p>
    <w:p w14:paraId="56423B02" w14:textId="77777777" w:rsidR="0040670B" w:rsidRPr="0040670B" w:rsidRDefault="0040670B" w:rsidP="0040670B">
      <w:pPr>
        <w:numPr>
          <w:ilvl w:val="0"/>
          <w:numId w:val="27"/>
        </w:numPr>
        <w:spacing w:before="100" w:beforeAutospacing="1" w:after="165"/>
        <w:jc w:val="both"/>
        <w:rPr>
          <w:szCs w:val="18"/>
          <w:lang w:eastAsia="ro-RO"/>
        </w:rPr>
      </w:pPr>
      <w:r w:rsidRPr="0040670B">
        <w:rPr>
          <w:rFonts w:cs="Calibri"/>
          <w:b/>
          <w:bCs/>
          <w:color w:val="000000"/>
          <w:szCs w:val="18"/>
          <w:lang w:eastAsia="ro-RO"/>
        </w:rPr>
        <w:t>Persoanele care dețin un certificat de testare valabil</w:t>
      </w:r>
      <w:r w:rsidRPr="0040670B">
        <w:rPr>
          <w:rFonts w:cs="Calibri"/>
          <w:color w:val="000000"/>
          <w:szCs w:val="18"/>
          <w:lang w:eastAsia="ro-RO"/>
        </w:rPr>
        <w:t> în conformitate cu </w:t>
      </w:r>
      <w:r w:rsidRPr="0040670B">
        <w:rPr>
          <w:rFonts w:cs="Calibri"/>
          <w:b/>
          <w:bCs/>
          <w:color w:val="000000"/>
          <w:szCs w:val="18"/>
          <w:lang w:eastAsia="ro-RO"/>
        </w:rPr>
        <w:t>certificatul digital al UE privind COVID ar trebui să fie exceptate</w:t>
      </w:r>
      <w:r w:rsidRPr="0040670B">
        <w:rPr>
          <w:rFonts w:cs="Calibri"/>
          <w:color w:val="000000"/>
          <w:szCs w:val="18"/>
          <w:lang w:eastAsia="ro-RO"/>
        </w:rPr>
        <w:t> de la eventualele cerințe de carantină. Comisia propune următoarea </w:t>
      </w:r>
      <w:r w:rsidRPr="0040670B">
        <w:rPr>
          <w:rFonts w:cs="Calibri"/>
          <w:b/>
          <w:bCs/>
          <w:color w:val="000000"/>
          <w:szCs w:val="18"/>
          <w:lang w:eastAsia="ro-RO"/>
        </w:rPr>
        <w:t>perioadă standard de valabilitate pentru teste</w:t>
      </w:r>
      <w:r w:rsidRPr="0040670B">
        <w:rPr>
          <w:rFonts w:cs="Calibri"/>
          <w:color w:val="000000"/>
          <w:szCs w:val="18"/>
          <w:lang w:eastAsia="ro-RO"/>
        </w:rPr>
        <w:t>: 72 de ore pentru testele PCR și, în cazul în care sunt acceptate de statul membru în cauză, 48 de ore pentru testele antigenice rapide.</w:t>
      </w:r>
    </w:p>
    <w:p w14:paraId="45DEAD8B" w14:textId="77777777" w:rsidR="0040670B" w:rsidRPr="0040670B" w:rsidRDefault="0040670B" w:rsidP="0040670B">
      <w:pPr>
        <w:numPr>
          <w:ilvl w:val="0"/>
          <w:numId w:val="27"/>
        </w:numPr>
        <w:spacing w:before="100" w:beforeAutospacing="1" w:after="165"/>
        <w:jc w:val="both"/>
        <w:rPr>
          <w:szCs w:val="18"/>
          <w:lang w:eastAsia="ro-RO"/>
        </w:rPr>
      </w:pPr>
      <w:r w:rsidRPr="0040670B">
        <w:rPr>
          <w:rFonts w:cs="Calibri"/>
          <w:b/>
          <w:bCs/>
          <w:color w:val="000000"/>
          <w:szCs w:val="18"/>
          <w:lang w:eastAsia="ro-RO"/>
        </w:rPr>
        <w:t>„Frâna de urgență”</w:t>
      </w:r>
      <w:r w:rsidRPr="0040670B">
        <w:rPr>
          <w:rFonts w:cs="Calibri"/>
          <w:color w:val="000000"/>
          <w:szCs w:val="18"/>
          <w:lang w:eastAsia="ro-RO"/>
        </w:rPr>
        <w:t>: Statele membre ar trebui să reintroducă măsuri privind călătoriile pentru persoanele vaccinate și cele vindecate în cazul în care situația epidemiologică se deteriorează rapid sau în cazul în care s-a raportat o prevalență ridicată a variantelor care suscită îngrijorare sau interes.</w:t>
      </w:r>
    </w:p>
    <w:p w14:paraId="0AB483F8" w14:textId="77777777" w:rsidR="0040670B" w:rsidRPr="0040670B" w:rsidRDefault="0040670B" w:rsidP="0040670B">
      <w:pPr>
        <w:numPr>
          <w:ilvl w:val="0"/>
          <w:numId w:val="27"/>
        </w:numPr>
        <w:spacing w:before="100" w:beforeAutospacing="1" w:after="165"/>
        <w:jc w:val="both"/>
        <w:rPr>
          <w:szCs w:val="18"/>
          <w:lang w:eastAsia="ro-RO"/>
        </w:rPr>
      </w:pPr>
      <w:r w:rsidRPr="0040670B">
        <w:rPr>
          <w:rFonts w:cs="Calibri"/>
          <w:b/>
          <w:bCs/>
          <w:color w:val="000000"/>
          <w:szCs w:val="18"/>
          <w:lang w:eastAsia="ro-RO"/>
        </w:rPr>
        <w:t>Clarificarea și simplificarea cerințelor</w:t>
      </w:r>
      <w:r w:rsidRPr="0040670B">
        <w:rPr>
          <w:rFonts w:cs="Calibri"/>
          <w:color w:val="000000"/>
          <w:szCs w:val="18"/>
          <w:lang w:eastAsia="ro-RO"/>
        </w:rPr>
        <w:t>, atunci când sunt impuse de statele membre pe baza propriilor procese decizionale:</w:t>
      </w:r>
    </w:p>
    <w:p w14:paraId="4A3765BC" w14:textId="77777777" w:rsidR="0040670B" w:rsidRPr="0040670B" w:rsidRDefault="0040670B" w:rsidP="0040670B">
      <w:pPr>
        <w:numPr>
          <w:ilvl w:val="1"/>
          <w:numId w:val="27"/>
        </w:numPr>
        <w:spacing w:before="100" w:beforeAutospacing="1" w:after="165"/>
        <w:jc w:val="both"/>
        <w:rPr>
          <w:szCs w:val="18"/>
          <w:lang w:eastAsia="ro-RO"/>
        </w:rPr>
      </w:pPr>
      <w:proofErr w:type="spellStart"/>
      <w:r w:rsidRPr="0040670B">
        <w:rPr>
          <w:rFonts w:cs="Calibri"/>
          <w:color w:val="000000"/>
          <w:szCs w:val="18"/>
          <w:lang w:val="en-IE" w:eastAsia="ro-RO"/>
        </w:rPr>
        <w:t>Călătorii</w:t>
      </w:r>
      <w:proofErr w:type="spellEnd"/>
      <w:r w:rsidRPr="0040670B">
        <w:rPr>
          <w:rFonts w:cs="Calibri"/>
          <w:color w:val="000000"/>
          <w:szCs w:val="18"/>
          <w:lang w:val="en-IE" w:eastAsia="ro-RO"/>
        </w:rPr>
        <w:t xml:space="preserve"> care </w:t>
      </w:r>
      <w:proofErr w:type="spellStart"/>
      <w:r w:rsidRPr="0040670B">
        <w:rPr>
          <w:rFonts w:cs="Calibri"/>
          <w:color w:val="000000"/>
          <w:szCs w:val="18"/>
          <w:lang w:val="en-IE" w:eastAsia="ro-RO"/>
        </w:rPr>
        <w:t>sosesc</w:t>
      </w:r>
      <w:proofErr w:type="spellEnd"/>
      <w:r w:rsidRPr="0040670B">
        <w:rPr>
          <w:rFonts w:cs="Calibri"/>
          <w:color w:val="000000"/>
          <w:szCs w:val="18"/>
          <w:lang w:val="en-IE" w:eastAsia="ro-RO"/>
        </w:rPr>
        <w:t xml:space="preserve"> din </w:t>
      </w:r>
      <w:proofErr w:type="spellStart"/>
      <w:r w:rsidRPr="0040670B">
        <w:rPr>
          <w:rFonts w:cs="Calibri"/>
          <w:b/>
          <w:bCs/>
          <w:color w:val="000000"/>
          <w:szCs w:val="18"/>
          <w:lang w:val="en-IE" w:eastAsia="ro-RO"/>
        </w:rPr>
        <w:t>zonele</w:t>
      </w:r>
      <w:proofErr w:type="spellEnd"/>
      <w:r w:rsidRPr="0040670B">
        <w:rPr>
          <w:rFonts w:cs="Calibri"/>
          <w:b/>
          <w:bCs/>
          <w:color w:val="000000"/>
          <w:szCs w:val="18"/>
          <w:lang w:val="en-IE" w:eastAsia="ro-RO"/>
        </w:rPr>
        <w:t xml:space="preserve"> </w:t>
      </w:r>
      <w:proofErr w:type="spellStart"/>
      <w:r w:rsidRPr="0040670B">
        <w:rPr>
          <w:rFonts w:cs="Calibri"/>
          <w:b/>
          <w:bCs/>
          <w:color w:val="000000"/>
          <w:szCs w:val="18"/>
          <w:lang w:val="en-IE" w:eastAsia="ro-RO"/>
        </w:rPr>
        <w:t>verzi</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nicio</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restricție</w:t>
      </w:r>
      <w:proofErr w:type="spellEnd"/>
    </w:p>
    <w:p w14:paraId="4A46B051" w14:textId="77777777" w:rsidR="0040670B" w:rsidRPr="0040670B" w:rsidRDefault="0040670B" w:rsidP="0040670B">
      <w:pPr>
        <w:numPr>
          <w:ilvl w:val="1"/>
          <w:numId w:val="27"/>
        </w:numPr>
        <w:spacing w:before="100" w:beforeAutospacing="1" w:after="165"/>
        <w:jc w:val="both"/>
        <w:rPr>
          <w:szCs w:val="18"/>
          <w:lang w:eastAsia="ro-RO"/>
        </w:rPr>
      </w:pPr>
      <w:proofErr w:type="spellStart"/>
      <w:r w:rsidRPr="0040670B">
        <w:rPr>
          <w:rFonts w:cs="Calibri"/>
          <w:color w:val="000000"/>
          <w:szCs w:val="18"/>
          <w:lang w:val="en-IE" w:eastAsia="ro-RO"/>
        </w:rPr>
        <w:t>Călătorii</w:t>
      </w:r>
      <w:proofErr w:type="spellEnd"/>
      <w:r w:rsidRPr="0040670B">
        <w:rPr>
          <w:rFonts w:cs="Calibri"/>
          <w:color w:val="000000"/>
          <w:szCs w:val="18"/>
          <w:lang w:val="en-IE" w:eastAsia="ro-RO"/>
        </w:rPr>
        <w:t xml:space="preserve"> care </w:t>
      </w:r>
      <w:proofErr w:type="spellStart"/>
      <w:r w:rsidRPr="0040670B">
        <w:rPr>
          <w:rFonts w:cs="Calibri"/>
          <w:color w:val="000000"/>
          <w:szCs w:val="18"/>
          <w:lang w:val="en-IE" w:eastAsia="ro-RO"/>
        </w:rPr>
        <w:t>sosesc</w:t>
      </w:r>
      <w:proofErr w:type="spellEnd"/>
      <w:r w:rsidRPr="0040670B">
        <w:rPr>
          <w:rFonts w:cs="Calibri"/>
          <w:color w:val="000000"/>
          <w:szCs w:val="18"/>
          <w:lang w:val="en-IE" w:eastAsia="ro-RO"/>
        </w:rPr>
        <w:t xml:space="preserve"> din </w:t>
      </w:r>
      <w:proofErr w:type="spellStart"/>
      <w:r w:rsidRPr="0040670B">
        <w:rPr>
          <w:rFonts w:cs="Calibri"/>
          <w:b/>
          <w:bCs/>
          <w:color w:val="000000"/>
          <w:szCs w:val="18"/>
          <w:lang w:val="en-IE" w:eastAsia="ro-RO"/>
        </w:rPr>
        <w:t>zonele</w:t>
      </w:r>
      <w:proofErr w:type="spellEnd"/>
      <w:r w:rsidRPr="0040670B">
        <w:rPr>
          <w:rFonts w:cs="Calibri"/>
          <w:b/>
          <w:bCs/>
          <w:color w:val="000000"/>
          <w:szCs w:val="18"/>
          <w:lang w:val="en-IE" w:eastAsia="ro-RO"/>
        </w:rPr>
        <w:t xml:space="preserve"> </w:t>
      </w:r>
      <w:proofErr w:type="spellStart"/>
      <w:r w:rsidRPr="0040670B">
        <w:rPr>
          <w:rFonts w:cs="Calibri"/>
          <w:b/>
          <w:bCs/>
          <w:color w:val="000000"/>
          <w:szCs w:val="18"/>
          <w:lang w:val="en-IE" w:eastAsia="ro-RO"/>
        </w:rPr>
        <w:t>portocalii</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statele</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membre</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ar</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putea</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solicita</w:t>
      </w:r>
      <w:proofErr w:type="spellEnd"/>
      <w:r w:rsidRPr="0040670B">
        <w:rPr>
          <w:rFonts w:cs="Calibri"/>
          <w:color w:val="000000"/>
          <w:szCs w:val="18"/>
          <w:lang w:val="en-IE" w:eastAsia="ro-RO"/>
        </w:rPr>
        <w:t xml:space="preserve"> un test </w:t>
      </w:r>
      <w:proofErr w:type="spellStart"/>
      <w:r w:rsidRPr="0040670B">
        <w:rPr>
          <w:rFonts w:cs="Calibri"/>
          <w:color w:val="000000"/>
          <w:szCs w:val="18"/>
          <w:lang w:val="en-IE" w:eastAsia="ro-RO"/>
        </w:rPr>
        <w:t>înainte</w:t>
      </w:r>
      <w:proofErr w:type="spellEnd"/>
      <w:r w:rsidRPr="0040670B">
        <w:rPr>
          <w:rFonts w:cs="Calibri"/>
          <w:color w:val="000000"/>
          <w:szCs w:val="18"/>
          <w:lang w:val="en-IE" w:eastAsia="ro-RO"/>
        </w:rPr>
        <w:t xml:space="preserve"> de </w:t>
      </w:r>
      <w:proofErr w:type="spellStart"/>
      <w:r w:rsidRPr="0040670B">
        <w:rPr>
          <w:rFonts w:cs="Calibri"/>
          <w:color w:val="000000"/>
          <w:szCs w:val="18"/>
          <w:lang w:val="en-IE" w:eastAsia="ro-RO"/>
        </w:rPr>
        <w:t>plecare</w:t>
      </w:r>
      <w:proofErr w:type="spellEnd"/>
      <w:r w:rsidRPr="0040670B">
        <w:rPr>
          <w:rFonts w:cs="Calibri"/>
          <w:color w:val="000000"/>
          <w:szCs w:val="18"/>
          <w:lang w:val="en-IE" w:eastAsia="ro-RO"/>
        </w:rPr>
        <w:t xml:space="preserve"> (antigenic rapid </w:t>
      </w:r>
      <w:proofErr w:type="spellStart"/>
      <w:r w:rsidRPr="0040670B">
        <w:rPr>
          <w:rFonts w:cs="Calibri"/>
          <w:color w:val="000000"/>
          <w:szCs w:val="18"/>
          <w:lang w:val="en-IE" w:eastAsia="ro-RO"/>
        </w:rPr>
        <w:t>sau</w:t>
      </w:r>
      <w:proofErr w:type="spellEnd"/>
      <w:r w:rsidRPr="0040670B">
        <w:rPr>
          <w:rFonts w:cs="Calibri"/>
          <w:color w:val="000000"/>
          <w:szCs w:val="18"/>
          <w:lang w:val="en-IE" w:eastAsia="ro-RO"/>
        </w:rPr>
        <w:t xml:space="preserve"> PCR).</w:t>
      </w:r>
    </w:p>
    <w:p w14:paraId="14E6F729" w14:textId="77777777" w:rsidR="0040670B" w:rsidRPr="0040670B" w:rsidRDefault="0040670B" w:rsidP="0040670B">
      <w:pPr>
        <w:numPr>
          <w:ilvl w:val="1"/>
          <w:numId w:val="27"/>
        </w:numPr>
        <w:spacing w:before="100" w:beforeAutospacing="1" w:after="165"/>
        <w:jc w:val="both"/>
        <w:rPr>
          <w:szCs w:val="18"/>
          <w:lang w:eastAsia="ro-RO"/>
        </w:rPr>
      </w:pPr>
      <w:proofErr w:type="spellStart"/>
      <w:r w:rsidRPr="0040670B">
        <w:rPr>
          <w:rFonts w:cs="Calibri"/>
          <w:color w:val="000000"/>
          <w:szCs w:val="18"/>
          <w:lang w:val="en-IE" w:eastAsia="ro-RO"/>
        </w:rPr>
        <w:t>Călătorii</w:t>
      </w:r>
      <w:proofErr w:type="spellEnd"/>
      <w:r w:rsidRPr="0040670B">
        <w:rPr>
          <w:rFonts w:cs="Calibri"/>
          <w:color w:val="000000"/>
          <w:szCs w:val="18"/>
          <w:lang w:val="en-IE" w:eastAsia="ro-RO"/>
        </w:rPr>
        <w:t xml:space="preserve"> care </w:t>
      </w:r>
      <w:proofErr w:type="spellStart"/>
      <w:r w:rsidRPr="0040670B">
        <w:rPr>
          <w:rFonts w:cs="Calibri"/>
          <w:color w:val="000000"/>
          <w:szCs w:val="18"/>
          <w:lang w:val="en-IE" w:eastAsia="ro-RO"/>
        </w:rPr>
        <w:t>sosesc</w:t>
      </w:r>
      <w:proofErr w:type="spellEnd"/>
      <w:r w:rsidRPr="0040670B">
        <w:rPr>
          <w:rFonts w:cs="Calibri"/>
          <w:color w:val="000000"/>
          <w:szCs w:val="18"/>
          <w:lang w:val="en-IE" w:eastAsia="ro-RO"/>
        </w:rPr>
        <w:t xml:space="preserve"> din </w:t>
      </w:r>
      <w:proofErr w:type="spellStart"/>
      <w:r w:rsidRPr="0040670B">
        <w:rPr>
          <w:rFonts w:cs="Calibri"/>
          <w:b/>
          <w:bCs/>
          <w:color w:val="000000"/>
          <w:szCs w:val="18"/>
          <w:lang w:val="en-IE" w:eastAsia="ro-RO"/>
        </w:rPr>
        <w:t>zonele</w:t>
      </w:r>
      <w:proofErr w:type="spellEnd"/>
      <w:r w:rsidRPr="0040670B">
        <w:rPr>
          <w:rFonts w:cs="Calibri"/>
          <w:b/>
          <w:bCs/>
          <w:color w:val="000000"/>
          <w:szCs w:val="18"/>
          <w:lang w:val="en-IE" w:eastAsia="ro-RO"/>
        </w:rPr>
        <w:t xml:space="preserve"> </w:t>
      </w:r>
      <w:proofErr w:type="spellStart"/>
      <w:r w:rsidRPr="0040670B">
        <w:rPr>
          <w:rFonts w:cs="Calibri"/>
          <w:b/>
          <w:bCs/>
          <w:color w:val="000000"/>
          <w:szCs w:val="18"/>
          <w:lang w:val="en-IE" w:eastAsia="ro-RO"/>
        </w:rPr>
        <w:t>roșii</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statele</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membre</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ar</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putea</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solicita</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călătorilor</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să</w:t>
      </w:r>
      <w:proofErr w:type="spellEnd"/>
      <w:r w:rsidRPr="0040670B">
        <w:rPr>
          <w:rFonts w:cs="Calibri"/>
          <w:color w:val="000000"/>
          <w:szCs w:val="18"/>
          <w:lang w:val="en-IE" w:eastAsia="ro-RO"/>
        </w:rPr>
        <w:t xml:space="preserve"> se </w:t>
      </w:r>
      <w:proofErr w:type="spellStart"/>
      <w:r w:rsidRPr="0040670B">
        <w:rPr>
          <w:rFonts w:cs="Calibri"/>
          <w:color w:val="000000"/>
          <w:szCs w:val="18"/>
          <w:lang w:val="en-IE" w:eastAsia="ro-RO"/>
        </w:rPr>
        <w:t>supună</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carantinei</w:t>
      </w:r>
      <w:proofErr w:type="spellEnd"/>
      <w:r w:rsidRPr="0040670B">
        <w:rPr>
          <w:rFonts w:cs="Calibri"/>
          <w:color w:val="000000"/>
          <w:szCs w:val="18"/>
          <w:lang w:val="en-IE" w:eastAsia="ro-RO"/>
        </w:rPr>
        <w:t xml:space="preserve">, cu </w:t>
      </w:r>
      <w:proofErr w:type="spellStart"/>
      <w:r w:rsidRPr="0040670B">
        <w:rPr>
          <w:rFonts w:cs="Calibri"/>
          <w:color w:val="000000"/>
          <w:szCs w:val="18"/>
          <w:lang w:val="en-IE" w:eastAsia="ro-RO"/>
        </w:rPr>
        <w:t>excepția</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cazului</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în</w:t>
      </w:r>
      <w:proofErr w:type="spellEnd"/>
      <w:r w:rsidRPr="0040670B">
        <w:rPr>
          <w:rFonts w:cs="Calibri"/>
          <w:color w:val="000000"/>
          <w:szCs w:val="18"/>
          <w:lang w:val="en-IE" w:eastAsia="ro-RO"/>
        </w:rPr>
        <w:t xml:space="preserve"> care au </w:t>
      </w:r>
      <w:proofErr w:type="spellStart"/>
      <w:r w:rsidRPr="0040670B">
        <w:rPr>
          <w:rFonts w:cs="Calibri"/>
          <w:color w:val="000000"/>
          <w:szCs w:val="18"/>
          <w:lang w:val="en-IE" w:eastAsia="ro-RO"/>
        </w:rPr>
        <w:t>efectuat</w:t>
      </w:r>
      <w:proofErr w:type="spellEnd"/>
      <w:r w:rsidRPr="0040670B">
        <w:rPr>
          <w:rFonts w:cs="Calibri"/>
          <w:color w:val="000000"/>
          <w:szCs w:val="18"/>
          <w:lang w:val="en-IE" w:eastAsia="ro-RO"/>
        </w:rPr>
        <w:t xml:space="preserve"> un test </w:t>
      </w:r>
      <w:proofErr w:type="spellStart"/>
      <w:r w:rsidRPr="0040670B">
        <w:rPr>
          <w:rFonts w:cs="Calibri"/>
          <w:color w:val="000000"/>
          <w:szCs w:val="18"/>
          <w:lang w:val="en-IE" w:eastAsia="ro-RO"/>
        </w:rPr>
        <w:t>înainte</w:t>
      </w:r>
      <w:proofErr w:type="spellEnd"/>
      <w:r w:rsidRPr="0040670B">
        <w:rPr>
          <w:rFonts w:cs="Calibri"/>
          <w:color w:val="000000"/>
          <w:szCs w:val="18"/>
          <w:lang w:val="en-IE" w:eastAsia="ro-RO"/>
        </w:rPr>
        <w:t xml:space="preserve"> de </w:t>
      </w:r>
      <w:proofErr w:type="spellStart"/>
      <w:r w:rsidRPr="0040670B">
        <w:rPr>
          <w:rFonts w:cs="Calibri"/>
          <w:color w:val="000000"/>
          <w:szCs w:val="18"/>
          <w:lang w:val="en-IE" w:eastAsia="ro-RO"/>
        </w:rPr>
        <w:t>plecare</w:t>
      </w:r>
      <w:proofErr w:type="spellEnd"/>
      <w:r w:rsidRPr="0040670B">
        <w:rPr>
          <w:rFonts w:cs="Calibri"/>
          <w:color w:val="000000"/>
          <w:szCs w:val="18"/>
          <w:lang w:val="en-IE" w:eastAsia="ro-RO"/>
        </w:rPr>
        <w:t xml:space="preserve"> (antigenic rapid </w:t>
      </w:r>
      <w:proofErr w:type="spellStart"/>
      <w:r w:rsidRPr="0040670B">
        <w:rPr>
          <w:rFonts w:cs="Calibri"/>
          <w:color w:val="000000"/>
          <w:szCs w:val="18"/>
          <w:lang w:val="en-IE" w:eastAsia="ro-RO"/>
        </w:rPr>
        <w:t>sau</w:t>
      </w:r>
      <w:proofErr w:type="spellEnd"/>
      <w:r w:rsidRPr="0040670B">
        <w:rPr>
          <w:rFonts w:cs="Calibri"/>
          <w:color w:val="000000"/>
          <w:szCs w:val="18"/>
          <w:lang w:val="en-IE" w:eastAsia="ro-RO"/>
        </w:rPr>
        <w:t xml:space="preserve"> PCR).</w:t>
      </w:r>
    </w:p>
    <w:p w14:paraId="7BA48A4D" w14:textId="77777777" w:rsidR="0040670B" w:rsidRPr="0040670B" w:rsidRDefault="0040670B" w:rsidP="0040670B">
      <w:pPr>
        <w:numPr>
          <w:ilvl w:val="1"/>
          <w:numId w:val="27"/>
        </w:numPr>
        <w:spacing w:before="100" w:beforeAutospacing="1" w:after="165"/>
        <w:jc w:val="both"/>
        <w:rPr>
          <w:szCs w:val="18"/>
          <w:lang w:eastAsia="ro-RO"/>
        </w:rPr>
      </w:pPr>
      <w:proofErr w:type="spellStart"/>
      <w:r w:rsidRPr="0040670B">
        <w:rPr>
          <w:rFonts w:cs="Calibri"/>
          <w:color w:val="000000"/>
          <w:szCs w:val="18"/>
          <w:lang w:val="en-IE" w:eastAsia="ro-RO"/>
        </w:rPr>
        <w:t>Călătorii</w:t>
      </w:r>
      <w:proofErr w:type="spellEnd"/>
      <w:r w:rsidRPr="0040670B">
        <w:rPr>
          <w:rFonts w:cs="Calibri"/>
          <w:color w:val="000000"/>
          <w:szCs w:val="18"/>
          <w:lang w:val="en-IE" w:eastAsia="ro-RO"/>
        </w:rPr>
        <w:t xml:space="preserve"> care </w:t>
      </w:r>
      <w:proofErr w:type="spellStart"/>
      <w:r w:rsidRPr="0040670B">
        <w:rPr>
          <w:rFonts w:cs="Calibri"/>
          <w:color w:val="000000"/>
          <w:szCs w:val="18"/>
          <w:lang w:val="en-IE" w:eastAsia="ro-RO"/>
        </w:rPr>
        <w:t>sosesc</w:t>
      </w:r>
      <w:proofErr w:type="spellEnd"/>
      <w:r w:rsidRPr="0040670B">
        <w:rPr>
          <w:rFonts w:cs="Calibri"/>
          <w:color w:val="000000"/>
          <w:szCs w:val="18"/>
          <w:lang w:val="en-IE" w:eastAsia="ro-RO"/>
        </w:rPr>
        <w:t xml:space="preserve"> din </w:t>
      </w:r>
      <w:proofErr w:type="spellStart"/>
      <w:r w:rsidRPr="0040670B">
        <w:rPr>
          <w:rFonts w:cs="Calibri"/>
          <w:b/>
          <w:bCs/>
          <w:color w:val="000000"/>
          <w:szCs w:val="18"/>
          <w:lang w:val="en-IE" w:eastAsia="ro-RO"/>
        </w:rPr>
        <w:t>zonele</w:t>
      </w:r>
      <w:proofErr w:type="spellEnd"/>
      <w:r w:rsidRPr="0040670B">
        <w:rPr>
          <w:rFonts w:cs="Calibri"/>
          <w:b/>
          <w:bCs/>
          <w:color w:val="000000"/>
          <w:szCs w:val="18"/>
          <w:lang w:val="en-IE" w:eastAsia="ro-RO"/>
        </w:rPr>
        <w:t xml:space="preserve"> </w:t>
      </w:r>
      <w:proofErr w:type="spellStart"/>
      <w:r w:rsidRPr="0040670B">
        <w:rPr>
          <w:rFonts w:cs="Calibri"/>
          <w:b/>
          <w:bCs/>
          <w:color w:val="000000"/>
          <w:szCs w:val="18"/>
          <w:lang w:val="en-IE" w:eastAsia="ro-RO"/>
        </w:rPr>
        <w:t>roșu</w:t>
      </w:r>
      <w:proofErr w:type="spellEnd"/>
      <w:r w:rsidRPr="0040670B">
        <w:rPr>
          <w:rFonts w:cs="Calibri"/>
          <w:b/>
          <w:bCs/>
          <w:color w:val="000000"/>
          <w:szCs w:val="18"/>
          <w:lang w:val="en-IE" w:eastAsia="ro-RO"/>
        </w:rPr>
        <w:t xml:space="preserve"> </w:t>
      </w:r>
      <w:proofErr w:type="spellStart"/>
      <w:r w:rsidRPr="0040670B">
        <w:rPr>
          <w:rFonts w:cs="Calibri"/>
          <w:b/>
          <w:bCs/>
          <w:color w:val="000000"/>
          <w:szCs w:val="18"/>
          <w:lang w:val="en-IE" w:eastAsia="ro-RO"/>
        </w:rPr>
        <w:t>închis</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călătoriile</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neesențiale</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ar</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trebui</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să</w:t>
      </w:r>
      <w:proofErr w:type="spellEnd"/>
      <w:r w:rsidRPr="0040670B">
        <w:rPr>
          <w:rFonts w:cs="Calibri"/>
          <w:color w:val="000000"/>
          <w:szCs w:val="18"/>
          <w:lang w:val="en-IE" w:eastAsia="ro-RO"/>
        </w:rPr>
        <w:t xml:space="preserve"> fie </w:t>
      </w:r>
      <w:proofErr w:type="spellStart"/>
      <w:r w:rsidRPr="0040670B">
        <w:rPr>
          <w:rFonts w:cs="Calibri"/>
          <w:color w:val="000000"/>
          <w:szCs w:val="18"/>
          <w:lang w:val="en-IE" w:eastAsia="ro-RO"/>
        </w:rPr>
        <w:t>puternic</w:t>
      </w:r>
      <w:proofErr w:type="spellEnd"/>
      <w:r w:rsidRPr="0040670B">
        <w:rPr>
          <w:rFonts w:cs="Calibri"/>
          <w:color w:val="000000"/>
          <w:szCs w:val="18"/>
          <w:lang w:val="en-IE" w:eastAsia="ro-RO"/>
        </w:rPr>
        <w:t xml:space="preserve"> </w:t>
      </w:r>
      <w:proofErr w:type="spellStart"/>
      <w:r w:rsidRPr="0040670B">
        <w:rPr>
          <w:rFonts w:cs="Calibri"/>
          <w:color w:val="000000"/>
          <w:szCs w:val="18"/>
          <w:lang w:val="en-IE" w:eastAsia="ro-RO"/>
        </w:rPr>
        <w:t>descurajate</w:t>
      </w:r>
      <w:proofErr w:type="spellEnd"/>
      <w:r w:rsidRPr="0040670B">
        <w:rPr>
          <w:rFonts w:cs="Calibri"/>
          <w:color w:val="000000"/>
          <w:szCs w:val="18"/>
          <w:lang w:val="en-IE" w:eastAsia="ro-RO"/>
        </w:rPr>
        <w:t xml:space="preserve">. </w:t>
      </w:r>
      <w:r w:rsidRPr="0040670B">
        <w:rPr>
          <w:rFonts w:cs="Calibri"/>
          <w:color w:val="000000"/>
          <w:szCs w:val="18"/>
          <w:lang w:eastAsia="ro-RO"/>
        </w:rPr>
        <w:t>Se aplică în continuare cerințele privind testarea și carantina.</w:t>
      </w:r>
    </w:p>
    <w:p w14:paraId="725AA4D4" w14:textId="77777777" w:rsidR="0040670B" w:rsidRPr="0040670B" w:rsidRDefault="0040670B" w:rsidP="0040670B">
      <w:pPr>
        <w:numPr>
          <w:ilvl w:val="0"/>
          <w:numId w:val="27"/>
        </w:numPr>
        <w:spacing w:before="100" w:beforeAutospacing="1" w:after="165"/>
        <w:jc w:val="both"/>
        <w:rPr>
          <w:szCs w:val="18"/>
          <w:lang w:eastAsia="ro-RO"/>
        </w:rPr>
      </w:pPr>
      <w:r w:rsidRPr="0040670B">
        <w:rPr>
          <w:rFonts w:cs="Calibri"/>
          <w:color w:val="000000"/>
          <w:szCs w:val="18"/>
          <w:lang w:eastAsia="ro-RO"/>
        </w:rPr>
        <w:t>Pentru a asigura </w:t>
      </w:r>
      <w:r w:rsidRPr="0040670B">
        <w:rPr>
          <w:rFonts w:cs="Calibri"/>
          <w:b/>
          <w:bCs/>
          <w:color w:val="000000"/>
          <w:szCs w:val="18"/>
          <w:lang w:eastAsia="ro-RO"/>
        </w:rPr>
        <w:t>unitatea familiei</w:t>
      </w:r>
      <w:r w:rsidRPr="0040670B">
        <w:rPr>
          <w:rFonts w:cs="Calibri"/>
          <w:color w:val="000000"/>
          <w:szCs w:val="18"/>
          <w:lang w:eastAsia="ro-RO"/>
        </w:rPr>
        <w:t>, minorii care călătoresc cu părinții ar trebui să fie exceptați de la carantină atunci când părinții nu trebuie să se supună carantinei, de exemplu datorită faptului că sunt vaccinați. Copiii sub 6 ani ar trebui, de asemenea, să fie exceptați de la testarea legată de călătorii.</w:t>
      </w:r>
    </w:p>
    <w:p w14:paraId="1A7258C5" w14:textId="77777777" w:rsidR="0040670B" w:rsidRPr="0040670B" w:rsidRDefault="0040670B" w:rsidP="0040670B">
      <w:pPr>
        <w:numPr>
          <w:ilvl w:val="0"/>
          <w:numId w:val="27"/>
        </w:numPr>
        <w:spacing w:before="100" w:beforeAutospacing="1" w:after="165"/>
        <w:jc w:val="both"/>
        <w:rPr>
          <w:szCs w:val="18"/>
          <w:lang w:eastAsia="ro-RO"/>
        </w:rPr>
      </w:pPr>
      <w:r w:rsidRPr="0040670B">
        <w:rPr>
          <w:rFonts w:cs="Calibri"/>
          <w:color w:val="000000"/>
          <w:szCs w:val="18"/>
          <w:lang w:eastAsia="ro-RO"/>
        </w:rPr>
        <w:t>Comisia propune adaptarea </w:t>
      </w:r>
      <w:r w:rsidRPr="0040670B">
        <w:rPr>
          <w:rFonts w:cs="Calibri"/>
          <w:b/>
          <w:bCs/>
          <w:color w:val="000000"/>
          <w:szCs w:val="18"/>
          <w:lang w:eastAsia="ro-RO"/>
        </w:rPr>
        <w:t>pragurilor care stau la baza hărții ECDC</w:t>
      </w:r>
      <w:r w:rsidRPr="0040670B">
        <w:rPr>
          <w:rFonts w:cs="Calibri"/>
          <w:color w:val="000000"/>
          <w:szCs w:val="18"/>
          <w:lang w:eastAsia="ro-RO"/>
        </w:rPr>
        <w:t>, având în vedere situația epidemiologică și progresele în materie de vaccinare. Pentru zonele marcate cu portocaliu, propunerea este de a majora pragul de notificare cumulată a cazurilor de COVID-19 pe o perioadă de 14 zile de la 50 la 75. În mod similar, pentru zonele roșii, se propune ajustarea intervalului pragului de la intervalul actual de 50-150 la 75-150.</w:t>
      </w:r>
    </w:p>
    <w:p w14:paraId="2FC44BDE"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În plus, Comisia solicită depunerea unor eforturi suplimentare pentru a asigura </w:t>
      </w:r>
      <w:r w:rsidRPr="0040670B">
        <w:rPr>
          <w:rFonts w:cs="Calibri"/>
          <w:b/>
          <w:bCs/>
          <w:color w:val="000000"/>
          <w:szCs w:val="18"/>
          <w:lang w:eastAsia="ro-RO"/>
        </w:rPr>
        <w:t>introducerea fără impedimente a certificatului digital al UE privind COVID</w:t>
      </w:r>
      <w:r w:rsidRPr="0040670B">
        <w:rPr>
          <w:rFonts w:cs="Calibri"/>
          <w:color w:val="000000"/>
          <w:szCs w:val="18"/>
          <w:lang w:eastAsia="ro-RO"/>
        </w:rPr>
        <w:t>. În acest scop, statele membre ar trebui să utilizeze, în cea mai mare măsură posibilă, posibilitățile existente în temeiul legislației naționale pentru a începe eliberarea certificatelor digitale ale UE privind COVID încă înainte de intrarea în vigoare a regulamentului de instituire a acestor certificate, la 1 iulie. În cazul în care legislația națională prevede verificarea certificatelor privind COVID-19, titularii unui certificat digital al UE privind COVID ar putea deja să îl utilizeze atunci când călătoresc.</w:t>
      </w:r>
    </w:p>
    <w:p w14:paraId="189F565F"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Comisia va sprijini acest proces prin lansarea, la 1 iunie, a părții centrale a certificatului digital al UE privind COVID, portalul UE care stochează cheile publice necesare pentru verificarea unui certificat digital al UE privind COVID. Având în vedere că nu se face schimb de date cu caracter personal prin intermediul </w:t>
      </w:r>
      <w:r w:rsidRPr="0040670B">
        <w:rPr>
          <w:rFonts w:cs="Calibri"/>
          <w:b/>
          <w:bCs/>
          <w:color w:val="000000"/>
          <w:szCs w:val="18"/>
          <w:lang w:eastAsia="ro-RO"/>
        </w:rPr>
        <w:t>portalului UE</w:t>
      </w:r>
      <w:r w:rsidRPr="0040670B">
        <w:rPr>
          <w:rFonts w:cs="Calibri"/>
          <w:color w:val="000000"/>
          <w:szCs w:val="18"/>
          <w:lang w:eastAsia="ro-RO"/>
        </w:rPr>
        <w:t>, statele membre ar putea deja să utilizeze funcționalitatea acestuia.</w:t>
      </w:r>
    </w:p>
    <w:p w14:paraId="33C1425E"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Propunerea de astăzi a Comisiei asigură, de asemenea, coerența cu normele privind </w:t>
      </w:r>
      <w:hyperlink r:id="rId140" w:history="1">
        <w:r w:rsidRPr="0040670B">
          <w:rPr>
            <w:rFonts w:cs="Calibri"/>
            <w:color w:val="004494"/>
            <w:szCs w:val="18"/>
            <w:u w:val="single"/>
            <w:lang w:eastAsia="ro-RO"/>
          </w:rPr>
          <w:t>călătoriile neesențiale către UE</w:t>
        </w:r>
      </w:hyperlink>
      <w:r w:rsidRPr="0040670B">
        <w:rPr>
          <w:rFonts w:cs="Calibri"/>
          <w:color w:val="000000"/>
          <w:szCs w:val="18"/>
          <w:lang w:eastAsia="ro-RO"/>
        </w:rPr>
        <w:t>, actualizate de Consiliu la 20 mai 2021.</w:t>
      </w:r>
    </w:p>
    <w:p w14:paraId="181BF168" w14:textId="77777777" w:rsidR="0040670B" w:rsidRPr="0040670B" w:rsidRDefault="0040670B" w:rsidP="0040670B">
      <w:pPr>
        <w:spacing w:before="100" w:beforeAutospacing="1" w:after="165"/>
        <w:jc w:val="both"/>
        <w:rPr>
          <w:szCs w:val="18"/>
          <w:lang w:eastAsia="ro-RO"/>
        </w:rPr>
      </w:pPr>
      <w:r w:rsidRPr="0040670B">
        <w:rPr>
          <w:rFonts w:cs="Calibri"/>
          <w:b/>
          <w:bCs/>
          <w:color w:val="000000"/>
          <w:szCs w:val="18"/>
          <w:lang w:eastAsia="ro-RO"/>
        </w:rPr>
        <w:t>Context</w:t>
      </w:r>
    </w:p>
    <w:p w14:paraId="0308F3C8"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La 3 septembrie 2020, Comisia a formulat </w:t>
      </w:r>
      <w:hyperlink r:id="rId141" w:history="1">
        <w:r w:rsidRPr="0040670B">
          <w:rPr>
            <w:rFonts w:cs="Calibri"/>
            <w:color w:val="004494"/>
            <w:szCs w:val="18"/>
            <w:u w:val="single"/>
            <w:lang w:eastAsia="ro-RO"/>
          </w:rPr>
          <w:t>o propunere de recomandare a Consiliului</w:t>
        </w:r>
      </w:hyperlink>
      <w:r w:rsidRPr="0040670B">
        <w:rPr>
          <w:rFonts w:cs="Calibri"/>
          <w:color w:val="000000"/>
          <w:szCs w:val="18"/>
          <w:lang w:eastAsia="ro-RO"/>
        </w:rPr>
        <w:t> menită să garanteze că toate măsurile care restrâng libera circulație ca răspuns la pandemia de COVID-19 adoptate de statele membre sunt coordonate și comunicate clar la nivelul UE.</w:t>
      </w:r>
    </w:p>
    <w:p w14:paraId="097D00B3"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La 13 octombrie 2020, statele membre ale UE s-au angajat să asigure o coordonare mai bună și un schimb de informații mai eficient prin adoptarea </w:t>
      </w:r>
      <w:hyperlink r:id="rId142" w:history="1">
        <w:r w:rsidRPr="0040670B">
          <w:rPr>
            <w:rFonts w:cs="Calibri"/>
            <w:color w:val="004494"/>
            <w:szCs w:val="18"/>
            <w:u w:val="single"/>
            <w:lang w:eastAsia="ro-RO"/>
          </w:rPr>
          <w:t>recomandării Consiliului</w:t>
        </w:r>
      </w:hyperlink>
      <w:r w:rsidRPr="0040670B">
        <w:rPr>
          <w:rFonts w:cs="Calibri"/>
          <w:color w:val="000000"/>
          <w:szCs w:val="18"/>
          <w:lang w:eastAsia="ro-RO"/>
        </w:rPr>
        <w:t>.</w:t>
      </w:r>
    </w:p>
    <w:p w14:paraId="1B90799F"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La 1 februarie 2021, Consiliul a adoptat o </w:t>
      </w:r>
      <w:hyperlink r:id="rId143" w:history="1">
        <w:r w:rsidRPr="0040670B">
          <w:rPr>
            <w:rFonts w:cs="Calibri"/>
            <w:color w:val="004494"/>
            <w:szCs w:val="18"/>
            <w:u w:val="single"/>
            <w:lang w:eastAsia="ro-RO"/>
          </w:rPr>
          <w:t>primă actualizare</w:t>
        </w:r>
      </w:hyperlink>
      <w:r w:rsidRPr="0040670B">
        <w:rPr>
          <w:rFonts w:cs="Calibri"/>
          <w:color w:val="000000"/>
          <w:szCs w:val="18"/>
          <w:lang w:eastAsia="ro-RO"/>
        </w:rPr>
        <w:t> a recomandării Consiliului, care a introdus o nouă culoare, „roșu închis”, pentru marcarea zonelor de risc și a stabilit aplicarea de măsuri mai stricte călătorilor care sosesc din zonele cu risc ridicat.</w:t>
      </w:r>
    </w:p>
    <w:p w14:paraId="109681C7"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La 20 mai 2021, Parlamentul și Consiliul au ajuns la un </w:t>
      </w:r>
      <w:hyperlink r:id="rId144" w:history="1">
        <w:r w:rsidRPr="0040670B">
          <w:rPr>
            <w:rFonts w:cs="Calibri"/>
            <w:color w:val="004494"/>
            <w:szCs w:val="18"/>
            <w:u w:val="single"/>
            <w:lang w:eastAsia="ro-RO"/>
          </w:rPr>
          <w:t>acord politic provizoriu</w:t>
        </w:r>
      </w:hyperlink>
      <w:r w:rsidRPr="0040670B">
        <w:rPr>
          <w:rFonts w:cs="Calibri"/>
          <w:color w:val="000000"/>
          <w:szCs w:val="18"/>
          <w:lang w:eastAsia="ro-RO"/>
        </w:rPr>
        <w:t> privind instituirea certificatului digital al UE privind COVID pentru a facilita libera circulație în interiorul UE. Certificatul digital al UE privind COVID va contribui, de asemenea, la facilitarea eliminării treptate și coordonate a restricțiilor privind libera circulație existente. Acordul politic a fost confirmat de Comitetul </w:t>
      </w:r>
      <w:hyperlink r:id="rId145" w:history="1">
        <w:r w:rsidRPr="0040670B">
          <w:rPr>
            <w:rFonts w:cs="Calibri"/>
            <w:color w:val="004494"/>
            <w:szCs w:val="18"/>
            <w:u w:val="single"/>
            <w:lang w:eastAsia="ro-RO"/>
          </w:rPr>
          <w:t>Reprezentanților Permanenți al Consiliului</w:t>
        </w:r>
      </w:hyperlink>
      <w:r w:rsidRPr="0040670B">
        <w:rPr>
          <w:rFonts w:cs="Calibri"/>
          <w:color w:val="000000"/>
          <w:szCs w:val="18"/>
          <w:lang w:eastAsia="ro-RO"/>
        </w:rPr>
        <w:t> și de </w:t>
      </w:r>
      <w:hyperlink r:id="rId146" w:history="1">
        <w:r w:rsidRPr="0040670B">
          <w:rPr>
            <w:rFonts w:cs="Calibri"/>
            <w:color w:val="004494"/>
            <w:szCs w:val="18"/>
            <w:u w:val="single"/>
            <w:lang w:eastAsia="ro-RO"/>
          </w:rPr>
          <w:t>Comisia pentru libertăți civile, justiție și afaceri interne a Parlamentului</w:t>
        </w:r>
      </w:hyperlink>
      <w:r w:rsidRPr="0040670B">
        <w:rPr>
          <w:rFonts w:cs="Calibri"/>
          <w:color w:val="000000"/>
          <w:szCs w:val="18"/>
          <w:lang w:eastAsia="ro-RO"/>
        </w:rPr>
        <w:t>.</w:t>
      </w:r>
    </w:p>
    <w:p w14:paraId="78FD5C49"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La 20 mai 2021, Consiliul </w:t>
      </w:r>
      <w:hyperlink r:id="rId147" w:anchor="ntc5-L_2021182EN.01000101-E0005" w:history="1">
        <w:r w:rsidRPr="0040670B">
          <w:rPr>
            <w:rFonts w:cs="Calibri"/>
            <w:color w:val="004494"/>
            <w:szCs w:val="18"/>
            <w:u w:val="single"/>
            <w:lang w:eastAsia="ro-RO"/>
          </w:rPr>
          <w:t>a modificat</w:t>
        </w:r>
      </w:hyperlink>
      <w:r w:rsidRPr="0040670B">
        <w:rPr>
          <w:rFonts w:cs="Calibri"/>
          <w:color w:val="000000"/>
          <w:szCs w:val="18"/>
          <w:lang w:eastAsia="ro-RO"/>
        </w:rPr>
        <w:t> recomandarea privind </w:t>
      </w:r>
      <w:hyperlink r:id="rId148" w:history="1">
        <w:r w:rsidRPr="0040670B">
          <w:rPr>
            <w:rFonts w:cs="Calibri"/>
            <w:color w:val="004494"/>
            <w:szCs w:val="18"/>
            <w:u w:val="single"/>
            <w:lang w:eastAsia="ro-RO"/>
          </w:rPr>
          <w:t>călătoriile neesențiale către UE</w:t>
        </w:r>
      </w:hyperlink>
      <w:r w:rsidRPr="0040670B">
        <w:rPr>
          <w:rFonts w:cs="Calibri"/>
          <w:color w:val="000000"/>
          <w:szCs w:val="18"/>
          <w:lang w:eastAsia="ro-RO"/>
        </w:rPr>
        <w:t>, relaxând restricțiile privind călătoriile neesențiale către UE, în special pentru resortisanții țărilor terțe vaccinați. De asemenea, Consiliul a majorat pragul pentru numărul de noi infectări utilizat pentru a stabili lista țărilor din afara UE din care ar trebui permise călătoriile neesențiale.</w:t>
      </w:r>
    </w:p>
    <w:p w14:paraId="2ACA4C6D"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În cadrul reuniunii lor din 24-25 mai, </w:t>
      </w:r>
      <w:hyperlink r:id="rId149" w:history="1">
        <w:r w:rsidRPr="0040670B">
          <w:rPr>
            <w:rFonts w:cs="Calibri"/>
            <w:color w:val="004494"/>
            <w:szCs w:val="18"/>
            <w:u w:val="single"/>
            <w:lang w:eastAsia="ro-RO"/>
          </w:rPr>
          <w:t>liderii europeni au solicitat</w:t>
        </w:r>
      </w:hyperlink>
      <w:r w:rsidRPr="0040670B">
        <w:rPr>
          <w:rFonts w:cs="Calibri"/>
          <w:color w:val="000000"/>
          <w:szCs w:val="18"/>
          <w:lang w:eastAsia="ro-RO"/>
        </w:rPr>
        <w:t> revizuirea până la jumătatea lunii iunie a Recomandării Consiliului privind călătoriile în interiorul UE, în vederea facilitării liberei circulații în UE. Propunerea de astăzi dă curs acestei solicitări.</w:t>
      </w:r>
    </w:p>
    <w:p w14:paraId="2DE2C30C" w14:textId="77777777" w:rsidR="0040670B" w:rsidRPr="0040670B" w:rsidRDefault="0040670B" w:rsidP="0040670B">
      <w:pPr>
        <w:spacing w:before="100" w:beforeAutospacing="1" w:after="165"/>
        <w:jc w:val="both"/>
        <w:rPr>
          <w:szCs w:val="18"/>
          <w:lang w:eastAsia="ro-RO"/>
        </w:rPr>
      </w:pPr>
      <w:r w:rsidRPr="0040670B">
        <w:rPr>
          <w:rFonts w:cs="Calibri"/>
          <w:color w:val="000000"/>
          <w:szCs w:val="18"/>
          <w:lang w:eastAsia="ro-RO"/>
        </w:rPr>
        <w:t>Cele mai recente informații primite de la statele membre în ceea ce privește măsurile legate de COVID-19, precum și restricțiile de călătorie sunt disponibile pe </w:t>
      </w:r>
      <w:hyperlink r:id="rId150" w:history="1">
        <w:r w:rsidRPr="0040670B">
          <w:rPr>
            <w:rFonts w:cs="Calibri"/>
            <w:color w:val="004494"/>
            <w:szCs w:val="18"/>
            <w:u w:val="single"/>
            <w:lang w:eastAsia="ro-RO"/>
          </w:rPr>
          <w:t>platforma Re-open EU</w:t>
        </w:r>
      </w:hyperlink>
      <w:r w:rsidRPr="0040670B">
        <w:rPr>
          <w:rFonts w:cs="Calibri"/>
          <w:color w:val="000000"/>
          <w:szCs w:val="18"/>
          <w:lang w:eastAsia="ro-RO"/>
        </w:rPr>
        <w:t>.</w:t>
      </w:r>
    </w:p>
    <w:p w14:paraId="6F6167D7" w14:textId="77777777" w:rsidR="0040670B" w:rsidRPr="0040670B" w:rsidRDefault="0040670B" w:rsidP="0040670B">
      <w:pPr>
        <w:spacing w:before="100" w:beforeAutospacing="1" w:after="165"/>
        <w:jc w:val="both"/>
        <w:rPr>
          <w:szCs w:val="18"/>
          <w:lang w:eastAsia="ro-RO"/>
        </w:rPr>
      </w:pPr>
      <w:r w:rsidRPr="0040670B">
        <w:rPr>
          <w:rFonts w:cs="Calibri"/>
          <w:b/>
          <w:bCs/>
          <w:color w:val="000000"/>
          <w:szCs w:val="18"/>
          <w:lang w:eastAsia="ro-RO"/>
        </w:rPr>
        <w:t>Informații suplimentare</w:t>
      </w:r>
    </w:p>
    <w:p w14:paraId="06D9A410" w14:textId="75113A4C" w:rsidR="0040670B" w:rsidRPr="0040670B" w:rsidRDefault="0040670B" w:rsidP="0040670B">
      <w:pPr>
        <w:spacing w:before="100" w:beforeAutospacing="1" w:after="165"/>
        <w:jc w:val="both"/>
        <w:rPr>
          <w:szCs w:val="18"/>
          <w:lang w:eastAsia="ro-RO"/>
        </w:rPr>
      </w:pPr>
      <w:hyperlink r:id="rId151" w:history="1">
        <w:r w:rsidRPr="0040670B">
          <w:rPr>
            <w:rFonts w:cs="Calibri"/>
            <w:color w:val="004494"/>
            <w:szCs w:val="18"/>
            <w:u w:val="single"/>
            <w:lang w:eastAsia="ro-RO"/>
          </w:rPr>
          <w:t>Propunerea Comisiei de modificare a Recomandării Consiliului din 13 octombrie 2020 privind o abordare coordonată a restricționării liberei circulații ca răspuns la pandemia de COVID-19</w:t>
        </w:r>
      </w:hyperlink>
    </w:p>
    <w:p w14:paraId="66779E27" w14:textId="77777777" w:rsidR="0040670B" w:rsidRPr="0040670B" w:rsidRDefault="0040670B" w:rsidP="0040670B">
      <w:pPr>
        <w:spacing w:before="100" w:beforeAutospacing="1" w:after="165"/>
        <w:jc w:val="both"/>
        <w:rPr>
          <w:szCs w:val="18"/>
          <w:lang w:eastAsia="ro-RO"/>
        </w:rPr>
      </w:pPr>
      <w:hyperlink r:id="rId152" w:history="1">
        <w:proofErr w:type="spellStart"/>
        <w:r w:rsidRPr="0040670B">
          <w:rPr>
            <w:rFonts w:cs="Calibri"/>
            <w:color w:val="004494"/>
            <w:szCs w:val="18"/>
            <w:u w:val="single"/>
            <w:lang w:eastAsia="ro-RO"/>
          </w:rPr>
          <w:t>ReopenEU</w:t>
        </w:r>
        <w:proofErr w:type="spellEnd"/>
      </w:hyperlink>
    </w:p>
    <w:p w14:paraId="15FB1BAE" w14:textId="77777777" w:rsidR="0040670B" w:rsidRPr="0040670B" w:rsidRDefault="0040670B" w:rsidP="0040670B">
      <w:pPr>
        <w:spacing w:before="100" w:beforeAutospacing="1" w:after="100" w:afterAutospacing="1"/>
        <w:jc w:val="both"/>
        <w:rPr>
          <w:szCs w:val="18"/>
          <w:lang w:eastAsia="ro-RO"/>
        </w:rPr>
      </w:pPr>
      <w:r w:rsidRPr="0040670B">
        <w:rPr>
          <w:szCs w:val="18"/>
          <w:lang w:eastAsia="ro-RO"/>
        </w:rPr>
        <w:t> </w:t>
      </w:r>
    </w:p>
    <w:p w14:paraId="5D61B00F" w14:textId="77777777" w:rsidR="0040670B" w:rsidRPr="0040670B" w:rsidRDefault="0040670B" w:rsidP="0040670B">
      <w:pPr>
        <w:spacing w:before="100" w:beforeAutospacing="1" w:after="240"/>
        <w:jc w:val="both"/>
        <w:rPr>
          <w:szCs w:val="18"/>
          <w:lang w:eastAsia="ro-RO"/>
        </w:rPr>
      </w:pPr>
      <w:r w:rsidRPr="0040670B">
        <w:rPr>
          <w:rFonts w:cs="Calibri"/>
          <w:b/>
          <w:bCs/>
          <w:color w:val="333333"/>
          <w:szCs w:val="18"/>
          <w:lang w:eastAsia="ro-RO"/>
        </w:rPr>
        <w:t>Persoană de contact pentru presă:</w:t>
      </w:r>
    </w:p>
    <w:p w14:paraId="07AC2517" w14:textId="77777777" w:rsidR="0040670B" w:rsidRPr="0040670B" w:rsidRDefault="0040670B" w:rsidP="0040670B">
      <w:pPr>
        <w:spacing w:before="100" w:beforeAutospacing="1" w:after="240"/>
        <w:jc w:val="both"/>
        <w:rPr>
          <w:szCs w:val="18"/>
          <w:lang w:eastAsia="ro-RO"/>
        </w:rPr>
      </w:pPr>
      <w:r w:rsidRPr="0040670B">
        <w:rPr>
          <w:rFonts w:cs="Calibri"/>
          <w:color w:val="000000"/>
          <w:szCs w:val="18"/>
          <w:lang w:eastAsia="ro-RO"/>
        </w:rPr>
        <w:t>Ștefan TURCU </w:t>
      </w:r>
    </w:p>
    <w:p w14:paraId="72179D92" w14:textId="77777777" w:rsidR="0040670B" w:rsidRPr="0040670B" w:rsidRDefault="0040670B" w:rsidP="0040670B">
      <w:pPr>
        <w:spacing w:before="100" w:beforeAutospacing="1" w:after="240"/>
        <w:jc w:val="both"/>
        <w:rPr>
          <w:szCs w:val="18"/>
          <w:lang w:eastAsia="ro-RO"/>
        </w:rPr>
      </w:pPr>
      <w:r w:rsidRPr="0040670B">
        <w:rPr>
          <w:rFonts w:cs="Calibri"/>
          <w:color w:val="000000"/>
          <w:szCs w:val="18"/>
          <w:lang w:eastAsia="ro-RO"/>
        </w:rPr>
        <w:t>E-mail: </w:t>
      </w:r>
      <w:hyperlink r:id="rId153" w:history="1">
        <w:r w:rsidRPr="0040670B">
          <w:rPr>
            <w:rFonts w:cs="Calibri"/>
            <w:color w:val="0563C1"/>
            <w:szCs w:val="18"/>
            <w:u w:val="single"/>
            <w:lang w:eastAsia="ro-RO"/>
          </w:rPr>
          <w:t>stefan.turcu@ec.europa.eu</w:t>
        </w:r>
      </w:hyperlink>
    </w:p>
    <w:p w14:paraId="0F04EF6A" w14:textId="77777777" w:rsidR="0040670B" w:rsidRPr="0040670B" w:rsidRDefault="0040670B" w:rsidP="0040670B">
      <w:pPr>
        <w:spacing w:before="100" w:beforeAutospacing="1" w:after="240"/>
        <w:jc w:val="both"/>
        <w:rPr>
          <w:rFonts w:ascii="Times New Roman" w:hAnsi="Times New Roman"/>
          <w:sz w:val="24"/>
          <w:lang w:eastAsia="ro-RO"/>
        </w:rPr>
      </w:pPr>
      <w:r w:rsidRPr="0040670B">
        <w:rPr>
          <w:rFonts w:cs="Calibri"/>
          <w:color w:val="000000"/>
          <w:szCs w:val="18"/>
          <w:lang w:eastAsia="ro-RO"/>
        </w:rPr>
        <w:t>telefon: 0724 232 197</w:t>
      </w:r>
    </w:p>
    <w:p w14:paraId="2E727A52" w14:textId="42E4BBC3" w:rsidR="0040670B" w:rsidRPr="0040670B" w:rsidRDefault="0040670B" w:rsidP="0040670B">
      <w:pPr>
        <w:rPr>
          <w:b/>
          <w:bCs/>
        </w:rPr>
      </w:pPr>
    </w:p>
    <w:bookmarkEnd w:id="16"/>
    <w:bookmarkEnd w:id="17"/>
    <w:bookmarkEnd w:id="125"/>
    <w:bookmarkEnd w:id="126"/>
    <w:bookmarkEnd w:id="127"/>
    <w:p w14:paraId="73BC812B" w14:textId="32EF7A24" w:rsidR="00124EEA" w:rsidRPr="002F743E" w:rsidRDefault="00741D70" w:rsidP="00124EEA">
      <w:pPr>
        <w:jc w:val="right"/>
        <w:rPr>
          <w:b/>
          <w:i/>
          <w:color w:val="0000FF"/>
          <w:sz w:val="14"/>
          <w:lang w:eastAsia="ro-RO"/>
        </w:rPr>
      </w:pPr>
      <w:r>
        <w:rPr>
          <w:b/>
          <w:i/>
          <w:color w:val="0000FF"/>
          <w:sz w:val="14"/>
          <w:lang w:eastAsia="ro-RO"/>
        </w:rPr>
        <w:t>S</w:t>
      </w:r>
      <w:r w:rsidR="00124EEA" w:rsidRPr="002F743E">
        <w:rPr>
          <w:b/>
          <w:i/>
          <w:color w:val="0000FF"/>
          <w:sz w:val="14"/>
          <w:lang w:eastAsia="ro-RO"/>
        </w:rPr>
        <w:t>ursa: https://ec.europa.eu/romania/news_ro</w:t>
      </w:r>
    </w:p>
    <w:p w14:paraId="21B43FB1" w14:textId="59E2F5A9" w:rsidR="00124EEA" w:rsidRDefault="00124EEA" w:rsidP="00124EEA">
      <w:pPr>
        <w:jc w:val="right"/>
        <w:rPr>
          <w:b/>
          <w:i/>
          <w:color w:val="0000FF"/>
          <w:sz w:val="14"/>
          <w:szCs w:val="14"/>
        </w:rPr>
      </w:pPr>
      <w:bookmarkStart w:id="168" w:name="_Hlk33092632"/>
    </w:p>
    <w:p w14:paraId="72F73D37" w14:textId="30386B11" w:rsidR="00FE2B4D" w:rsidRDefault="00FE2B4D" w:rsidP="00124EEA">
      <w:pPr>
        <w:jc w:val="right"/>
        <w:rPr>
          <w:b/>
          <w:i/>
          <w:color w:val="0000FF"/>
          <w:sz w:val="14"/>
          <w:szCs w:val="14"/>
        </w:rPr>
      </w:pPr>
    </w:p>
    <w:p w14:paraId="7F704742" w14:textId="77777777" w:rsidR="00FE2B4D" w:rsidRPr="002F743E" w:rsidRDefault="00FE2B4D" w:rsidP="00124EEA">
      <w:pPr>
        <w:jc w:val="right"/>
        <w:rPr>
          <w:b/>
          <w:i/>
          <w:color w:val="0000FF"/>
          <w:sz w:val="14"/>
          <w:szCs w:val="14"/>
        </w:rPr>
      </w:pPr>
    </w:p>
    <w:tbl>
      <w:tblPr>
        <w:tblW w:w="5000" w:type="pct"/>
        <w:tblLook w:val="01E0" w:firstRow="1" w:lastRow="1" w:firstColumn="1" w:lastColumn="1" w:noHBand="0" w:noVBand="0"/>
      </w:tblPr>
      <w:tblGrid>
        <w:gridCol w:w="3848"/>
        <w:gridCol w:w="5677"/>
      </w:tblGrid>
      <w:tr w:rsidR="00124EEA" w:rsidRPr="002F743E" w14:paraId="0785EE9E" w14:textId="77777777" w:rsidTr="009C02C6">
        <w:tc>
          <w:tcPr>
            <w:tcW w:w="2020" w:type="pct"/>
            <w:shd w:val="clear" w:color="auto" w:fill="auto"/>
            <w:vAlign w:val="center"/>
          </w:tcPr>
          <w:bookmarkEnd w:id="168"/>
          <w:p w14:paraId="1AFC2087" w14:textId="77777777" w:rsidR="00124EEA" w:rsidRPr="002F743E" w:rsidRDefault="00124EEA" w:rsidP="00124EEA">
            <w:pPr>
              <w:jc w:val="center"/>
              <w:rPr>
                <w:szCs w:val="18"/>
              </w:rPr>
            </w:pPr>
            <w:r w:rsidRPr="002F743E">
              <w:rPr>
                <w:rFonts w:cs="Arial"/>
                <w:b/>
                <w:bCs/>
                <w:noProof/>
                <w:color w:val="003399"/>
                <w:sz w:val="15"/>
                <w:szCs w:val="15"/>
                <w:lang w:eastAsia="ro-RO"/>
              </w:rPr>
              <w:drawing>
                <wp:inline distT="0" distB="0" distL="0" distR="0" wp14:anchorId="7B34A777" wp14:editId="2E09799E">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578897F" w14:textId="77777777" w:rsidR="00124EEA" w:rsidRPr="002F743E" w:rsidRDefault="00124EEA" w:rsidP="00124EEA">
            <w:pPr>
              <w:spacing w:before="0"/>
              <w:jc w:val="center"/>
              <w:rPr>
                <w:rFonts w:cs="Arial"/>
                <w:bCs/>
                <w:color w:val="003399"/>
                <w:sz w:val="15"/>
                <w:szCs w:val="15"/>
              </w:rPr>
            </w:pPr>
            <w:proofErr w:type="spellStart"/>
            <w:r w:rsidRPr="002F743E">
              <w:rPr>
                <w:rFonts w:cs="Arial"/>
                <w:bCs/>
                <w:color w:val="003399"/>
                <w:sz w:val="15"/>
                <w:szCs w:val="15"/>
              </w:rPr>
              <w:t>Sunaţi</w:t>
            </w:r>
            <w:proofErr w:type="spellEnd"/>
            <w:r w:rsidRPr="002F743E">
              <w:rPr>
                <w:rFonts w:cs="Arial"/>
                <w:bCs/>
                <w:color w:val="003399"/>
                <w:sz w:val="15"/>
                <w:szCs w:val="15"/>
              </w:rPr>
              <w:t xml:space="preserve"> la numărul gratuit* valabil pentru toate cele 27 de state-membre în cursul orelor de lucru</w:t>
            </w:r>
          </w:p>
          <w:p w14:paraId="0C3FBEA8" w14:textId="77777777" w:rsidR="00124EEA" w:rsidRPr="002F743E" w:rsidRDefault="00124EEA" w:rsidP="00124EEA">
            <w:pPr>
              <w:spacing w:before="0"/>
              <w:jc w:val="center"/>
              <w:rPr>
                <w:rFonts w:cs="Arial"/>
                <w:bCs/>
                <w:color w:val="003399"/>
                <w:sz w:val="15"/>
                <w:szCs w:val="15"/>
              </w:rPr>
            </w:pPr>
            <w:r w:rsidRPr="002F743E">
              <w:rPr>
                <w:rFonts w:cs="Arial"/>
                <w:bCs/>
                <w:color w:val="003399"/>
                <w:sz w:val="15"/>
                <w:szCs w:val="15"/>
              </w:rPr>
              <w:t>(9-8:30 CET în timpul săptămânii) 00 800 6 7 8 9 10 11</w:t>
            </w:r>
          </w:p>
          <w:p w14:paraId="0481EDA1" w14:textId="77777777" w:rsidR="00124EEA" w:rsidRPr="002F743E" w:rsidRDefault="00124EEA" w:rsidP="00124EEA">
            <w:pPr>
              <w:spacing w:before="0"/>
              <w:jc w:val="center"/>
              <w:rPr>
                <w:rFonts w:cs="Arial"/>
                <w:b/>
                <w:color w:val="003399"/>
                <w:sz w:val="15"/>
                <w:szCs w:val="15"/>
              </w:rPr>
            </w:pPr>
            <w:r w:rsidRPr="002F743E">
              <w:rPr>
                <w:rFonts w:cs="Arial"/>
                <w:color w:val="003399"/>
                <w:sz w:val="15"/>
                <w:szCs w:val="15"/>
              </w:rPr>
              <w:t xml:space="preserve">sau </w:t>
            </w:r>
            <w:proofErr w:type="spellStart"/>
            <w:r w:rsidRPr="002F743E">
              <w:rPr>
                <w:rFonts w:cs="Arial"/>
                <w:color w:val="003399"/>
                <w:sz w:val="15"/>
                <w:szCs w:val="15"/>
              </w:rPr>
              <w:t>sunaţi</w:t>
            </w:r>
            <w:proofErr w:type="spellEnd"/>
            <w:r w:rsidRPr="002F743E">
              <w:rPr>
                <w:rFonts w:cs="Arial"/>
                <w:color w:val="003399"/>
                <w:sz w:val="15"/>
                <w:szCs w:val="15"/>
              </w:rPr>
              <w:t xml:space="preserve"> la numărul de telefon + 32-2-299.96.96 accesibil de oriunde din lume (tarif normal).</w:t>
            </w:r>
          </w:p>
        </w:tc>
      </w:tr>
      <w:tr w:rsidR="00124EEA" w:rsidRPr="002F743E" w14:paraId="37440F67" w14:textId="77777777" w:rsidTr="009C02C6">
        <w:tc>
          <w:tcPr>
            <w:tcW w:w="5000" w:type="pct"/>
            <w:gridSpan w:val="2"/>
            <w:shd w:val="clear" w:color="auto" w:fill="auto"/>
          </w:tcPr>
          <w:p w14:paraId="381FCE8F" w14:textId="77777777" w:rsidR="00124EEA" w:rsidRPr="002F743E" w:rsidRDefault="00124EEA" w:rsidP="00124EEA">
            <w:pPr>
              <w:rPr>
                <w:i/>
                <w:spacing w:val="-6"/>
                <w:sz w:val="14"/>
                <w:szCs w:val="14"/>
              </w:rPr>
            </w:pPr>
            <w:r w:rsidRPr="002F743E">
              <w:rPr>
                <w:i/>
                <w:spacing w:val="-6"/>
                <w:sz w:val="14"/>
                <w:szCs w:val="14"/>
              </w:rPr>
              <w:t>*</w:t>
            </w:r>
            <w:proofErr w:type="spellStart"/>
            <w:r w:rsidRPr="002F743E">
              <w:rPr>
                <w:i/>
                <w:spacing w:val="-6"/>
                <w:sz w:val="14"/>
                <w:szCs w:val="14"/>
              </w:rPr>
              <w:t>Anumiţi</w:t>
            </w:r>
            <w:proofErr w:type="spellEnd"/>
            <w:r w:rsidRPr="002F743E">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90FB8E3" w14:textId="77777777" w:rsidR="00124EEA" w:rsidRPr="002F743E" w:rsidRDefault="00124EEA" w:rsidP="00124EEA">
      <w:pPr>
        <w:rPr>
          <w:i/>
        </w:rPr>
      </w:pPr>
      <w:r w:rsidRPr="002F743E">
        <w:rPr>
          <w:noProof/>
          <w:lang w:eastAsia="ro-RO"/>
        </w:rPr>
        <w:lastRenderedPageBreak/>
        <mc:AlternateContent>
          <mc:Choice Requires="wps">
            <w:drawing>
              <wp:anchor distT="0" distB="0" distL="114300" distR="114300" simplePos="0" relativeHeight="251953152" behindDoc="0" locked="0" layoutInCell="1" allowOverlap="1" wp14:anchorId="3C8B5FC4" wp14:editId="49E5B2FA">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2EC4211D" w14:textId="77777777" w:rsidR="00B6003C" w:rsidRDefault="00B6003C" w:rsidP="00124EEA">
                            <w:pPr>
                              <w:jc w:val="center"/>
                              <w:rPr>
                                <w:b/>
                                <w:smallCaps/>
                                <w:color w:val="000080"/>
                                <w:szCs w:val="18"/>
                                <w:u w:val="single"/>
                              </w:rPr>
                            </w:pPr>
                          </w:p>
                          <w:p w14:paraId="35373418" w14:textId="77777777" w:rsidR="00B6003C" w:rsidRDefault="00B6003C" w:rsidP="00124EEA">
                            <w:pPr>
                              <w:jc w:val="center"/>
                              <w:rPr>
                                <w:b/>
                                <w:smallCaps/>
                                <w:color w:val="000080"/>
                                <w:szCs w:val="18"/>
                                <w:u w:val="single"/>
                              </w:rPr>
                            </w:pPr>
                          </w:p>
                          <w:p w14:paraId="21D65F67" w14:textId="77777777" w:rsidR="00B6003C" w:rsidRPr="00307C1A" w:rsidRDefault="00B6003C" w:rsidP="00124EEA">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3816AE5D" w14:textId="77777777" w:rsidR="00B6003C" w:rsidRPr="00307C1A" w:rsidRDefault="00B6003C" w:rsidP="00124EEA">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592BE540" w14:textId="77777777" w:rsidR="00B6003C" w:rsidRPr="00100481" w:rsidRDefault="00B6003C" w:rsidP="00124EEA">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4069C53" w14:textId="77777777" w:rsidR="00B6003C" w:rsidRDefault="00B6003C" w:rsidP="00124EEA">
                            <w:pPr>
                              <w:spacing w:before="200"/>
                              <w:jc w:val="center"/>
                              <w:rPr>
                                <w:b/>
                                <w:smallCaps/>
                                <w:color w:val="000080"/>
                                <w:szCs w:val="18"/>
                              </w:rPr>
                            </w:pPr>
                          </w:p>
                          <w:p w14:paraId="0CA7C7FD" w14:textId="77777777" w:rsidR="00B6003C" w:rsidRDefault="00B6003C" w:rsidP="00124EEA">
                            <w:pPr>
                              <w:spacing w:before="200"/>
                              <w:jc w:val="center"/>
                              <w:rPr>
                                <w:b/>
                                <w:smallCaps/>
                                <w:color w:val="000080"/>
                                <w:szCs w:val="18"/>
                              </w:rPr>
                            </w:pPr>
                          </w:p>
                          <w:p w14:paraId="1BAFF25B" w14:textId="77777777" w:rsidR="00B6003C" w:rsidRPr="00827DC2" w:rsidRDefault="00B6003C" w:rsidP="00124EEA">
                            <w:pPr>
                              <w:jc w:val="center"/>
                              <w:rPr>
                                <w:b/>
                                <w:smallCaps/>
                                <w:color w:val="000080"/>
                                <w:szCs w:val="18"/>
                              </w:rPr>
                            </w:pPr>
                            <w:r w:rsidRPr="00827DC2">
                              <w:rPr>
                                <w:b/>
                                <w:smallCaps/>
                                <w:color w:val="000080"/>
                                <w:szCs w:val="18"/>
                              </w:rPr>
                              <w:t>Instituţia Prefectului - Judeţul Hunedoara</w:t>
                            </w:r>
                          </w:p>
                          <w:p w14:paraId="47F13E70" w14:textId="77777777" w:rsidR="00B6003C" w:rsidRPr="00A16260" w:rsidRDefault="00B6003C" w:rsidP="00124EEA">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B6003C" w:rsidRPr="00A16260" w:rsidRDefault="00B6003C"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B6003C" w:rsidRDefault="00B6003C"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B6003C" w:rsidRPr="00A16260" w:rsidRDefault="00B6003C" w:rsidP="00124EEA">
                            <w:pPr>
                              <w:spacing w:before="40"/>
                              <w:jc w:val="center"/>
                              <w:rPr>
                                <w:rFonts w:ascii="Book Antiqua" w:hAnsi="Book Antiqua" w:cs="Tahoma"/>
                                <w:b/>
                                <w:szCs w:val="18"/>
                              </w:rPr>
                            </w:pPr>
                          </w:p>
                          <w:p w14:paraId="61498F36" w14:textId="77777777" w:rsidR="00B6003C" w:rsidRPr="00C85301" w:rsidRDefault="00141356" w:rsidP="00124EEA">
                            <w:pPr>
                              <w:spacing w:before="40"/>
                              <w:jc w:val="center"/>
                              <w:rPr>
                                <w:rStyle w:val="Hyperlink"/>
                                <w:rFonts w:ascii="Book Antiqua" w:hAnsi="Book Antiqua"/>
                              </w:rPr>
                            </w:pPr>
                            <w:hyperlink r:id="rId155" w:history="1">
                              <w:r w:rsidR="00B6003C" w:rsidRPr="00A16260">
                                <w:rPr>
                                  <w:rStyle w:val="Hyperlink"/>
                                  <w:rFonts w:ascii="Book Antiqua" w:hAnsi="Book Antiqua" w:cs="Tahoma"/>
                                </w:rPr>
                                <w:t>prefhd@prefecturahunedoara.ro</w:t>
                              </w:r>
                            </w:hyperlink>
                            <w:r w:rsidR="00B6003C" w:rsidRPr="00A16260">
                              <w:rPr>
                                <w:rFonts w:ascii="Book Antiqua" w:hAnsi="Book Antiqua" w:cs="Tahoma"/>
                                <w:szCs w:val="18"/>
                              </w:rPr>
                              <w:t xml:space="preserve">; </w:t>
                            </w:r>
                            <w:r w:rsidR="00B6003C" w:rsidRPr="00C85301">
                              <w:rPr>
                                <w:rStyle w:val="Hyperlink"/>
                                <w:rFonts w:ascii="Book Antiqua" w:hAnsi="Book Antiqua" w:cs="Tahoma"/>
                              </w:rPr>
                              <w:t>https://hd.prefectura.mai.gov.ro/</w:t>
                            </w:r>
                          </w:p>
                          <w:p w14:paraId="5E07FE88" w14:textId="77777777" w:rsidR="00B6003C" w:rsidRPr="00A16260" w:rsidRDefault="00B6003C" w:rsidP="00124EEA">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3C8B5FC4" id="Text Box 34" o:spid="_x0000_s1028" type="#_x0000_t202" style="position:absolute;margin-left:0;margin-top:0;width:231.9pt;height:495pt;z-index:25195315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" fillcolor="#85abcd" strokecolor="gray" strokeweight="5.25pt">
                <v:fill opacity="13107f"/>
                <v:stroke linestyle="thickThin"/>
                <v:textbox>
                  <w:txbxContent>
                    <w:p w14:paraId="2EC4211D" w14:textId="77777777" w:rsidR="00B6003C" w:rsidRDefault="00B6003C" w:rsidP="00124EEA">
                      <w:pPr>
                        <w:jc w:val="center"/>
                        <w:rPr>
                          <w:b/>
                          <w:smallCaps/>
                          <w:color w:val="000080"/>
                          <w:szCs w:val="18"/>
                          <w:u w:val="single"/>
                        </w:rPr>
                      </w:pPr>
                    </w:p>
                    <w:p w14:paraId="35373418" w14:textId="77777777" w:rsidR="00B6003C" w:rsidRDefault="00B6003C" w:rsidP="00124EEA">
                      <w:pPr>
                        <w:jc w:val="center"/>
                        <w:rPr>
                          <w:b/>
                          <w:smallCaps/>
                          <w:color w:val="000080"/>
                          <w:szCs w:val="18"/>
                          <w:u w:val="single"/>
                        </w:rPr>
                      </w:pPr>
                    </w:p>
                    <w:p w14:paraId="21D65F67" w14:textId="77777777" w:rsidR="00B6003C" w:rsidRPr="00307C1A" w:rsidRDefault="00B6003C" w:rsidP="00124EEA">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3816AE5D" w14:textId="77777777" w:rsidR="00B6003C" w:rsidRPr="00307C1A" w:rsidRDefault="00B6003C" w:rsidP="00124EEA">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592BE540" w14:textId="77777777" w:rsidR="00B6003C" w:rsidRPr="00100481" w:rsidRDefault="00B6003C" w:rsidP="00124EEA">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4069C53" w14:textId="77777777" w:rsidR="00B6003C" w:rsidRDefault="00B6003C" w:rsidP="00124EEA">
                      <w:pPr>
                        <w:spacing w:before="200"/>
                        <w:jc w:val="center"/>
                        <w:rPr>
                          <w:b/>
                          <w:smallCaps/>
                          <w:color w:val="000080"/>
                          <w:szCs w:val="18"/>
                        </w:rPr>
                      </w:pPr>
                    </w:p>
                    <w:p w14:paraId="0CA7C7FD" w14:textId="77777777" w:rsidR="00B6003C" w:rsidRDefault="00B6003C" w:rsidP="00124EEA">
                      <w:pPr>
                        <w:spacing w:before="200"/>
                        <w:jc w:val="center"/>
                        <w:rPr>
                          <w:b/>
                          <w:smallCaps/>
                          <w:color w:val="000080"/>
                          <w:szCs w:val="18"/>
                        </w:rPr>
                      </w:pPr>
                    </w:p>
                    <w:p w14:paraId="1BAFF25B" w14:textId="77777777" w:rsidR="00B6003C" w:rsidRPr="00827DC2" w:rsidRDefault="00B6003C" w:rsidP="00124EEA">
                      <w:pPr>
                        <w:jc w:val="center"/>
                        <w:rPr>
                          <w:b/>
                          <w:smallCaps/>
                          <w:color w:val="000080"/>
                          <w:szCs w:val="18"/>
                        </w:rPr>
                      </w:pPr>
                      <w:r w:rsidRPr="00827DC2">
                        <w:rPr>
                          <w:b/>
                          <w:smallCaps/>
                          <w:color w:val="000080"/>
                          <w:szCs w:val="18"/>
                        </w:rPr>
                        <w:t>Instituţia Prefectului - Judeţul Hunedoara</w:t>
                      </w:r>
                    </w:p>
                    <w:p w14:paraId="47F13E70" w14:textId="77777777" w:rsidR="00B6003C" w:rsidRPr="00A16260" w:rsidRDefault="00B6003C" w:rsidP="00124EEA">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B6003C" w:rsidRPr="00A16260" w:rsidRDefault="00B6003C"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B6003C" w:rsidRDefault="00B6003C"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B6003C" w:rsidRPr="00A16260" w:rsidRDefault="00B6003C" w:rsidP="00124EEA">
                      <w:pPr>
                        <w:spacing w:before="40"/>
                        <w:jc w:val="center"/>
                        <w:rPr>
                          <w:rFonts w:ascii="Book Antiqua" w:hAnsi="Book Antiqua" w:cs="Tahoma"/>
                          <w:b/>
                          <w:szCs w:val="18"/>
                        </w:rPr>
                      </w:pPr>
                    </w:p>
                    <w:p w14:paraId="61498F36" w14:textId="77777777" w:rsidR="00B6003C" w:rsidRPr="00C85301" w:rsidRDefault="00141356" w:rsidP="00124EEA">
                      <w:pPr>
                        <w:spacing w:before="40"/>
                        <w:jc w:val="center"/>
                        <w:rPr>
                          <w:rStyle w:val="Hyperlink"/>
                          <w:rFonts w:ascii="Book Antiqua" w:hAnsi="Book Antiqua"/>
                        </w:rPr>
                      </w:pPr>
                      <w:hyperlink r:id="rId156" w:history="1">
                        <w:r w:rsidR="00B6003C" w:rsidRPr="00A16260">
                          <w:rPr>
                            <w:rStyle w:val="Hyperlink"/>
                            <w:rFonts w:ascii="Book Antiqua" w:hAnsi="Book Antiqua" w:cs="Tahoma"/>
                          </w:rPr>
                          <w:t>prefhd@prefecturahunedoara.ro</w:t>
                        </w:r>
                      </w:hyperlink>
                      <w:r w:rsidR="00B6003C" w:rsidRPr="00A16260">
                        <w:rPr>
                          <w:rFonts w:ascii="Book Antiqua" w:hAnsi="Book Antiqua" w:cs="Tahoma"/>
                          <w:szCs w:val="18"/>
                        </w:rPr>
                        <w:t xml:space="preserve">; </w:t>
                      </w:r>
                      <w:r w:rsidR="00B6003C" w:rsidRPr="00C85301">
                        <w:rPr>
                          <w:rStyle w:val="Hyperlink"/>
                          <w:rFonts w:ascii="Book Antiqua" w:hAnsi="Book Antiqua" w:cs="Tahoma"/>
                        </w:rPr>
                        <w:t>https://hd.prefectura.mai.gov.ro/</w:t>
                      </w:r>
                    </w:p>
                    <w:p w14:paraId="5E07FE88" w14:textId="77777777" w:rsidR="00B6003C" w:rsidRPr="00A16260" w:rsidRDefault="00B6003C" w:rsidP="00124EEA">
                      <w:pPr>
                        <w:spacing w:before="40"/>
                        <w:jc w:val="center"/>
                        <w:rPr>
                          <w:rFonts w:ascii="Book Antiqua" w:hAnsi="Book Antiqua" w:cs="Tahoma"/>
                          <w:szCs w:val="18"/>
                        </w:rPr>
                      </w:pPr>
                    </w:p>
                  </w:txbxContent>
                </v:textbox>
                <w10:wrap type="square" anchorx="margin" anchory="margin"/>
              </v:shape>
            </w:pict>
          </mc:Fallback>
        </mc:AlternateContent>
      </w:r>
    </w:p>
    <w:p w14:paraId="4FED8D0E" w14:textId="77777777" w:rsidR="002F04CB" w:rsidRPr="002F743E" w:rsidRDefault="002F04CB" w:rsidP="002F04CB"/>
    <w:sectPr w:rsidR="002F04CB" w:rsidRPr="002F743E" w:rsidSect="005F6D31">
      <w:headerReference w:type="even" r:id="rId157"/>
      <w:headerReference w:type="default" r:id="rId158"/>
      <w:footerReference w:type="default" r:id="rId159"/>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76DC7" w14:textId="77777777" w:rsidR="00F66288" w:rsidRDefault="00F66288">
      <w:r>
        <w:separator/>
      </w:r>
    </w:p>
  </w:endnote>
  <w:endnote w:type="continuationSeparator" w:id="0">
    <w:p w14:paraId="0D354084" w14:textId="77777777" w:rsidR="00F66288" w:rsidRDefault="00F66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2"/>
      <w:gridCol w:w="1570"/>
      <w:gridCol w:w="5048"/>
      <w:gridCol w:w="1755"/>
      <w:gridCol w:w="10"/>
    </w:tblGrid>
    <w:tr w:rsidR="00B6003C" w:rsidRPr="006E031F" w14:paraId="29C45603" w14:textId="77777777" w:rsidTr="0041562B">
      <w:trPr>
        <w:gridAfter w:val="1"/>
        <w:wAfter w:w="6" w:type="pct"/>
        <w:trHeight w:val="288"/>
      </w:trPr>
      <w:tc>
        <w:tcPr>
          <w:tcW w:w="600" w:type="pct"/>
          <w:vMerge w:val="restart"/>
          <w:vAlign w:val="center"/>
        </w:tcPr>
        <w:p w14:paraId="65FB61FF" w14:textId="77777777" w:rsidR="00B6003C" w:rsidRPr="008B206B" w:rsidRDefault="00B6003C" w:rsidP="0041562B">
          <w:pPr>
            <w:pStyle w:val="Subsol"/>
            <w:spacing w:before="0"/>
            <w:rPr>
              <w:szCs w:val="18"/>
            </w:rPr>
          </w:pPr>
          <w:r w:rsidRPr="008B206B">
            <w:rPr>
              <w:szCs w:val="18"/>
            </w:rPr>
            <w:t xml:space="preserve">Anul </w:t>
          </w:r>
        </w:p>
        <w:p w14:paraId="77EB7363" w14:textId="117472E3" w:rsidR="00B6003C" w:rsidRPr="00E97917" w:rsidRDefault="00B6003C"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8399484" w:rsidR="00B6003C" w:rsidRPr="008B206B" w:rsidRDefault="00B6003C" w:rsidP="00B6003C">
          <w:pPr>
            <w:pStyle w:val="Subsol"/>
            <w:spacing w:before="0"/>
            <w:rPr>
              <w:szCs w:val="18"/>
            </w:rPr>
          </w:pPr>
          <w:r>
            <w:rPr>
              <w:szCs w:val="18"/>
            </w:rPr>
            <w:t>Numărul 22</w:t>
          </w:r>
        </w:p>
      </w:tc>
      <w:tc>
        <w:tcPr>
          <w:tcW w:w="2650" w:type="pct"/>
          <w:vAlign w:val="center"/>
        </w:tcPr>
        <w:p w14:paraId="5CFAC056" w14:textId="2D754BDF" w:rsidR="00B6003C" w:rsidRPr="00CD7AF9" w:rsidRDefault="00B6003C" w:rsidP="00564D22">
          <w:pPr>
            <w:spacing w:before="0"/>
            <w:jc w:val="center"/>
            <w:rPr>
              <w:rFonts w:ascii="Book Antiqua" w:hAnsi="Book Antiqua"/>
              <w:b/>
              <w:color w:val="000080"/>
              <w:spacing w:val="10"/>
              <w:szCs w:val="18"/>
            </w:rPr>
          </w:pPr>
          <w:r>
            <w:rPr>
              <w:rFonts w:ascii="Book Antiqua" w:hAnsi="Book Antiqua"/>
              <w:b/>
              <w:color w:val="000080"/>
              <w:spacing w:val="10"/>
              <w:szCs w:val="18"/>
            </w:rPr>
            <w:t>31  mai – 4 iunie</w:t>
          </w:r>
        </w:p>
      </w:tc>
      <w:tc>
        <w:tcPr>
          <w:tcW w:w="921" w:type="pct"/>
          <w:vAlign w:val="center"/>
        </w:tcPr>
        <w:p w14:paraId="1AB19596" w14:textId="77777777" w:rsidR="00B6003C" w:rsidRPr="008B206B" w:rsidRDefault="00B6003C"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24C99">
            <w:rPr>
              <w:noProof/>
              <w:szCs w:val="18"/>
            </w:rPr>
            <w:t>5</w:t>
          </w:r>
          <w:r w:rsidRPr="008B206B">
            <w:rPr>
              <w:szCs w:val="18"/>
            </w:rPr>
            <w:fldChar w:fldCharType="end"/>
          </w:r>
        </w:p>
      </w:tc>
    </w:tr>
    <w:tr w:rsidR="00B6003C" w:rsidRPr="006E031F" w14:paraId="5A7A2BD8" w14:textId="77777777" w:rsidTr="00E119C2">
      <w:trPr>
        <w:trHeight w:val="257"/>
      </w:trPr>
      <w:tc>
        <w:tcPr>
          <w:tcW w:w="600" w:type="pct"/>
          <w:vMerge/>
        </w:tcPr>
        <w:p w14:paraId="6C24859B" w14:textId="77777777" w:rsidR="00B6003C" w:rsidRPr="006E031F" w:rsidRDefault="00B6003C" w:rsidP="0041562B">
          <w:pPr>
            <w:spacing w:before="0"/>
            <w:jc w:val="center"/>
            <w:rPr>
              <w:rFonts w:ascii="Book Antiqua" w:hAnsi="Book Antiqua"/>
              <w:b/>
              <w:color w:val="808080"/>
              <w:szCs w:val="18"/>
            </w:rPr>
          </w:pPr>
        </w:p>
      </w:tc>
      <w:tc>
        <w:tcPr>
          <w:tcW w:w="824" w:type="pct"/>
          <w:vMerge/>
          <w:vAlign w:val="center"/>
        </w:tcPr>
        <w:p w14:paraId="50268750" w14:textId="77777777" w:rsidR="00B6003C" w:rsidRPr="006E031F" w:rsidRDefault="00B6003C" w:rsidP="0041562B">
          <w:pPr>
            <w:spacing w:before="0"/>
            <w:jc w:val="center"/>
            <w:rPr>
              <w:rFonts w:ascii="Book Antiqua" w:hAnsi="Book Antiqua"/>
              <w:b/>
              <w:color w:val="808080"/>
              <w:szCs w:val="18"/>
            </w:rPr>
          </w:pPr>
        </w:p>
      </w:tc>
      <w:tc>
        <w:tcPr>
          <w:tcW w:w="2650" w:type="pct"/>
        </w:tcPr>
        <w:p w14:paraId="7121F994" w14:textId="77777777" w:rsidR="00B6003C" w:rsidRPr="006E031F" w:rsidRDefault="00B6003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6003C" w:rsidRPr="006E031F" w:rsidRDefault="00B6003C" w:rsidP="0041562B">
          <w:pPr>
            <w:spacing w:before="0"/>
            <w:rPr>
              <w:rFonts w:ascii="Book Antiqua" w:hAnsi="Book Antiqua"/>
              <w:b/>
              <w:color w:val="808080"/>
              <w:szCs w:val="18"/>
            </w:rPr>
          </w:pPr>
        </w:p>
      </w:tc>
    </w:tr>
  </w:tbl>
  <w:p w14:paraId="1BF0DCEE" w14:textId="5F76118D" w:rsidR="00B6003C" w:rsidRPr="00B445F1" w:rsidRDefault="00B6003C" w:rsidP="00EF3149">
    <w:pPr>
      <w:tabs>
        <w:tab w:val="left" w:pos="1956"/>
        <w:tab w:val="center" w:pos="4762"/>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CDAC" w14:textId="77777777" w:rsidR="00F66288" w:rsidRDefault="00F66288">
      <w:r>
        <w:separator/>
      </w:r>
    </w:p>
  </w:footnote>
  <w:footnote w:type="continuationSeparator" w:id="0">
    <w:p w14:paraId="5D562F73" w14:textId="77777777" w:rsidR="00F66288" w:rsidRDefault="00F66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B6003C" w:rsidRDefault="00B6003C" w:rsidP="00633305">
    <w:pPr>
      <w:pStyle w:val="Antet"/>
    </w:pPr>
  </w:p>
  <w:p w14:paraId="3D4EE5EE" w14:textId="77777777" w:rsidR="00B6003C" w:rsidRDefault="00B6003C"/>
  <w:p w14:paraId="16D7B7A0" w14:textId="77777777" w:rsidR="00B6003C" w:rsidRDefault="00B600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B6003C" w:rsidRDefault="00B6003C"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67F62"/>
    <w:multiLevelType w:val="hybridMultilevel"/>
    <w:tmpl w:val="706EB70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4A94415"/>
    <w:multiLevelType w:val="multilevel"/>
    <w:tmpl w:val="3936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B2C86"/>
    <w:multiLevelType w:val="multilevel"/>
    <w:tmpl w:val="B780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B5D64"/>
    <w:multiLevelType w:val="multilevel"/>
    <w:tmpl w:val="3A32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E1A33"/>
    <w:multiLevelType w:val="multilevel"/>
    <w:tmpl w:val="9FE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E1FA7"/>
    <w:multiLevelType w:val="multilevel"/>
    <w:tmpl w:val="285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45BEA"/>
    <w:multiLevelType w:val="multilevel"/>
    <w:tmpl w:val="E4483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171293"/>
    <w:multiLevelType w:val="multilevel"/>
    <w:tmpl w:val="A9BC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D5030"/>
    <w:multiLevelType w:val="multilevel"/>
    <w:tmpl w:val="33300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179E1"/>
    <w:multiLevelType w:val="multilevel"/>
    <w:tmpl w:val="2108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13931"/>
    <w:multiLevelType w:val="hybridMultilevel"/>
    <w:tmpl w:val="A9B630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FD37F8C"/>
    <w:multiLevelType w:val="hybridMultilevel"/>
    <w:tmpl w:val="EC8690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0F60255"/>
    <w:multiLevelType w:val="multilevel"/>
    <w:tmpl w:val="483C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3C4AFF"/>
    <w:multiLevelType w:val="multilevel"/>
    <w:tmpl w:val="B1FA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97FFD"/>
    <w:multiLevelType w:val="hybridMultilevel"/>
    <w:tmpl w:val="C5CCA17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F3053BA"/>
    <w:multiLevelType w:val="multilevel"/>
    <w:tmpl w:val="79D6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C22CBE"/>
    <w:multiLevelType w:val="multilevel"/>
    <w:tmpl w:val="487C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91576"/>
    <w:multiLevelType w:val="hybridMultilevel"/>
    <w:tmpl w:val="58BEFBA0"/>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F06C7E"/>
    <w:multiLevelType w:val="multilevel"/>
    <w:tmpl w:val="C1A6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BC052F"/>
    <w:multiLevelType w:val="multilevel"/>
    <w:tmpl w:val="2D5A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43416C"/>
    <w:multiLevelType w:val="multilevel"/>
    <w:tmpl w:val="FCA0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97655"/>
    <w:multiLevelType w:val="multilevel"/>
    <w:tmpl w:val="B8C4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A242A"/>
    <w:multiLevelType w:val="multilevel"/>
    <w:tmpl w:val="3F5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14172"/>
    <w:multiLevelType w:val="hybridMultilevel"/>
    <w:tmpl w:val="07DA8A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2276E08"/>
    <w:multiLevelType w:val="multilevel"/>
    <w:tmpl w:val="DEA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B35DF"/>
    <w:multiLevelType w:val="multilevel"/>
    <w:tmpl w:val="C226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314DC"/>
    <w:multiLevelType w:val="multilevel"/>
    <w:tmpl w:val="E5F2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9D7F25"/>
    <w:multiLevelType w:val="multilevel"/>
    <w:tmpl w:val="E4181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380621"/>
    <w:multiLevelType w:val="multilevel"/>
    <w:tmpl w:val="A7B4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8536CB"/>
    <w:multiLevelType w:val="multilevel"/>
    <w:tmpl w:val="A560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6518D"/>
    <w:multiLevelType w:val="multilevel"/>
    <w:tmpl w:val="8B4E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231797"/>
    <w:multiLevelType w:val="multilevel"/>
    <w:tmpl w:val="7DE8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D60A25"/>
    <w:multiLevelType w:val="multilevel"/>
    <w:tmpl w:val="C0A4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4F29AD"/>
    <w:multiLevelType w:val="hybridMultilevel"/>
    <w:tmpl w:val="1320FB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905E73"/>
    <w:multiLevelType w:val="multilevel"/>
    <w:tmpl w:val="56FE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23B89"/>
    <w:multiLevelType w:val="multilevel"/>
    <w:tmpl w:val="632A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BF5C91"/>
    <w:multiLevelType w:val="hybridMultilevel"/>
    <w:tmpl w:val="F9DAD3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B8B01BF"/>
    <w:multiLevelType w:val="hybridMultilevel"/>
    <w:tmpl w:val="3B7C96E2"/>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6F461D24"/>
    <w:multiLevelType w:val="multilevel"/>
    <w:tmpl w:val="6D64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39293F"/>
    <w:multiLevelType w:val="multilevel"/>
    <w:tmpl w:val="2E86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686AFE"/>
    <w:multiLevelType w:val="multilevel"/>
    <w:tmpl w:val="AF12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F50FD7"/>
    <w:multiLevelType w:val="multilevel"/>
    <w:tmpl w:val="AF7C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128FE"/>
    <w:multiLevelType w:val="multilevel"/>
    <w:tmpl w:val="8FB6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EF6F0B"/>
    <w:multiLevelType w:val="multilevel"/>
    <w:tmpl w:val="7062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2616B5"/>
    <w:multiLevelType w:val="multilevel"/>
    <w:tmpl w:val="8A241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8"/>
  </w:num>
  <w:num w:numId="3">
    <w:abstractNumId w:val="4"/>
  </w:num>
  <w:num w:numId="4">
    <w:abstractNumId w:val="33"/>
  </w:num>
  <w:num w:numId="5">
    <w:abstractNumId w:val="19"/>
  </w:num>
  <w:num w:numId="6">
    <w:abstractNumId w:val="1"/>
  </w:num>
  <w:num w:numId="7">
    <w:abstractNumId w:val="31"/>
  </w:num>
  <w:num w:numId="8">
    <w:abstractNumId w:val="29"/>
  </w:num>
  <w:num w:numId="9">
    <w:abstractNumId w:val="2"/>
  </w:num>
  <w:num w:numId="10">
    <w:abstractNumId w:val="41"/>
  </w:num>
  <w:num w:numId="11">
    <w:abstractNumId w:val="14"/>
  </w:num>
  <w:num w:numId="12">
    <w:abstractNumId w:val="21"/>
  </w:num>
  <w:num w:numId="13">
    <w:abstractNumId w:val="3"/>
  </w:num>
  <w:num w:numId="14">
    <w:abstractNumId w:val="17"/>
  </w:num>
  <w:num w:numId="15">
    <w:abstractNumId w:val="20"/>
  </w:num>
  <w:num w:numId="16">
    <w:abstractNumId w:val="25"/>
  </w:num>
  <w:num w:numId="17">
    <w:abstractNumId w:val="26"/>
  </w:num>
  <w:num w:numId="18">
    <w:abstractNumId w:val="44"/>
  </w:num>
  <w:num w:numId="19">
    <w:abstractNumId w:val="8"/>
  </w:num>
  <w:num w:numId="20">
    <w:abstractNumId w:val="27"/>
  </w:num>
  <w:num w:numId="21">
    <w:abstractNumId w:val="13"/>
  </w:num>
  <w:num w:numId="22">
    <w:abstractNumId w:val="23"/>
  </w:num>
  <w:num w:numId="23">
    <w:abstractNumId w:val="16"/>
  </w:num>
  <w:num w:numId="24">
    <w:abstractNumId w:val="6"/>
  </w:num>
  <w:num w:numId="25">
    <w:abstractNumId w:val="40"/>
  </w:num>
  <w:num w:numId="26">
    <w:abstractNumId w:val="10"/>
  </w:num>
  <w:num w:numId="27">
    <w:abstractNumId w:val="9"/>
  </w:num>
  <w:num w:numId="28">
    <w:abstractNumId w:val="45"/>
  </w:num>
  <w:num w:numId="29">
    <w:abstractNumId w:val="22"/>
  </w:num>
  <w:num w:numId="30">
    <w:abstractNumId w:val="30"/>
  </w:num>
  <w:num w:numId="31">
    <w:abstractNumId w:val="32"/>
  </w:num>
  <w:num w:numId="32">
    <w:abstractNumId w:val="28"/>
  </w:num>
  <w:num w:numId="33">
    <w:abstractNumId w:val="5"/>
  </w:num>
  <w:num w:numId="34">
    <w:abstractNumId w:val="42"/>
  </w:num>
  <w:num w:numId="35">
    <w:abstractNumId w:val="7"/>
  </w:num>
  <w:num w:numId="36">
    <w:abstractNumId w:val="43"/>
  </w:num>
  <w:num w:numId="37">
    <w:abstractNumId w:val="36"/>
  </w:num>
  <w:num w:numId="38">
    <w:abstractNumId w:val="37"/>
  </w:num>
  <w:num w:numId="39">
    <w:abstractNumId w:val="46"/>
  </w:num>
  <w:num w:numId="40">
    <w:abstractNumId w:val="0"/>
  </w:num>
  <w:num w:numId="41">
    <w:abstractNumId w:val="12"/>
  </w:num>
  <w:num w:numId="42">
    <w:abstractNumId w:val="38"/>
  </w:num>
  <w:num w:numId="43">
    <w:abstractNumId w:val="11"/>
  </w:num>
  <w:num w:numId="44">
    <w:abstractNumId w:val="24"/>
  </w:num>
  <w:num w:numId="45">
    <w:abstractNumId w:val="39"/>
  </w:num>
  <w:num w:numId="46">
    <w:abstractNumId w:val="15"/>
  </w:num>
  <w:num w:numId="47">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35FE"/>
    <w:rsid w:val="0000369F"/>
    <w:rsid w:val="000042CB"/>
    <w:rsid w:val="00004E05"/>
    <w:rsid w:val="00005140"/>
    <w:rsid w:val="000063B7"/>
    <w:rsid w:val="00006880"/>
    <w:rsid w:val="00006E87"/>
    <w:rsid w:val="000077EE"/>
    <w:rsid w:val="0000780C"/>
    <w:rsid w:val="00007812"/>
    <w:rsid w:val="00010040"/>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850"/>
    <w:rsid w:val="00043D2F"/>
    <w:rsid w:val="00043D86"/>
    <w:rsid w:val="0004487B"/>
    <w:rsid w:val="00044ACD"/>
    <w:rsid w:val="00044C04"/>
    <w:rsid w:val="00044D78"/>
    <w:rsid w:val="00044E6B"/>
    <w:rsid w:val="00045561"/>
    <w:rsid w:val="00045823"/>
    <w:rsid w:val="00046479"/>
    <w:rsid w:val="00046990"/>
    <w:rsid w:val="00046B60"/>
    <w:rsid w:val="00046BDD"/>
    <w:rsid w:val="0004726D"/>
    <w:rsid w:val="00047F08"/>
    <w:rsid w:val="0005010E"/>
    <w:rsid w:val="00050431"/>
    <w:rsid w:val="00050538"/>
    <w:rsid w:val="0005082F"/>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505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8E7"/>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71C"/>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687"/>
    <w:rsid w:val="001237BB"/>
    <w:rsid w:val="00123BCB"/>
    <w:rsid w:val="0012494A"/>
    <w:rsid w:val="00124BEB"/>
    <w:rsid w:val="00124EEA"/>
    <w:rsid w:val="00124F12"/>
    <w:rsid w:val="001255C7"/>
    <w:rsid w:val="001256EA"/>
    <w:rsid w:val="00125A9D"/>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57A"/>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EB7"/>
    <w:rsid w:val="001A5219"/>
    <w:rsid w:val="001A5687"/>
    <w:rsid w:val="001A59DA"/>
    <w:rsid w:val="001A6957"/>
    <w:rsid w:val="001A6CAE"/>
    <w:rsid w:val="001A6E93"/>
    <w:rsid w:val="001A722A"/>
    <w:rsid w:val="001A7631"/>
    <w:rsid w:val="001A79A7"/>
    <w:rsid w:val="001A7A88"/>
    <w:rsid w:val="001A7E1B"/>
    <w:rsid w:val="001B0456"/>
    <w:rsid w:val="001B06A8"/>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3146"/>
    <w:rsid w:val="001C3185"/>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6024"/>
    <w:rsid w:val="001E643D"/>
    <w:rsid w:val="001E66C9"/>
    <w:rsid w:val="001E6A9E"/>
    <w:rsid w:val="001E71CE"/>
    <w:rsid w:val="001E75C1"/>
    <w:rsid w:val="001E7C25"/>
    <w:rsid w:val="001E7E91"/>
    <w:rsid w:val="001F0007"/>
    <w:rsid w:val="001F0DA3"/>
    <w:rsid w:val="001F10FE"/>
    <w:rsid w:val="001F1629"/>
    <w:rsid w:val="001F2334"/>
    <w:rsid w:val="001F284C"/>
    <w:rsid w:val="001F2FFB"/>
    <w:rsid w:val="001F30F6"/>
    <w:rsid w:val="001F327F"/>
    <w:rsid w:val="001F35B3"/>
    <w:rsid w:val="001F3621"/>
    <w:rsid w:val="001F3651"/>
    <w:rsid w:val="001F4202"/>
    <w:rsid w:val="001F5108"/>
    <w:rsid w:val="001F5EBB"/>
    <w:rsid w:val="001F63F6"/>
    <w:rsid w:val="001F7413"/>
    <w:rsid w:val="001F7445"/>
    <w:rsid w:val="001F7A61"/>
    <w:rsid w:val="001F7AB1"/>
    <w:rsid w:val="001F7CB5"/>
    <w:rsid w:val="001F7CE6"/>
    <w:rsid w:val="002004EF"/>
    <w:rsid w:val="00200921"/>
    <w:rsid w:val="00200AEA"/>
    <w:rsid w:val="00200DC1"/>
    <w:rsid w:val="00201826"/>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6FE3"/>
    <w:rsid w:val="00207389"/>
    <w:rsid w:val="002075AC"/>
    <w:rsid w:val="00207830"/>
    <w:rsid w:val="00207893"/>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2EB"/>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5E5"/>
    <w:rsid w:val="00254FAE"/>
    <w:rsid w:val="002553F0"/>
    <w:rsid w:val="002555C7"/>
    <w:rsid w:val="00256632"/>
    <w:rsid w:val="0025688A"/>
    <w:rsid w:val="00256A3D"/>
    <w:rsid w:val="00256E80"/>
    <w:rsid w:val="00257640"/>
    <w:rsid w:val="0026018C"/>
    <w:rsid w:val="002608C1"/>
    <w:rsid w:val="00260921"/>
    <w:rsid w:val="0026109A"/>
    <w:rsid w:val="002625FD"/>
    <w:rsid w:val="00262628"/>
    <w:rsid w:val="00262783"/>
    <w:rsid w:val="002630D9"/>
    <w:rsid w:val="0026419B"/>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243"/>
    <w:rsid w:val="002703ED"/>
    <w:rsid w:val="00270C7C"/>
    <w:rsid w:val="00271173"/>
    <w:rsid w:val="00271C5E"/>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01"/>
    <w:rsid w:val="00295FE7"/>
    <w:rsid w:val="0029662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D2D"/>
    <w:rsid w:val="002C3D63"/>
    <w:rsid w:val="002C4300"/>
    <w:rsid w:val="002C4443"/>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3A04"/>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974"/>
    <w:rsid w:val="00300B3D"/>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690"/>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0BE1"/>
    <w:rsid w:val="00350D44"/>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466"/>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104"/>
    <w:rsid w:val="003643D9"/>
    <w:rsid w:val="00364664"/>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67EE0"/>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205A"/>
    <w:rsid w:val="0039260D"/>
    <w:rsid w:val="00392790"/>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15F"/>
    <w:rsid w:val="003A4AEE"/>
    <w:rsid w:val="003A5554"/>
    <w:rsid w:val="003A5CEC"/>
    <w:rsid w:val="003A6053"/>
    <w:rsid w:val="003A646F"/>
    <w:rsid w:val="003A6652"/>
    <w:rsid w:val="003B0124"/>
    <w:rsid w:val="003B03E9"/>
    <w:rsid w:val="003B05D2"/>
    <w:rsid w:val="003B0CD9"/>
    <w:rsid w:val="003B0E2F"/>
    <w:rsid w:val="003B1627"/>
    <w:rsid w:val="003B16CB"/>
    <w:rsid w:val="003B17C3"/>
    <w:rsid w:val="003B19ED"/>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231"/>
    <w:rsid w:val="003C4678"/>
    <w:rsid w:val="003C4F86"/>
    <w:rsid w:val="003C4FC6"/>
    <w:rsid w:val="003C5420"/>
    <w:rsid w:val="003C5648"/>
    <w:rsid w:val="003C61A0"/>
    <w:rsid w:val="003C62D3"/>
    <w:rsid w:val="003C66C5"/>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745"/>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4888"/>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6064B"/>
    <w:rsid w:val="00460E3F"/>
    <w:rsid w:val="00461061"/>
    <w:rsid w:val="00461847"/>
    <w:rsid w:val="00461CD5"/>
    <w:rsid w:val="004626A4"/>
    <w:rsid w:val="004632B7"/>
    <w:rsid w:val="00463C2C"/>
    <w:rsid w:val="00464154"/>
    <w:rsid w:val="00464248"/>
    <w:rsid w:val="004650DB"/>
    <w:rsid w:val="00465387"/>
    <w:rsid w:val="004658F3"/>
    <w:rsid w:val="00465C87"/>
    <w:rsid w:val="00465CF3"/>
    <w:rsid w:val="004666D0"/>
    <w:rsid w:val="00466950"/>
    <w:rsid w:val="0046701C"/>
    <w:rsid w:val="004673D9"/>
    <w:rsid w:val="00467416"/>
    <w:rsid w:val="0046747A"/>
    <w:rsid w:val="0047059B"/>
    <w:rsid w:val="004705E0"/>
    <w:rsid w:val="0047103D"/>
    <w:rsid w:val="004717BF"/>
    <w:rsid w:val="00472175"/>
    <w:rsid w:val="00472259"/>
    <w:rsid w:val="0047267F"/>
    <w:rsid w:val="00472D3E"/>
    <w:rsid w:val="00473126"/>
    <w:rsid w:val="00473693"/>
    <w:rsid w:val="00474000"/>
    <w:rsid w:val="004741B4"/>
    <w:rsid w:val="00474258"/>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14B"/>
    <w:rsid w:val="004847F6"/>
    <w:rsid w:val="00484A3D"/>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B3D"/>
    <w:rsid w:val="004C62B4"/>
    <w:rsid w:val="004C62C9"/>
    <w:rsid w:val="004C6569"/>
    <w:rsid w:val="004C691E"/>
    <w:rsid w:val="004C6F48"/>
    <w:rsid w:val="004C79A4"/>
    <w:rsid w:val="004D0013"/>
    <w:rsid w:val="004D060E"/>
    <w:rsid w:val="004D0791"/>
    <w:rsid w:val="004D08B8"/>
    <w:rsid w:val="004D0986"/>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589"/>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38F8"/>
    <w:rsid w:val="00504158"/>
    <w:rsid w:val="005043C4"/>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3EC"/>
    <w:rsid w:val="0054560C"/>
    <w:rsid w:val="00545A59"/>
    <w:rsid w:val="00545C07"/>
    <w:rsid w:val="005461D8"/>
    <w:rsid w:val="00546CFD"/>
    <w:rsid w:val="00547F79"/>
    <w:rsid w:val="00550CAB"/>
    <w:rsid w:val="00551026"/>
    <w:rsid w:val="0055120F"/>
    <w:rsid w:val="00551641"/>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1392"/>
    <w:rsid w:val="00591553"/>
    <w:rsid w:val="00592749"/>
    <w:rsid w:val="00593348"/>
    <w:rsid w:val="0059421F"/>
    <w:rsid w:val="00594864"/>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620E"/>
    <w:rsid w:val="005A674B"/>
    <w:rsid w:val="005A6C5B"/>
    <w:rsid w:val="005A78B4"/>
    <w:rsid w:val="005B023B"/>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F6E"/>
    <w:rsid w:val="005E40D4"/>
    <w:rsid w:val="005E4654"/>
    <w:rsid w:val="005E4FFC"/>
    <w:rsid w:val="005E52E4"/>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390"/>
    <w:rsid w:val="005F7448"/>
    <w:rsid w:val="005F7D19"/>
    <w:rsid w:val="005F7E63"/>
    <w:rsid w:val="00600000"/>
    <w:rsid w:val="00600206"/>
    <w:rsid w:val="00600447"/>
    <w:rsid w:val="006004D8"/>
    <w:rsid w:val="00601137"/>
    <w:rsid w:val="00601929"/>
    <w:rsid w:val="00601EFF"/>
    <w:rsid w:val="00602672"/>
    <w:rsid w:val="0060330A"/>
    <w:rsid w:val="006039B5"/>
    <w:rsid w:val="00603A40"/>
    <w:rsid w:val="00603C32"/>
    <w:rsid w:val="00603D4C"/>
    <w:rsid w:val="00603D9C"/>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4AD"/>
    <w:rsid w:val="00623ACA"/>
    <w:rsid w:val="00623D92"/>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E4F"/>
    <w:rsid w:val="00653EDB"/>
    <w:rsid w:val="00654226"/>
    <w:rsid w:val="00654BC9"/>
    <w:rsid w:val="006550E0"/>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4CA4"/>
    <w:rsid w:val="006659C8"/>
    <w:rsid w:val="006665DE"/>
    <w:rsid w:val="0066709C"/>
    <w:rsid w:val="00671691"/>
    <w:rsid w:val="00672451"/>
    <w:rsid w:val="00672D13"/>
    <w:rsid w:val="00672D42"/>
    <w:rsid w:val="00673083"/>
    <w:rsid w:val="00673141"/>
    <w:rsid w:val="00673267"/>
    <w:rsid w:val="0067355C"/>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29A2"/>
    <w:rsid w:val="00692A4A"/>
    <w:rsid w:val="00693960"/>
    <w:rsid w:val="00693CB5"/>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D69"/>
    <w:rsid w:val="006B115D"/>
    <w:rsid w:val="006B2145"/>
    <w:rsid w:val="006B255E"/>
    <w:rsid w:val="006B25F1"/>
    <w:rsid w:val="006B2E16"/>
    <w:rsid w:val="006B2EC9"/>
    <w:rsid w:val="006B3472"/>
    <w:rsid w:val="006B3706"/>
    <w:rsid w:val="006B3EDF"/>
    <w:rsid w:val="006B4110"/>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D91"/>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525D"/>
    <w:rsid w:val="0071538F"/>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8B8"/>
    <w:rsid w:val="00725A07"/>
    <w:rsid w:val="00725C60"/>
    <w:rsid w:val="007267B7"/>
    <w:rsid w:val="0072736E"/>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374F1"/>
    <w:rsid w:val="007409B5"/>
    <w:rsid w:val="00741220"/>
    <w:rsid w:val="0074126D"/>
    <w:rsid w:val="0074146E"/>
    <w:rsid w:val="007414C5"/>
    <w:rsid w:val="00741745"/>
    <w:rsid w:val="00741D70"/>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45B"/>
    <w:rsid w:val="00762849"/>
    <w:rsid w:val="00762B29"/>
    <w:rsid w:val="00763402"/>
    <w:rsid w:val="00763496"/>
    <w:rsid w:val="00763767"/>
    <w:rsid w:val="00763787"/>
    <w:rsid w:val="00763F1B"/>
    <w:rsid w:val="00764ABB"/>
    <w:rsid w:val="00764CAA"/>
    <w:rsid w:val="00764FD4"/>
    <w:rsid w:val="0076552F"/>
    <w:rsid w:val="0076556B"/>
    <w:rsid w:val="007656C6"/>
    <w:rsid w:val="00765ECC"/>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C86"/>
    <w:rsid w:val="007D1EBF"/>
    <w:rsid w:val="007D23FB"/>
    <w:rsid w:val="007D338C"/>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06A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3178"/>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3A7"/>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27C9"/>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81C"/>
    <w:rsid w:val="008D79DC"/>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CFE"/>
    <w:rsid w:val="009128CA"/>
    <w:rsid w:val="00913112"/>
    <w:rsid w:val="00913606"/>
    <w:rsid w:val="00913647"/>
    <w:rsid w:val="00913712"/>
    <w:rsid w:val="00913A0B"/>
    <w:rsid w:val="00913A65"/>
    <w:rsid w:val="00913E70"/>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32B0"/>
    <w:rsid w:val="009532EA"/>
    <w:rsid w:val="009535D7"/>
    <w:rsid w:val="009538D1"/>
    <w:rsid w:val="00953B6A"/>
    <w:rsid w:val="009541AA"/>
    <w:rsid w:val="0095423A"/>
    <w:rsid w:val="009547F5"/>
    <w:rsid w:val="009559ED"/>
    <w:rsid w:val="00955EAE"/>
    <w:rsid w:val="009566D9"/>
    <w:rsid w:val="009569E4"/>
    <w:rsid w:val="00956D03"/>
    <w:rsid w:val="00956FC7"/>
    <w:rsid w:val="009570F0"/>
    <w:rsid w:val="00957692"/>
    <w:rsid w:val="009576B9"/>
    <w:rsid w:val="009577A5"/>
    <w:rsid w:val="0096047C"/>
    <w:rsid w:val="00960FE8"/>
    <w:rsid w:val="00961057"/>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7441"/>
    <w:rsid w:val="009979AF"/>
    <w:rsid w:val="00997C86"/>
    <w:rsid w:val="009A021C"/>
    <w:rsid w:val="009A0AA5"/>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C4D"/>
    <w:rsid w:val="009C1FBD"/>
    <w:rsid w:val="009C2AD6"/>
    <w:rsid w:val="009C32AC"/>
    <w:rsid w:val="009C3D60"/>
    <w:rsid w:val="009C40D2"/>
    <w:rsid w:val="009C444C"/>
    <w:rsid w:val="009C450F"/>
    <w:rsid w:val="009C4FDE"/>
    <w:rsid w:val="009C59FD"/>
    <w:rsid w:val="009C5A1B"/>
    <w:rsid w:val="009C5A48"/>
    <w:rsid w:val="009C701A"/>
    <w:rsid w:val="009C706C"/>
    <w:rsid w:val="009C78C2"/>
    <w:rsid w:val="009C7913"/>
    <w:rsid w:val="009C7DFB"/>
    <w:rsid w:val="009C7E58"/>
    <w:rsid w:val="009D0B1E"/>
    <w:rsid w:val="009D12B6"/>
    <w:rsid w:val="009D1318"/>
    <w:rsid w:val="009D1925"/>
    <w:rsid w:val="009D1D6F"/>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7B5"/>
    <w:rsid w:val="00A01C7B"/>
    <w:rsid w:val="00A01CC0"/>
    <w:rsid w:val="00A01D17"/>
    <w:rsid w:val="00A02142"/>
    <w:rsid w:val="00A02593"/>
    <w:rsid w:val="00A02735"/>
    <w:rsid w:val="00A02855"/>
    <w:rsid w:val="00A02C62"/>
    <w:rsid w:val="00A033F7"/>
    <w:rsid w:val="00A03619"/>
    <w:rsid w:val="00A0373E"/>
    <w:rsid w:val="00A04125"/>
    <w:rsid w:val="00A041A5"/>
    <w:rsid w:val="00A043F2"/>
    <w:rsid w:val="00A04ACD"/>
    <w:rsid w:val="00A04CE7"/>
    <w:rsid w:val="00A04D6E"/>
    <w:rsid w:val="00A05B18"/>
    <w:rsid w:val="00A05DE2"/>
    <w:rsid w:val="00A06CEE"/>
    <w:rsid w:val="00A0710B"/>
    <w:rsid w:val="00A071D2"/>
    <w:rsid w:val="00A07400"/>
    <w:rsid w:val="00A07795"/>
    <w:rsid w:val="00A07EDC"/>
    <w:rsid w:val="00A10618"/>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FFB"/>
    <w:rsid w:val="00A205AD"/>
    <w:rsid w:val="00A208AB"/>
    <w:rsid w:val="00A20AED"/>
    <w:rsid w:val="00A20C21"/>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7DC"/>
    <w:rsid w:val="00A33BF8"/>
    <w:rsid w:val="00A33E1A"/>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0E6"/>
    <w:rsid w:val="00A97323"/>
    <w:rsid w:val="00A973EA"/>
    <w:rsid w:val="00A97F12"/>
    <w:rsid w:val="00AA04EF"/>
    <w:rsid w:val="00AA0A92"/>
    <w:rsid w:val="00AA0A9C"/>
    <w:rsid w:val="00AA174B"/>
    <w:rsid w:val="00AA1932"/>
    <w:rsid w:val="00AA1B5A"/>
    <w:rsid w:val="00AA38E4"/>
    <w:rsid w:val="00AA40AE"/>
    <w:rsid w:val="00AA4235"/>
    <w:rsid w:val="00AA556A"/>
    <w:rsid w:val="00AA556C"/>
    <w:rsid w:val="00AA577D"/>
    <w:rsid w:val="00AA6520"/>
    <w:rsid w:val="00AA6B5E"/>
    <w:rsid w:val="00AA6C43"/>
    <w:rsid w:val="00AA70CE"/>
    <w:rsid w:val="00AA7BD4"/>
    <w:rsid w:val="00AA7C3F"/>
    <w:rsid w:val="00AB0350"/>
    <w:rsid w:val="00AB06B4"/>
    <w:rsid w:val="00AB0910"/>
    <w:rsid w:val="00AB12BC"/>
    <w:rsid w:val="00AB27AE"/>
    <w:rsid w:val="00AB2C10"/>
    <w:rsid w:val="00AB3714"/>
    <w:rsid w:val="00AB3750"/>
    <w:rsid w:val="00AB386A"/>
    <w:rsid w:val="00AB3A21"/>
    <w:rsid w:val="00AB48F0"/>
    <w:rsid w:val="00AB4E4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E81"/>
    <w:rsid w:val="00AC6AD5"/>
    <w:rsid w:val="00AC7188"/>
    <w:rsid w:val="00AC7862"/>
    <w:rsid w:val="00AD009B"/>
    <w:rsid w:val="00AD0131"/>
    <w:rsid w:val="00AD058F"/>
    <w:rsid w:val="00AD0ABF"/>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DF7"/>
    <w:rsid w:val="00B36F3F"/>
    <w:rsid w:val="00B37AE3"/>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975"/>
    <w:rsid w:val="00B52DBD"/>
    <w:rsid w:val="00B52DC8"/>
    <w:rsid w:val="00B550BA"/>
    <w:rsid w:val="00B551F1"/>
    <w:rsid w:val="00B556AC"/>
    <w:rsid w:val="00B565D2"/>
    <w:rsid w:val="00B56678"/>
    <w:rsid w:val="00B577BB"/>
    <w:rsid w:val="00B57D26"/>
    <w:rsid w:val="00B57D34"/>
    <w:rsid w:val="00B6003C"/>
    <w:rsid w:val="00B60655"/>
    <w:rsid w:val="00B60A70"/>
    <w:rsid w:val="00B60A7D"/>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1C3"/>
    <w:rsid w:val="00CC279F"/>
    <w:rsid w:val="00CC3000"/>
    <w:rsid w:val="00CC3AC9"/>
    <w:rsid w:val="00CC3C53"/>
    <w:rsid w:val="00CC4431"/>
    <w:rsid w:val="00CC454D"/>
    <w:rsid w:val="00CC5378"/>
    <w:rsid w:val="00CC596D"/>
    <w:rsid w:val="00CC5BAD"/>
    <w:rsid w:val="00CC5C25"/>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95C"/>
    <w:rsid w:val="00CF75DC"/>
    <w:rsid w:val="00D00BD6"/>
    <w:rsid w:val="00D010FA"/>
    <w:rsid w:val="00D016E3"/>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E23"/>
    <w:rsid w:val="00D374AC"/>
    <w:rsid w:val="00D37839"/>
    <w:rsid w:val="00D3783C"/>
    <w:rsid w:val="00D37A61"/>
    <w:rsid w:val="00D4012E"/>
    <w:rsid w:val="00D408D7"/>
    <w:rsid w:val="00D40AF0"/>
    <w:rsid w:val="00D41126"/>
    <w:rsid w:val="00D414C9"/>
    <w:rsid w:val="00D4156D"/>
    <w:rsid w:val="00D41A1D"/>
    <w:rsid w:val="00D41BB8"/>
    <w:rsid w:val="00D4274F"/>
    <w:rsid w:val="00D42883"/>
    <w:rsid w:val="00D43B6B"/>
    <w:rsid w:val="00D43F1A"/>
    <w:rsid w:val="00D4415D"/>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6C0"/>
    <w:rsid w:val="00D57A59"/>
    <w:rsid w:val="00D603AF"/>
    <w:rsid w:val="00D609F8"/>
    <w:rsid w:val="00D63066"/>
    <w:rsid w:val="00D631BB"/>
    <w:rsid w:val="00D63364"/>
    <w:rsid w:val="00D6353F"/>
    <w:rsid w:val="00D63ACD"/>
    <w:rsid w:val="00D64010"/>
    <w:rsid w:val="00D64170"/>
    <w:rsid w:val="00D64CD3"/>
    <w:rsid w:val="00D65DCA"/>
    <w:rsid w:val="00D65EBD"/>
    <w:rsid w:val="00D667E6"/>
    <w:rsid w:val="00D66DE0"/>
    <w:rsid w:val="00D673DA"/>
    <w:rsid w:val="00D6776A"/>
    <w:rsid w:val="00D67775"/>
    <w:rsid w:val="00D677BC"/>
    <w:rsid w:val="00D6791E"/>
    <w:rsid w:val="00D67982"/>
    <w:rsid w:val="00D67BA4"/>
    <w:rsid w:val="00D67D7E"/>
    <w:rsid w:val="00D70949"/>
    <w:rsid w:val="00D71301"/>
    <w:rsid w:val="00D71BF0"/>
    <w:rsid w:val="00D71FA7"/>
    <w:rsid w:val="00D721F6"/>
    <w:rsid w:val="00D7271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841"/>
    <w:rsid w:val="00DA2958"/>
    <w:rsid w:val="00DA2F67"/>
    <w:rsid w:val="00DA32A1"/>
    <w:rsid w:val="00DA36BF"/>
    <w:rsid w:val="00DA3BAA"/>
    <w:rsid w:val="00DA4C8A"/>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95D"/>
    <w:rsid w:val="00EB2B68"/>
    <w:rsid w:val="00EB2DAD"/>
    <w:rsid w:val="00EB30B4"/>
    <w:rsid w:val="00EB31D1"/>
    <w:rsid w:val="00EB37A8"/>
    <w:rsid w:val="00EB37AD"/>
    <w:rsid w:val="00EB400F"/>
    <w:rsid w:val="00EB4155"/>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4CD"/>
    <w:rsid w:val="00F22DA0"/>
    <w:rsid w:val="00F2335E"/>
    <w:rsid w:val="00F23CC3"/>
    <w:rsid w:val="00F2449A"/>
    <w:rsid w:val="00F2455E"/>
    <w:rsid w:val="00F245CD"/>
    <w:rsid w:val="00F248D3"/>
    <w:rsid w:val="00F24ABA"/>
    <w:rsid w:val="00F2528A"/>
    <w:rsid w:val="00F252B9"/>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56B1"/>
    <w:rsid w:val="00F35A97"/>
    <w:rsid w:val="00F35E84"/>
    <w:rsid w:val="00F35EB2"/>
    <w:rsid w:val="00F36328"/>
    <w:rsid w:val="00F369CC"/>
    <w:rsid w:val="00F36F43"/>
    <w:rsid w:val="00F37256"/>
    <w:rsid w:val="00F40FC4"/>
    <w:rsid w:val="00F4281E"/>
    <w:rsid w:val="00F436FC"/>
    <w:rsid w:val="00F437B5"/>
    <w:rsid w:val="00F43C53"/>
    <w:rsid w:val="00F4402F"/>
    <w:rsid w:val="00F443C6"/>
    <w:rsid w:val="00F45109"/>
    <w:rsid w:val="00F453D3"/>
    <w:rsid w:val="00F459DA"/>
    <w:rsid w:val="00F45B4B"/>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776"/>
    <w:rsid w:val="00F928A4"/>
    <w:rsid w:val="00F93556"/>
    <w:rsid w:val="00F93FDE"/>
    <w:rsid w:val="00F94115"/>
    <w:rsid w:val="00F943AF"/>
    <w:rsid w:val="00F94A18"/>
    <w:rsid w:val="00F94B84"/>
    <w:rsid w:val="00F9527D"/>
    <w:rsid w:val="00F95817"/>
    <w:rsid w:val="00F961BE"/>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8A8"/>
    <w:rsid w:val="00FE3CAC"/>
    <w:rsid w:val="00FE3FE8"/>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5D2"/>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F03623"/>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styleId="MeniuneNerezolvat">
    <w:name w:val="Unresolved Mention"/>
    <w:basedOn w:val="Fontdeparagrafimplicit"/>
    <w:uiPriority w:val="99"/>
    <w:semiHidden/>
    <w:unhideWhenUsed/>
    <w:rsid w:val="00201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s://www.fonduri-structurale.ro/descarca-document/32856" TargetMode="External"/><Relationship Id="rId42" Type="http://schemas.openxmlformats.org/officeDocument/2006/relationships/hyperlink" Target="mailto:publicinfo@mfinante.gov.ro" TargetMode="External"/><Relationship Id="rId63" Type="http://schemas.openxmlformats.org/officeDocument/2006/relationships/hyperlink" Target="https://ec.europa.eu/health/ehealth/covid-19_ro" TargetMode="External"/><Relationship Id="rId84" Type="http://schemas.openxmlformats.org/officeDocument/2006/relationships/hyperlink" Target="https://ec.europa.eu/info/sites/default/files/about_the_european_commission/eu_budget/factsheet_1_funding_strategy_20.04.pdf" TargetMode="External"/><Relationship Id="rId138" Type="http://schemas.openxmlformats.org/officeDocument/2006/relationships/hyperlink" Target="https://ec.europa.eu/commission/presscorner/detail/ro/ip_21_2593" TargetMode="External"/><Relationship Id="rId159" Type="http://schemas.openxmlformats.org/officeDocument/2006/relationships/footer" Target="footer1.xml"/><Relationship Id="rId107" Type="http://schemas.openxmlformats.org/officeDocument/2006/relationships/hyperlink" Target="https://ec.europa.eu/home-affairs/news/towards-stronger-and-more-resilient-schengen-area_en" TargetMode="External"/><Relationship Id="rId11" Type="http://schemas.openxmlformats.org/officeDocument/2006/relationships/image" Target="media/image4.png"/><Relationship Id="rId32" Type="http://schemas.openxmlformats.org/officeDocument/2006/relationships/hyperlink" Target="https://d.docs.live.net/22a3d8d2a9b26ca3/Desktop/v" TargetMode="External"/><Relationship Id="rId53" Type="http://schemas.openxmlformats.org/officeDocument/2006/relationships/hyperlink" Target="https://www.fonduri-structurale.ro/descarca-document/32861" TargetMode="External"/><Relationship Id="rId74" Type="http://schemas.openxmlformats.org/officeDocument/2006/relationships/hyperlink" Target="https://ec.europa.eu/commission/presscorner/detail/ro/FS_21_2793" TargetMode="External"/><Relationship Id="rId128" Type="http://schemas.openxmlformats.org/officeDocument/2006/relationships/hyperlink" Target="https://ec.europa.eu/commission/presscorner/detail/ro/IP_21_983" TargetMode="External"/><Relationship Id="rId149" Type="http://schemas.openxmlformats.org/officeDocument/2006/relationships/hyperlink" Target="https://www.consilium.europa.eu/media/49791/2425-05-21-euco-conclusions-en.pdf" TargetMode="External"/><Relationship Id="rId5" Type="http://schemas.openxmlformats.org/officeDocument/2006/relationships/webSettings" Target="webSettings.xml"/><Relationship Id="rId95" Type="http://schemas.openxmlformats.org/officeDocument/2006/relationships/hyperlink" Target="https://ec.europa.eu/info/departments/economic-and-financial-affairs_ro" TargetMode="External"/><Relationship Id="rId160" Type="http://schemas.openxmlformats.org/officeDocument/2006/relationships/fontTable" Target="fontTable.xml"/><Relationship Id="rId22" Type="http://schemas.openxmlformats.org/officeDocument/2006/relationships/hyperlink" Target="https://www.fonduri-structurale.ro/descarca-document/32855" TargetMode="External"/><Relationship Id="rId43" Type="http://schemas.openxmlformats.org/officeDocument/2006/relationships/hyperlink" Target="https://www.fonduri-structurale.ro/descarca-document/32846" TargetMode="External"/><Relationship Id="rId64" Type="http://schemas.openxmlformats.org/officeDocument/2006/relationships/hyperlink" Target="https://ec.europa.eu/commission/presscorner/detail/ro/ip_21_1883" TargetMode="External"/><Relationship Id="rId118" Type="http://schemas.openxmlformats.org/officeDocument/2006/relationships/hyperlink" Target="https://ec.europa.eu/info/strategy/priorities-2019-2024/europe-fit-digital-age/european-digital-identity_en" TargetMode="External"/><Relationship Id="rId139" Type="http://schemas.openxmlformats.org/officeDocument/2006/relationships/hyperlink" Target="https://www.ecdc.europa.eu/en/covid-19/situation-updates/weekly-maps-coordinated-restriction-free-movement" TargetMode="External"/><Relationship Id="rId85" Type="http://schemas.openxmlformats.org/officeDocument/2006/relationships/hyperlink" Target="https://ec.europa.eu/info/strategy/eu-budget/eu-borrower-investor-relations_ro" TargetMode="External"/><Relationship Id="rId150" Type="http://schemas.openxmlformats.org/officeDocument/2006/relationships/hyperlink" Target="https://reopen.europa.eu/ro/" TargetMode="External"/><Relationship Id="rId12" Type="http://schemas.openxmlformats.org/officeDocument/2006/relationships/hyperlink" Target="http://get.adobe.com/reader/" TargetMode="External"/><Relationship Id="rId17" Type="http://schemas.openxmlformats.org/officeDocument/2006/relationships/image" Target="media/image6.png"/><Relationship Id="rId33" Type="http://schemas.openxmlformats.org/officeDocument/2006/relationships/hyperlink" Target="https://www.fonduri-structurale.ro/stiri/26036/be-cultour-apel-deschis-pentru-dezvoltarea-turismului" TargetMode="External"/><Relationship Id="rId38" Type="http://schemas.openxmlformats.org/officeDocument/2006/relationships/hyperlink" Target="https://www.fonduri-structurale.ro/descarca-document/32841" TargetMode="External"/><Relationship Id="rId59" Type="http://schemas.openxmlformats.org/officeDocument/2006/relationships/hyperlink" Target="https://ec.europa.eu/info/live-work-travel-eu/coronavirus-response/safe-covid-19-vaccines-europeans/eu-digital-covid-certificate_en" TargetMode="External"/><Relationship Id="rId103" Type="http://schemas.openxmlformats.org/officeDocument/2006/relationships/hyperlink" Target="https://ec.europa.eu/home-affairs/sites/homeaffairs/files/pdf/02062021_proposal_council_regulation_to_reform_the_schengen_evaluation_and_monitoring_mechanism_com-2021-278_en.pdf" TargetMode="External"/><Relationship Id="rId108" Type="http://schemas.openxmlformats.org/officeDocument/2006/relationships/hyperlink" Target="https://ec.europa.eu/home-affairs/sites/homeaffairs/files/pdf/02062021_strategy_towards_fully_functioning_and_resilient_schengen_area_com-2021-277_en.pdf" TargetMode="External"/><Relationship Id="rId124" Type="http://schemas.openxmlformats.org/officeDocument/2006/relationships/hyperlink" Target="https://digital-strategy.ec.europa.eu/en/policies/trust-services-and-eid" TargetMode="External"/><Relationship Id="rId129" Type="http://schemas.openxmlformats.org/officeDocument/2006/relationships/hyperlink" Target="mailto:stefan.turcu@ec.europa.eu" TargetMode="External"/><Relationship Id="rId54" Type="http://schemas.openxmlformats.org/officeDocument/2006/relationships/hyperlink" Target="https://www.fonduri-structurale.ro/stiri/26409/procedura-de-implementare-a-schemei-de-ajutor-de-stat-pentru-horeca-publicata-in-consultare" TargetMode="External"/><Relationship Id="rId70" Type="http://schemas.openxmlformats.org/officeDocument/2006/relationships/hyperlink" Target="https://ec.europa.eu/info/live-work-travel-eu/coronavirus-response/safe-covid-19-vaccines-europeans/eu-digital-covid-certificate_ro" TargetMode="External"/><Relationship Id="rId75" Type="http://schemas.openxmlformats.org/officeDocument/2006/relationships/hyperlink" Target="https://ec.europa.eu/info/live-work-travel-eu/coronavirus-response/safe-covid-19-vaccines-europeans/eu-digital-covid-certificate_en" TargetMode="External"/><Relationship Id="rId91" Type="http://schemas.openxmlformats.org/officeDocument/2006/relationships/hyperlink" Target="https://ec.europa.eu/info/files/recovery-and-resilience-facility-grants-allocation-member-state_en" TargetMode="External"/><Relationship Id="rId96" Type="http://schemas.openxmlformats.org/officeDocument/2006/relationships/hyperlink" Target="mailto:stefan.turcu@ec.europa.eu" TargetMode="External"/><Relationship Id="rId140" Type="http://schemas.openxmlformats.org/officeDocument/2006/relationships/hyperlink" Target="https://ec.europa.eu/commission/presscorner/detail/ro/ip_21_2121" TargetMode="External"/><Relationship Id="rId145" Type="http://schemas.openxmlformats.org/officeDocument/2006/relationships/hyperlink" Target="https://www.consilium.europa.eu/ro/press/press-releases/2021/05/21/covid-19-coreper-endorses-political-agreement-on-the-eu-digital-covid-certificate-to-facilitate-free-movement/"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descarca-document/32856" TargetMode="External"/><Relationship Id="rId28" Type="http://schemas.openxmlformats.org/officeDocument/2006/relationships/hyperlink" Target="https://www.fonduri-structurale.ro/descarca-document/32840" TargetMode="External"/><Relationship Id="rId49" Type="http://schemas.openxmlformats.org/officeDocument/2006/relationships/hyperlink" Target="http://www.fonduri-structurale.ro" TargetMode="External"/><Relationship Id="rId114" Type="http://schemas.openxmlformats.org/officeDocument/2006/relationships/hyperlink" Target="https://ec.europa.eu/info/business-economy-euro/recovery-coronavirus/recovery-and-resilience-facility_en" TargetMode="External"/><Relationship Id="rId119" Type="http://schemas.openxmlformats.org/officeDocument/2006/relationships/hyperlink" Target="javascript:void(0)" TargetMode="External"/><Relationship Id="rId44" Type="http://schemas.openxmlformats.org/officeDocument/2006/relationships/hyperlink" Target="https://www.fonduri-structurale.ro/descarca-document/32848" TargetMode="External"/><Relationship Id="rId60" Type="http://schemas.openxmlformats.org/officeDocument/2006/relationships/hyperlink" Target="https://ec.europa.eu/commission/presscorner/detail/ro/ip_21_2593" TargetMode="External"/><Relationship Id="rId65" Type="http://schemas.openxmlformats.org/officeDocument/2006/relationships/hyperlink" Target="https://ec.europa.eu/health/sites/health/files/ehealth/docs/vaccination-proof_interoperability-guidelines_en.pdf" TargetMode="External"/><Relationship Id="rId81" Type="http://schemas.openxmlformats.org/officeDocument/2006/relationships/hyperlink" Target="https://ec.europa.eu/info/strategy/eu-budget/eu-borrower-investor-relations/nextgenerationeu-diversified-funding-strategy_ro" TargetMode="External"/><Relationship Id="rId86" Type="http://schemas.openxmlformats.org/officeDocument/2006/relationships/hyperlink" Target="https://ec.europa.eu/info/strategy/eu-budget/eu-borrower-investor-relations/primary-dealer-network_ro" TargetMode="External"/><Relationship Id="rId130" Type="http://schemas.openxmlformats.org/officeDocument/2006/relationships/image" Target="media/image14.png"/><Relationship Id="rId135" Type="http://schemas.openxmlformats.org/officeDocument/2006/relationships/hyperlink" Target="https://ec.europa.eu/info/food-farming-fisheries/food-safety-and-quality/certification/quality-labels/quality-schemes-explained_ro" TargetMode="External"/><Relationship Id="rId151" Type="http://schemas.openxmlformats.org/officeDocument/2006/relationships/hyperlink" Target="https://ec.europa.eu/info/files/commission-proposal-amend-council-recommendation-13-october-2020-coordinated-approach-restriction-free-movement-response-covid-19-pandemic_en" TargetMode="External"/><Relationship Id="rId156" Type="http://schemas.openxmlformats.org/officeDocument/2006/relationships/hyperlink" Target="mailto:prefhd@comser.ro" TargetMode="External"/><Relationship Id="rId13" Type="http://schemas.openxmlformats.org/officeDocument/2006/relationships/hyperlink" Target="https://sgg.gov.ro/1/wp-content/uploads/2016/04/Propunere-de-politica-publica-in-domeniul-e-guvernarii-adoptata-3-iun-2021.pdf" TargetMode="External"/><Relationship Id="rId18" Type="http://schemas.openxmlformats.org/officeDocument/2006/relationships/image" Target="media/image7.png"/><Relationship Id="rId39" Type="http://schemas.openxmlformats.org/officeDocument/2006/relationships/hyperlink" Target="mailto:consultare@afir.info" TargetMode="External"/><Relationship Id="rId109" Type="http://schemas.openxmlformats.org/officeDocument/2006/relationships/hyperlink" Target="https://ec.europa.eu/home-affairs/sites/homeaffairs/files/pdf/02062021_proposal_council_regulation_to_reform_the_schengen_evaluation_and_monitoring_mechanism_com-2021-278_en.pdf" TargetMode="External"/><Relationship Id="rId34" Type="http://schemas.openxmlformats.org/officeDocument/2006/relationships/hyperlink" Target="mailto:rpintilescu@adrnordest.ro" TargetMode="External"/><Relationship Id="rId50" Type="http://schemas.openxmlformats.org/officeDocument/2006/relationships/hyperlink" Target="https://www.fonduri-structurale.ro/alte-finantari/490/programul-piata-unica-reteaua-intreprinderilor-europene" TargetMode="External"/><Relationship Id="rId55" Type="http://schemas.openxmlformats.org/officeDocument/2006/relationships/image" Target="media/image8.png"/><Relationship Id="rId76" Type="http://schemas.openxmlformats.org/officeDocument/2006/relationships/hyperlink" Target="https://audiovisual.ec.europa.eu/en/video/I-206104" TargetMode="External"/><Relationship Id="rId97" Type="http://schemas.openxmlformats.org/officeDocument/2006/relationships/image" Target="media/image11.png"/><Relationship Id="rId104" Type="http://schemas.openxmlformats.org/officeDocument/2006/relationships/hyperlink" Target="https://ec.europa.eu/home-affairs/sites/homeaffairs/files/pdf/02062021_proposal_council_regulation_to_reform_the_schengen_evaluation_and_monitoring_mechanism_com-2021-278_en.pdf" TargetMode="External"/><Relationship Id="rId120" Type="http://schemas.openxmlformats.org/officeDocument/2006/relationships/hyperlink" Target="https://ec.europa.eu/newsroom/dae/redirection/item/712464/en" TargetMode="External"/><Relationship Id="rId125" Type="http://schemas.openxmlformats.org/officeDocument/2006/relationships/hyperlink" Target="javascript:void(0)" TargetMode="External"/><Relationship Id="rId141" Type="http://schemas.openxmlformats.org/officeDocument/2006/relationships/hyperlink" Target="https://eur-lex.europa.eu/legal-content/RO/TXT/?qid=1604080584943&amp;uri=CELEX%3A52020DC0499" TargetMode="External"/><Relationship Id="rId146" Type="http://schemas.openxmlformats.org/officeDocument/2006/relationships/hyperlink" Target="https://www.europarl.europa.eu/news/ro/press-room/20210523IPR04606/civil-liberties-committee-endorses-eu-digital-covid-certificate" TargetMode="External"/><Relationship Id="rId7" Type="http://schemas.openxmlformats.org/officeDocument/2006/relationships/endnotes" Target="endnotes.xml"/><Relationship Id="rId71" Type="http://schemas.openxmlformats.org/officeDocument/2006/relationships/hyperlink" Target="https://ec.europa.eu/info/files/proposal-regulation-digital-green-certificates-third-country-nationals-legally-staying-or-residing-eu_ro" TargetMode="External"/><Relationship Id="rId92" Type="http://schemas.openxmlformats.org/officeDocument/2006/relationships/hyperlink" Target="https://eur-lex.europa.eu/legal-content/RO/TXT/?uri=uriserv%3AOJ.L_.2021.057.01.0017.01.ENG&amp;toc=OJ%3AL%3A2021%3A057%3ATOC" TargetMode="External"/><Relationship Id="rId2" Type="http://schemas.openxmlformats.org/officeDocument/2006/relationships/numbering" Target="numbering.xml"/><Relationship Id="rId29" Type="http://schemas.openxmlformats.org/officeDocument/2006/relationships/hyperlink" Target="https://www.fonduri-structurale.ro/descarca-document/32839" TargetMode="External"/><Relationship Id="rId24" Type="http://schemas.openxmlformats.org/officeDocument/2006/relationships/hyperlink" Target="https://www.fonduri-structurale.ro/descarca-document/32863" TargetMode="External"/><Relationship Id="rId40" Type="http://schemas.openxmlformats.org/officeDocument/2006/relationships/hyperlink" Target="https://www.fonduri-structurale.ro/descarca-document/32841" TargetMode="External"/><Relationship Id="rId45" Type="http://schemas.openxmlformats.org/officeDocument/2006/relationships/hyperlink" Target="mailto:acte.normative@mfe.gov.ro" TargetMode="External"/><Relationship Id="rId66" Type="http://schemas.openxmlformats.org/officeDocument/2006/relationships/hyperlink" Target="https://ec.europa.eu/health/sites/health/files/ehealth/docs/trust-framework_interoperability_certificates_en.pdf" TargetMode="External"/><Relationship Id="rId87" Type="http://schemas.openxmlformats.org/officeDocument/2006/relationships/hyperlink" Target="mailto:stefan.turcu@ec.europa.eu" TargetMode="External"/><Relationship Id="rId110" Type="http://schemas.openxmlformats.org/officeDocument/2006/relationships/hyperlink" Target="https://ec.europa.eu/home-affairs/sites/default/files/pdf/02062021_proposal_council_regulation_to_reform_the_schengen_evaluation_and_monitoring_mechanism_correlation_table_com-2021-278_en.pdf" TargetMode="External"/><Relationship Id="rId115" Type="http://schemas.openxmlformats.org/officeDocument/2006/relationships/hyperlink" Target="https://ec.europa.eu/info/strategy/priorities-2019-2024/europe-fit-digital-age/europes-digital-decade-digital-targets-2030_ro" TargetMode="External"/><Relationship Id="rId131" Type="http://schemas.openxmlformats.org/officeDocument/2006/relationships/hyperlink" Target="https://eur-lex.europa.eu/legal-content/EN/TXT/?uri=uriserv%3AOJ.C_.2021.039.01.0026.01.ENG&amp;toc=OJ%3AC%3A2021%3A039%3ATOC" TargetMode="External"/><Relationship Id="rId136" Type="http://schemas.openxmlformats.org/officeDocument/2006/relationships/hyperlink" Target="mailto:stefan.turcu@ec.europa.eu" TargetMode="External"/><Relationship Id="rId157" Type="http://schemas.openxmlformats.org/officeDocument/2006/relationships/header" Target="header1.xml"/><Relationship Id="rId61" Type="http://schemas.openxmlformats.org/officeDocument/2006/relationships/hyperlink" Target="https://ec.europa.eu/commission/presscorner/detail/ro/ip_21_1181" TargetMode="External"/><Relationship Id="rId82" Type="http://schemas.openxmlformats.org/officeDocument/2006/relationships/hyperlink" Target="https://ec.europa.eu/commission/presscorner/detail/en/qanda_21_2788" TargetMode="External"/><Relationship Id="rId152" Type="http://schemas.openxmlformats.org/officeDocument/2006/relationships/hyperlink" Target="https://reopen.europa.eu/ro/" TargetMode="External"/><Relationship Id="rId19" Type="http://schemas.openxmlformats.org/officeDocument/2006/relationships/hyperlink" Target="https://www.fonduri-structurale.ro/descarca-document/32855" TargetMode="External"/><Relationship Id="rId14" Type="http://schemas.openxmlformats.org/officeDocument/2006/relationships/hyperlink" Target="https://gov.ro/ro/comunicate&amp;page=2&amp;page=1" TargetMode="External"/><Relationship Id="rId30" Type="http://schemas.openxmlformats.org/officeDocument/2006/relationships/hyperlink" Target="https://www.fonduri-structurale.ro/descarca-document/32840" TargetMode="External"/><Relationship Id="rId35" Type="http://schemas.openxmlformats.org/officeDocument/2006/relationships/hyperlink" Target="https://www.fonduri-structurale.ro/descarca-document/32858" TargetMode="External"/><Relationship Id="rId56" Type="http://schemas.openxmlformats.org/officeDocument/2006/relationships/hyperlink" Target="https://ec.europa.eu/info/live-work-travel-eu/coronavirus-response/safe-covid-19-vaccines-europeans/eu-digital-covid-certificate_en" TargetMode="External"/><Relationship Id="rId77" Type="http://schemas.openxmlformats.org/officeDocument/2006/relationships/hyperlink" Target="https://audiovisual.ec.europa.eu/en/video/I-203050" TargetMode="External"/><Relationship Id="rId100" Type="http://schemas.openxmlformats.org/officeDocument/2006/relationships/image" Target="media/image12.png"/><Relationship Id="rId105" Type="http://schemas.openxmlformats.org/officeDocument/2006/relationships/hyperlink" Target="https://ec.europa.eu/commission/presscorner/detail/ro/SPEECH_20_1655" TargetMode="External"/><Relationship Id="rId126" Type="http://schemas.openxmlformats.org/officeDocument/2006/relationships/hyperlink" Target="https://ec.europa.eu/newsroom/dae/redirection/item/712467/en" TargetMode="External"/><Relationship Id="rId147" Type="http://schemas.openxmlformats.org/officeDocument/2006/relationships/hyperlink" Target="https://eur-lex.europa.eu/legal-content/RO/TXT/?uri=uriserv%3AOJ.L_.2021.182.01.0001.01.ENG&amp;toc=OJ%3AL%3A2021%3A182%3ATOC" TargetMode="External"/><Relationship Id="rId8" Type="http://schemas.openxmlformats.org/officeDocument/2006/relationships/image" Target="media/image1.jpeg"/><Relationship Id="rId51" Type="http://schemas.openxmlformats.org/officeDocument/2006/relationships/hyperlink" Target="https://www.fonduri-structurale.ro/descarca-document/32861" TargetMode="External"/><Relationship Id="rId72" Type="http://schemas.openxmlformats.org/officeDocument/2006/relationships/hyperlink" Target="https://ec.europa.eu/info/files/commission-proposal-amend-council-recommendation-13-october-2020-coordinated-approach-restriction-free-movement-response-covid-19-pandemic_ro" TargetMode="External"/><Relationship Id="rId93" Type="http://schemas.openxmlformats.org/officeDocument/2006/relationships/hyperlink" Target="https://ec.europa.eu/info/business-economy-euro/recovery-coronavirus/recovery-and-resilience-facility_en" TargetMode="External"/><Relationship Id="rId98" Type="http://schemas.openxmlformats.org/officeDocument/2006/relationships/hyperlink" Target="https://ec.europa.eu/romania/home_ro" TargetMode="External"/><Relationship Id="rId121" Type="http://schemas.openxmlformats.org/officeDocument/2006/relationships/hyperlink" Target="javascript:void(0)" TargetMode="External"/><Relationship Id="rId142" Type="http://schemas.openxmlformats.org/officeDocument/2006/relationships/hyperlink" Target="https://data.consilium.europa.eu/doc/document/ST-11689-2020-REV-1/ro/pdf" TargetMode="External"/><Relationship Id="rId3" Type="http://schemas.openxmlformats.org/officeDocument/2006/relationships/styles" Target="styles.xml"/><Relationship Id="rId25" Type="http://schemas.openxmlformats.org/officeDocument/2006/relationships/hyperlink" Target="https://circularhackathon.ircem.ro/" TargetMode="External"/><Relationship Id="rId46" Type="http://schemas.openxmlformats.org/officeDocument/2006/relationships/hyperlink" Target="https://mfe.gov.ro/oug-modificare-oug-133/" TargetMode="External"/><Relationship Id="rId67" Type="http://schemas.openxmlformats.org/officeDocument/2006/relationships/hyperlink" Target="https://ec.europa.eu/health/sites/default/files/ehealth/docs/covid-certificate_paper_guidelines_en.pdf" TargetMode="External"/><Relationship Id="rId116" Type="http://schemas.openxmlformats.org/officeDocument/2006/relationships/hyperlink" Target="https://ec.europa.eu/commission/presscorner/detail/en/QANDA_21_2664" TargetMode="External"/><Relationship Id="rId137" Type="http://schemas.openxmlformats.org/officeDocument/2006/relationships/image" Target="media/image15.png"/><Relationship Id="rId158" Type="http://schemas.openxmlformats.org/officeDocument/2006/relationships/header" Target="header2.xml"/><Relationship Id="rId20" Type="http://schemas.openxmlformats.org/officeDocument/2006/relationships/hyperlink" Target="https://www.fonduri-structurale.ro/descarca-document/32863" TargetMode="External"/><Relationship Id="rId41" Type="http://schemas.openxmlformats.org/officeDocument/2006/relationships/hyperlink" Target="https://www.fonduri-structurale.ro/descarca-document/32846" TargetMode="External"/><Relationship Id="rId62" Type="http://schemas.openxmlformats.org/officeDocument/2006/relationships/hyperlink" Target="https://ec.europa.eu/commission/presscorner/detail/ro/ip_21_2593" TargetMode="External"/><Relationship Id="rId83" Type="http://schemas.openxmlformats.org/officeDocument/2006/relationships/hyperlink" Target="https://ec.europa.eu/commission/presscorner/detail/ro/qanda_21_1702" TargetMode="External"/><Relationship Id="rId88" Type="http://schemas.openxmlformats.org/officeDocument/2006/relationships/image" Target="media/image10.png"/><Relationship Id="rId111" Type="http://schemas.openxmlformats.org/officeDocument/2006/relationships/hyperlink" Target="https://ec.europa.eu/home-affairs/sites/homeaffairs/files/pdf/02062021_%20impact_assessment_schengen_evaluation_swd-2021-119_en.pdf" TargetMode="External"/><Relationship Id="rId132" Type="http://schemas.openxmlformats.org/officeDocument/2006/relationships/hyperlink" Target="https://ec.europa.eu/info/food-farming-fisheries/food-safety-and-quality/certification/quality-labels/geographical-indications-register/" TargetMode="External"/><Relationship Id="rId153" Type="http://schemas.openxmlformats.org/officeDocument/2006/relationships/hyperlink" Target="mailto:stefan.turcu@ec.europa.eu" TargetMode="External"/><Relationship Id="rId15" Type="http://schemas.openxmlformats.org/officeDocument/2006/relationships/image" Target="media/image5.jpeg"/><Relationship Id="rId36" Type="http://schemas.openxmlformats.org/officeDocument/2006/relationships/hyperlink" Target="https://www.fonduri-structurale.ro/fisa-proiect/5/programul-operational-infrastructura-mare/513/poim-9-1-cresterea-sigurantei-pacientilor-in-structuri-spitalicesti-publice-care-utilizeaza-fluide-medicale" TargetMode="External"/><Relationship Id="rId57" Type="http://schemas.openxmlformats.org/officeDocument/2006/relationships/hyperlink" Target="https://ec.europa.eu/commission/presscorner/detail/ro/ip_21_1181" TargetMode="External"/><Relationship Id="rId106" Type="http://schemas.openxmlformats.org/officeDocument/2006/relationships/hyperlink" Target="https://ec.europa.eu/commission/presscorner/detail/en/qanda_21_2707"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https://www.fonduri-structurale.ro/alte-finantari/480/ministerul-tineretului-si-sportului-concursul-national-de-proiecte-studentesti" TargetMode="External"/><Relationship Id="rId52" Type="http://schemas.openxmlformats.org/officeDocument/2006/relationships/hyperlink" Target="mailto:office@frds" TargetMode="External"/><Relationship Id="rId73" Type="http://schemas.openxmlformats.org/officeDocument/2006/relationships/hyperlink" Target="https://ec.europa.eu/commission/presscorner/detail/ro/QANDA_21_2781" TargetMode="External"/><Relationship Id="rId78" Type="http://schemas.openxmlformats.org/officeDocument/2006/relationships/hyperlink" Target="https://reopen.europa.eu/ro" TargetMode="External"/><Relationship Id="rId94" Type="http://schemas.openxmlformats.org/officeDocument/2006/relationships/hyperlink" Target="https://ec.europa.eu/info/departments/recovery-and-resilience-task-force_ro" TargetMode="External"/><Relationship Id="rId99" Type="http://schemas.openxmlformats.org/officeDocument/2006/relationships/hyperlink" Target="mailto:stefan.turcu@ec.europa.eu" TargetMode="External"/><Relationship Id="rId101" Type="http://schemas.openxmlformats.org/officeDocument/2006/relationships/hyperlink" Target="https://ec.europa.eu/home-affairs/sites/homeaffairs/files/pdf/02062021_strategy_towards_fully_functioning_and_resilient_schengen_area_com-2021-277_en.pdf" TargetMode="External"/><Relationship Id="rId122" Type="http://schemas.openxmlformats.org/officeDocument/2006/relationships/hyperlink" Target="https://ec.europa.eu/newsroom/dae/redirection/item/712466/en" TargetMode="External"/><Relationship Id="rId143" Type="http://schemas.openxmlformats.org/officeDocument/2006/relationships/hyperlink" Target="https://eur-lex.europa.eu/legal-content/RO/TXT/?uri=celex%3A32020H1475" TargetMode="External"/><Relationship Id="rId148" Type="http://schemas.openxmlformats.org/officeDocument/2006/relationships/hyperlink" Target="https://ec.europa.eu/info/live-work-travel-eu/coronavirus-response/travel-during-coronavirus-pandemic_ro"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ocs.google.com/forms/d/e/1FAIpQLSflAHcU9FPyJPpJCXWZrJNqBhXV80Bg9pmpnfsOjVDdLDYt1A/viewform" TargetMode="External"/><Relationship Id="rId47" Type="http://schemas.openxmlformats.org/officeDocument/2006/relationships/hyperlink" Target="https://www.fonduri-structurale.ro/descarca-document/32848" TargetMode="External"/><Relationship Id="rId68" Type="http://schemas.openxmlformats.org/officeDocument/2006/relationships/hyperlink" Target="https://github.com/eu-digital-green-certificates" TargetMode="External"/><Relationship Id="rId89" Type="http://schemas.openxmlformats.org/officeDocument/2006/relationships/hyperlink" Target="https://ec.europa.eu/commission/presscorner/detail/ro/qanda_21_1870" TargetMode="External"/><Relationship Id="rId112" Type="http://schemas.openxmlformats.org/officeDocument/2006/relationships/hyperlink" Target="https://ec.europa.eu/home-affairs/sites/homeaffairs/files/pdf/02062021_%20impact_assessment_exec_summary_schengen_evaluation_swd-2021-120_en.pdf" TargetMode="External"/><Relationship Id="rId133" Type="http://schemas.openxmlformats.org/officeDocument/2006/relationships/hyperlink" Target="http://ec.europa.eu/agriculture/quality/index_fr.htm" TargetMode="External"/><Relationship Id="rId154" Type="http://schemas.openxmlformats.org/officeDocument/2006/relationships/image" Target="media/image16.emf"/><Relationship Id="rId16" Type="http://schemas.openxmlformats.org/officeDocument/2006/relationships/hyperlink" Target="https://www.eu2020.de/eu2020-en" TargetMode="External"/><Relationship Id="rId37" Type="http://schemas.openxmlformats.org/officeDocument/2006/relationships/hyperlink" Target="https://www.fonduri-structurale.ro/descarca-document/32858" TargetMode="External"/><Relationship Id="rId58" Type="http://schemas.openxmlformats.org/officeDocument/2006/relationships/hyperlink" Target="https://ec.europa.eu/commission/presscorner/detail/ro/ip_21_2593" TargetMode="External"/><Relationship Id="rId79" Type="http://schemas.openxmlformats.org/officeDocument/2006/relationships/hyperlink" Target="mailto:stefan.turcu@ec.europa.eu" TargetMode="External"/><Relationship Id="rId102" Type="http://schemas.openxmlformats.org/officeDocument/2006/relationships/hyperlink" Target="https://ec.europa.eu/home-affairs/sites/homeaffairs/files/pdf/02062021_proposal_council_regulation_to_reform_the_schengen_evaluation_and_monitoring_mechanism_com-2021-278_en.pdf" TargetMode="External"/><Relationship Id="rId123" Type="http://schemas.openxmlformats.org/officeDocument/2006/relationships/hyperlink" Target="javascript:void(0)" TargetMode="External"/><Relationship Id="rId144" Type="http://schemas.openxmlformats.org/officeDocument/2006/relationships/hyperlink" Target="https://ec.europa.eu/commission/presscorner/detail/ro/ip_21_2593" TargetMode="External"/><Relationship Id="rId90" Type="http://schemas.openxmlformats.org/officeDocument/2006/relationships/hyperlink" Target="https://ec.europa.eu/info/files/rrf-factsheet_en" TargetMode="External"/><Relationship Id="rId27" Type="http://schemas.openxmlformats.org/officeDocument/2006/relationships/hyperlink" Target="https://www.fonduri-structurale.ro/descarca-document/32839" TargetMode="External"/><Relationship Id="rId48" Type="http://schemas.openxmlformats.org/officeDocument/2006/relationships/hyperlink" Target="https://www.fonduri-structurale.ro/alte-finantari/488/impact-edtech-accelerator-si-program-de-incubare-1" TargetMode="External"/><Relationship Id="rId69" Type="http://schemas.openxmlformats.org/officeDocument/2006/relationships/hyperlink" Target="https://reopen.europa.eu/ro" TargetMode="External"/><Relationship Id="rId113" Type="http://schemas.openxmlformats.org/officeDocument/2006/relationships/image" Target="media/image13.png"/><Relationship Id="rId134" Type="http://schemas.openxmlformats.org/officeDocument/2006/relationships/hyperlink" Target="javascript:void(0)" TargetMode="External"/><Relationship Id="rId80" Type="http://schemas.openxmlformats.org/officeDocument/2006/relationships/image" Target="media/image9.png"/><Relationship Id="rId155" Type="http://schemas.openxmlformats.org/officeDocument/2006/relationships/hyperlink" Target="mailto:prefhd@comser.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9F1C0-8306-4AA1-92BC-B32860112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199</TotalTime>
  <Pages>33</Pages>
  <Words>13684</Words>
  <Characters>97153</Characters>
  <Application>Microsoft Office Word</Application>
  <DocSecurity>0</DocSecurity>
  <Lines>809</Lines>
  <Paragraphs>221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110616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46</cp:revision>
  <cp:lastPrinted>2021-06-07T11:34:00Z</cp:lastPrinted>
  <dcterms:created xsi:type="dcterms:W3CDTF">2021-05-28T10:19:00Z</dcterms:created>
  <dcterms:modified xsi:type="dcterms:W3CDTF">2021-06-07T11:34:00Z</dcterms:modified>
</cp:coreProperties>
</file>