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6E779" w14:textId="664FCF4E" w:rsidR="00813E8E" w:rsidRDefault="00813E8E" w:rsidP="00077D46">
      <w:pPr>
        <w:ind w:firstLine="2694"/>
        <w:rPr>
          <w:rFonts w:ascii="Book Antiqua" w:hAnsi="Book Antiqua"/>
          <w:b/>
          <w:bCs/>
          <w:i/>
          <w:iCs/>
          <w:sz w:val="24"/>
          <w:szCs w:val="15"/>
        </w:rPr>
      </w:pPr>
      <w:bookmarkStart w:id="0" w:name="_GoBack"/>
      <w:bookmarkEnd w:id="0"/>
    </w:p>
    <w:p w14:paraId="68493CFC" w14:textId="009C6769" w:rsidR="0096515E" w:rsidRDefault="00FB1C98" w:rsidP="00077D46">
      <w:pPr>
        <w:ind w:firstLine="2694"/>
        <w:rPr>
          <w:rFonts w:ascii="Book Antiqua" w:hAnsi="Book Antiqua"/>
          <w:b/>
          <w:bCs/>
          <w:i/>
          <w:iCs/>
          <w:sz w:val="24"/>
          <w:szCs w:val="15"/>
        </w:rPr>
      </w:pPr>
      <w:r w:rsidRPr="009535D7">
        <w:rPr>
          <w:b/>
          <w:bCs/>
          <w:i/>
          <w:iCs/>
          <w:noProof/>
          <w:sz w:val="24"/>
          <w:szCs w:val="15"/>
          <w:lang w:eastAsia="ro-RO"/>
        </w:rPr>
        <w:drawing>
          <wp:anchor distT="0" distB="0" distL="114300" distR="114300" simplePos="0" relativeHeight="251648000" behindDoc="1" locked="0" layoutInCell="1" allowOverlap="1" wp14:anchorId="3BA79E6E" wp14:editId="4A573090">
            <wp:simplePos x="0" y="0"/>
            <wp:positionH relativeFrom="column">
              <wp:posOffset>-1483360</wp:posOffset>
            </wp:positionH>
            <wp:positionV relativeFrom="paragraph">
              <wp:posOffset>-483235</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702FD" w:rsidRPr="009535D7">
        <w:rPr>
          <w:b/>
          <w:bCs/>
          <w:i/>
          <w:iCs/>
          <w:noProof/>
          <w:sz w:val="24"/>
          <w:szCs w:val="15"/>
          <w:lang w:eastAsia="ro-RO"/>
        </w:rPr>
        <w:drawing>
          <wp:anchor distT="0" distB="0" distL="114300" distR="114300" simplePos="0" relativeHeight="251941888" behindDoc="0" locked="0" layoutInCell="1" allowOverlap="1" wp14:anchorId="28DE11E7" wp14:editId="0DEEE007">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print"/>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0EE6267D" w:rsidR="0096515E" w:rsidRDefault="0096515E" w:rsidP="00077D46">
      <w:pPr>
        <w:ind w:firstLine="2694"/>
        <w:rPr>
          <w:rFonts w:ascii="Book Antiqua" w:hAnsi="Book Antiqua"/>
          <w:b/>
          <w:bCs/>
          <w:i/>
          <w:iCs/>
          <w:sz w:val="24"/>
          <w:szCs w:val="15"/>
        </w:rPr>
      </w:pPr>
    </w:p>
    <w:p w14:paraId="3B61558B" w14:textId="79498B89" w:rsidR="0096515E" w:rsidRDefault="0096515E" w:rsidP="00077D46">
      <w:pPr>
        <w:ind w:firstLine="2694"/>
        <w:rPr>
          <w:rFonts w:ascii="Book Antiqua" w:hAnsi="Book Antiqua"/>
          <w:b/>
          <w:bCs/>
          <w:i/>
          <w:iCs/>
          <w:sz w:val="24"/>
          <w:szCs w:val="15"/>
        </w:rPr>
      </w:pPr>
    </w:p>
    <w:p w14:paraId="201B9807" w14:textId="32EA256A" w:rsidR="0096515E" w:rsidRPr="00043D86" w:rsidRDefault="005C193A" w:rsidP="00077D46">
      <w:pPr>
        <w:ind w:firstLine="2694"/>
        <w:rPr>
          <w:rFonts w:ascii="Book Antiqua" w:hAnsi="Book Antiqua"/>
          <w:b/>
          <w:bCs/>
          <w:i/>
          <w:iCs/>
          <w:sz w:val="16"/>
          <w:szCs w:val="16"/>
        </w:rPr>
      </w:pPr>
      <w:r w:rsidRPr="00043D86">
        <w:rPr>
          <w:b/>
          <w:bCs/>
          <w:i/>
          <w:iCs/>
          <w:noProof/>
          <w:sz w:val="16"/>
          <w:szCs w:val="16"/>
          <w:lang w:eastAsia="ro-RO"/>
        </w:rPr>
        <mc:AlternateContent>
          <mc:Choice Requires="wps">
            <w:drawing>
              <wp:anchor distT="0" distB="0" distL="114300" distR="114300" simplePos="0" relativeHeight="251649024" behindDoc="1" locked="0" layoutInCell="1" allowOverlap="1" wp14:anchorId="0B036A30" wp14:editId="6BE9A50A">
                <wp:simplePos x="0" y="0"/>
                <wp:positionH relativeFrom="column">
                  <wp:posOffset>360716</wp:posOffset>
                </wp:positionH>
                <wp:positionV relativeFrom="paragraph">
                  <wp:posOffset>136296</wp:posOffset>
                </wp:positionV>
                <wp:extent cx="6010275" cy="8337071"/>
                <wp:effectExtent l="38100" t="38100" r="47625" b="4508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337071"/>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80E63" id="Rectangle 15" o:spid="_x0000_s1026" style="position:absolute;margin-left:28.4pt;margin-top:10.75pt;width:473.25pt;height:65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UOQgIAAHIEAAAOAAAAZHJzL2Uyb0RvYy54bWysVNtu2zAMfR+wfxD0vti5NakRp+iSdhjQ&#10;bcXafYAiy7FQ3UYpcdKvHyU7Wbq9DfODIIrU0eEh6cXNQSuyF+ClNSUdDnJKhOG2kmZb0h/P9x/m&#10;lPjATMWUNaKkR+HpzfL9u0XrCjGyjVWVAIIgxhetK2kTgiuyzPNGaOYH1gmDztqCZgFN2GYVsBbR&#10;tcpGeX6VtRYqB5YL7/F03TnpMuHXteDhW117EYgqKXILaYW0buKaLRes2AJzjeQ9DfYPLDSTBh89&#10;Q61ZYGQH8i8oLTlYb+sw4FZntq4lFykHzGaY/5HNU8OcSLmgON6dZfL/D5Z/3T8CkVVJxzNKDNNY&#10;o++oGjNbJchwGgVqnS8w7sk9QkzRuwfLXzwxdtVgmLgFsG0jWIW0hjE+e3MhGh6vkk37xVYIz3bB&#10;Jq0ONegIiCqQQyrJ8VwScQiE4+EVqjKaTSnh6JuPx7N81r3BitN1Bz58ElaTuCkpIPsEz/YPPkQ6&#10;rDiFJPpWyepeKpUM2G5WCsieYX+s1uv13cfurnIN607nOX4pLUy9C0+Y/hJHGdKWdHY9TlS1Qz0D&#10;dtTLc9P3xZvoHuaEP8/n5wcuQbUMOBtKasw8kui7NUp9Z6rUuYFJ1e0xS2V67aPcXdk2tjqi9GC7&#10;xsdBxU1j4ZWSFpu+pP7njoGgRH02WL7r4WQSpyQZk+lshAZcejaXHmY4QmGmlHTbVegma+dAbht8&#10;aZjENPYWS17LVIzYDh2rniw2dtKzH8I4OZd2ivr9q1j+AgAA//8DAFBLAwQUAAYACAAAACEA6/HN&#10;jd8AAAALAQAADwAAAGRycy9kb3ducmV2LnhtbEyPwU7DMBBE70j8g7VIXCpqt0kqFOJUCMSFGy2i&#10;VyfeJoF4HcVuE/6e7YneZjWrmTfFdna9OOMYOk8aVksFAqn2tqNGw+f+7eERRIiGrOk9oYZfDLAt&#10;b28Kk1s/0Qeed7ERHEIhNxraGIdcylC36ExY+gGJvaMfnYl8jo20o5k43PVyrdRGOtMRN7RmwJcW&#10;65/dyXHva/Z+XEz9Qn77w77+qtJDM3ut7+/m5ycQEef4/wwXfEaHkpkqfyIbRK8h2zB51LBeZSAu&#10;vlJJAqJilSRpCrIs5PWG8g8AAP//AwBQSwECLQAUAAYACAAAACEAtoM4kv4AAADhAQAAEwAAAAAA&#10;AAAAAAAAAAAAAAAAW0NvbnRlbnRfVHlwZXNdLnhtbFBLAQItABQABgAIAAAAIQA4/SH/1gAAAJQB&#10;AAALAAAAAAAAAAAAAAAAAC8BAABfcmVscy8ucmVsc1BLAQItABQABgAIAAAAIQCxn6UOQgIAAHIE&#10;AAAOAAAAAAAAAAAAAAAAAC4CAABkcnMvZTJvRG9jLnhtbFBLAQItABQABgAIAAAAIQDr8c2N3wAA&#10;AAsBAAAPAAAAAAAAAAAAAAAAAJwEAABkcnMvZG93bnJldi54bWxQSwUGAAAAAAQABADzAAAAqAUA&#10;AAAA&#10;" fillcolor="#cdddeb" strokecolor="gray" strokeweight="6.25pt">
                <v:fill opacity="52428f"/>
                <v:stroke linestyle="thickThin"/>
              </v:rect>
            </w:pict>
          </mc:Fallback>
        </mc:AlternateContent>
      </w:r>
    </w:p>
    <w:p w14:paraId="56C49510" w14:textId="2E5F55A8" w:rsidR="005D189D" w:rsidRPr="009535D7" w:rsidRDefault="00784815" w:rsidP="00077D46">
      <w:pPr>
        <w:ind w:firstLine="2694"/>
        <w:rPr>
          <w:rFonts w:ascii="Cambria" w:hAnsi="Cambria"/>
          <w:szCs w:val="15"/>
        </w:rPr>
      </w:pPr>
      <w:r w:rsidRPr="009535D7">
        <w:rPr>
          <w:rFonts w:ascii="Book Antiqua" w:hAnsi="Book Antiqua"/>
          <w:b/>
          <w:bCs/>
          <w:i/>
          <w:iCs/>
          <w:sz w:val="24"/>
          <w:szCs w:val="15"/>
        </w:rPr>
        <w:t>D</w:t>
      </w:r>
      <w:r w:rsidR="005D189D" w:rsidRPr="009535D7">
        <w:rPr>
          <w:rFonts w:ascii="Book Antiqua" w:hAnsi="Book Antiqua"/>
          <w:b/>
          <w:bCs/>
          <w:i/>
          <w:iCs/>
          <w:sz w:val="24"/>
          <w:szCs w:val="15"/>
        </w:rPr>
        <w:t>in</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conţinutul</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acestui</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număr</w:t>
      </w:r>
      <w:r w:rsidR="00D92612" w:rsidRPr="009535D7">
        <w:rPr>
          <w:rFonts w:ascii="Cambria" w:hAnsi="Cambria"/>
          <w:sz w:val="24"/>
          <w:szCs w:val="15"/>
        </w:rPr>
        <w:t>:</w:t>
      </w:r>
    </w:p>
    <w:p w14:paraId="31F370A6" w14:textId="30293151" w:rsidR="005C193A" w:rsidRDefault="00D55F50">
      <w:pPr>
        <w:pStyle w:val="TOC2"/>
        <w:rPr>
          <w:rFonts w:asciiTheme="minorHAnsi" w:eastAsiaTheme="minorEastAsia" w:hAnsiTheme="minorHAnsi" w:cstheme="minorBidi"/>
          <w:b w:val="0"/>
          <w:smallCaps w:val="0"/>
          <w:sz w:val="22"/>
          <w:szCs w:val="22"/>
          <w:lang w:eastAsia="ro-RO"/>
        </w:rPr>
      </w:pPr>
      <w:r w:rsidRPr="00BF5C16">
        <w:rPr>
          <w:rStyle w:val="Hyperlink"/>
          <w:sz w:val="15"/>
          <w:szCs w:val="15"/>
        </w:rPr>
        <w:fldChar w:fldCharType="begin"/>
      </w:r>
      <w:r w:rsidR="000035FE" w:rsidRPr="00BF5C16">
        <w:rPr>
          <w:rStyle w:val="Hyperlink"/>
          <w:sz w:val="15"/>
          <w:szCs w:val="15"/>
        </w:rPr>
        <w:instrText xml:space="preserve"> TOC \o "1-4" \h \z \u </w:instrText>
      </w:r>
      <w:r w:rsidRPr="00BF5C16">
        <w:rPr>
          <w:rStyle w:val="Hyperlink"/>
          <w:sz w:val="15"/>
          <w:szCs w:val="15"/>
        </w:rPr>
        <w:fldChar w:fldCharType="separate"/>
      </w:r>
      <w:hyperlink w:anchor="_Toc70328895" w:history="1">
        <w:r w:rsidR="005C193A" w:rsidRPr="003B7131">
          <w:rPr>
            <w:rStyle w:val="Hyperlink"/>
            <w:rFonts w:ascii="Book Antiqua" w:hAnsi="Book Antiqua"/>
          </w:rPr>
          <w:t xml:space="preserve">Repere din agenda publică a conducerii institutiei prefectului -  judeţul  Hunedoara  în  </w:t>
        </w:r>
        <w:r w:rsidR="005C193A" w:rsidRPr="003B7131">
          <w:rPr>
            <w:rStyle w:val="Hyperlink"/>
            <w:rFonts w:ascii="Book Antiqua" w:hAnsi="Book Antiqua"/>
            <w:spacing w:val="-6"/>
          </w:rPr>
          <w:t>perioada  19 - 23 aprilie,  2021</w:t>
        </w:r>
        <w:r w:rsidR="005C193A">
          <w:rPr>
            <w:webHidden/>
          </w:rPr>
          <w:tab/>
        </w:r>
        <w:r w:rsidR="005C193A">
          <w:rPr>
            <w:webHidden/>
          </w:rPr>
          <w:fldChar w:fldCharType="begin"/>
        </w:r>
        <w:r w:rsidR="005C193A">
          <w:rPr>
            <w:webHidden/>
          </w:rPr>
          <w:instrText xml:space="preserve"> PAGEREF _Toc70328895 \h </w:instrText>
        </w:r>
        <w:r w:rsidR="005C193A">
          <w:rPr>
            <w:webHidden/>
          </w:rPr>
        </w:r>
        <w:r w:rsidR="005C193A">
          <w:rPr>
            <w:webHidden/>
          </w:rPr>
          <w:fldChar w:fldCharType="separate"/>
        </w:r>
        <w:r w:rsidR="00757B32">
          <w:rPr>
            <w:webHidden/>
          </w:rPr>
          <w:t>2</w:t>
        </w:r>
        <w:r w:rsidR="005C193A">
          <w:rPr>
            <w:webHidden/>
          </w:rPr>
          <w:fldChar w:fldCharType="end"/>
        </w:r>
      </w:hyperlink>
    </w:p>
    <w:p w14:paraId="63356725" w14:textId="0FD8B729" w:rsidR="005C193A" w:rsidRDefault="005C193A">
      <w:pPr>
        <w:pStyle w:val="TOC2"/>
        <w:rPr>
          <w:rFonts w:asciiTheme="minorHAnsi" w:eastAsiaTheme="minorEastAsia" w:hAnsiTheme="minorHAnsi" w:cstheme="minorBidi"/>
          <w:b w:val="0"/>
          <w:smallCaps w:val="0"/>
          <w:sz w:val="22"/>
          <w:szCs w:val="22"/>
          <w:lang w:eastAsia="ro-RO"/>
        </w:rPr>
      </w:pPr>
      <w:hyperlink w:anchor="_Toc70328896" w:history="1">
        <w:r w:rsidRPr="003B7131">
          <w:rPr>
            <w:rStyle w:val="Hyperlink"/>
            <w:rFonts w:ascii="Book Antiqua" w:hAnsi="Book Antiqua"/>
            <w:spacing w:val="-6"/>
          </w:rPr>
          <w:t>Selecţie de Acte normative apărute în Monitorul Oficial al României</w:t>
        </w:r>
        <w:r w:rsidRPr="003B7131">
          <w:rPr>
            <w:rStyle w:val="Hyperlink"/>
          </w:rPr>
          <w:t xml:space="preserve">  </w:t>
        </w:r>
        <w:r w:rsidRPr="003B7131">
          <w:rPr>
            <w:rStyle w:val="Hyperlink"/>
            <w:rFonts w:ascii="Book Antiqua" w:hAnsi="Book Antiqua"/>
            <w:spacing w:val="-6"/>
          </w:rPr>
          <w:t>în perioada 19 – 23  aprilie,  2021</w:t>
        </w:r>
        <w:r>
          <w:rPr>
            <w:webHidden/>
          </w:rPr>
          <w:tab/>
        </w:r>
        <w:r>
          <w:rPr>
            <w:webHidden/>
          </w:rPr>
          <w:fldChar w:fldCharType="begin"/>
        </w:r>
        <w:r>
          <w:rPr>
            <w:webHidden/>
          </w:rPr>
          <w:instrText xml:space="preserve"> PAGEREF _Toc70328896 \h </w:instrText>
        </w:r>
        <w:r>
          <w:rPr>
            <w:webHidden/>
          </w:rPr>
        </w:r>
        <w:r>
          <w:rPr>
            <w:webHidden/>
          </w:rPr>
          <w:fldChar w:fldCharType="separate"/>
        </w:r>
        <w:r w:rsidR="00757B32">
          <w:rPr>
            <w:webHidden/>
          </w:rPr>
          <w:t>4</w:t>
        </w:r>
        <w:r>
          <w:rPr>
            <w:webHidden/>
          </w:rPr>
          <w:fldChar w:fldCharType="end"/>
        </w:r>
      </w:hyperlink>
    </w:p>
    <w:p w14:paraId="12C2E44A" w14:textId="7A452316" w:rsidR="005C193A" w:rsidRDefault="005C193A">
      <w:pPr>
        <w:pStyle w:val="TOC2"/>
        <w:rPr>
          <w:rFonts w:asciiTheme="minorHAnsi" w:eastAsiaTheme="minorEastAsia" w:hAnsiTheme="minorHAnsi" w:cstheme="minorBidi"/>
          <w:b w:val="0"/>
          <w:smallCaps w:val="0"/>
          <w:sz w:val="22"/>
          <w:szCs w:val="22"/>
          <w:lang w:eastAsia="ro-RO"/>
        </w:rPr>
      </w:pPr>
      <w:hyperlink w:anchor="_Toc70328897" w:history="1">
        <w:r w:rsidRPr="003B7131">
          <w:rPr>
            <w:rStyle w:val="Hyperlink"/>
          </w:rPr>
          <w:t>Comunicate de presă ale Guvernului României</w:t>
        </w:r>
        <w:r>
          <w:rPr>
            <w:webHidden/>
          </w:rPr>
          <w:tab/>
        </w:r>
        <w:r>
          <w:rPr>
            <w:webHidden/>
          </w:rPr>
          <w:fldChar w:fldCharType="begin"/>
        </w:r>
        <w:r>
          <w:rPr>
            <w:webHidden/>
          </w:rPr>
          <w:instrText xml:space="preserve"> PAGEREF _Toc70328897 \h </w:instrText>
        </w:r>
        <w:r>
          <w:rPr>
            <w:webHidden/>
          </w:rPr>
        </w:r>
        <w:r>
          <w:rPr>
            <w:webHidden/>
          </w:rPr>
          <w:fldChar w:fldCharType="separate"/>
        </w:r>
        <w:r w:rsidR="00757B32">
          <w:rPr>
            <w:webHidden/>
          </w:rPr>
          <w:t>5</w:t>
        </w:r>
        <w:r>
          <w:rPr>
            <w:webHidden/>
          </w:rPr>
          <w:fldChar w:fldCharType="end"/>
        </w:r>
      </w:hyperlink>
    </w:p>
    <w:p w14:paraId="59BCA94C" w14:textId="77777777" w:rsidR="005C193A" w:rsidRDefault="005C193A">
      <w:pPr>
        <w:pStyle w:val="TOC4"/>
        <w:rPr>
          <w:rFonts w:asciiTheme="minorHAnsi" w:eastAsiaTheme="minorEastAsia" w:hAnsiTheme="minorHAnsi" w:cstheme="minorBidi"/>
          <w:sz w:val="22"/>
          <w:szCs w:val="22"/>
          <w:lang w:eastAsia="ro-RO"/>
        </w:rPr>
      </w:pPr>
      <w:hyperlink w:anchor="_Toc70328898" w:history="1">
        <w:r w:rsidRPr="003B7131">
          <w:rPr>
            <w:rStyle w:val="Hyperlink"/>
          </w:rPr>
          <w:t>Au început înscrierile pentru etapa a II-a a Programului Oficial de Internship al Guvernului, ediția a VIII-a</w:t>
        </w:r>
        <w:r>
          <w:rPr>
            <w:webHidden/>
          </w:rPr>
          <w:tab/>
        </w:r>
        <w:r>
          <w:rPr>
            <w:webHidden/>
          </w:rPr>
          <w:fldChar w:fldCharType="begin"/>
        </w:r>
        <w:r>
          <w:rPr>
            <w:webHidden/>
          </w:rPr>
          <w:instrText xml:space="preserve"> PAGEREF _Toc70328898 \h </w:instrText>
        </w:r>
        <w:r>
          <w:rPr>
            <w:webHidden/>
          </w:rPr>
        </w:r>
        <w:r>
          <w:rPr>
            <w:webHidden/>
          </w:rPr>
          <w:fldChar w:fldCharType="separate"/>
        </w:r>
        <w:r w:rsidR="00757B32">
          <w:rPr>
            <w:webHidden/>
          </w:rPr>
          <w:t>5</w:t>
        </w:r>
        <w:r>
          <w:rPr>
            <w:webHidden/>
          </w:rPr>
          <w:fldChar w:fldCharType="end"/>
        </w:r>
      </w:hyperlink>
    </w:p>
    <w:p w14:paraId="35B7AE37" w14:textId="473331A9" w:rsidR="005C193A" w:rsidRDefault="005C193A">
      <w:pPr>
        <w:pStyle w:val="TOC4"/>
        <w:rPr>
          <w:rFonts w:asciiTheme="minorHAnsi" w:eastAsiaTheme="minorEastAsia" w:hAnsiTheme="minorHAnsi" w:cstheme="minorBidi"/>
          <w:sz w:val="22"/>
          <w:szCs w:val="22"/>
          <w:lang w:eastAsia="ro-RO"/>
        </w:rPr>
      </w:pPr>
      <w:hyperlink w:anchor="_Toc70328899" w:history="1">
        <w:r w:rsidRPr="003B7131">
          <w:rPr>
            <w:rStyle w:val="Hyperlink"/>
          </w:rPr>
          <w:t>László Borbély: România are potențial să devină lider în producția de hidrogen</w:t>
        </w:r>
        <w:r>
          <w:rPr>
            <w:webHidden/>
          </w:rPr>
          <w:tab/>
        </w:r>
        <w:r>
          <w:rPr>
            <w:webHidden/>
          </w:rPr>
          <w:fldChar w:fldCharType="begin"/>
        </w:r>
        <w:r>
          <w:rPr>
            <w:webHidden/>
          </w:rPr>
          <w:instrText xml:space="preserve"> PAGEREF _Toc70328899 \h </w:instrText>
        </w:r>
        <w:r>
          <w:rPr>
            <w:webHidden/>
          </w:rPr>
        </w:r>
        <w:r>
          <w:rPr>
            <w:webHidden/>
          </w:rPr>
          <w:fldChar w:fldCharType="separate"/>
        </w:r>
        <w:r w:rsidR="00757B32">
          <w:rPr>
            <w:webHidden/>
          </w:rPr>
          <w:t>6</w:t>
        </w:r>
        <w:r>
          <w:rPr>
            <w:webHidden/>
          </w:rPr>
          <w:fldChar w:fldCharType="end"/>
        </w:r>
      </w:hyperlink>
    </w:p>
    <w:p w14:paraId="62A33325" w14:textId="023FC27D" w:rsidR="005C193A" w:rsidRDefault="005C193A">
      <w:pPr>
        <w:pStyle w:val="TOC4"/>
        <w:rPr>
          <w:rFonts w:asciiTheme="minorHAnsi" w:eastAsiaTheme="minorEastAsia" w:hAnsiTheme="minorHAnsi" w:cstheme="minorBidi"/>
          <w:sz w:val="22"/>
          <w:szCs w:val="22"/>
          <w:lang w:eastAsia="ro-RO"/>
        </w:rPr>
      </w:pPr>
      <w:hyperlink w:anchor="_Toc70328900" w:history="1">
        <w:r w:rsidRPr="003B7131">
          <w:rPr>
            <w:rStyle w:val="Hyperlink"/>
          </w:rPr>
          <w:t>Reuniunea Comitetului Interministerial pentru Românii de Pretutindeni, la Palatul Victoria</w:t>
        </w:r>
        <w:r>
          <w:rPr>
            <w:webHidden/>
          </w:rPr>
          <w:tab/>
        </w:r>
        <w:r>
          <w:rPr>
            <w:webHidden/>
          </w:rPr>
          <w:fldChar w:fldCharType="begin"/>
        </w:r>
        <w:r>
          <w:rPr>
            <w:webHidden/>
          </w:rPr>
          <w:instrText xml:space="preserve"> PAGEREF _Toc70328900 \h </w:instrText>
        </w:r>
        <w:r>
          <w:rPr>
            <w:webHidden/>
          </w:rPr>
        </w:r>
        <w:r>
          <w:rPr>
            <w:webHidden/>
          </w:rPr>
          <w:fldChar w:fldCharType="separate"/>
        </w:r>
        <w:r w:rsidR="00757B32">
          <w:rPr>
            <w:webHidden/>
          </w:rPr>
          <w:t>7</w:t>
        </w:r>
        <w:r>
          <w:rPr>
            <w:webHidden/>
          </w:rPr>
          <w:fldChar w:fldCharType="end"/>
        </w:r>
      </w:hyperlink>
    </w:p>
    <w:p w14:paraId="29EDF101" w14:textId="77777777" w:rsidR="005C193A" w:rsidRDefault="005C193A">
      <w:pPr>
        <w:pStyle w:val="TOC4"/>
        <w:rPr>
          <w:rFonts w:asciiTheme="minorHAnsi" w:eastAsiaTheme="minorEastAsia" w:hAnsiTheme="minorHAnsi" w:cstheme="minorBidi"/>
          <w:sz w:val="22"/>
          <w:szCs w:val="22"/>
          <w:lang w:eastAsia="ro-RO"/>
        </w:rPr>
      </w:pPr>
      <w:hyperlink w:anchor="_Toc70328901" w:history="1">
        <w:r w:rsidRPr="003B7131">
          <w:rPr>
            <w:rStyle w:val="Hyperlink"/>
          </w:rPr>
          <w:t>Mesajul premierului Florin Cîțu cu prilejul Zilei Forțelor Terestre</w:t>
        </w:r>
        <w:r>
          <w:rPr>
            <w:webHidden/>
          </w:rPr>
          <w:tab/>
        </w:r>
        <w:r>
          <w:rPr>
            <w:webHidden/>
          </w:rPr>
          <w:fldChar w:fldCharType="begin"/>
        </w:r>
        <w:r>
          <w:rPr>
            <w:webHidden/>
          </w:rPr>
          <w:instrText xml:space="preserve"> PAGEREF _Toc70328901 \h </w:instrText>
        </w:r>
        <w:r>
          <w:rPr>
            <w:webHidden/>
          </w:rPr>
        </w:r>
        <w:r>
          <w:rPr>
            <w:webHidden/>
          </w:rPr>
          <w:fldChar w:fldCharType="separate"/>
        </w:r>
        <w:r w:rsidR="00757B32">
          <w:rPr>
            <w:webHidden/>
          </w:rPr>
          <w:t>7</w:t>
        </w:r>
        <w:r>
          <w:rPr>
            <w:webHidden/>
          </w:rPr>
          <w:fldChar w:fldCharType="end"/>
        </w:r>
      </w:hyperlink>
    </w:p>
    <w:p w14:paraId="28436FAF" w14:textId="77777777" w:rsidR="005C193A" w:rsidRDefault="005C193A">
      <w:pPr>
        <w:pStyle w:val="TOC2"/>
        <w:rPr>
          <w:rFonts w:asciiTheme="minorHAnsi" w:eastAsiaTheme="minorEastAsia" w:hAnsiTheme="minorHAnsi" w:cstheme="minorBidi"/>
          <w:b w:val="0"/>
          <w:smallCaps w:val="0"/>
          <w:sz w:val="22"/>
          <w:szCs w:val="22"/>
          <w:lang w:eastAsia="ro-RO"/>
        </w:rPr>
      </w:pPr>
      <w:hyperlink w:anchor="_Toc70328902" w:history="1">
        <w:r w:rsidRPr="003B7131">
          <w:rPr>
            <w:rStyle w:val="Hyperlink"/>
          </w:rPr>
          <w:t>Informaţie Europeană</w:t>
        </w:r>
        <w:r>
          <w:rPr>
            <w:webHidden/>
          </w:rPr>
          <w:tab/>
        </w:r>
        <w:r>
          <w:rPr>
            <w:webHidden/>
          </w:rPr>
          <w:fldChar w:fldCharType="begin"/>
        </w:r>
        <w:r>
          <w:rPr>
            <w:webHidden/>
          </w:rPr>
          <w:instrText xml:space="preserve"> PAGEREF _Toc70328902 \h </w:instrText>
        </w:r>
        <w:r>
          <w:rPr>
            <w:webHidden/>
          </w:rPr>
        </w:r>
        <w:r>
          <w:rPr>
            <w:webHidden/>
          </w:rPr>
          <w:fldChar w:fldCharType="separate"/>
        </w:r>
        <w:r w:rsidR="00757B32">
          <w:rPr>
            <w:webHidden/>
          </w:rPr>
          <w:t>8</w:t>
        </w:r>
        <w:r>
          <w:rPr>
            <w:webHidden/>
          </w:rPr>
          <w:fldChar w:fldCharType="end"/>
        </w:r>
      </w:hyperlink>
    </w:p>
    <w:p w14:paraId="3E204884" w14:textId="0B52206C" w:rsidR="005C193A" w:rsidRDefault="005C193A">
      <w:pPr>
        <w:pStyle w:val="TOC2"/>
        <w:rPr>
          <w:rFonts w:asciiTheme="minorHAnsi" w:eastAsiaTheme="minorEastAsia" w:hAnsiTheme="minorHAnsi" w:cstheme="minorBidi"/>
          <w:b w:val="0"/>
          <w:smallCaps w:val="0"/>
          <w:sz w:val="22"/>
          <w:szCs w:val="22"/>
          <w:lang w:eastAsia="ro-RO"/>
        </w:rPr>
      </w:pPr>
      <w:hyperlink w:anchor="_Toc70328903" w:history="1">
        <w:r w:rsidRPr="003B7131">
          <w:rPr>
            <w:rStyle w:val="Hyperlink"/>
          </w:rPr>
          <w:t>NOUTĂȚI – Informații UTILE</w:t>
        </w:r>
        <w:r>
          <w:rPr>
            <w:webHidden/>
          </w:rPr>
          <w:tab/>
        </w:r>
        <w:r>
          <w:rPr>
            <w:webHidden/>
          </w:rPr>
          <w:fldChar w:fldCharType="begin"/>
        </w:r>
        <w:r>
          <w:rPr>
            <w:webHidden/>
          </w:rPr>
          <w:instrText xml:space="preserve"> PAGEREF _Toc70328903 \h </w:instrText>
        </w:r>
        <w:r>
          <w:rPr>
            <w:webHidden/>
          </w:rPr>
        </w:r>
        <w:r>
          <w:rPr>
            <w:webHidden/>
          </w:rPr>
          <w:fldChar w:fldCharType="separate"/>
        </w:r>
        <w:r w:rsidR="00757B32">
          <w:rPr>
            <w:webHidden/>
          </w:rPr>
          <w:t>8</w:t>
        </w:r>
        <w:r>
          <w:rPr>
            <w:webHidden/>
          </w:rPr>
          <w:fldChar w:fldCharType="end"/>
        </w:r>
      </w:hyperlink>
    </w:p>
    <w:p w14:paraId="778AD5C7" w14:textId="77777777" w:rsidR="005C193A" w:rsidRDefault="005C193A">
      <w:pPr>
        <w:pStyle w:val="TOC4"/>
        <w:rPr>
          <w:rFonts w:asciiTheme="minorHAnsi" w:eastAsiaTheme="minorEastAsia" w:hAnsiTheme="minorHAnsi" w:cstheme="minorBidi"/>
          <w:sz w:val="22"/>
          <w:szCs w:val="22"/>
          <w:lang w:eastAsia="ro-RO"/>
        </w:rPr>
      </w:pPr>
      <w:hyperlink w:anchor="_Toc70328904" w:history="1">
        <w:r w:rsidRPr="003B7131">
          <w:rPr>
            <w:rStyle w:val="Hyperlink"/>
          </w:rPr>
          <w:t>Lansare Programe Rabla Clasic și Rabla Plus: Programele vor debuta la 26 aprilie!</w:t>
        </w:r>
        <w:r>
          <w:rPr>
            <w:webHidden/>
          </w:rPr>
          <w:tab/>
        </w:r>
        <w:r>
          <w:rPr>
            <w:webHidden/>
          </w:rPr>
          <w:fldChar w:fldCharType="begin"/>
        </w:r>
        <w:r>
          <w:rPr>
            <w:webHidden/>
          </w:rPr>
          <w:instrText xml:space="preserve"> PAGEREF _Toc70328904 \h </w:instrText>
        </w:r>
        <w:r>
          <w:rPr>
            <w:webHidden/>
          </w:rPr>
        </w:r>
        <w:r>
          <w:rPr>
            <w:webHidden/>
          </w:rPr>
          <w:fldChar w:fldCharType="separate"/>
        </w:r>
        <w:r w:rsidR="00757B32">
          <w:rPr>
            <w:webHidden/>
          </w:rPr>
          <w:t>8</w:t>
        </w:r>
        <w:r>
          <w:rPr>
            <w:webHidden/>
          </w:rPr>
          <w:fldChar w:fldCharType="end"/>
        </w:r>
      </w:hyperlink>
    </w:p>
    <w:p w14:paraId="24382DBA" w14:textId="77777777" w:rsidR="005C193A" w:rsidRDefault="005C193A">
      <w:pPr>
        <w:pStyle w:val="TOC4"/>
        <w:rPr>
          <w:rFonts w:asciiTheme="minorHAnsi" w:eastAsiaTheme="minorEastAsia" w:hAnsiTheme="minorHAnsi" w:cstheme="minorBidi"/>
          <w:sz w:val="22"/>
          <w:szCs w:val="22"/>
          <w:lang w:eastAsia="ro-RO"/>
        </w:rPr>
      </w:pPr>
      <w:hyperlink w:anchor="_Toc70328905" w:history="1">
        <w:r w:rsidRPr="003B7131">
          <w:rPr>
            <w:rStyle w:val="Hyperlink"/>
          </w:rPr>
          <w:t>Analiză privind barierele digitalizării mediului public şi privat din România</w:t>
        </w:r>
        <w:r>
          <w:rPr>
            <w:webHidden/>
          </w:rPr>
          <w:tab/>
        </w:r>
        <w:r>
          <w:rPr>
            <w:webHidden/>
          </w:rPr>
          <w:fldChar w:fldCharType="begin"/>
        </w:r>
        <w:r>
          <w:rPr>
            <w:webHidden/>
          </w:rPr>
          <w:instrText xml:space="preserve"> PAGEREF _Toc70328905 \h </w:instrText>
        </w:r>
        <w:r>
          <w:rPr>
            <w:webHidden/>
          </w:rPr>
        </w:r>
        <w:r>
          <w:rPr>
            <w:webHidden/>
          </w:rPr>
          <w:fldChar w:fldCharType="separate"/>
        </w:r>
        <w:r w:rsidR="00757B32">
          <w:rPr>
            <w:webHidden/>
          </w:rPr>
          <w:t>9</w:t>
        </w:r>
        <w:r>
          <w:rPr>
            <w:webHidden/>
          </w:rPr>
          <w:fldChar w:fldCharType="end"/>
        </w:r>
      </w:hyperlink>
    </w:p>
    <w:p w14:paraId="1A3F0AEB" w14:textId="1323B125" w:rsidR="005C193A" w:rsidRDefault="005C193A">
      <w:pPr>
        <w:pStyle w:val="TOC4"/>
        <w:rPr>
          <w:rFonts w:asciiTheme="minorHAnsi" w:eastAsiaTheme="minorEastAsia" w:hAnsiTheme="minorHAnsi" w:cstheme="minorBidi"/>
          <w:sz w:val="22"/>
          <w:szCs w:val="22"/>
          <w:lang w:eastAsia="ro-RO"/>
        </w:rPr>
      </w:pPr>
      <w:hyperlink w:anchor="_Toc70328906" w:history="1">
        <w:r w:rsidRPr="003B7131">
          <w:rPr>
            <w:rStyle w:val="Hyperlink"/>
          </w:rPr>
          <w:t>Ce obiective vor fi incluse în Planul Național Strategic 2023-2027</w:t>
        </w:r>
        <w:r>
          <w:rPr>
            <w:webHidden/>
          </w:rPr>
          <w:tab/>
        </w:r>
        <w:r>
          <w:rPr>
            <w:webHidden/>
          </w:rPr>
          <w:fldChar w:fldCharType="begin"/>
        </w:r>
        <w:r>
          <w:rPr>
            <w:webHidden/>
          </w:rPr>
          <w:instrText xml:space="preserve"> PAGEREF _Toc70328906 \h </w:instrText>
        </w:r>
        <w:r>
          <w:rPr>
            <w:webHidden/>
          </w:rPr>
        </w:r>
        <w:r>
          <w:rPr>
            <w:webHidden/>
          </w:rPr>
          <w:fldChar w:fldCharType="separate"/>
        </w:r>
        <w:r w:rsidR="00757B32">
          <w:rPr>
            <w:webHidden/>
          </w:rPr>
          <w:t>10</w:t>
        </w:r>
        <w:r>
          <w:rPr>
            <w:webHidden/>
          </w:rPr>
          <w:fldChar w:fldCharType="end"/>
        </w:r>
      </w:hyperlink>
    </w:p>
    <w:p w14:paraId="7F92A4BF" w14:textId="1028C13E" w:rsidR="005C193A" w:rsidRDefault="005C193A">
      <w:pPr>
        <w:pStyle w:val="TOC4"/>
        <w:rPr>
          <w:rFonts w:asciiTheme="minorHAnsi" w:eastAsiaTheme="minorEastAsia" w:hAnsiTheme="minorHAnsi" w:cstheme="minorBidi"/>
          <w:sz w:val="22"/>
          <w:szCs w:val="22"/>
          <w:lang w:eastAsia="ro-RO"/>
        </w:rPr>
      </w:pPr>
      <w:hyperlink w:anchor="_Toc70328907" w:history="1">
        <w:r w:rsidRPr="003B7131">
          <w:rPr>
            <w:rStyle w:val="Hyperlink"/>
          </w:rPr>
          <w:t>POC: Modificări la apelul privind Acțiunea 2.3.3 – Secțiunea e-educație</w:t>
        </w:r>
        <w:r>
          <w:rPr>
            <w:webHidden/>
          </w:rPr>
          <w:tab/>
        </w:r>
        <w:r>
          <w:rPr>
            <w:webHidden/>
          </w:rPr>
          <w:fldChar w:fldCharType="begin"/>
        </w:r>
        <w:r>
          <w:rPr>
            <w:webHidden/>
          </w:rPr>
          <w:instrText xml:space="preserve"> PAGEREF _Toc70328907 \h </w:instrText>
        </w:r>
        <w:r>
          <w:rPr>
            <w:webHidden/>
          </w:rPr>
        </w:r>
        <w:r>
          <w:rPr>
            <w:webHidden/>
          </w:rPr>
          <w:fldChar w:fldCharType="separate"/>
        </w:r>
        <w:r w:rsidR="00757B32">
          <w:rPr>
            <w:webHidden/>
          </w:rPr>
          <w:t>11</w:t>
        </w:r>
        <w:r>
          <w:rPr>
            <w:webHidden/>
          </w:rPr>
          <w:fldChar w:fldCharType="end"/>
        </w:r>
      </w:hyperlink>
    </w:p>
    <w:p w14:paraId="37C72940" w14:textId="77777777" w:rsidR="005C193A" w:rsidRDefault="005C193A">
      <w:pPr>
        <w:pStyle w:val="TOC4"/>
        <w:rPr>
          <w:rFonts w:asciiTheme="minorHAnsi" w:eastAsiaTheme="minorEastAsia" w:hAnsiTheme="minorHAnsi" w:cstheme="minorBidi"/>
          <w:sz w:val="22"/>
          <w:szCs w:val="22"/>
          <w:lang w:eastAsia="ro-RO"/>
        </w:rPr>
      </w:pPr>
      <w:hyperlink w:anchor="_Toc70328908" w:history="1">
        <w:r w:rsidRPr="003B7131">
          <w:rPr>
            <w:rStyle w:val="Hyperlink"/>
          </w:rPr>
          <w:t>Facultatea de Administrație Publică (SNSPA) a dat startul înscrierilor în programul postuniversitar „Inovare publică și strategii Smart City”!</w:t>
        </w:r>
        <w:r>
          <w:rPr>
            <w:webHidden/>
          </w:rPr>
          <w:tab/>
        </w:r>
        <w:r>
          <w:rPr>
            <w:webHidden/>
          </w:rPr>
          <w:fldChar w:fldCharType="begin"/>
        </w:r>
        <w:r>
          <w:rPr>
            <w:webHidden/>
          </w:rPr>
          <w:instrText xml:space="preserve"> PAGEREF _Toc70328908 \h </w:instrText>
        </w:r>
        <w:r>
          <w:rPr>
            <w:webHidden/>
          </w:rPr>
        </w:r>
        <w:r>
          <w:rPr>
            <w:webHidden/>
          </w:rPr>
          <w:fldChar w:fldCharType="separate"/>
        </w:r>
        <w:r w:rsidR="00757B32">
          <w:rPr>
            <w:webHidden/>
          </w:rPr>
          <w:t>11</w:t>
        </w:r>
        <w:r>
          <w:rPr>
            <w:webHidden/>
          </w:rPr>
          <w:fldChar w:fldCharType="end"/>
        </w:r>
      </w:hyperlink>
    </w:p>
    <w:p w14:paraId="6E864B72" w14:textId="2F0E7A3C" w:rsidR="005C193A" w:rsidRDefault="005C193A">
      <w:pPr>
        <w:pStyle w:val="TOC4"/>
        <w:rPr>
          <w:rFonts w:asciiTheme="minorHAnsi" w:eastAsiaTheme="minorEastAsia" w:hAnsiTheme="minorHAnsi" w:cstheme="minorBidi"/>
          <w:sz w:val="22"/>
          <w:szCs w:val="22"/>
          <w:lang w:eastAsia="ro-RO"/>
        </w:rPr>
      </w:pPr>
      <w:hyperlink w:anchor="_Toc70328909" w:history="1">
        <w:r w:rsidRPr="003B7131">
          <w:rPr>
            <w:rStyle w:val="Hyperlink"/>
          </w:rPr>
          <w:t>Posibile modificări ale Programului de Promovare a Exporturilor anunțate de ministrul Economiei</w:t>
        </w:r>
        <w:r>
          <w:rPr>
            <w:webHidden/>
          </w:rPr>
          <w:tab/>
        </w:r>
        <w:r>
          <w:rPr>
            <w:webHidden/>
          </w:rPr>
          <w:fldChar w:fldCharType="begin"/>
        </w:r>
        <w:r>
          <w:rPr>
            <w:webHidden/>
          </w:rPr>
          <w:instrText xml:space="preserve"> PAGEREF _Toc70328909 \h </w:instrText>
        </w:r>
        <w:r>
          <w:rPr>
            <w:webHidden/>
          </w:rPr>
        </w:r>
        <w:r>
          <w:rPr>
            <w:webHidden/>
          </w:rPr>
          <w:fldChar w:fldCharType="separate"/>
        </w:r>
        <w:r w:rsidR="00757B32">
          <w:rPr>
            <w:webHidden/>
          </w:rPr>
          <w:t>12</w:t>
        </w:r>
        <w:r>
          <w:rPr>
            <w:webHidden/>
          </w:rPr>
          <w:fldChar w:fldCharType="end"/>
        </w:r>
      </w:hyperlink>
    </w:p>
    <w:p w14:paraId="31095465" w14:textId="4B0ECA9B" w:rsidR="005C193A" w:rsidRDefault="005C193A">
      <w:pPr>
        <w:pStyle w:val="TOC4"/>
        <w:rPr>
          <w:rFonts w:asciiTheme="minorHAnsi" w:eastAsiaTheme="minorEastAsia" w:hAnsiTheme="minorHAnsi" w:cstheme="minorBidi"/>
          <w:sz w:val="22"/>
          <w:szCs w:val="22"/>
          <w:lang w:eastAsia="ro-RO"/>
        </w:rPr>
      </w:pPr>
      <w:hyperlink w:anchor="_Toc70328910" w:history="1">
        <w:r w:rsidRPr="003B7131">
          <w:rPr>
            <w:rStyle w:val="Hyperlink"/>
          </w:rPr>
          <w:t>Ministrul Ghinea propune adăugarea unei clauze rezolutorii în contractele de finanțare care ar putea eficientiza implementarea proiectelor pe POIM</w:t>
        </w:r>
        <w:r>
          <w:rPr>
            <w:webHidden/>
          </w:rPr>
          <w:tab/>
        </w:r>
        <w:r>
          <w:rPr>
            <w:webHidden/>
          </w:rPr>
          <w:fldChar w:fldCharType="begin"/>
        </w:r>
        <w:r>
          <w:rPr>
            <w:webHidden/>
          </w:rPr>
          <w:instrText xml:space="preserve"> PAGEREF _Toc70328910 \h </w:instrText>
        </w:r>
        <w:r>
          <w:rPr>
            <w:webHidden/>
          </w:rPr>
        </w:r>
        <w:r>
          <w:rPr>
            <w:webHidden/>
          </w:rPr>
          <w:fldChar w:fldCharType="separate"/>
        </w:r>
        <w:r w:rsidR="00757B32">
          <w:rPr>
            <w:webHidden/>
          </w:rPr>
          <w:t>13</w:t>
        </w:r>
        <w:r>
          <w:rPr>
            <w:webHidden/>
          </w:rPr>
          <w:fldChar w:fldCharType="end"/>
        </w:r>
      </w:hyperlink>
    </w:p>
    <w:p w14:paraId="4DF76375" w14:textId="0DDBA5C1" w:rsidR="005C193A" w:rsidRDefault="005C193A">
      <w:pPr>
        <w:pStyle w:val="TOC4"/>
        <w:rPr>
          <w:rFonts w:asciiTheme="minorHAnsi" w:eastAsiaTheme="minorEastAsia" w:hAnsiTheme="minorHAnsi" w:cstheme="minorBidi"/>
          <w:sz w:val="22"/>
          <w:szCs w:val="22"/>
          <w:lang w:eastAsia="ro-RO"/>
        </w:rPr>
      </w:pPr>
      <w:hyperlink w:anchor="_Toc70328911" w:history="1">
        <w:r w:rsidRPr="003B7131">
          <w:rPr>
            <w:rStyle w:val="Hyperlink"/>
          </w:rPr>
          <w:t>Orientări revizuite, adoptate de Comisia Europeană, privind ajutoarele de stat regionale</w:t>
        </w:r>
        <w:r>
          <w:rPr>
            <w:webHidden/>
          </w:rPr>
          <w:tab/>
        </w:r>
        <w:r>
          <w:rPr>
            <w:webHidden/>
          </w:rPr>
          <w:fldChar w:fldCharType="begin"/>
        </w:r>
        <w:r>
          <w:rPr>
            <w:webHidden/>
          </w:rPr>
          <w:instrText xml:space="preserve"> PAGEREF _Toc70328911 \h </w:instrText>
        </w:r>
        <w:r>
          <w:rPr>
            <w:webHidden/>
          </w:rPr>
        </w:r>
        <w:r>
          <w:rPr>
            <w:webHidden/>
          </w:rPr>
          <w:fldChar w:fldCharType="separate"/>
        </w:r>
        <w:r w:rsidR="00757B32">
          <w:rPr>
            <w:webHidden/>
          </w:rPr>
          <w:t>14</w:t>
        </w:r>
        <w:r>
          <w:rPr>
            <w:webHidden/>
          </w:rPr>
          <w:fldChar w:fldCharType="end"/>
        </w:r>
      </w:hyperlink>
    </w:p>
    <w:p w14:paraId="26AF6542" w14:textId="77777777" w:rsidR="005C193A" w:rsidRDefault="005C193A">
      <w:pPr>
        <w:pStyle w:val="TOC4"/>
        <w:rPr>
          <w:rFonts w:asciiTheme="minorHAnsi" w:eastAsiaTheme="minorEastAsia" w:hAnsiTheme="minorHAnsi" w:cstheme="minorBidi"/>
          <w:sz w:val="22"/>
          <w:szCs w:val="22"/>
          <w:lang w:eastAsia="ro-RO"/>
        </w:rPr>
      </w:pPr>
      <w:hyperlink w:anchor="_Toc70328912" w:history="1">
        <w:r w:rsidRPr="003B7131">
          <w:rPr>
            <w:rStyle w:val="Hyperlink"/>
          </w:rPr>
          <w:t>Consiliul UE a adoptat regulamentul de instituire a Centrului de competențe în materie de securitate cibernetică cu sediul la București</w:t>
        </w:r>
        <w:r>
          <w:rPr>
            <w:webHidden/>
          </w:rPr>
          <w:tab/>
        </w:r>
        <w:r>
          <w:rPr>
            <w:webHidden/>
          </w:rPr>
          <w:fldChar w:fldCharType="begin"/>
        </w:r>
        <w:r>
          <w:rPr>
            <w:webHidden/>
          </w:rPr>
          <w:instrText xml:space="preserve"> PAGEREF _Toc70328912 \h </w:instrText>
        </w:r>
        <w:r>
          <w:rPr>
            <w:webHidden/>
          </w:rPr>
        </w:r>
        <w:r>
          <w:rPr>
            <w:webHidden/>
          </w:rPr>
          <w:fldChar w:fldCharType="separate"/>
        </w:r>
        <w:r w:rsidR="00757B32">
          <w:rPr>
            <w:webHidden/>
          </w:rPr>
          <w:t>15</w:t>
        </w:r>
        <w:r>
          <w:rPr>
            <w:webHidden/>
          </w:rPr>
          <w:fldChar w:fldCharType="end"/>
        </w:r>
      </w:hyperlink>
    </w:p>
    <w:p w14:paraId="31CC6214" w14:textId="2609F1EC" w:rsidR="005C193A" w:rsidRDefault="005C193A">
      <w:pPr>
        <w:pStyle w:val="TOC4"/>
        <w:rPr>
          <w:rFonts w:asciiTheme="minorHAnsi" w:eastAsiaTheme="minorEastAsia" w:hAnsiTheme="minorHAnsi" w:cstheme="minorBidi"/>
          <w:sz w:val="22"/>
          <w:szCs w:val="22"/>
          <w:lang w:eastAsia="ro-RO"/>
        </w:rPr>
      </w:pPr>
      <w:hyperlink w:anchor="_Toc70328913" w:history="1">
        <w:r w:rsidRPr="003B7131">
          <w:rPr>
            <w:rStyle w:val="Hyperlink"/>
          </w:rPr>
          <w:t>Premii pentru ideile care dezvoltă abilitățile de viitor!</w:t>
        </w:r>
        <w:r>
          <w:rPr>
            <w:webHidden/>
          </w:rPr>
          <w:tab/>
        </w:r>
        <w:r>
          <w:rPr>
            <w:webHidden/>
          </w:rPr>
          <w:fldChar w:fldCharType="begin"/>
        </w:r>
        <w:r>
          <w:rPr>
            <w:webHidden/>
          </w:rPr>
          <w:instrText xml:space="preserve"> PAGEREF _Toc70328913 \h </w:instrText>
        </w:r>
        <w:r>
          <w:rPr>
            <w:webHidden/>
          </w:rPr>
        </w:r>
        <w:r>
          <w:rPr>
            <w:webHidden/>
          </w:rPr>
          <w:fldChar w:fldCharType="separate"/>
        </w:r>
        <w:r w:rsidR="00757B32">
          <w:rPr>
            <w:webHidden/>
          </w:rPr>
          <w:t>15</w:t>
        </w:r>
        <w:r>
          <w:rPr>
            <w:webHidden/>
          </w:rPr>
          <w:fldChar w:fldCharType="end"/>
        </w:r>
      </w:hyperlink>
    </w:p>
    <w:p w14:paraId="08DB6F96" w14:textId="77777777" w:rsidR="005C193A" w:rsidRDefault="005C193A">
      <w:pPr>
        <w:pStyle w:val="TOC4"/>
        <w:rPr>
          <w:rFonts w:asciiTheme="minorHAnsi" w:eastAsiaTheme="minorEastAsia" w:hAnsiTheme="minorHAnsi" w:cstheme="minorBidi"/>
          <w:sz w:val="22"/>
          <w:szCs w:val="22"/>
          <w:lang w:eastAsia="ro-RO"/>
        </w:rPr>
      </w:pPr>
      <w:hyperlink w:anchor="_Toc70328914" w:history="1">
        <w:r w:rsidRPr="003B7131">
          <w:rPr>
            <w:rStyle w:val="Hyperlink"/>
          </w:rPr>
          <w:t>Consiliul UE își adoptă poziția referitor la Programul spațial al Uniunii Europene pentru perioada 2021-2027</w:t>
        </w:r>
        <w:r>
          <w:rPr>
            <w:webHidden/>
          </w:rPr>
          <w:tab/>
        </w:r>
        <w:r>
          <w:rPr>
            <w:webHidden/>
          </w:rPr>
          <w:fldChar w:fldCharType="begin"/>
        </w:r>
        <w:r>
          <w:rPr>
            <w:webHidden/>
          </w:rPr>
          <w:instrText xml:space="preserve"> PAGEREF _Toc70328914 \h </w:instrText>
        </w:r>
        <w:r>
          <w:rPr>
            <w:webHidden/>
          </w:rPr>
        </w:r>
        <w:r>
          <w:rPr>
            <w:webHidden/>
          </w:rPr>
          <w:fldChar w:fldCharType="separate"/>
        </w:r>
        <w:r w:rsidR="00757B32">
          <w:rPr>
            <w:webHidden/>
          </w:rPr>
          <w:t>16</w:t>
        </w:r>
        <w:r>
          <w:rPr>
            <w:webHidden/>
          </w:rPr>
          <w:fldChar w:fldCharType="end"/>
        </w:r>
      </w:hyperlink>
    </w:p>
    <w:p w14:paraId="65548A8F" w14:textId="77777777" w:rsidR="005C193A" w:rsidRDefault="005C193A">
      <w:pPr>
        <w:pStyle w:val="TOC4"/>
        <w:rPr>
          <w:rFonts w:asciiTheme="minorHAnsi" w:eastAsiaTheme="minorEastAsia" w:hAnsiTheme="minorHAnsi" w:cstheme="minorBidi"/>
          <w:sz w:val="22"/>
          <w:szCs w:val="22"/>
          <w:lang w:eastAsia="ro-RO"/>
        </w:rPr>
      </w:pPr>
      <w:hyperlink w:anchor="_Toc70328915" w:history="1">
        <w:r w:rsidRPr="003B7131">
          <w:rPr>
            <w:rStyle w:val="Hyperlink"/>
          </w:rPr>
          <w:t>A fost lansată platforma digitală multilingvă a Conferinței privind viitorul Europei!</w:t>
        </w:r>
        <w:r>
          <w:rPr>
            <w:webHidden/>
          </w:rPr>
          <w:tab/>
        </w:r>
        <w:r>
          <w:rPr>
            <w:webHidden/>
          </w:rPr>
          <w:fldChar w:fldCharType="begin"/>
        </w:r>
        <w:r>
          <w:rPr>
            <w:webHidden/>
          </w:rPr>
          <w:instrText xml:space="preserve"> PAGEREF _Toc70328915 \h </w:instrText>
        </w:r>
        <w:r>
          <w:rPr>
            <w:webHidden/>
          </w:rPr>
        </w:r>
        <w:r>
          <w:rPr>
            <w:webHidden/>
          </w:rPr>
          <w:fldChar w:fldCharType="separate"/>
        </w:r>
        <w:r w:rsidR="00757B32">
          <w:rPr>
            <w:webHidden/>
          </w:rPr>
          <w:t>16</w:t>
        </w:r>
        <w:r>
          <w:rPr>
            <w:webHidden/>
          </w:rPr>
          <w:fldChar w:fldCharType="end"/>
        </w:r>
      </w:hyperlink>
    </w:p>
    <w:p w14:paraId="77546B35" w14:textId="00B10E56" w:rsidR="005C193A" w:rsidRDefault="005C193A">
      <w:pPr>
        <w:pStyle w:val="TOC4"/>
        <w:rPr>
          <w:rFonts w:asciiTheme="minorHAnsi" w:eastAsiaTheme="minorEastAsia" w:hAnsiTheme="minorHAnsi" w:cstheme="minorBidi"/>
          <w:sz w:val="22"/>
          <w:szCs w:val="22"/>
          <w:lang w:eastAsia="ro-RO"/>
        </w:rPr>
      </w:pPr>
      <w:hyperlink w:anchor="_Toc70328916" w:history="1">
        <w:r w:rsidRPr="003B7131">
          <w:rPr>
            <w:rStyle w:val="Hyperlink"/>
          </w:rPr>
          <w:t>POIM: Erată la Ghidul Solicitantului aferent apelului dedicat investiţiilor în capacităţi de producere energie electrică şi/sau termică din biomasă/biogaz şi energie geotermală</w:t>
        </w:r>
        <w:r>
          <w:rPr>
            <w:webHidden/>
          </w:rPr>
          <w:tab/>
        </w:r>
        <w:r>
          <w:rPr>
            <w:webHidden/>
          </w:rPr>
          <w:fldChar w:fldCharType="begin"/>
        </w:r>
        <w:r>
          <w:rPr>
            <w:webHidden/>
          </w:rPr>
          <w:instrText xml:space="preserve"> PAGEREF _Toc70328916 \h </w:instrText>
        </w:r>
        <w:r>
          <w:rPr>
            <w:webHidden/>
          </w:rPr>
        </w:r>
        <w:r>
          <w:rPr>
            <w:webHidden/>
          </w:rPr>
          <w:fldChar w:fldCharType="separate"/>
        </w:r>
        <w:r w:rsidR="00757B32">
          <w:rPr>
            <w:webHidden/>
          </w:rPr>
          <w:t>17</w:t>
        </w:r>
        <w:r>
          <w:rPr>
            <w:webHidden/>
          </w:rPr>
          <w:fldChar w:fldCharType="end"/>
        </w:r>
      </w:hyperlink>
    </w:p>
    <w:p w14:paraId="7CA1D998" w14:textId="77777777" w:rsidR="005C193A" w:rsidRDefault="005C193A">
      <w:pPr>
        <w:pStyle w:val="TOC4"/>
        <w:rPr>
          <w:rFonts w:asciiTheme="minorHAnsi" w:eastAsiaTheme="minorEastAsia" w:hAnsiTheme="minorHAnsi" w:cstheme="minorBidi"/>
          <w:sz w:val="22"/>
          <w:szCs w:val="22"/>
          <w:lang w:eastAsia="ro-RO"/>
        </w:rPr>
      </w:pPr>
      <w:hyperlink w:anchor="_Toc70328917" w:history="1">
        <w:r w:rsidRPr="003B7131">
          <w:rPr>
            <w:rStyle w:val="Hyperlink"/>
          </w:rPr>
          <w:t>Situația granturilor pentru IMM-uri: Crește numărul plăților pe măsura 2!</w:t>
        </w:r>
        <w:r>
          <w:rPr>
            <w:webHidden/>
          </w:rPr>
          <w:tab/>
        </w:r>
        <w:r>
          <w:rPr>
            <w:webHidden/>
          </w:rPr>
          <w:fldChar w:fldCharType="begin"/>
        </w:r>
        <w:r>
          <w:rPr>
            <w:webHidden/>
          </w:rPr>
          <w:instrText xml:space="preserve"> PAGEREF _Toc70328917 \h </w:instrText>
        </w:r>
        <w:r>
          <w:rPr>
            <w:webHidden/>
          </w:rPr>
        </w:r>
        <w:r>
          <w:rPr>
            <w:webHidden/>
          </w:rPr>
          <w:fldChar w:fldCharType="separate"/>
        </w:r>
        <w:r w:rsidR="00757B32">
          <w:rPr>
            <w:webHidden/>
          </w:rPr>
          <w:t>17</w:t>
        </w:r>
        <w:r>
          <w:rPr>
            <w:webHidden/>
          </w:rPr>
          <w:fldChar w:fldCharType="end"/>
        </w:r>
      </w:hyperlink>
    </w:p>
    <w:p w14:paraId="68259A79" w14:textId="77777777" w:rsidR="005C193A" w:rsidRDefault="005C193A">
      <w:pPr>
        <w:pStyle w:val="TOC2"/>
        <w:rPr>
          <w:rFonts w:asciiTheme="minorHAnsi" w:eastAsiaTheme="minorEastAsia" w:hAnsiTheme="minorHAnsi" w:cstheme="minorBidi"/>
          <w:b w:val="0"/>
          <w:smallCaps w:val="0"/>
          <w:sz w:val="22"/>
          <w:szCs w:val="22"/>
          <w:lang w:eastAsia="ro-RO"/>
        </w:rPr>
      </w:pPr>
      <w:hyperlink w:anchor="_Toc70328918" w:history="1">
        <w:r w:rsidRPr="003B7131">
          <w:rPr>
            <w:rStyle w:val="Hyperlink"/>
          </w:rPr>
          <w:t>Consultări</w:t>
        </w:r>
        <w:r>
          <w:rPr>
            <w:webHidden/>
          </w:rPr>
          <w:tab/>
        </w:r>
        <w:r>
          <w:rPr>
            <w:webHidden/>
          </w:rPr>
          <w:fldChar w:fldCharType="begin"/>
        </w:r>
        <w:r>
          <w:rPr>
            <w:webHidden/>
          </w:rPr>
          <w:instrText xml:space="preserve"> PAGEREF _Toc70328918 \h </w:instrText>
        </w:r>
        <w:r>
          <w:rPr>
            <w:webHidden/>
          </w:rPr>
        </w:r>
        <w:r>
          <w:rPr>
            <w:webHidden/>
          </w:rPr>
          <w:fldChar w:fldCharType="separate"/>
        </w:r>
        <w:r w:rsidR="00757B32">
          <w:rPr>
            <w:webHidden/>
          </w:rPr>
          <w:t>18</w:t>
        </w:r>
        <w:r>
          <w:rPr>
            <w:webHidden/>
          </w:rPr>
          <w:fldChar w:fldCharType="end"/>
        </w:r>
      </w:hyperlink>
    </w:p>
    <w:p w14:paraId="05A3F059" w14:textId="410DE3F0" w:rsidR="005C193A" w:rsidRDefault="005C193A">
      <w:pPr>
        <w:pStyle w:val="TOC4"/>
        <w:rPr>
          <w:rFonts w:asciiTheme="minorHAnsi" w:eastAsiaTheme="minorEastAsia" w:hAnsiTheme="minorHAnsi" w:cstheme="minorBidi"/>
          <w:sz w:val="22"/>
          <w:szCs w:val="22"/>
          <w:lang w:eastAsia="ro-RO"/>
        </w:rPr>
      </w:pPr>
      <w:hyperlink w:anchor="_Toc70328919" w:history="1">
        <w:r w:rsidRPr="003B7131">
          <w:rPr>
            <w:rStyle w:val="Hyperlink"/>
          </w:rPr>
          <w:t>Programul de susținere a producției de plante aromatice 2021, în consultare publică</w:t>
        </w:r>
        <w:r>
          <w:rPr>
            <w:webHidden/>
          </w:rPr>
          <w:tab/>
        </w:r>
        <w:r>
          <w:rPr>
            <w:webHidden/>
          </w:rPr>
          <w:fldChar w:fldCharType="begin"/>
        </w:r>
        <w:r>
          <w:rPr>
            <w:webHidden/>
          </w:rPr>
          <w:instrText xml:space="preserve"> PAGEREF _Toc70328919 \h </w:instrText>
        </w:r>
        <w:r>
          <w:rPr>
            <w:webHidden/>
          </w:rPr>
        </w:r>
        <w:r>
          <w:rPr>
            <w:webHidden/>
          </w:rPr>
          <w:fldChar w:fldCharType="separate"/>
        </w:r>
        <w:r w:rsidR="00757B32">
          <w:rPr>
            <w:webHidden/>
          </w:rPr>
          <w:t>18</w:t>
        </w:r>
        <w:r>
          <w:rPr>
            <w:webHidden/>
          </w:rPr>
          <w:fldChar w:fldCharType="end"/>
        </w:r>
      </w:hyperlink>
    </w:p>
    <w:p w14:paraId="7D483861" w14:textId="33BE2B95" w:rsidR="005C193A" w:rsidRDefault="005C193A">
      <w:pPr>
        <w:pStyle w:val="TOC2"/>
        <w:rPr>
          <w:rFonts w:asciiTheme="minorHAnsi" w:eastAsiaTheme="minorEastAsia" w:hAnsiTheme="minorHAnsi" w:cstheme="minorBidi"/>
          <w:b w:val="0"/>
          <w:smallCaps w:val="0"/>
          <w:sz w:val="22"/>
          <w:szCs w:val="22"/>
          <w:lang w:eastAsia="ro-RO"/>
        </w:rPr>
      </w:pPr>
      <w:hyperlink w:anchor="_Toc70328920" w:history="1">
        <w:r w:rsidRPr="003B7131">
          <w:rPr>
            <w:rStyle w:val="Hyperlink"/>
          </w:rPr>
          <w:t>APELURI – Finanțări</w:t>
        </w:r>
        <w:r>
          <w:rPr>
            <w:webHidden/>
          </w:rPr>
          <w:tab/>
        </w:r>
        <w:r>
          <w:rPr>
            <w:webHidden/>
          </w:rPr>
          <w:fldChar w:fldCharType="begin"/>
        </w:r>
        <w:r>
          <w:rPr>
            <w:webHidden/>
          </w:rPr>
          <w:instrText xml:space="preserve"> PAGEREF _Toc70328920 \h </w:instrText>
        </w:r>
        <w:r>
          <w:rPr>
            <w:webHidden/>
          </w:rPr>
        </w:r>
        <w:r>
          <w:rPr>
            <w:webHidden/>
          </w:rPr>
          <w:fldChar w:fldCharType="separate"/>
        </w:r>
        <w:r w:rsidR="00757B32">
          <w:rPr>
            <w:webHidden/>
          </w:rPr>
          <w:t>19</w:t>
        </w:r>
        <w:r>
          <w:rPr>
            <w:webHidden/>
          </w:rPr>
          <w:fldChar w:fldCharType="end"/>
        </w:r>
      </w:hyperlink>
    </w:p>
    <w:p w14:paraId="56A7EE54" w14:textId="77777777" w:rsidR="005C193A" w:rsidRDefault="005C193A">
      <w:pPr>
        <w:pStyle w:val="TOC4"/>
        <w:rPr>
          <w:rFonts w:asciiTheme="minorHAnsi" w:eastAsiaTheme="minorEastAsia" w:hAnsiTheme="minorHAnsi" w:cstheme="minorBidi"/>
          <w:sz w:val="22"/>
          <w:szCs w:val="22"/>
          <w:lang w:eastAsia="ro-RO"/>
        </w:rPr>
      </w:pPr>
      <w:hyperlink w:anchor="_Toc70328921" w:history="1">
        <w:r w:rsidRPr="003B7131">
          <w:rPr>
            <w:rStyle w:val="Hyperlink"/>
          </w:rPr>
          <w:t>Termen extins pentru transmiterea Cererilor de plată pentru rambursarea ajutorului de stat pentru cantităţile de motorină aferente trimestrului I al anului 2021</w:t>
        </w:r>
        <w:r>
          <w:rPr>
            <w:webHidden/>
          </w:rPr>
          <w:tab/>
        </w:r>
        <w:r>
          <w:rPr>
            <w:webHidden/>
          </w:rPr>
          <w:fldChar w:fldCharType="begin"/>
        </w:r>
        <w:r>
          <w:rPr>
            <w:webHidden/>
          </w:rPr>
          <w:instrText xml:space="preserve"> PAGEREF _Toc70328921 \h </w:instrText>
        </w:r>
        <w:r>
          <w:rPr>
            <w:webHidden/>
          </w:rPr>
        </w:r>
        <w:r>
          <w:rPr>
            <w:webHidden/>
          </w:rPr>
          <w:fldChar w:fldCharType="separate"/>
        </w:r>
        <w:r w:rsidR="00757B32">
          <w:rPr>
            <w:webHidden/>
          </w:rPr>
          <w:t>19</w:t>
        </w:r>
        <w:r>
          <w:rPr>
            <w:webHidden/>
          </w:rPr>
          <w:fldChar w:fldCharType="end"/>
        </w:r>
      </w:hyperlink>
    </w:p>
    <w:p w14:paraId="036EE78F" w14:textId="2D9E8476" w:rsidR="005C193A" w:rsidRDefault="005C193A">
      <w:pPr>
        <w:pStyle w:val="TOC4"/>
        <w:rPr>
          <w:rFonts w:asciiTheme="minorHAnsi" w:eastAsiaTheme="minorEastAsia" w:hAnsiTheme="minorHAnsi" w:cstheme="minorBidi"/>
          <w:sz w:val="22"/>
          <w:szCs w:val="22"/>
          <w:lang w:eastAsia="ro-RO"/>
        </w:rPr>
      </w:pPr>
      <w:hyperlink w:anchor="_Toc70328922" w:history="1">
        <w:r w:rsidRPr="003B7131">
          <w:rPr>
            <w:rStyle w:val="Hyperlink"/>
          </w:rPr>
          <w:t>Aproximativ 136.000 euro pentru îmbunătățirea Platformei naționale de bune practici pentru romi în vederea creșterea nivelului de participare a cetățenilor în proiectarea politicilor publice</w:t>
        </w:r>
        <w:r>
          <w:rPr>
            <w:webHidden/>
          </w:rPr>
          <w:tab/>
        </w:r>
        <w:r>
          <w:rPr>
            <w:webHidden/>
          </w:rPr>
          <w:fldChar w:fldCharType="begin"/>
        </w:r>
        <w:r>
          <w:rPr>
            <w:webHidden/>
          </w:rPr>
          <w:instrText xml:space="preserve"> PAGEREF _Toc70328922 \h </w:instrText>
        </w:r>
        <w:r>
          <w:rPr>
            <w:webHidden/>
          </w:rPr>
        </w:r>
        <w:r>
          <w:rPr>
            <w:webHidden/>
          </w:rPr>
          <w:fldChar w:fldCharType="separate"/>
        </w:r>
        <w:r w:rsidR="00757B32">
          <w:rPr>
            <w:webHidden/>
          </w:rPr>
          <w:t>20</w:t>
        </w:r>
        <w:r>
          <w:rPr>
            <w:webHidden/>
          </w:rPr>
          <w:fldChar w:fldCharType="end"/>
        </w:r>
      </w:hyperlink>
    </w:p>
    <w:p w14:paraId="50B600A9" w14:textId="603815B8" w:rsidR="005C193A" w:rsidRDefault="005C193A">
      <w:pPr>
        <w:pStyle w:val="TOC4"/>
        <w:rPr>
          <w:rFonts w:asciiTheme="minorHAnsi" w:eastAsiaTheme="minorEastAsia" w:hAnsiTheme="minorHAnsi" w:cstheme="minorBidi"/>
          <w:sz w:val="22"/>
          <w:szCs w:val="22"/>
          <w:lang w:eastAsia="ro-RO"/>
        </w:rPr>
      </w:pPr>
      <w:hyperlink w:anchor="_Toc70328923" w:history="1">
        <w:r w:rsidRPr="003B7131">
          <w:rPr>
            <w:rStyle w:val="Hyperlink"/>
          </w:rPr>
          <w:t>APIA a demarat autorizarea la plată a Ajutoarelor Naționale Tranzitorii aferente Campaniei 2020</w:t>
        </w:r>
        <w:r>
          <w:rPr>
            <w:webHidden/>
          </w:rPr>
          <w:tab/>
        </w:r>
        <w:r>
          <w:rPr>
            <w:webHidden/>
          </w:rPr>
          <w:fldChar w:fldCharType="begin"/>
        </w:r>
        <w:r>
          <w:rPr>
            <w:webHidden/>
          </w:rPr>
          <w:instrText xml:space="preserve"> PAGEREF _Toc70328923 \h </w:instrText>
        </w:r>
        <w:r>
          <w:rPr>
            <w:webHidden/>
          </w:rPr>
        </w:r>
        <w:r>
          <w:rPr>
            <w:webHidden/>
          </w:rPr>
          <w:fldChar w:fldCharType="separate"/>
        </w:r>
        <w:r w:rsidR="00757B32">
          <w:rPr>
            <w:webHidden/>
          </w:rPr>
          <w:t>20</w:t>
        </w:r>
        <w:r>
          <w:rPr>
            <w:webHidden/>
          </w:rPr>
          <w:fldChar w:fldCharType="end"/>
        </w:r>
      </w:hyperlink>
    </w:p>
    <w:p w14:paraId="71443792" w14:textId="71CEC7D7" w:rsidR="005C193A" w:rsidRDefault="005C193A">
      <w:pPr>
        <w:pStyle w:val="TOC4"/>
        <w:rPr>
          <w:rFonts w:asciiTheme="minorHAnsi" w:eastAsiaTheme="minorEastAsia" w:hAnsiTheme="minorHAnsi" w:cstheme="minorBidi"/>
          <w:sz w:val="22"/>
          <w:szCs w:val="22"/>
          <w:lang w:eastAsia="ro-RO"/>
        </w:rPr>
      </w:pPr>
      <w:hyperlink w:anchor="_Toc70328924" w:history="1">
        <w:r w:rsidRPr="003B7131">
          <w:rPr>
            <w:rStyle w:val="Hyperlink"/>
          </w:rPr>
          <w:t>Apel de proiecte adresat sectorului creativ cu scopul de a scădea nivelul de discriminare a persoanelor care trăiesc cu HIV</w:t>
        </w:r>
        <w:r>
          <w:rPr>
            <w:webHidden/>
          </w:rPr>
          <w:tab/>
        </w:r>
        <w:r>
          <w:rPr>
            <w:webHidden/>
          </w:rPr>
          <w:fldChar w:fldCharType="begin"/>
        </w:r>
        <w:r>
          <w:rPr>
            <w:webHidden/>
          </w:rPr>
          <w:instrText xml:space="preserve"> PAGEREF _Toc70328924 \h </w:instrText>
        </w:r>
        <w:r>
          <w:rPr>
            <w:webHidden/>
          </w:rPr>
        </w:r>
        <w:r>
          <w:rPr>
            <w:webHidden/>
          </w:rPr>
          <w:fldChar w:fldCharType="separate"/>
        </w:r>
        <w:r w:rsidR="00757B32">
          <w:rPr>
            <w:webHidden/>
          </w:rPr>
          <w:t>21</w:t>
        </w:r>
        <w:r>
          <w:rPr>
            <w:webHidden/>
          </w:rPr>
          <w:fldChar w:fldCharType="end"/>
        </w:r>
      </w:hyperlink>
    </w:p>
    <w:p w14:paraId="6114D69F" w14:textId="30339677" w:rsidR="005C193A" w:rsidRDefault="005C193A">
      <w:pPr>
        <w:pStyle w:val="TOC4"/>
        <w:rPr>
          <w:rFonts w:asciiTheme="minorHAnsi" w:eastAsiaTheme="minorEastAsia" w:hAnsiTheme="minorHAnsi" w:cstheme="minorBidi"/>
          <w:sz w:val="22"/>
          <w:szCs w:val="22"/>
          <w:lang w:eastAsia="ro-RO"/>
        </w:rPr>
      </w:pPr>
      <w:hyperlink w:anchor="_Toc70328925" w:history="1">
        <w:r w:rsidRPr="003B7131">
          <w:rPr>
            <w:rStyle w:val="Hyperlink"/>
          </w:rPr>
          <w:t>Aproape 9 milioane de euro pentru investiții în acvacultură prin lansarea unui nou apel pe POPAM</w:t>
        </w:r>
        <w:r>
          <w:rPr>
            <w:webHidden/>
          </w:rPr>
          <w:tab/>
        </w:r>
        <w:r>
          <w:rPr>
            <w:webHidden/>
          </w:rPr>
          <w:fldChar w:fldCharType="begin"/>
        </w:r>
        <w:r>
          <w:rPr>
            <w:webHidden/>
          </w:rPr>
          <w:instrText xml:space="preserve"> PAGEREF _Toc70328925 \h </w:instrText>
        </w:r>
        <w:r>
          <w:rPr>
            <w:webHidden/>
          </w:rPr>
        </w:r>
        <w:r>
          <w:rPr>
            <w:webHidden/>
          </w:rPr>
          <w:fldChar w:fldCharType="separate"/>
        </w:r>
        <w:r w:rsidR="00757B32">
          <w:rPr>
            <w:webHidden/>
          </w:rPr>
          <w:t>21</w:t>
        </w:r>
        <w:r>
          <w:rPr>
            <w:webHidden/>
          </w:rPr>
          <w:fldChar w:fldCharType="end"/>
        </w:r>
      </w:hyperlink>
    </w:p>
    <w:p w14:paraId="777A71E4" w14:textId="69050157" w:rsidR="005C193A" w:rsidRDefault="005C193A">
      <w:pPr>
        <w:pStyle w:val="TOC2"/>
        <w:rPr>
          <w:rFonts w:asciiTheme="minorHAnsi" w:eastAsiaTheme="minorEastAsia" w:hAnsiTheme="minorHAnsi" w:cstheme="minorBidi"/>
          <w:b w:val="0"/>
          <w:smallCaps w:val="0"/>
          <w:sz w:val="22"/>
          <w:szCs w:val="22"/>
          <w:lang w:eastAsia="ro-RO"/>
        </w:rPr>
      </w:pPr>
      <w:hyperlink w:anchor="_Toc70328926" w:history="1">
        <w:r w:rsidRPr="003B7131">
          <w:rPr>
            <w:rStyle w:val="Hyperlink"/>
            <w:lang w:eastAsia="ro-RO"/>
          </w:rPr>
          <w:t>Din actualitatea europeană</w:t>
        </w:r>
        <w:r>
          <w:rPr>
            <w:webHidden/>
          </w:rPr>
          <w:tab/>
        </w:r>
        <w:r>
          <w:rPr>
            <w:webHidden/>
          </w:rPr>
          <w:fldChar w:fldCharType="begin"/>
        </w:r>
        <w:r>
          <w:rPr>
            <w:webHidden/>
          </w:rPr>
          <w:instrText xml:space="preserve"> PAGEREF _Toc70328926 \h </w:instrText>
        </w:r>
        <w:r>
          <w:rPr>
            <w:webHidden/>
          </w:rPr>
        </w:r>
        <w:r>
          <w:rPr>
            <w:webHidden/>
          </w:rPr>
          <w:fldChar w:fldCharType="separate"/>
        </w:r>
        <w:r w:rsidR="00757B32">
          <w:rPr>
            <w:webHidden/>
          </w:rPr>
          <w:t>22</w:t>
        </w:r>
        <w:r>
          <w:rPr>
            <w:webHidden/>
          </w:rPr>
          <w:fldChar w:fldCharType="end"/>
        </w:r>
      </w:hyperlink>
    </w:p>
    <w:p w14:paraId="2F7039C1" w14:textId="3F6C7F34" w:rsidR="005C193A" w:rsidRDefault="005C193A">
      <w:pPr>
        <w:pStyle w:val="TOC4"/>
        <w:rPr>
          <w:rFonts w:asciiTheme="minorHAnsi" w:eastAsiaTheme="minorEastAsia" w:hAnsiTheme="minorHAnsi" w:cstheme="minorBidi"/>
          <w:sz w:val="22"/>
          <w:szCs w:val="22"/>
          <w:lang w:eastAsia="ro-RO"/>
        </w:rPr>
      </w:pPr>
      <w:hyperlink w:anchor="_Toc70328927" w:history="1">
        <w:r w:rsidRPr="003B7131">
          <w:rPr>
            <w:rStyle w:val="Hyperlink"/>
          </w:rPr>
          <w:t>Conferința privind viitorul Europei: lansarea platformei digitale multilingve</w:t>
        </w:r>
        <w:r>
          <w:rPr>
            <w:webHidden/>
          </w:rPr>
          <w:tab/>
        </w:r>
        <w:r>
          <w:rPr>
            <w:webHidden/>
          </w:rPr>
          <w:fldChar w:fldCharType="begin"/>
        </w:r>
        <w:r>
          <w:rPr>
            <w:webHidden/>
          </w:rPr>
          <w:instrText xml:space="preserve"> PAGEREF _Toc70328927 \h </w:instrText>
        </w:r>
        <w:r>
          <w:rPr>
            <w:webHidden/>
          </w:rPr>
        </w:r>
        <w:r>
          <w:rPr>
            <w:webHidden/>
          </w:rPr>
          <w:fldChar w:fldCharType="separate"/>
        </w:r>
        <w:r w:rsidR="00757B32">
          <w:rPr>
            <w:webHidden/>
          </w:rPr>
          <w:t>22</w:t>
        </w:r>
        <w:r>
          <w:rPr>
            <w:webHidden/>
          </w:rPr>
          <w:fldChar w:fldCharType="end"/>
        </w:r>
      </w:hyperlink>
    </w:p>
    <w:p w14:paraId="7F6479C0" w14:textId="00B2B7CE" w:rsidR="005C193A" w:rsidRDefault="005C193A">
      <w:pPr>
        <w:pStyle w:val="TOC4"/>
        <w:rPr>
          <w:rFonts w:asciiTheme="minorHAnsi" w:eastAsiaTheme="minorEastAsia" w:hAnsiTheme="minorHAnsi" w:cstheme="minorBidi"/>
          <w:sz w:val="22"/>
          <w:szCs w:val="22"/>
          <w:lang w:eastAsia="ro-RO"/>
        </w:rPr>
      </w:pPr>
      <w:hyperlink w:anchor="_Toc70328928" w:history="1">
        <w:r w:rsidRPr="003B7131">
          <w:rPr>
            <w:rStyle w:val="Hyperlink"/>
          </w:rPr>
          <w:t>Siguranța rutieră: În 2020 s-a înregistrat o reducere cu 4 000 de cazuri a accidentelor rutiere mortale în UE, rata mortalității fiind la cel mai scăzut nivel din toate timpurile</w:t>
        </w:r>
        <w:r>
          <w:rPr>
            <w:webHidden/>
          </w:rPr>
          <w:tab/>
        </w:r>
        <w:r>
          <w:rPr>
            <w:webHidden/>
          </w:rPr>
          <w:fldChar w:fldCharType="begin"/>
        </w:r>
        <w:r>
          <w:rPr>
            <w:webHidden/>
          </w:rPr>
          <w:instrText xml:space="preserve"> PAGEREF _Toc70328928 \h </w:instrText>
        </w:r>
        <w:r>
          <w:rPr>
            <w:webHidden/>
          </w:rPr>
        </w:r>
        <w:r>
          <w:rPr>
            <w:webHidden/>
          </w:rPr>
          <w:fldChar w:fldCharType="separate"/>
        </w:r>
        <w:r w:rsidR="00757B32">
          <w:rPr>
            <w:webHidden/>
          </w:rPr>
          <w:t>24</w:t>
        </w:r>
        <w:r>
          <w:rPr>
            <w:webHidden/>
          </w:rPr>
          <w:fldChar w:fldCharType="end"/>
        </w:r>
      </w:hyperlink>
    </w:p>
    <w:p w14:paraId="4C9FB662" w14:textId="57421891" w:rsidR="005C193A" w:rsidRDefault="005C193A">
      <w:pPr>
        <w:pStyle w:val="TOC4"/>
        <w:rPr>
          <w:rFonts w:asciiTheme="minorHAnsi" w:eastAsiaTheme="minorEastAsia" w:hAnsiTheme="minorHAnsi" w:cstheme="minorBidi"/>
          <w:sz w:val="22"/>
          <w:szCs w:val="22"/>
          <w:lang w:eastAsia="ro-RO"/>
        </w:rPr>
      </w:pPr>
      <w:hyperlink w:anchor="_Toc70328929" w:history="1">
        <w:r w:rsidRPr="003B7131">
          <w:rPr>
            <w:rStyle w:val="Hyperlink"/>
          </w:rPr>
          <w:t>Comisia salută acordul provizoriu privind Legea europeană a climei</w:t>
        </w:r>
        <w:r>
          <w:rPr>
            <w:webHidden/>
          </w:rPr>
          <w:tab/>
        </w:r>
        <w:r>
          <w:rPr>
            <w:webHidden/>
          </w:rPr>
          <w:fldChar w:fldCharType="begin"/>
        </w:r>
        <w:r>
          <w:rPr>
            <w:webHidden/>
          </w:rPr>
          <w:instrText xml:space="preserve"> PAGEREF _Toc70328929 \h </w:instrText>
        </w:r>
        <w:r>
          <w:rPr>
            <w:webHidden/>
          </w:rPr>
        </w:r>
        <w:r>
          <w:rPr>
            <w:webHidden/>
          </w:rPr>
          <w:fldChar w:fldCharType="separate"/>
        </w:r>
        <w:r w:rsidR="00757B32">
          <w:rPr>
            <w:webHidden/>
          </w:rPr>
          <w:t>27</w:t>
        </w:r>
        <w:r>
          <w:rPr>
            <w:webHidden/>
          </w:rPr>
          <w:fldChar w:fldCharType="end"/>
        </w:r>
      </w:hyperlink>
    </w:p>
    <w:p w14:paraId="26249C5A" w14:textId="7B3475FF" w:rsidR="005C193A" w:rsidRDefault="005C193A">
      <w:pPr>
        <w:pStyle w:val="TOC4"/>
        <w:rPr>
          <w:rFonts w:asciiTheme="minorHAnsi" w:eastAsiaTheme="minorEastAsia" w:hAnsiTheme="minorHAnsi" w:cstheme="minorBidi"/>
          <w:sz w:val="22"/>
          <w:szCs w:val="22"/>
          <w:lang w:eastAsia="ro-RO"/>
        </w:rPr>
      </w:pPr>
      <w:hyperlink w:anchor="_Toc70328930" w:history="1">
        <w:r w:rsidRPr="003B7131">
          <w:rPr>
            <w:rStyle w:val="Hyperlink"/>
          </w:rPr>
          <w:t>Finanțarea durabilă și taxonomia UE: Comisia adoptă măsuri suplimentare pentru a direcționa banii către activități durabile</w:t>
        </w:r>
        <w:r>
          <w:rPr>
            <w:webHidden/>
          </w:rPr>
          <w:tab/>
        </w:r>
        <w:r>
          <w:rPr>
            <w:webHidden/>
          </w:rPr>
          <w:fldChar w:fldCharType="begin"/>
        </w:r>
        <w:r>
          <w:rPr>
            <w:webHidden/>
          </w:rPr>
          <w:instrText xml:space="preserve"> PAGEREF _Toc70328930 \h </w:instrText>
        </w:r>
        <w:r>
          <w:rPr>
            <w:webHidden/>
          </w:rPr>
        </w:r>
        <w:r>
          <w:rPr>
            <w:webHidden/>
          </w:rPr>
          <w:fldChar w:fldCharType="separate"/>
        </w:r>
        <w:r w:rsidR="00757B32">
          <w:rPr>
            <w:webHidden/>
          </w:rPr>
          <w:t>28</w:t>
        </w:r>
        <w:r>
          <w:rPr>
            <w:webHidden/>
          </w:rPr>
          <w:fldChar w:fldCharType="end"/>
        </w:r>
      </w:hyperlink>
    </w:p>
    <w:p w14:paraId="658EFEDC" w14:textId="3ECEEDB3" w:rsidR="005C193A" w:rsidRDefault="005C193A">
      <w:pPr>
        <w:pStyle w:val="TOC4"/>
        <w:rPr>
          <w:rFonts w:asciiTheme="minorHAnsi" w:eastAsiaTheme="minorEastAsia" w:hAnsiTheme="minorHAnsi" w:cstheme="minorBidi"/>
          <w:sz w:val="22"/>
          <w:szCs w:val="22"/>
          <w:lang w:eastAsia="ro-RO"/>
        </w:rPr>
      </w:pPr>
      <w:hyperlink w:anchor="_Toc70328931" w:history="1">
        <w:r w:rsidRPr="003B7131">
          <w:rPr>
            <w:rStyle w:val="Hyperlink"/>
          </w:rPr>
          <w:t>O Europă pregătită pentru era digitală: Comisia propune noi norme și măsuri menite să sprijine încrederea în inteligența artificială și excelența în acest domeniu</w:t>
        </w:r>
        <w:r>
          <w:rPr>
            <w:webHidden/>
          </w:rPr>
          <w:tab/>
        </w:r>
        <w:r>
          <w:rPr>
            <w:webHidden/>
          </w:rPr>
          <w:fldChar w:fldCharType="begin"/>
        </w:r>
        <w:r>
          <w:rPr>
            <w:webHidden/>
          </w:rPr>
          <w:instrText xml:space="preserve"> PAGEREF _Toc70328931 \h </w:instrText>
        </w:r>
        <w:r>
          <w:rPr>
            <w:webHidden/>
          </w:rPr>
        </w:r>
        <w:r>
          <w:rPr>
            <w:webHidden/>
          </w:rPr>
          <w:fldChar w:fldCharType="separate"/>
        </w:r>
        <w:r w:rsidR="00757B32">
          <w:rPr>
            <w:webHidden/>
          </w:rPr>
          <w:t>31</w:t>
        </w:r>
        <w:r>
          <w:rPr>
            <w:webHidden/>
          </w:rPr>
          <w:fldChar w:fldCharType="end"/>
        </w:r>
      </w:hyperlink>
    </w:p>
    <w:p w14:paraId="39D439C7" w14:textId="6884D142" w:rsidR="005C193A" w:rsidRDefault="005C193A">
      <w:pPr>
        <w:pStyle w:val="TOC4"/>
        <w:rPr>
          <w:rFonts w:asciiTheme="minorHAnsi" w:eastAsiaTheme="minorEastAsia" w:hAnsiTheme="minorHAnsi" w:cstheme="minorBidi"/>
          <w:sz w:val="22"/>
          <w:szCs w:val="22"/>
          <w:lang w:eastAsia="ro-RO"/>
        </w:rPr>
      </w:pPr>
      <w:hyperlink w:anchor="_Toc70328932" w:history="1">
        <w:r w:rsidRPr="003B7131">
          <w:rPr>
            <w:rStyle w:val="Hyperlink"/>
          </w:rPr>
          <w:t>Strategia UE pentru cooperare în regiunea indo-pacifică</w:t>
        </w:r>
        <w:r>
          <w:rPr>
            <w:webHidden/>
          </w:rPr>
          <w:tab/>
        </w:r>
        <w:r>
          <w:rPr>
            <w:webHidden/>
          </w:rPr>
          <w:fldChar w:fldCharType="begin"/>
        </w:r>
        <w:r>
          <w:rPr>
            <w:webHidden/>
          </w:rPr>
          <w:instrText xml:space="preserve"> PAGEREF _Toc70328932 \h </w:instrText>
        </w:r>
        <w:r>
          <w:rPr>
            <w:webHidden/>
          </w:rPr>
        </w:r>
        <w:r>
          <w:rPr>
            <w:webHidden/>
          </w:rPr>
          <w:fldChar w:fldCharType="separate"/>
        </w:r>
        <w:r w:rsidR="00757B32">
          <w:rPr>
            <w:webHidden/>
          </w:rPr>
          <w:t>35</w:t>
        </w:r>
        <w:r>
          <w:rPr>
            <w:webHidden/>
          </w:rPr>
          <w:fldChar w:fldCharType="end"/>
        </w:r>
      </w:hyperlink>
    </w:p>
    <w:p w14:paraId="1DB96ACD" w14:textId="73538630" w:rsidR="005C193A" w:rsidRDefault="005C193A">
      <w:pPr>
        <w:pStyle w:val="TOC4"/>
        <w:rPr>
          <w:rFonts w:asciiTheme="minorHAnsi" w:eastAsiaTheme="minorEastAsia" w:hAnsiTheme="minorHAnsi" w:cstheme="minorBidi"/>
          <w:sz w:val="22"/>
          <w:szCs w:val="22"/>
          <w:lang w:eastAsia="ro-RO"/>
        </w:rPr>
      </w:pPr>
      <w:hyperlink w:anchor="_Toc70328933" w:history="1">
        <w:r w:rsidRPr="003B7131">
          <w:rPr>
            <w:rStyle w:val="Hyperlink"/>
          </w:rPr>
          <w:t>Cașcavalul de Săveni: produs cu indicație geografică protejată în UE</w:t>
        </w:r>
        <w:r>
          <w:rPr>
            <w:webHidden/>
          </w:rPr>
          <w:tab/>
        </w:r>
        <w:r>
          <w:rPr>
            <w:webHidden/>
          </w:rPr>
          <w:fldChar w:fldCharType="begin"/>
        </w:r>
        <w:r>
          <w:rPr>
            <w:webHidden/>
          </w:rPr>
          <w:instrText xml:space="preserve"> PAGEREF _Toc70328933 \h </w:instrText>
        </w:r>
        <w:r>
          <w:rPr>
            <w:webHidden/>
          </w:rPr>
        </w:r>
        <w:r>
          <w:rPr>
            <w:webHidden/>
          </w:rPr>
          <w:fldChar w:fldCharType="separate"/>
        </w:r>
        <w:r w:rsidR="00757B32">
          <w:rPr>
            <w:webHidden/>
          </w:rPr>
          <w:t>36</w:t>
        </w:r>
        <w:r>
          <w:rPr>
            <w:webHidden/>
          </w:rPr>
          <w:fldChar w:fldCharType="end"/>
        </w:r>
      </w:hyperlink>
    </w:p>
    <w:p w14:paraId="6D42F657" w14:textId="76C031B9" w:rsidR="005C193A" w:rsidRDefault="005C193A">
      <w:pPr>
        <w:pStyle w:val="TOC4"/>
        <w:rPr>
          <w:rFonts w:asciiTheme="minorHAnsi" w:eastAsiaTheme="minorEastAsia" w:hAnsiTheme="minorHAnsi" w:cstheme="minorBidi"/>
          <w:sz w:val="22"/>
          <w:szCs w:val="22"/>
          <w:lang w:eastAsia="ro-RO"/>
        </w:rPr>
      </w:pPr>
      <w:hyperlink w:anchor="_Toc70328934" w:history="1">
        <w:r w:rsidRPr="003B7131">
          <w:rPr>
            <w:rStyle w:val="Hyperlink"/>
          </w:rPr>
          <w:t>Eurobarometru: 58% dintre români au încredere în Uniunea Europeană, față de 49% media europeană</w:t>
        </w:r>
        <w:r>
          <w:rPr>
            <w:webHidden/>
          </w:rPr>
          <w:tab/>
        </w:r>
        <w:r>
          <w:rPr>
            <w:webHidden/>
          </w:rPr>
          <w:fldChar w:fldCharType="begin"/>
        </w:r>
        <w:r>
          <w:rPr>
            <w:webHidden/>
          </w:rPr>
          <w:instrText xml:space="preserve"> PAGEREF _Toc70328934 \h </w:instrText>
        </w:r>
        <w:r>
          <w:rPr>
            <w:webHidden/>
          </w:rPr>
        </w:r>
        <w:r>
          <w:rPr>
            <w:webHidden/>
          </w:rPr>
          <w:fldChar w:fldCharType="separate"/>
        </w:r>
        <w:r w:rsidR="00757B32">
          <w:rPr>
            <w:webHidden/>
          </w:rPr>
          <w:t>36</w:t>
        </w:r>
        <w:r>
          <w:rPr>
            <w:webHidden/>
          </w:rPr>
          <w:fldChar w:fldCharType="end"/>
        </w:r>
      </w:hyperlink>
    </w:p>
    <w:p w14:paraId="4BDF46B7" w14:textId="374BC7F7" w:rsidR="00421EE9" w:rsidRPr="00282E64" w:rsidRDefault="005C193A" w:rsidP="00EE7A4E">
      <w:pPr>
        <w:pStyle w:val="TOC4"/>
        <w:rPr>
          <w:rStyle w:val="Hyperlink"/>
          <w:sz w:val="16"/>
          <w:szCs w:val="16"/>
        </w:rPr>
      </w:pPr>
      <w:r w:rsidRPr="00BF5C16">
        <w:rPr>
          <w:color w:val="0000FF"/>
          <w:szCs w:val="18"/>
          <w:u w:val="single"/>
          <w:lang w:eastAsia="ro-RO"/>
        </w:rPr>
        <mc:AlternateContent>
          <mc:Choice Requires="wps">
            <w:drawing>
              <wp:anchor distT="0" distB="0" distL="114300" distR="114300" simplePos="0" relativeHeight="251964416" behindDoc="0" locked="0" layoutInCell="1" allowOverlap="1" wp14:anchorId="0384D614" wp14:editId="1A431284">
                <wp:simplePos x="0" y="0"/>
                <wp:positionH relativeFrom="column">
                  <wp:posOffset>-785003</wp:posOffset>
                </wp:positionH>
                <wp:positionV relativeFrom="page">
                  <wp:posOffset>10029453</wp:posOffset>
                </wp:positionV>
                <wp:extent cx="2314575" cy="581025"/>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81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D69A3" w14:textId="77777777" w:rsidR="00757B32" w:rsidRDefault="00757B32" w:rsidP="005C193A">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16</w:t>
                            </w:r>
                          </w:p>
                          <w:p w14:paraId="697A9FE7" w14:textId="77777777" w:rsidR="00757B32" w:rsidRPr="005E3F6E" w:rsidRDefault="00757B32" w:rsidP="005C193A">
                            <w:pPr>
                              <w:spacing w:after="120"/>
                              <w:jc w:val="center"/>
                              <w:rPr>
                                <w:rFonts w:ascii="Book Antiqua" w:hAnsi="Book Antiqua"/>
                                <w:b/>
                                <w:color w:val="000080"/>
                                <w:spacing w:val="10"/>
                                <w:szCs w:val="18"/>
                              </w:rPr>
                            </w:pPr>
                            <w:r>
                              <w:rPr>
                                <w:rFonts w:ascii="Book Antiqua" w:hAnsi="Book Antiqua"/>
                                <w:b/>
                                <w:color w:val="000080"/>
                                <w:spacing w:val="10"/>
                                <w:szCs w:val="18"/>
                              </w:rPr>
                              <w:t>19 - 23 aprilie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84D614" id="_x0000_t202" coordsize="21600,21600" o:spt="202" path="m,l,21600r21600,l21600,xe">
                <v:stroke joinstyle="miter"/>
                <v:path gradientshapeok="t" o:connecttype="rect"/>
              </v:shapetype>
              <v:shape id="Casetă text 3" o:spid="_x0000_s1026" type="#_x0000_t202" style="position:absolute;left:0;text-align:left;margin-left:-61.8pt;margin-top:789.7pt;width:182.25pt;height:45.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jHmAIAADAFAAAOAAAAZHJzL2Uyb0RvYy54bWysVN1u0zAUvkfiHSzfd/lZujVR02nrKEIa&#10;P9LgAU4Tp7FwbGO7TcbEFa/Gg3HstF0HQkKIXDg+Psff+fuO51dDJ8iOGcuVLGlyFlPCZKVqLjcl&#10;/fRxNZlRYh3IGoSSrKQPzNKrxcsX814XLFWtEjUzBEGkLXpd0tY5XUSRrVrWgT1TmklUNsp04FA0&#10;m6g20CN6J6I0ji+iXplaG1Uxa/H0dlTSRcBvGla5901jmSOipBibC6sJ69qv0WIOxcaAbnm1DwP+&#10;IYoOuESnR6hbcEC2hv8G1fHKKKsad1apLlJNwysWcsBskviXbO5b0CzkgsWx+lgm+/9gq3e7D4bw&#10;uqTYKAkdtmgJWK8f34ljgyPnvkK9tgUa3ms0dcONGrDTIVur71T12RKpli3IDbs2RvUtgxojTPzN&#10;6OTqiGM9yLp/q2p0BVunAtDQmM6XDwtCEB079XDsjg+jwsP0PMmml1NKKtRNZ0mcToMLKA63tbHu&#10;NVMd8ZuSGux+QIfdnXU+GigOJt6ZVYLXKy5EEMxmvRSG7ACZsgrfeFfoFsbTwBbEsKNpwHuGIaRH&#10;kspjju7GE8wAA/A6n0ugxWOepFl8k+aT1cXscpKtsukkv4xnkzjJb/KLOMuz29U3H0GSFS2vaybv&#10;uGQHiibZ31FgPywjuQJJSV/SfIqlC0n/sQJx+Pb1fZZkxx1OrOAdUuZoBIXv+itZY9pQOOBi3EfP&#10;ww8lwxoc/qEqgSOeFiNB3LAeEMUTZ63qB2SLUdhMpAQ+M7hplflKSY8jW1L7ZQuGUSLeSGRcnmSZ&#10;n/EgIFVSFMypZn2qAVkhVEkdJeN26cZ3YasN37ToaeS4VNfI0oYHAj1FhSl4AccyJLN/Qvzcn8rB&#10;6umhW/wEAAD//wMAUEsDBBQABgAIAAAAIQBAoswD4wAAAA4BAAAPAAAAZHJzL2Rvd25yZXYueG1s&#10;TI9BT8MwDIXvSPyHyEhc0JaujK4rTSc0wQEJkOjGPW1M29E4VZNt5d9jTnCz/Z7e+5xvJtuLE46+&#10;c6RgMY9AINXOdNQo2O+eZikIHzQZ3TtCBd/oYVNcXuQ6M+5M73gqQyM4hHymFbQhDJmUvm7Raj93&#10;AxJrn260OvA6NtKM+szhtpdxFCXS6o64odUDblusv8qj5d7HKR0+qpft4bm8qQ7xG3WvKSl1fTU9&#10;3IMIOIU/M/ziMzoUzFS5IxkvegWzRXybsJeVu9V6CYI98TJag6j4lKx4kkUu/79R/AAAAP//AwBQ&#10;SwECLQAUAAYACAAAACEAtoM4kv4AAADhAQAAEwAAAAAAAAAAAAAAAAAAAAAAW0NvbnRlbnRfVHlw&#10;ZXNdLnhtbFBLAQItABQABgAIAAAAIQA4/SH/1gAAAJQBAAALAAAAAAAAAAAAAAAAAC8BAABfcmVs&#10;cy8ucmVsc1BLAQItABQABgAIAAAAIQBbAUjHmAIAADAFAAAOAAAAAAAAAAAAAAAAAC4CAABkcnMv&#10;ZTJvRG9jLnhtbFBLAQItABQABgAIAAAAIQBAoswD4wAAAA4BAAAPAAAAAAAAAAAAAAAAAPIEAABk&#10;cnMvZG93bnJldi54bWxQSwUGAAAAAAQABADzAAAAAgYAAAAA&#10;" stroked="f">
                <v:fill opacity="0"/>
                <v:textbox>
                  <w:txbxContent>
                    <w:p w14:paraId="7D6D69A3" w14:textId="77777777" w:rsidR="00757B32" w:rsidRDefault="00757B32" w:rsidP="005C193A">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16</w:t>
                      </w:r>
                    </w:p>
                    <w:p w14:paraId="697A9FE7" w14:textId="77777777" w:rsidR="00757B32" w:rsidRPr="005E3F6E" w:rsidRDefault="00757B32" w:rsidP="005C193A">
                      <w:pPr>
                        <w:spacing w:after="120"/>
                        <w:jc w:val="center"/>
                        <w:rPr>
                          <w:rFonts w:ascii="Book Antiqua" w:hAnsi="Book Antiqua"/>
                          <w:b/>
                          <w:color w:val="000080"/>
                          <w:spacing w:val="10"/>
                          <w:szCs w:val="18"/>
                        </w:rPr>
                      </w:pPr>
                      <w:r>
                        <w:rPr>
                          <w:rFonts w:ascii="Book Antiqua" w:hAnsi="Book Antiqua"/>
                          <w:b/>
                          <w:color w:val="000080"/>
                          <w:spacing w:val="10"/>
                          <w:szCs w:val="18"/>
                        </w:rPr>
                        <w:t>19 - 23 aprilie</w:t>
                      </w:r>
                    </w:p>
                  </w:txbxContent>
                </v:textbox>
                <w10:wrap anchory="page"/>
              </v:shape>
            </w:pict>
          </mc:Fallback>
        </mc:AlternateContent>
      </w:r>
      <w:r w:rsidR="00D55F50" w:rsidRPr="00BF5C16">
        <w:rPr>
          <w:rStyle w:val="Hyperlink"/>
          <w:sz w:val="15"/>
          <w:szCs w:val="15"/>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r w:rsidR="00421EE9" w:rsidRPr="00282E64">
        <w:rPr>
          <w:rStyle w:val="Hyperlink"/>
          <w:sz w:val="16"/>
          <w:szCs w:val="16"/>
        </w:rPr>
        <w:br w:type="page"/>
      </w:r>
    </w:p>
    <w:p w14:paraId="4FA8C69A" w14:textId="72E4C6DA" w:rsidR="006538AC" w:rsidRPr="004434B6" w:rsidRDefault="003075AF" w:rsidP="006538AC">
      <w:pPr>
        <w:pStyle w:val="AgendaPrefect"/>
        <w:spacing w:before="0" w:after="0"/>
        <w:rPr>
          <w:rFonts w:ascii="Book Antiqua" w:hAnsi="Book Antiqua"/>
          <w:spacing w:val="-6"/>
          <w:sz w:val="20"/>
        </w:rPr>
      </w:pPr>
      <w:bookmarkStart w:id="10" w:name="_Toc70328895"/>
      <w:r w:rsidRPr="00696271">
        <w:rPr>
          <w:rFonts w:ascii="Book Antiqua" w:hAnsi="Book Antiqua"/>
          <w:color w:val="auto"/>
        </w:rPr>
        <w:lastRenderedPageBreak/>
        <w:t>Repere</w:t>
      </w:r>
      <w:r w:rsidR="00961057">
        <w:rPr>
          <w:rFonts w:ascii="Book Antiqua" w:hAnsi="Book Antiqua"/>
          <w:color w:val="auto"/>
        </w:rPr>
        <w:t xml:space="preserve"> </w:t>
      </w:r>
      <w:r w:rsidRPr="00696271">
        <w:rPr>
          <w:rFonts w:ascii="Book Antiqua" w:hAnsi="Book Antiqua"/>
          <w:color w:val="auto"/>
        </w:rPr>
        <w:t>din</w:t>
      </w:r>
      <w:r w:rsidR="00961057">
        <w:rPr>
          <w:rFonts w:ascii="Book Antiqua" w:hAnsi="Book Antiqua"/>
          <w:color w:val="auto"/>
        </w:rPr>
        <w:t xml:space="preserve"> </w:t>
      </w:r>
      <w:r w:rsidRPr="00696271">
        <w:rPr>
          <w:rFonts w:ascii="Book Antiqua" w:hAnsi="Book Antiqua"/>
          <w:color w:val="auto"/>
        </w:rPr>
        <w:t>agenda</w:t>
      </w:r>
      <w:r w:rsidR="00961057">
        <w:rPr>
          <w:rFonts w:ascii="Book Antiqua" w:hAnsi="Book Antiqua"/>
          <w:color w:val="auto"/>
        </w:rPr>
        <w:t xml:space="preserve"> </w:t>
      </w:r>
      <w:r w:rsidRPr="00696271">
        <w:rPr>
          <w:rFonts w:ascii="Book Antiqua" w:hAnsi="Book Antiqua"/>
          <w:color w:val="auto"/>
        </w:rPr>
        <w:t>publică</w:t>
      </w:r>
      <w:r w:rsidR="00961057">
        <w:rPr>
          <w:rFonts w:ascii="Book Antiqua" w:hAnsi="Book Antiqua"/>
          <w:color w:val="auto"/>
        </w:rPr>
        <w:t xml:space="preserve"> </w:t>
      </w:r>
      <w:r w:rsidR="00301E85" w:rsidRPr="00696271">
        <w:rPr>
          <w:rFonts w:ascii="Book Antiqua" w:hAnsi="Book Antiqua"/>
          <w:color w:val="auto"/>
        </w:rPr>
        <w:t>a</w:t>
      </w:r>
      <w:r w:rsidR="00961057">
        <w:rPr>
          <w:rFonts w:ascii="Book Antiqua" w:hAnsi="Book Antiqua"/>
          <w:color w:val="auto"/>
        </w:rPr>
        <w:t xml:space="preserve"> </w:t>
      </w:r>
      <w:r w:rsidR="00A73B2D" w:rsidRPr="00696271">
        <w:rPr>
          <w:rFonts w:ascii="Book Antiqua" w:hAnsi="Book Antiqua"/>
          <w:color w:val="auto"/>
        </w:rPr>
        <w:t>conducerii</w:t>
      </w:r>
      <w:r w:rsidR="00961057">
        <w:rPr>
          <w:rFonts w:ascii="Book Antiqua" w:hAnsi="Book Antiqua"/>
          <w:color w:val="auto"/>
        </w:rPr>
        <w:t xml:space="preserve"> </w:t>
      </w:r>
      <w:r w:rsidR="00A73B2D" w:rsidRPr="00696271">
        <w:rPr>
          <w:rFonts w:ascii="Book Antiqua" w:hAnsi="Book Antiqua"/>
          <w:color w:val="auto"/>
        </w:rPr>
        <w:t>institu</w:t>
      </w:r>
      <w:r w:rsidR="007B5FC2" w:rsidRPr="00696271">
        <w:rPr>
          <w:rFonts w:ascii="Book Antiqua" w:hAnsi="Book Antiqua"/>
          <w:color w:val="auto"/>
        </w:rPr>
        <w:t>t</w:t>
      </w:r>
      <w:r w:rsidR="00A73B2D" w:rsidRPr="00696271">
        <w:rPr>
          <w:rFonts w:ascii="Book Antiqua" w:hAnsi="Book Antiqua"/>
          <w:color w:val="auto"/>
        </w:rPr>
        <w:t>iei</w:t>
      </w:r>
      <w:r w:rsidR="00961057">
        <w:rPr>
          <w:rFonts w:ascii="Book Antiqua" w:hAnsi="Book Antiqua"/>
          <w:color w:val="auto"/>
        </w:rPr>
        <w:t xml:space="preserve"> </w:t>
      </w:r>
      <w:r w:rsidR="00A73B2D" w:rsidRPr="00696271">
        <w:rPr>
          <w:rFonts w:ascii="Book Antiqua" w:hAnsi="Book Antiqua"/>
          <w:color w:val="auto"/>
        </w:rPr>
        <w:t>prefectului</w:t>
      </w:r>
      <w:r w:rsidR="00961057">
        <w:rPr>
          <w:rFonts w:ascii="Book Antiqua" w:hAnsi="Book Antiqua"/>
          <w:color w:val="auto"/>
        </w:rPr>
        <w:t xml:space="preserve"> </w:t>
      </w:r>
      <w:r w:rsidR="00A73B2D" w:rsidRPr="00696271">
        <w:rPr>
          <w:rFonts w:ascii="Book Antiqua" w:hAnsi="Book Antiqua"/>
          <w:color w:val="auto"/>
        </w:rPr>
        <w:t>-</w:t>
      </w:r>
      <w:r w:rsidR="00961057">
        <w:rPr>
          <w:rFonts w:ascii="Book Antiqua" w:hAnsi="Book Antiqua"/>
          <w:color w:val="auto"/>
        </w:rPr>
        <w:t xml:space="preserve">  </w:t>
      </w:r>
      <w:r w:rsidRPr="00696271">
        <w:rPr>
          <w:rFonts w:ascii="Book Antiqua" w:hAnsi="Book Antiqua"/>
          <w:color w:val="auto"/>
        </w:rPr>
        <w:t>judeţul</w:t>
      </w:r>
      <w:r w:rsidR="00961057">
        <w:rPr>
          <w:rFonts w:ascii="Book Antiqua" w:hAnsi="Book Antiqua"/>
          <w:color w:val="auto"/>
        </w:rPr>
        <w:t xml:space="preserve">  </w:t>
      </w:r>
      <w:r w:rsidRPr="00696271">
        <w:rPr>
          <w:rFonts w:ascii="Book Antiqua" w:hAnsi="Book Antiqua"/>
          <w:color w:val="auto"/>
        </w:rPr>
        <w:t>Hunedoara</w:t>
      </w:r>
      <w:r w:rsidR="00961057">
        <w:rPr>
          <w:rFonts w:ascii="Book Antiqua" w:hAnsi="Book Antiqua"/>
          <w:color w:val="auto"/>
        </w:rPr>
        <w:t xml:space="preserve"> </w:t>
      </w:r>
      <w:r w:rsidRPr="00696271">
        <w:rPr>
          <w:rFonts w:ascii="Book Antiqua" w:hAnsi="Book Antiqua"/>
          <w:color w:val="auto"/>
        </w:rPr>
        <w:br w:type="textWrapping" w:clear="all"/>
        <w:t>în</w:t>
      </w:r>
      <w:r w:rsidR="00961057">
        <w:rPr>
          <w:rFonts w:ascii="Book Antiqua" w:hAnsi="Book Antiqua"/>
          <w:color w:val="auto"/>
        </w:rPr>
        <w:t xml:space="preserve">  </w:t>
      </w:r>
      <w:bookmarkEnd w:id="2"/>
      <w:r w:rsidR="006538AC" w:rsidRPr="00696271">
        <w:rPr>
          <w:rFonts w:ascii="Book Antiqua" w:hAnsi="Book Antiqua"/>
          <w:color w:val="auto"/>
          <w:spacing w:val="-6"/>
          <w:sz w:val="20"/>
        </w:rPr>
        <w:t>perioada</w:t>
      </w:r>
      <w:r w:rsidR="00961057">
        <w:rPr>
          <w:rFonts w:ascii="Book Antiqua" w:hAnsi="Book Antiqua"/>
          <w:color w:val="auto"/>
          <w:spacing w:val="-6"/>
          <w:sz w:val="20"/>
        </w:rPr>
        <w:t xml:space="preserve">  </w:t>
      </w:r>
      <w:r w:rsidR="002165A0">
        <w:rPr>
          <w:rFonts w:ascii="Book Antiqua" w:hAnsi="Book Antiqua"/>
          <w:color w:val="auto"/>
          <w:spacing w:val="-6"/>
          <w:sz w:val="20"/>
        </w:rPr>
        <w:t>19</w:t>
      </w:r>
      <w:r w:rsidR="00BE621E">
        <w:rPr>
          <w:rFonts w:ascii="Book Antiqua" w:hAnsi="Book Antiqua"/>
          <w:color w:val="auto"/>
          <w:spacing w:val="-6"/>
          <w:sz w:val="20"/>
        </w:rPr>
        <w:t xml:space="preserve"> </w:t>
      </w:r>
      <w:r w:rsidR="00360466">
        <w:rPr>
          <w:rFonts w:ascii="Book Antiqua" w:hAnsi="Book Antiqua"/>
          <w:color w:val="auto"/>
          <w:spacing w:val="-6"/>
          <w:sz w:val="20"/>
        </w:rPr>
        <w:t>-</w:t>
      </w:r>
      <w:r w:rsidR="008B59BE">
        <w:rPr>
          <w:rFonts w:ascii="Book Antiqua" w:hAnsi="Book Antiqua"/>
          <w:color w:val="auto"/>
          <w:spacing w:val="-6"/>
          <w:sz w:val="20"/>
        </w:rPr>
        <w:t xml:space="preserve"> </w:t>
      </w:r>
      <w:r w:rsidR="002165A0">
        <w:rPr>
          <w:rFonts w:ascii="Book Antiqua" w:hAnsi="Book Antiqua"/>
          <w:color w:val="auto"/>
          <w:spacing w:val="-6"/>
          <w:sz w:val="20"/>
        </w:rPr>
        <w:t>23</w:t>
      </w:r>
      <w:r w:rsidR="005F08C6">
        <w:rPr>
          <w:rFonts w:ascii="Book Antiqua" w:hAnsi="Book Antiqua"/>
          <w:color w:val="auto"/>
          <w:spacing w:val="-6"/>
          <w:sz w:val="20"/>
        </w:rPr>
        <w:t xml:space="preserve"> </w:t>
      </w:r>
      <w:r w:rsidR="00CD379D">
        <w:rPr>
          <w:rFonts w:ascii="Book Antiqua" w:hAnsi="Book Antiqua"/>
          <w:color w:val="auto"/>
          <w:spacing w:val="-6"/>
          <w:sz w:val="20"/>
        </w:rPr>
        <w:t>aprilie</w:t>
      </w:r>
      <w:r w:rsidR="006538AC" w:rsidRPr="00696271">
        <w:rPr>
          <w:rFonts w:ascii="Book Antiqua" w:hAnsi="Book Antiqua"/>
          <w:color w:val="auto"/>
          <w:spacing w:val="-6"/>
          <w:sz w:val="20"/>
        </w:rPr>
        <w:t>,</w:t>
      </w:r>
      <w:r w:rsidR="00961057">
        <w:rPr>
          <w:rFonts w:ascii="Book Antiqua" w:hAnsi="Book Antiqua"/>
          <w:color w:val="auto"/>
          <w:spacing w:val="-6"/>
          <w:sz w:val="20"/>
        </w:rPr>
        <w:t xml:space="preserve">  </w:t>
      </w:r>
      <w:r w:rsidR="006538AC" w:rsidRPr="00696271">
        <w:rPr>
          <w:rFonts w:ascii="Book Antiqua" w:hAnsi="Book Antiqua"/>
          <w:color w:val="auto"/>
          <w:spacing w:val="-6"/>
          <w:sz w:val="20"/>
        </w:rPr>
        <w:t>20</w:t>
      </w:r>
      <w:r w:rsidR="0002362A">
        <w:rPr>
          <w:rFonts w:ascii="Book Antiqua" w:hAnsi="Book Antiqua"/>
          <w:color w:val="auto"/>
          <w:spacing w:val="-6"/>
          <w:sz w:val="20"/>
        </w:rPr>
        <w:t>2</w:t>
      </w:r>
      <w:r w:rsidR="00392E22">
        <w:rPr>
          <w:rFonts w:ascii="Book Antiqua" w:hAnsi="Book Antiqua"/>
          <w:color w:val="auto"/>
          <w:spacing w:val="-6"/>
          <w:sz w:val="20"/>
        </w:rPr>
        <w:t>1</w:t>
      </w:r>
      <w:bookmarkEnd w:id="10"/>
    </w:p>
    <w:p w14:paraId="18D7DFE8" w14:textId="453CD914" w:rsidR="003075AF" w:rsidRPr="008147D7" w:rsidRDefault="002B11D8" w:rsidP="003075AF">
      <w:pPr>
        <w:spacing w:after="120"/>
        <w:jc w:val="both"/>
        <w:rPr>
          <w:rFonts w:ascii="Book Antiqua" w:hAnsi="Book Antiqua"/>
          <w:sz w:val="24"/>
          <w:szCs w:val="20"/>
        </w:rPr>
      </w:pPr>
      <w:r w:rsidRPr="008147D7">
        <w:rPr>
          <w:rFonts w:ascii="Book Antiqua" w:hAnsi="Book Antiqua"/>
          <w:sz w:val="24"/>
          <w:szCs w:val="20"/>
        </w:rPr>
        <w:t>Facem</w:t>
      </w:r>
      <w:r>
        <w:rPr>
          <w:rFonts w:ascii="Book Antiqua" w:hAnsi="Book Antiqua"/>
          <w:sz w:val="24"/>
          <w:szCs w:val="20"/>
        </w:rPr>
        <w:t xml:space="preserve"> </w:t>
      </w:r>
      <w:r w:rsidRPr="008147D7">
        <w:rPr>
          <w:rFonts w:ascii="Book Antiqua" w:hAnsi="Book Antiqua"/>
          <w:sz w:val="24"/>
          <w:szCs w:val="20"/>
        </w:rPr>
        <w:t>cunoscute</w:t>
      </w:r>
      <w:r>
        <w:rPr>
          <w:rFonts w:ascii="Book Antiqua" w:hAnsi="Book Antiqua"/>
          <w:sz w:val="24"/>
          <w:szCs w:val="20"/>
        </w:rPr>
        <w:t xml:space="preserve"> </w:t>
      </w:r>
      <w:r w:rsidRPr="008147D7">
        <w:rPr>
          <w:rFonts w:ascii="Book Antiqua" w:hAnsi="Book Antiqua"/>
          <w:sz w:val="24"/>
          <w:szCs w:val="20"/>
        </w:rPr>
        <w:t>publicului</w:t>
      </w:r>
      <w:r>
        <w:rPr>
          <w:rFonts w:ascii="Book Antiqua" w:hAnsi="Book Antiqua"/>
          <w:sz w:val="24"/>
          <w:szCs w:val="20"/>
        </w:rPr>
        <w:t xml:space="preserve"> </w:t>
      </w:r>
      <w:r w:rsidRPr="008147D7">
        <w:rPr>
          <w:rFonts w:ascii="Book Antiqua" w:hAnsi="Book Antiqua"/>
          <w:sz w:val="24"/>
          <w:szCs w:val="20"/>
        </w:rPr>
        <w:t>următoarele</w:t>
      </w:r>
      <w:r>
        <w:rPr>
          <w:rFonts w:ascii="Book Antiqua" w:hAnsi="Book Antiqua"/>
          <w:sz w:val="24"/>
          <w:szCs w:val="20"/>
        </w:rPr>
        <w:t xml:space="preserve"> </w:t>
      </w:r>
      <w:r w:rsidRPr="008147D7">
        <w:rPr>
          <w:rFonts w:ascii="Book Antiqua" w:hAnsi="Book Antiqua"/>
          <w:sz w:val="24"/>
          <w:szCs w:val="20"/>
        </w:rPr>
        <w:t>acţiuni</w:t>
      </w:r>
      <w:r>
        <w:rPr>
          <w:rFonts w:ascii="Book Antiqua" w:hAnsi="Book Antiqua"/>
          <w:sz w:val="24"/>
          <w:szCs w:val="20"/>
        </w:rPr>
        <w:t xml:space="preserve"> </w:t>
      </w:r>
      <w:r w:rsidRPr="008147D7">
        <w:rPr>
          <w:rFonts w:ascii="Book Antiqua" w:hAnsi="Book Antiqua"/>
          <w:sz w:val="24"/>
          <w:szCs w:val="20"/>
        </w:rPr>
        <w:t>din</w:t>
      </w:r>
      <w:r>
        <w:rPr>
          <w:rFonts w:ascii="Book Antiqua" w:hAnsi="Book Antiqua"/>
          <w:sz w:val="24"/>
          <w:szCs w:val="20"/>
        </w:rPr>
        <w:t xml:space="preserve"> </w:t>
      </w:r>
      <w:r w:rsidRPr="008147D7">
        <w:rPr>
          <w:rFonts w:ascii="Book Antiqua" w:hAnsi="Book Antiqua"/>
          <w:sz w:val="24"/>
          <w:szCs w:val="20"/>
        </w:rPr>
        <w:t>agenda</w:t>
      </w:r>
      <w:r>
        <w:rPr>
          <w:rFonts w:ascii="Book Antiqua" w:hAnsi="Book Antiqua"/>
          <w:sz w:val="24"/>
          <w:szCs w:val="20"/>
        </w:rPr>
        <w:t xml:space="preserve"> publică a domnului </w:t>
      </w:r>
      <w:r w:rsidR="00700165">
        <w:rPr>
          <w:rFonts w:ascii="Times New Roman" w:hAnsi="Times New Roman"/>
          <w:sz w:val="24"/>
          <w:szCs w:val="20"/>
        </w:rPr>
        <w:t>Călin Petru MARIAN</w:t>
      </w:r>
      <w:r>
        <w:rPr>
          <w:rFonts w:ascii="Book Antiqua" w:hAnsi="Book Antiqua"/>
          <w:sz w:val="24"/>
          <w:szCs w:val="20"/>
        </w:rPr>
        <w:t>, prefectul jude</w:t>
      </w:r>
      <w:r w:rsidRPr="008147D7">
        <w:rPr>
          <w:rFonts w:ascii="Book Antiqua" w:hAnsi="Book Antiqua"/>
          <w:sz w:val="24"/>
          <w:szCs w:val="20"/>
        </w:rPr>
        <w:t>ţ</w:t>
      </w:r>
      <w:r>
        <w:rPr>
          <w:rFonts w:ascii="Book Antiqua" w:hAnsi="Book Antiqua"/>
          <w:sz w:val="24"/>
          <w:szCs w:val="20"/>
        </w:rPr>
        <w:t xml:space="preserve">ului Hunedoara </w:t>
      </w:r>
      <w:r>
        <w:rPr>
          <w:rFonts w:ascii="Times New Roman" w:hAnsi="Times New Roman"/>
          <w:sz w:val="24"/>
          <w:szCs w:val="20"/>
        </w:rPr>
        <w:t>și a subprefec</w:t>
      </w:r>
      <w:r w:rsidR="00000A6F">
        <w:rPr>
          <w:rFonts w:ascii="Times New Roman" w:hAnsi="Times New Roman"/>
          <w:sz w:val="24"/>
          <w:szCs w:val="20"/>
        </w:rPr>
        <w:t>ților Oana Andreea BIRIȘ și SZÉLL L</w:t>
      </w:r>
      <w:r w:rsidR="00000A6F">
        <w:rPr>
          <w:rFonts w:ascii="Calibri" w:hAnsi="Calibri" w:cs="Calibri"/>
          <w:sz w:val="24"/>
          <w:szCs w:val="20"/>
        </w:rPr>
        <w:t>ö</w:t>
      </w:r>
      <w:r w:rsidR="00000A6F">
        <w:rPr>
          <w:rFonts w:ascii="Times New Roman" w:hAnsi="Times New Roman"/>
          <w:sz w:val="24"/>
          <w:szCs w:val="20"/>
        </w:rPr>
        <w:t>rincz</w:t>
      </w:r>
      <w:r w:rsidR="00A73B2D" w:rsidRPr="008147D7">
        <w:rPr>
          <w:rFonts w:ascii="Book Antiqua" w:hAnsi="Book Antiqua"/>
          <w:sz w:val="24"/>
          <w:szCs w:val="20"/>
        </w:rPr>
        <w:t>:</w:t>
      </w:r>
    </w:p>
    <w:tbl>
      <w:tblPr>
        <w:tblW w:w="4982" w:type="pct"/>
        <w:shd w:val="clear" w:color="auto" w:fill="BDCBF1"/>
        <w:tblLook w:val="04A0" w:firstRow="1" w:lastRow="0" w:firstColumn="1" w:lastColumn="0" w:noHBand="0" w:noVBand="1"/>
      </w:tblPr>
      <w:tblGrid>
        <w:gridCol w:w="8212"/>
        <w:gridCol w:w="1279"/>
      </w:tblGrid>
      <w:tr w:rsidR="003075AF" w:rsidRPr="001822A3" w14:paraId="3E29C9AE" w14:textId="77777777" w:rsidTr="008853AB">
        <w:trPr>
          <w:trHeight w:val="765"/>
          <w:tblHeader/>
        </w:trPr>
        <w:tc>
          <w:tcPr>
            <w:tcW w:w="4326" w:type="pct"/>
            <w:tcBorders>
              <w:top w:val="nil"/>
              <w:left w:val="nil"/>
              <w:bottom w:val="double" w:sz="4" w:space="0" w:color="006600"/>
              <w:right w:val="double" w:sz="4" w:space="0" w:color="006600"/>
            </w:tcBorders>
            <w:shd w:val="clear" w:color="auto" w:fill="BDCBF1"/>
            <w:vAlign w:val="center"/>
          </w:tcPr>
          <w:p w14:paraId="2CB59894" w14:textId="25249086" w:rsidR="003075AF" w:rsidRPr="001822A3" w:rsidRDefault="00823E67">
            <w:pPr>
              <w:rPr>
                <w:rFonts w:ascii="Book Antiqua" w:hAnsi="Book Antiqua" w:cs="Arial"/>
                <w:b/>
                <w:sz w:val="22"/>
                <w:szCs w:val="22"/>
              </w:rPr>
            </w:pPr>
            <w:r>
              <w:rPr>
                <w:rFonts w:ascii="Book Antiqua" w:hAnsi="Book Antiqua" w:cs="Arial"/>
                <w:b/>
                <w:sz w:val="22"/>
                <w:szCs w:val="22"/>
              </w:rPr>
              <w:t>E</w:t>
            </w:r>
            <w:r w:rsidR="003075AF" w:rsidRPr="001822A3">
              <w:rPr>
                <w:rFonts w:ascii="Book Antiqua" w:hAnsi="Book Antiqua" w:cs="Arial"/>
                <w:b/>
                <w:sz w:val="22"/>
                <w:szCs w:val="22"/>
              </w:rPr>
              <w:t>veniment</w:t>
            </w:r>
          </w:p>
        </w:tc>
        <w:tc>
          <w:tcPr>
            <w:tcW w:w="674" w:type="pct"/>
            <w:tcBorders>
              <w:top w:val="nil"/>
              <w:left w:val="double" w:sz="4" w:space="0" w:color="006600"/>
              <w:bottom w:val="double" w:sz="4" w:space="0" w:color="006600"/>
              <w:right w:val="nil"/>
            </w:tcBorders>
            <w:shd w:val="clear" w:color="auto" w:fill="BDCBF1"/>
            <w:vAlign w:val="center"/>
          </w:tcPr>
          <w:p w14:paraId="4DAB42AD" w14:textId="77777777" w:rsidR="003075AF" w:rsidRPr="001822A3" w:rsidRDefault="003075AF">
            <w:pPr>
              <w:rPr>
                <w:rFonts w:ascii="Book Antiqua" w:hAnsi="Book Antiqua" w:cs="Arial"/>
                <w:b/>
                <w:sz w:val="22"/>
                <w:szCs w:val="22"/>
              </w:rPr>
            </w:pPr>
            <w:r w:rsidRPr="001822A3">
              <w:rPr>
                <w:rFonts w:ascii="Book Antiqua" w:hAnsi="Book Antiqua" w:cs="Arial"/>
                <w:b/>
                <w:sz w:val="22"/>
                <w:szCs w:val="22"/>
              </w:rPr>
              <w:t>Data</w:t>
            </w:r>
          </w:p>
        </w:tc>
      </w:tr>
      <w:tr w:rsidR="003A5554" w:rsidRPr="00B65493" w14:paraId="493F8A70" w14:textId="77777777" w:rsidTr="008853AB">
        <w:trPr>
          <w:trHeight w:val="730"/>
        </w:trPr>
        <w:tc>
          <w:tcPr>
            <w:tcW w:w="4326" w:type="pct"/>
            <w:tcBorders>
              <w:top w:val="dotted" w:sz="4" w:space="0" w:color="A6A6A6"/>
              <w:left w:val="nil"/>
              <w:bottom w:val="dotted" w:sz="4" w:space="0" w:color="A6A6A6"/>
              <w:right w:val="double" w:sz="4" w:space="0" w:color="006600"/>
            </w:tcBorders>
            <w:shd w:val="clear" w:color="auto" w:fill="auto"/>
            <w:vAlign w:val="center"/>
          </w:tcPr>
          <w:p w14:paraId="06F1B065" w14:textId="64187B0E" w:rsidR="003A5554" w:rsidRPr="006167B7" w:rsidRDefault="009C02C6" w:rsidP="009C02C6">
            <w:pPr>
              <w:spacing w:before="80"/>
              <w:rPr>
                <w:rFonts w:ascii="Times New Roman" w:hAnsi="Times New Roman"/>
                <w:bCs/>
                <w:i/>
                <w:iCs/>
                <w:sz w:val="22"/>
                <w:szCs w:val="21"/>
              </w:rPr>
            </w:pPr>
            <w:r w:rsidRPr="009C02C6">
              <w:rPr>
                <w:rFonts w:ascii="Times New Roman" w:hAnsi="Times New Roman"/>
                <w:bCs/>
                <w:i/>
                <w:iCs/>
                <w:sz w:val="22"/>
                <w:szCs w:val="21"/>
              </w:rPr>
              <w:t>Întâlnire operativă cu şefii şi coordonatorii structurilor de specialitate din Instituţia Prefectului - judeţul Hunedoara</w:t>
            </w:r>
          </w:p>
        </w:tc>
        <w:tc>
          <w:tcPr>
            <w:tcW w:w="674" w:type="pct"/>
            <w:tcBorders>
              <w:top w:val="dotted" w:sz="4" w:space="0" w:color="A6A6A6"/>
              <w:left w:val="double" w:sz="4" w:space="0" w:color="006600"/>
              <w:bottom w:val="dotted" w:sz="4" w:space="0" w:color="A6A6A6"/>
              <w:right w:val="nil"/>
            </w:tcBorders>
            <w:shd w:val="clear" w:color="auto" w:fill="auto"/>
          </w:tcPr>
          <w:p w14:paraId="0108CA24" w14:textId="61201456" w:rsidR="003A5554" w:rsidRPr="006167B7" w:rsidRDefault="005D656D" w:rsidP="00D35E23">
            <w:pPr>
              <w:rPr>
                <w:rFonts w:ascii="Times New Roman" w:hAnsi="Times New Roman"/>
                <w:b/>
                <w:bCs/>
                <w:i/>
                <w:iCs/>
                <w:sz w:val="22"/>
                <w:szCs w:val="20"/>
              </w:rPr>
            </w:pPr>
            <w:r>
              <w:rPr>
                <w:rFonts w:ascii="Times New Roman" w:hAnsi="Times New Roman"/>
                <w:b/>
                <w:bCs/>
                <w:i/>
                <w:iCs/>
                <w:sz w:val="22"/>
                <w:szCs w:val="20"/>
              </w:rPr>
              <w:t>1</w:t>
            </w:r>
            <w:r w:rsidR="00D35E23">
              <w:rPr>
                <w:rFonts w:ascii="Times New Roman" w:hAnsi="Times New Roman"/>
                <w:b/>
                <w:bCs/>
                <w:i/>
                <w:iCs/>
                <w:sz w:val="22"/>
                <w:szCs w:val="20"/>
              </w:rPr>
              <w:t>9</w:t>
            </w:r>
            <w:r w:rsidR="003A5554">
              <w:rPr>
                <w:rFonts w:ascii="Times New Roman" w:hAnsi="Times New Roman"/>
                <w:b/>
                <w:bCs/>
                <w:i/>
                <w:iCs/>
                <w:sz w:val="22"/>
                <w:szCs w:val="20"/>
              </w:rPr>
              <w:t xml:space="preserve"> aprilie</w:t>
            </w:r>
          </w:p>
        </w:tc>
      </w:tr>
      <w:tr w:rsidR="00D35E23" w:rsidRPr="00B65493" w14:paraId="6AFA329D" w14:textId="77777777" w:rsidTr="008853AB">
        <w:trPr>
          <w:trHeight w:val="730"/>
        </w:trPr>
        <w:tc>
          <w:tcPr>
            <w:tcW w:w="4326" w:type="pct"/>
            <w:tcBorders>
              <w:top w:val="dotted" w:sz="4" w:space="0" w:color="A6A6A6"/>
              <w:left w:val="nil"/>
              <w:bottom w:val="dotted" w:sz="4" w:space="0" w:color="A6A6A6"/>
              <w:right w:val="double" w:sz="4" w:space="0" w:color="006600"/>
            </w:tcBorders>
            <w:shd w:val="clear" w:color="auto" w:fill="auto"/>
            <w:vAlign w:val="center"/>
          </w:tcPr>
          <w:p w14:paraId="7BAA74B5" w14:textId="254F83B2" w:rsidR="00D35E23" w:rsidRPr="009C02C6"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Întâlnire de lucru cu reprezentanții IPJ Hunedoara, ISU Hunedoara, IJJ Hunedoara, DSP Hunedoara precum și SJPI Hunedoara</w:t>
            </w:r>
          </w:p>
        </w:tc>
        <w:tc>
          <w:tcPr>
            <w:tcW w:w="674" w:type="pct"/>
            <w:tcBorders>
              <w:top w:val="dotted" w:sz="4" w:space="0" w:color="A6A6A6"/>
              <w:left w:val="double" w:sz="4" w:space="0" w:color="006600"/>
              <w:bottom w:val="dotted" w:sz="4" w:space="0" w:color="A6A6A6"/>
              <w:right w:val="nil"/>
            </w:tcBorders>
            <w:shd w:val="clear" w:color="auto" w:fill="auto"/>
          </w:tcPr>
          <w:p w14:paraId="554C4B86" w14:textId="06BB6D8D" w:rsidR="00D35E23" w:rsidRDefault="00D35E23" w:rsidP="00D35E23">
            <w:pPr>
              <w:rPr>
                <w:rFonts w:ascii="Times New Roman" w:hAnsi="Times New Roman"/>
                <w:b/>
                <w:bCs/>
                <w:i/>
                <w:iCs/>
                <w:sz w:val="22"/>
                <w:szCs w:val="20"/>
              </w:rPr>
            </w:pPr>
            <w:r w:rsidRPr="00EE5993">
              <w:rPr>
                <w:rFonts w:ascii="Times New Roman" w:hAnsi="Times New Roman"/>
                <w:b/>
                <w:bCs/>
                <w:i/>
                <w:iCs/>
                <w:sz w:val="22"/>
                <w:szCs w:val="20"/>
              </w:rPr>
              <w:t>19 aprilie</w:t>
            </w:r>
          </w:p>
        </w:tc>
      </w:tr>
      <w:tr w:rsidR="00D35E23" w:rsidRPr="00B65493" w14:paraId="472B52D7" w14:textId="77777777" w:rsidTr="008853AB">
        <w:trPr>
          <w:trHeight w:val="195"/>
        </w:trPr>
        <w:tc>
          <w:tcPr>
            <w:tcW w:w="4326" w:type="pct"/>
            <w:tcBorders>
              <w:top w:val="dotted" w:sz="4" w:space="0" w:color="A6A6A6"/>
              <w:left w:val="nil"/>
              <w:bottom w:val="dotted" w:sz="4" w:space="0" w:color="A6A6A6"/>
              <w:right w:val="double" w:sz="4" w:space="0" w:color="006600"/>
            </w:tcBorders>
            <w:shd w:val="clear" w:color="auto" w:fill="auto"/>
            <w:vAlign w:val="center"/>
          </w:tcPr>
          <w:p w14:paraId="4DB4BB15" w14:textId="3E2E6294" w:rsidR="00D35E23" w:rsidRPr="00D35E23"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Întâlnire de lucru cu primarul comunei Rapoltu Mare</w:t>
            </w:r>
          </w:p>
        </w:tc>
        <w:tc>
          <w:tcPr>
            <w:tcW w:w="674" w:type="pct"/>
            <w:tcBorders>
              <w:top w:val="dotted" w:sz="4" w:space="0" w:color="A6A6A6"/>
              <w:left w:val="double" w:sz="4" w:space="0" w:color="006600"/>
              <w:bottom w:val="dotted" w:sz="4" w:space="0" w:color="A6A6A6"/>
              <w:right w:val="nil"/>
            </w:tcBorders>
            <w:shd w:val="clear" w:color="auto" w:fill="auto"/>
          </w:tcPr>
          <w:p w14:paraId="2979F7FC" w14:textId="5F666C0C" w:rsidR="00D35E23" w:rsidRDefault="00D35E23" w:rsidP="00D35E23">
            <w:pPr>
              <w:rPr>
                <w:rFonts w:ascii="Times New Roman" w:hAnsi="Times New Roman"/>
                <w:b/>
                <w:bCs/>
                <w:i/>
                <w:iCs/>
                <w:sz w:val="22"/>
                <w:szCs w:val="20"/>
              </w:rPr>
            </w:pPr>
            <w:r w:rsidRPr="00EE5993">
              <w:rPr>
                <w:rFonts w:ascii="Times New Roman" w:hAnsi="Times New Roman"/>
                <w:b/>
                <w:bCs/>
                <w:i/>
                <w:iCs/>
                <w:sz w:val="22"/>
                <w:szCs w:val="20"/>
              </w:rPr>
              <w:t>19 aprilie</w:t>
            </w:r>
          </w:p>
        </w:tc>
      </w:tr>
      <w:tr w:rsidR="00D35E23" w:rsidRPr="00B65493" w14:paraId="62F52A9C" w14:textId="77777777" w:rsidTr="008853AB">
        <w:trPr>
          <w:trHeight w:val="70"/>
        </w:trPr>
        <w:tc>
          <w:tcPr>
            <w:tcW w:w="4326" w:type="pct"/>
            <w:tcBorders>
              <w:top w:val="dotted" w:sz="4" w:space="0" w:color="A6A6A6"/>
              <w:left w:val="nil"/>
              <w:bottom w:val="dotted" w:sz="4" w:space="0" w:color="A6A6A6"/>
              <w:right w:val="double" w:sz="4" w:space="0" w:color="006600"/>
            </w:tcBorders>
            <w:shd w:val="clear" w:color="auto" w:fill="auto"/>
            <w:vAlign w:val="center"/>
          </w:tcPr>
          <w:p w14:paraId="115C28CB" w14:textId="2893202E" w:rsidR="00D35E23" w:rsidRPr="00D35E23"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Întâlnire de lucru cu primarul comunei Crișcior</w:t>
            </w:r>
          </w:p>
        </w:tc>
        <w:tc>
          <w:tcPr>
            <w:tcW w:w="674" w:type="pct"/>
            <w:tcBorders>
              <w:top w:val="dotted" w:sz="4" w:space="0" w:color="A6A6A6"/>
              <w:left w:val="double" w:sz="4" w:space="0" w:color="006600"/>
              <w:bottom w:val="dotted" w:sz="4" w:space="0" w:color="A6A6A6"/>
              <w:right w:val="nil"/>
            </w:tcBorders>
            <w:shd w:val="clear" w:color="auto" w:fill="auto"/>
          </w:tcPr>
          <w:p w14:paraId="1795A55A" w14:textId="774C008B" w:rsidR="00D35E23" w:rsidRDefault="00D35E23" w:rsidP="00D35E23">
            <w:pPr>
              <w:rPr>
                <w:rFonts w:ascii="Times New Roman" w:hAnsi="Times New Roman"/>
                <w:b/>
                <w:bCs/>
                <w:i/>
                <w:iCs/>
                <w:sz w:val="22"/>
                <w:szCs w:val="20"/>
              </w:rPr>
            </w:pPr>
            <w:r w:rsidRPr="00EE5993">
              <w:rPr>
                <w:rFonts w:ascii="Times New Roman" w:hAnsi="Times New Roman"/>
                <w:b/>
                <w:bCs/>
                <w:i/>
                <w:iCs/>
                <w:sz w:val="22"/>
                <w:szCs w:val="20"/>
              </w:rPr>
              <w:t>19 aprilie</w:t>
            </w:r>
          </w:p>
        </w:tc>
      </w:tr>
      <w:tr w:rsidR="00D35E23" w:rsidRPr="00B65493" w14:paraId="493484AB" w14:textId="77777777" w:rsidTr="008853AB">
        <w:trPr>
          <w:trHeight w:val="70"/>
        </w:trPr>
        <w:tc>
          <w:tcPr>
            <w:tcW w:w="4326" w:type="pct"/>
            <w:tcBorders>
              <w:top w:val="dotted" w:sz="4" w:space="0" w:color="A6A6A6"/>
              <w:left w:val="nil"/>
              <w:bottom w:val="dotted" w:sz="4" w:space="0" w:color="A6A6A6"/>
              <w:right w:val="double" w:sz="4" w:space="0" w:color="006600"/>
            </w:tcBorders>
            <w:shd w:val="clear" w:color="auto" w:fill="auto"/>
            <w:vAlign w:val="center"/>
          </w:tcPr>
          <w:p w14:paraId="28B08DC7" w14:textId="5E6542C8" w:rsidR="00D35E23" w:rsidRPr="00D35E23"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Întâlnire de lucru cu primarul comunei Ilia</w:t>
            </w:r>
          </w:p>
        </w:tc>
        <w:tc>
          <w:tcPr>
            <w:tcW w:w="674" w:type="pct"/>
            <w:tcBorders>
              <w:top w:val="dotted" w:sz="4" w:space="0" w:color="A6A6A6"/>
              <w:left w:val="double" w:sz="4" w:space="0" w:color="006600"/>
              <w:bottom w:val="dotted" w:sz="4" w:space="0" w:color="A6A6A6"/>
              <w:right w:val="nil"/>
            </w:tcBorders>
            <w:shd w:val="clear" w:color="auto" w:fill="auto"/>
          </w:tcPr>
          <w:p w14:paraId="183BCD02" w14:textId="39BDBBD3" w:rsidR="00D35E23" w:rsidRDefault="00D35E23" w:rsidP="00D35E23">
            <w:pPr>
              <w:rPr>
                <w:rFonts w:ascii="Times New Roman" w:hAnsi="Times New Roman"/>
                <w:b/>
                <w:bCs/>
                <w:i/>
                <w:iCs/>
                <w:sz w:val="22"/>
                <w:szCs w:val="20"/>
              </w:rPr>
            </w:pPr>
            <w:r w:rsidRPr="00EE5993">
              <w:rPr>
                <w:rFonts w:ascii="Times New Roman" w:hAnsi="Times New Roman"/>
                <w:b/>
                <w:bCs/>
                <w:i/>
                <w:iCs/>
                <w:sz w:val="22"/>
                <w:szCs w:val="20"/>
              </w:rPr>
              <w:t>19 aprilie</w:t>
            </w:r>
          </w:p>
        </w:tc>
      </w:tr>
      <w:tr w:rsidR="00D35E23" w:rsidRPr="00B65493" w14:paraId="3EECEAA5" w14:textId="77777777" w:rsidTr="008853AB">
        <w:trPr>
          <w:trHeight w:val="70"/>
        </w:trPr>
        <w:tc>
          <w:tcPr>
            <w:tcW w:w="4326" w:type="pct"/>
            <w:tcBorders>
              <w:top w:val="dotted" w:sz="4" w:space="0" w:color="A6A6A6"/>
              <w:left w:val="nil"/>
              <w:bottom w:val="dotted" w:sz="4" w:space="0" w:color="A6A6A6"/>
              <w:right w:val="double" w:sz="4" w:space="0" w:color="006600"/>
            </w:tcBorders>
            <w:shd w:val="clear" w:color="auto" w:fill="auto"/>
            <w:vAlign w:val="center"/>
          </w:tcPr>
          <w:p w14:paraId="1B5B6DE4" w14:textId="2BC2C96E" w:rsidR="00D35E23" w:rsidRPr="00D35E23"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Deplasare în vizită de lucru la AJOFM</w:t>
            </w:r>
          </w:p>
        </w:tc>
        <w:tc>
          <w:tcPr>
            <w:tcW w:w="674" w:type="pct"/>
            <w:tcBorders>
              <w:top w:val="dotted" w:sz="4" w:space="0" w:color="A6A6A6"/>
              <w:left w:val="double" w:sz="4" w:space="0" w:color="006600"/>
              <w:bottom w:val="dotted" w:sz="4" w:space="0" w:color="A6A6A6"/>
              <w:right w:val="nil"/>
            </w:tcBorders>
            <w:shd w:val="clear" w:color="auto" w:fill="auto"/>
          </w:tcPr>
          <w:p w14:paraId="1D9381F2" w14:textId="3EDB53B6" w:rsidR="00D35E23" w:rsidRDefault="00D35E23" w:rsidP="00D35E23">
            <w:pPr>
              <w:rPr>
                <w:rFonts w:ascii="Times New Roman" w:hAnsi="Times New Roman"/>
                <w:b/>
                <w:bCs/>
                <w:i/>
                <w:iCs/>
                <w:sz w:val="22"/>
                <w:szCs w:val="20"/>
              </w:rPr>
            </w:pPr>
            <w:r w:rsidRPr="00EE5993">
              <w:rPr>
                <w:rFonts w:ascii="Times New Roman" w:hAnsi="Times New Roman"/>
                <w:b/>
                <w:bCs/>
                <w:i/>
                <w:iCs/>
                <w:sz w:val="22"/>
                <w:szCs w:val="20"/>
              </w:rPr>
              <w:t>19 aprilie</w:t>
            </w:r>
          </w:p>
        </w:tc>
      </w:tr>
      <w:tr w:rsidR="00D35E23" w:rsidRPr="00B65493" w14:paraId="22E79688" w14:textId="77777777" w:rsidTr="008853AB">
        <w:trPr>
          <w:trHeight w:val="70"/>
        </w:trPr>
        <w:tc>
          <w:tcPr>
            <w:tcW w:w="4326" w:type="pct"/>
            <w:tcBorders>
              <w:top w:val="dotted" w:sz="4" w:space="0" w:color="A6A6A6"/>
              <w:left w:val="nil"/>
              <w:bottom w:val="dotted" w:sz="4" w:space="0" w:color="A6A6A6"/>
              <w:right w:val="double" w:sz="4" w:space="0" w:color="006600"/>
            </w:tcBorders>
            <w:shd w:val="clear" w:color="auto" w:fill="auto"/>
            <w:vAlign w:val="center"/>
          </w:tcPr>
          <w:p w14:paraId="3320E20C" w14:textId="14C4B72A" w:rsidR="00D35E23" w:rsidRPr="006167B7"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Deplasare în vizită de lucru la AJPIS</w:t>
            </w:r>
          </w:p>
        </w:tc>
        <w:tc>
          <w:tcPr>
            <w:tcW w:w="674" w:type="pct"/>
            <w:tcBorders>
              <w:top w:val="dotted" w:sz="4" w:space="0" w:color="A6A6A6"/>
              <w:left w:val="double" w:sz="4" w:space="0" w:color="006600"/>
              <w:bottom w:val="dotted" w:sz="4" w:space="0" w:color="A6A6A6"/>
              <w:right w:val="nil"/>
            </w:tcBorders>
            <w:shd w:val="clear" w:color="auto" w:fill="auto"/>
          </w:tcPr>
          <w:p w14:paraId="0F8CAD78" w14:textId="7F274095" w:rsidR="00D35E23" w:rsidRPr="006167B7" w:rsidRDefault="00D35E23" w:rsidP="00D35E23">
            <w:pPr>
              <w:rPr>
                <w:rFonts w:ascii="Times New Roman" w:hAnsi="Times New Roman"/>
                <w:b/>
                <w:bCs/>
                <w:i/>
                <w:iCs/>
                <w:sz w:val="22"/>
                <w:szCs w:val="20"/>
              </w:rPr>
            </w:pPr>
            <w:r w:rsidRPr="00EE5993">
              <w:rPr>
                <w:rFonts w:ascii="Times New Roman" w:hAnsi="Times New Roman"/>
                <w:b/>
                <w:bCs/>
                <w:i/>
                <w:iCs/>
                <w:sz w:val="22"/>
                <w:szCs w:val="20"/>
              </w:rPr>
              <w:t>19 aprilie</w:t>
            </w:r>
          </w:p>
        </w:tc>
      </w:tr>
      <w:tr w:rsidR="00D35E23" w:rsidRPr="00B65493" w14:paraId="1D81C3AA" w14:textId="77777777" w:rsidTr="008853AB">
        <w:trPr>
          <w:trHeight w:val="511"/>
        </w:trPr>
        <w:tc>
          <w:tcPr>
            <w:tcW w:w="4326" w:type="pct"/>
            <w:tcBorders>
              <w:top w:val="dotted" w:sz="4" w:space="0" w:color="A6A6A6"/>
              <w:left w:val="nil"/>
              <w:bottom w:val="dotted" w:sz="4" w:space="0" w:color="A6A6A6"/>
              <w:right w:val="double" w:sz="4" w:space="0" w:color="006600"/>
            </w:tcBorders>
            <w:shd w:val="clear" w:color="auto" w:fill="auto"/>
            <w:vAlign w:val="center"/>
          </w:tcPr>
          <w:p w14:paraId="0D2C5A9F" w14:textId="490FBA53" w:rsidR="00D35E23" w:rsidRPr="006167B7"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Deplasare în vizită de lucru la ITM</w:t>
            </w:r>
          </w:p>
        </w:tc>
        <w:tc>
          <w:tcPr>
            <w:tcW w:w="674" w:type="pct"/>
            <w:tcBorders>
              <w:top w:val="dotted" w:sz="4" w:space="0" w:color="A6A6A6"/>
              <w:left w:val="double" w:sz="4" w:space="0" w:color="006600"/>
              <w:bottom w:val="dotted" w:sz="4" w:space="0" w:color="A6A6A6"/>
              <w:right w:val="nil"/>
            </w:tcBorders>
            <w:shd w:val="clear" w:color="auto" w:fill="auto"/>
          </w:tcPr>
          <w:p w14:paraId="799D2AD9" w14:textId="1FE5A1AC" w:rsidR="00D35E23" w:rsidRPr="006167B7" w:rsidRDefault="00D35E23" w:rsidP="00D35E23">
            <w:pPr>
              <w:rPr>
                <w:rFonts w:ascii="Times New Roman" w:hAnsi="Times New Roman"/>
                <w:b/>
                <w:bCs/>
                <w:i/>
                <w:iCs/>
                <w:sz w:val="22"/>
                <w:szCs w:val="20"/>
              </w:rPr>
            </w:pPr>
            <w:r w:rsidRPr="00EE5993">
              <w:rPr>
                <w:rFonts w:ascii="Times New Roman" w:hAnsi="Times New Roman"/>
                <w:b/>
                <w:bCs/>
                <w:i/>
                <w:iCs/>
                <w:sz w:val="22"/>
                <w:szCs w:val="20"/>
              </w:rPr>
              <w:t>19 aprilie</w:t>
            </w:r>
          </w:p>
        </w:tc>
      </w:tr>
      <w:tr w:rsidR="00D35E23" w:rsidRPr="00B65493" w14:paraId="7D6A340C" w14:textId="77777777" w:rsidTr="008853AB">
        <w:trPr>
          <w:trHeight w:val="190"/>
        </w:trPr>
        <w:tc>
          <w:tcPr>
            <w:tcW w:w="4326" w:type="pct"/>
            <w:tcBorders>
              <w:top w:val="dotted" w:sz="4" w:space="0" w:color="A6A6A6"/>
              <w:left w:val="nil"/>
              <w:bottom w:val="dotted" w:sz="4" w:space="0" w:color="A6A6A6"/>
              <w:right w:val="double" w:sz="4" w:space="0" w:color="006600"/>
            </w:tcBorders>
            <w:shd w:val="clear" w:color="auto" w:fill="auto"/>
            <w:vAlign w:val="center"/>
          </w:tcPr>
          <w:p w14:paraId="20414561" w14:textId="715C6EF7" w:rsidR="00D35E23" w:rsidRPr="00EB7B0C"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Întâlnire de lucru cu inspectorul general de la I</w:t>
            </w:r>
            <w:r w:rsidRPr="00D35E23">
              <w:rPr>
                <w:rFonts w:ascii="Times New Roman" w:hAnsi="Times New Roman"/>
                <w:bCs/>
                <w:i/>
                <w:iCs/>
                <w:sz w:val="22"/>
                <w:szCs w:val="21"/>
              </w:rPr>
              <w:t>n</w:t>
            </w:r>
            <w:r w:rsidRPr="00F93FB0">
              <w:rPr>
                <w:rFonts w:ascii="Times New Roman" w:hAnsi="Times New Roman"/>
                <w:bCs/>
                <w:i/>
                <w:iCs/>
                <w:sz w:val="22"/>
                <w:szCs w:val="21"/>
              </w:rPr>
              <w:t>spectoratul Școlar Județean Hunedoara</w:t>
            </w:r>
          </w:p>
        </w:tc>
        <w:tc>
          <w:tcPr>
            <w:tcW w:w="674" w:type="pct"/>
            <w:tcBorders>
              <w:top w:val="dotted" w:sz="4" w:space="0" w:color="A6A6A6"/>
              <w:left w:val="double" w:sz="4" w:space="0" w:color="006600"/>
              <w:bottom w:val="dotted" w:sz="4" w:space="0" w:color="A6A6A6"/>
              <w:right w:val="nil"/>
            </w:tcBorders>
            <w:shd w:val="clear" w:color="auto" w:fill="auto"/>
          </w:tcPr>
          <w:p w14:paraId="030F4F84" w14:textId="4777FB9B" w:rsidR="00D35E23" w:rsidRPr="006167B7" w:rsidRDefault="00D35E23" w:rsidP="00D35E23">
            <w:pPr>
              <w:rPr>
                <w:rFonts w:ascii="Times New Roman" w:hAnsi="Times New Roman"/>
                <w:b/>
                <w:bCs/>
                <w:i/>
                <w:iCs/>
                <w:sz w:val="22"/>
                <w:szCs w:val="20"/>
              </w:rPr>
            </w:pPr>
            <w:r>
              <w:rPr>
                <w:rFonts w:ascii="Times New Roman" w:hAnsi="Times New Roman"/>
                <w:b/>
                <w:bCs/>
                <w:i/>
                <w:iCs/>
                <w:sz w:val="22"/>
                <w:szCs w:val="20"/>
              </w:rPr>
              <w:t>20 aprilie</w:t>
            </w:r>
          </w:p>
        </w:tc>
      </w:tr>
      <w:tr w:rsidR="00D35E23" w:rsidRPr="0032297B" w14:paraId="5CE3C1C6" w14:textId="77777777" w:rsidTr="008853AB">
        <w:trPr>
          <w:trHeight w:val="336"/>
        </w:trPr>
        <w:tc>
          <w:tcPr>
            <w:tcW w:w="4326" w:type="pct"/>
            <w:tcBorders>
              <w:top w:val="dotted" w:sz="4" w:space="0" w:color="A6A6A6"/>
              <w:left w:val="nil"/>
              <w:bottom w:val="dotted" w:sz="4" w:space="0" w:color="A6A6A6"/>
              <w:right w:val="double" w:sz="4" w:space="0" w:color="006600"/>
            </w:tcBorders>
            <w:shd w:val="clear" w:color="auto" w:fill="auto"/>
            <w:vAlign w:val="center"/>
          </w:tcPr>
          <w:p w14:paraId="0BE962EB" w14:textId="08937ECC" w:rsidR="00D35E23" w:rsidRPr="006167B7"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Participare la videoconferința cu Agenția Națională pentru Romi- întâlnire reprezentanți BJR</w:t>
            </w:r>
          </w:p>
        </w:tc>
        <w:tc>
          <w:tcPr>
            <w:tcW w:w="674" w:type="pct"/>
            <w:tcBorders>
              <w:top w:val="dotted" w:sz="4" w:space="0" w:color="A6A6A6"/>
              <w:left w:val="double" w:sz="4" w:space="0" w:color="006600"/>
              <w:bottom w:val="dotted" w:sz="4" w:space="0" w:color="A6A6A6"/>
              <w:right w:val="nil"/>
            </w:tcBorders>
            <w:shd w:val="clear" w:color="auto" w:fill="auto"/>
          </w:tcPr>
          <w:p w14:paraId="13847E08" w14:textId="695F90AE" w:rsidR="00D35E23" w:rsidRPr="006167B7" w:rsidRDefault="00D35E23" w:rsidP="00D35E23">
            <w:pPr>
              <w:rPr>
                <w:rFonts w:ascii="Times New Roman" w:hAnsi="Times New Roman"/>
                <w:b/>
                <w:bCs/>
                <w:i/>
                <w:iCs/>
                <w:sz w:val="22"/>
                <w:szCs w:val="20"/>
              </w:rPr>
            </w:pPr>
            <w:r w:rsidRPr="00CF0F91">
              <w:rPr>
                <w:rFonts w:ascii="Times New Roman" w:hAnsi="Times New Roman"/>
                <w:b/>
                <w:bCs/>
                <w:i/>
                <w:iCs/>
                <w:sz w:val="22"/>
                <w:szCs w:val="20"/>
              </w:rPr>
              <w:t>20 aprilie</w:t>
            </w:r>
          </w:p>
        </w:tc>
      </w:tr>
      <w:tr w:rsidR="00D35E23" w:rsidRPr="0032297B" w14:paraId="6C91C460" w14:textId="77777777" w:rsidTr="008853AB">
        <w:trPr>
          <w:trHeight w:val="336"/>
        </w:trPr>
        <w:tc>
          <w:tcPr>
            <w:tcW w:w="4326" w:type="pct"/>
            <w:tcBorders>
              <w:top w:val="dotted" w:sz="4" w:space="0" w:color="A6A6A6"/>
              <w:left w:val="nil"/>
              <w:bottom w:val="dotted" w:sz="4" w:space="0" w:color="A6A6A6"/>
              <w:right w:val="double" w:sz="4" w:space="0" w:color="006600"/>
            </w:tcBorders>
            <w:shd w:val="clear" w:color="auto" w:fill="auto"/>
            <w:vAlign w:val="center"/>
          </w:tcPr>
          <w:p w14:paraId="24A606A8" w14:textId="1E447C00" w:rsidR="00D35E23" w:rsidRPr="006167B7" w:rsidRDefault="00D35E23" w:rsidP="00D35E23">
            <w:pPr>
              <w:spacing w:before="80"/>
              <w:rPr>
                <w:rFonts w:ascii="Times New Roman" w:hAnsi="Times New Roman"/>
                <w:bCs/>
                <w:i/>
                <w:iCs/>
                <w:sz w:val="22"/>
                <w:szCs w:val="21"/>
              </w:rPr>
            </w:pPr>
            <w:r w:rsidRPr="00D35E23">
              <w:rPr>
                <w:rFonts w:ascii="Times New Roman" w:hAnsi="Times New Roman"/>
                <w:bCs/>
                <w:i/>
                <w:iCs/>
                <w:sz w:val="22"/>
                <w:szCs w:val="21"/>
              </w:rPr>
              <w:t>Deplasare la CJCCI H</w:t>
            </w:r>
            <w:r w:rsidRPr="00F93FB0">
              <w:rPr>
                <w:rFonts w:ascii="Times New Roman" w:hAnsi="Times New Roman"/>
                <w:bCs/>
                <w:i/>
                <w:iCs/>
                <w:sz w:val="22"/>
                <w:szCs w:val="21"/>
              </w:rPr>
              <w:t>unedoara</w:t>
            </w:r>
          </w:p>
        </w:tc>
        <w:tc>
          <w:tcPr>
            <w:tcW w:w="674" w:type="pct"/>
            <w:tcBorders>
              <w:top w:val="dotted" w:sz="4" w:space="0" w:color="A6A6A6"/>
              <w:left w:val="double" w:sz="4" w:space="0" w:color="006600"/>
              <w:bottom w:val="dotted" w:sz="4" w:space="0" w:color="A6A6A6"/>
              <w:right w:val="nil"/>
            </w:tcBorders>
            <w:shd w:val="clear" w:color="auto" w:fill="auto"/>
          </w:tcPr>
          <w:p w14:paraId="105A2031" w14:textId="123E551B" w:rsidR="00D35E23" w:rsidRPr="006167B7" w:rsidRDefault="00D35E23" w:rsidP="00D35E23">
            <w:pPr>
              <w:rPr>
                <w:rFonts w:ascii="Times New Roman" w:hAnsi="Times New Roman"/>
                <w:b/>
                <w:bCs/>
                <w:i/>
                <w:iCs/>
                <w:sz w:val="22"/>
                <w:szCs w:val="20"/>
              </w:rPr>
            </w:pPr>
            <w:r w:rsidRPr="00CF0F91">
              <w:rPr>
                <w:rFonts w:ascii="Times New Roman" w:hAnsi="Times New Roman"/>
                <w:b/>
                <w:bCs/>
                <w:i/>
                <w:iCs/>
                <w:sz w:val="22"/>
                <w:szCs w:val="20"/>
              </w:rPr>
              <w:t>20 aprilie</w:t>
            </w:r>
          </w:p>
        </w:tc>
      </w:tr>
      <w:tr w:rsidR="00D35E23" w:rsidRPr="0032297B" w14:paraId="09CA03FB" w14:textId="77777777" w:rsidTr="008853AB">
        <w:trPr>
          <w:trHeight w:val="114"/>
        </w:trPr>
        <w:tc>
          <w:tcPr>
            <w:tcW w:w="4326" w:type="pct"/>
            <w:tcBorders>
              <w:top w:val="dotted" w:sz="4" w:space="0" w:color="A6A6A6"/>
              <w:left w:val="nil"/>
              <w:bottom w:val="dotted" w:sz="4" w:space="0" w:color="A6A6A6"/>
              <w:right w:val="double" w:sz="4" w:space="0" w:color="006600"/>
            </w:tcBorders>
            <w:shd w:val="clear" w:color="auto" w:fill="auto"/>
            <w:vAlign w:val="center"/>
          </w:tcPr>
          <w:p w14:paraId="024AD1A7" w14:textId="2A0B57E4" w:rsidR="00D35E23" w:rsidRPr="006167B7"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Ședință de lucru cu reprezentanții Inspectoratului Școlar Județean Hunedoara</w:t>
            </w:r>
          </w:p>
        </w:tc>
        <w:tc>
          <w:tcPr>
            <w:tcW w:w="674" w:type="pct"/>
            <w:tcBorders>
              <w:top w:val="dotted" w:sz="4" w:space="0" w:color="A6A6A6"/>
              <w:left w:val="double" w:sz="4" w:space="0" w:color="006600"/>
              <w:bottom w:val="dotted" w:sz="4" w:space="0" w:color="A6A6A6"/>
              <w:right w:val="nil"/>
            </w:tcBorders>
            <w:shd w:val="clear" w:color="auto" w:fill="auto"/>
          </w:tcPr>
          <w:p w14:paraId="0B59A98C" w14:textId="7C53A3E1" w:rsidR="00D35E23" w:rsidRPr="006167B7" w:rsidRDefault="00D35E23" w:rsidP="00D35E23">
            <w:pPr>
              <w:rPr>
                <w:rFonts w:ascii="Times New Roman" w:hAnsi="Times New Roman"/>
                <w:b/>
                <w:bCs/>
                <w:i/>
                <w:iCs/>
                <w:sz w:val="22"/>
                <w:szCs w:val="20"/>
              </w:rPr>
            </w:pPr>
            <w:r w:rsidRPr="00CF0F91">
              <w:rPr>
                <w:rFonts w:ascii="Times New Roman" w:hAnsi="Times New Roman"/>
                <w:b/>
                <w:bCs/>
                <w:i/>
                <w:iCs/>
                <w:sz w:val="22"/>
                <w:szCs w:val="20"/>
              </w:rPr>
              <w:t>20 aprilie</w:t>
            </w:r>
          </w:p>
        </w:tc>
      </w:tr>
      <w:tr w:rsidR="00D35E23" w:rsidRPr="0032297B" w14:paraId="529F43D6"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vAlign w:val="center"/>
          </w:tcPr>
          <w:p w14:paraId="5E683848" w14:textId="2A8A4CA5" w:rsidR="00D35E23" w:rsidRPr="006167B7"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Participare conferință de presă în vederea deschiderii centrului de vaccinare de tip „Drive thru” – vaccinare direct din mașină în parcarea Centrului Comercial „Deva Shopping City”</w:t>
            </w:r>
          </w:p>
        </w:tc>
        <w:tc>
          <w:tcPr>
            <w:tcW w:w="674" w:type="pct"/>
            <w:tcBorders>
              <w:top w:val="dotted" w:sz="4" w:space="0" w:color="A6A6A6"/>
              <w:left w:val="double" w:sz="4" w:space="0" w:color="006600"/>
              <w:bottom w:val="dotted" w:sz="4" w:space="0" w:color="A6A6A6"/>
              <w:right w:val="nil"/>
            </w:tcBorders>
            <w:shd w:val="clear" w:color="auto" w:fill="auto"/>
          </w:tcPr>
          <w:p w14:paraId="5F4419D1" w14:textId="2FC2DBFC" w:rsidR="00D35E23" w:rsidRPr="006167B7" w:rsidRDefault="00D35E23" w:rsidP="00D35E23">
            <w:pPr>
              <w:rPr>
                <w:rFonts w:ascii="Times New Roman" w:hAnsi="Times New Roman"/>
                <w:b/>
                <w:bCs/>
                <w:i/>
                <w:iCs/>
                <w:sz w:val="22"/>
                <w:szCs w:val="20"/>
              </w:rPr>
            </w:pPr>
            <w:r w:rsidRPr="00CF0F91">
              <w:rPr>
                <w:rFonts w:ascii="Times New Roman" w:hAnsi="Times New Roman"/>
                <w:b/>
                <w:bCs/>
                <w:i/>
                <w:iCs/>
                <w:sz w:val="22"/>
                <w:szCs w:val="20"/>
              </w:rPr>
              <w:t>20 aprilie</w:t>
            </w:r>
          </w:p>
        </w:tc>
      </w:tr>
      <w:tr w:rsidR="00D35E23" w:rsidRPr="0032297B" w14:paraId="4856FA72" w14:textId="77777777" w:rsidTr="008853AB">
        <w:trPr>
          <w:trHeight w:val="66"/>
        </w:trPr>
        <w:tc>
          <w:tcPr>
            <w:tcW w:w="4326" w:type="pct"/>
            <w:tcBorders>
              <w:top w:val="dotted" w:sz="4" w:space="0" w:color="A6A6A6"/>
              <w:left w:val="nil"/>
              <w:bottom w:val="dotted" w:sz="4" w:space="0" w:color="A6A6A6"/>
              <w:right w:val="double" w:sz="4" w:space="0" w:color="006600"/>
            </w:tcBorders>
            <w:shd w:val="clear" w:color="auto" w:fill="auto"/>
          </w:tcPr>
          <w:p w14:paraId="56FC5B2A" w14:textId="45D09A93" w:rsidR="00D35E23" w:rsidRPr="006167B7" w:rsidRDefault="00D35E23" w:rsidP="00D35E23">
            <w:pPr>
              <w:spacing w:before="80"/>
              <w:rPr>
                <w:rFonts w:ascii="Times New Roman" w:hAnsi="Times New Roman"/>
                <w:bCs/>
                <w:i/>
                <w:iCs/>
                <w:sz w:val="22"/>
                <w:szCs w:val="21"/>
              </w:rPr>
            </w:pPr>
            <w:r w:rsidRPr="00F93FB0">
              <w:rPr>
                <w:rFonts w:ascii="Times New Roman" w:hAnsi="Times New Roman"/>
                <w:bCs/>
                <w:i/>
                <w:iCs/>
                <w:sz w:val="22"/>
                <w:szCs w:val="21"/>
              </w:rPr>
              <w:t>Deplasare la centru fix de vaccinare în incinta „Centrului de Afaceri” din Simeria și discuții  cu managerul Spitalului General CF Simeria despre situația medicală a unității suport COVID.</w:t>
            </w:r>
          </w:p>
        </w:tc>
        <w:tc>
          <w:tcPr>
            <w:tcW w:w="674" w:type="pct"/>
            <w:tcBorders>
              <w:top w:val="dotted" w:sz="4" w:space="0" w:color="A6A6A6"/>
              <w:left w:val="double" w:sz="4" w:space="0" w:color="006600"/>
              <w:bottom w:val="dotted" w:sz="4" w:space="0" w:color="A6A6A6"/>
              <w:right w:val="nil"/>
            </w:tcBorders>
            <w:shd w:val="clear" w:color="auto" w:fill="auto"/>
          </w:tcPr>
          <w:p w14:paraId="2A4230CD" w14:textId="617E2617" w:rsidR="00D35E23" w:rsidRPr="006167B7" w:rsidRDefault="00D35E23" w:rsidP="00D35E23">
            <w:pPr>
              <w:rPr>
                <w:rFonts w:ascii="Times New Roman" w:hAnsi="Times New Roman"/>
                <w:b/>
                <w:bCs/>
                <w:i/>
                <w:iCs/>
                <w:sz w:val="22"/>
                <w:szCs w:val="20"/>
              </w:rPr>
            </w:pPr>
            <w:r w:rsidRPr="00CF0F91">
              <w:rPr>
                <w:rFonts w:ascii="Times New Roman" w:hAnsi="Times New Roman"/>
                <w:b/>
                <w:bCs/>
                <w:i/>
                <w:iCs/>
                <w:sz w:val="22"/>
                <w:szCs w:val="20"/>
              </w:rPr>
              <w:t>20 aprilie</w:t>
            </w:r>
          </w:p>
        </w:tc>
      </w:tr>
      <w:tr w:rsidR="00D35E23" w:rsidRPr="0032297B" w14:paraId="405188B5"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tcPr>
          <w:p w14:paraId="57886506" w14:textId="14501B04" w:rsidR="00D35E23" w:rsidRPr="006167B7" w:rsidRDefault="00981E71" w:rsidP="00D35E23">
            <w:pPr>
              <w:spacing w:before="80"/>
              <w:rPr>
                <w:rFonts w:ascii="Times New Roman" w:hAnsi="Times New Roman"/>
                <w:bCs/>
                <w:i/>
                <w:iCs/>
                <w:sz w:val="22"/>
                <w:szCs w:val="21"/>
              </w:rPr>
            </w:pPr>
            <w:r w:rsidRPr="00F93FB0">
              <w:rPr>
                <w:rFonts w:ascii="Times New Roman" w:hAnsi="Times New Roman"/>
                <w:bCs/>
                <w:i/>
                <w:iCs/>
                <w:sz w:val="22"/>
                <w:szCs w:val="21"/>
              </w:rPr>
              <w:t>Participare la ședința Colegiului Prefectural al județului Hunedoara</w:t>
            </w:r>
          </w:p>
        </w:tc>
        <w:tc>
          <w:tcPr>
            <w:tcW w:w="674" w:type="pct"/>
            <w:tcBorders>
              <w:top w:val="dotted" w:sz="4" w:space="0" w:color="A6A6A6"/>
              <w:left w:val="double" w:sz="4" w:space="0" w:color="006600"/>
              <w:bottom w:val="dotted" w:sz="4" w:space="0" w:color="A6A6A6"/>
              <w:right w:val="nil"/>
            </w:tcBorders>
            <w:shd w:val="clear" w:color="auto" w:fill="auto"/>
          </w:tcPr>
          <w:p w14:paraId="26986B1A" w14:textId="64ECCF65" w:rsidR="00D35E23" w:rsidRPr="006167B7" w:rsidRDefault="00981E71" w:rsidP="00D35E23">
            <w:pPr>
              <w:rPr>
                <w:rFonts w:ascii="Times New Roman" w:hAnsi="Times New Roman"/>
                <w:b/>
                <w:bCs/>
                <w:i/>
                <w:iCs/>
                <w:sz w:val="22"/>
                <w:szCs w:val="20"/>
              </w:rPr>
            </w:pPr>
            <w:r>
              <w:rPr>
                <w:rFonts w:ascii="Times New Roman" w:hAnsi="Times New Roman"/>
                <w:b/>
                <w:bCs/>
                <w:i/>
                <w:iCs/>
                <w:sz w:val="22"/>
                <w:szCs w:val="20"/>
              </w:rPr>
              <w:t>21 aprilie</w:t>
            </w:r>
          </w:p>
        </w:tc>
      </w:tr>
      <w:tr w:rsidR="00981E71" w:rsidRPr="0032297B" w14:paraId="2A9A02DC"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vAlign w:val="center"/>
          </w:tcPr>
          <w:p w14:paraId="2AA2C9BC" w14:textId="46ECE809" w:rsidR="00981E71" w:rsidRPr="00E16E30" w:rsidRDefault="00981E71" w:rsidP="00981E71">
            <w:pPr>
              <w:spacing w:before="80"/>
              <w:rPr>
                <w:rFonts w:ascii="Times New Roman" w:hAnsi="Times New Roman"/>
                <w:bCs/>
                <w:i/>
                <w:iCs/>
                <w:sz w:val="22"/>
                <w:szCs w:val="21"/>
              </w:rPr>
            </w:pPr>
            <w:r w:rsidRPr="00F93FB0">
              <w:rPr>
                <w:rFonts w:ascii="Times New Roman" w:hAnsi="Times New Roman"/>
                <w:bCs/>
                <w:i/>
                <w:iCs/>
                <w:sz w:val="22"/>
                <w:szCs w:val="21"/>
              </w:rPr>
              <w:t>Întâlnire de lucru pentru</w:t>
            </w:r>
            <w:r w:rsidRPr="00981E71">
              <w:rPr>
                <w:rFonts w:ascii="Times New Roman" w:hAnsi="Times New Roman"/>
                <w:bCs/>
                <w:i/>
                <w:iCs/>
                <w:sz w:val="22"/>
                <w:szCs w:val="21"/>
              </w:rPr>
              <w:t xml:space="preserve"> </w:t>
            </w:r>
            <w:r w:rsidRPr="00F93FB0">
              <w:rPr>
                <w:rFonts w:ascii="Times New Roman" w:hAnsi="Times New Roman"/>
                <w:bCs/>
                <w:i/>
                <w:iCs/>
                <w:sz w:val="22"/>
                <w:szCs w:val="21"/>
              </w:rPr>
              <w:t>deschider</w:t>
            </w:r>
            <w:r w:rsidRPr="00981E71">
              <w:rPr>
                <w:rFonts w:ascii="Times New Roman" w:hAnsi="Times New Roman"/>
                <w:bCs/>
                <w:i/>
                <w:iCs/>
                <w:sz w:val="22"/>
                <w:szCs w:val="21"/>
              </w:rPr>
              <w:t>ea</w:t>
            </w:r>
            <w:r w:rsidRPr="00F93FB0">
              <w:rPr>
                <w:rFonts w:ascii="Times New Roman" w:hAnsi="Times New Roman"/>
                <w:bCs/>
                <w:i/>
                <w:iCs/>
                <w:sz w:val="22"/>
                <w:szCs w:val="21"/>
              </w:rPr>
              <w:t xml:space="preserve"> centrului de vaccinare de tip „Drive</w:t>
            </w:r>
            <w:r w:rsidRPr="00981E71">
              <w:rPr>
                <w:rFonts w:ascii="Times New Roman" w:hAnsi="Times New Roman"/>
                <w:bCs/>
                <w:i/>
                <w:iCs/>
                <w:sz w:val="22"/>
                <w:szCs w:val="21"/>
              </w:rPr>
              <w:t>-</w:t>
            </w:r>
            <w:r w:rsidRPr="00F93FB0">
              <w:rPr>
                <w:rFonts w:ascii="Times New Roman" w:hAnsi="Times New Roman"/>
                <w:bCs/>
                <w:i/>
                <w:iCs/>
                <w:sz w:val="22"/>
                <w:szCs w:val="21"/>
              </w:rPr>
              <w:t xml:space="preserve"> thru” – vaccinare direct din mașină în parcarea Centrului Comercial „Deva Shopping City”.</w:t>
            </w:r>
          </w:p>
        </w:tc>
        <w:tc>
          <w:tcPr>
            <w:tcW w:w="674" w:type="pct"/>
            <w:tcBorders>
              <w:top w:val="dotted" w:sz="4" w:space="0" w:color="A6A6A6"/>
              <w:left w:val="double" w:sz="4" w:space="0" w:color="006600"/>
              <w:bottom w:val="dotted" w:sz="4" w:space="0" w:color="A6A6A6"/>
              <w:right w:val="nil"/>
            </w:tcBorders>
            <w:shd w:val="clear" w:color="auto" w:fill="auto"/>
          </w:tcPr>
          <w:p w14:paraId="4221ED51" w14:textId="08AC483E" w:rsidR="00981E71" w:rsidRPr="00F04FBA" w:rsidRDefault="00981E71" w:rsidP="00981E71">
            <w:pPr>
              <w:rPr>
                <w:rFonts w:ascii="Times New Roman" w:hAnsi="Times New Roman"/>
                <w:b/>
                <w:bCs/>
                <w:i/>
                <w:iCs/>
                <w:sz w:val="22"/>
                <w:szCs w:val="20"/>
              </w:rPr>
            </w:pPr>
            <w:r>
              <w:rPr>
                <w:rFonts w:ascii="Times New Roman" w:hAnsi="Times New Roman"/>
                <w:b/>
                <w:bCs/>
                <w:i/>
                <w:iCs/>
                <w:sz w:val="22"/>
                <w:szCs w:val="20"/>
              </w:rPr>
              <w:t>21 aprilie</w:t>
            </w:r>
          </w:p>
        </w:tc>
      </w:tr>
      <w:tr w:rsidR="00981E71" w:rsidRPr="00B60655" w14:paraId="1FAE7001"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tcPr>
          <w:p w14:paraId="4738A461" w14:textId="19AF03C7" w:rsidR="00981E71" w:rsidRPr="00E16E30" w:rsidRDefault="00981E71" w:rsidP="00981E71">
            <w:pPr>
              <w:spacing w:before="80"/>
              <w:rPr>
                <w:rFonts w:ascii="Times New Roman" w:hAnsi="Times New Roman"/>
                <w:bCs/>
                <w:i/>
                <w:iCs/>
                <w:sz w:val="22"/>
                <w:szCs w:val="21"/>
              </w:rPr>
            </w:pPr>
            <w:r w:rsidRPr="00F93FB0">
              <w:rPr>
                <w:rFonts w:ascii="Times New Roman" w:hAnsi="Times New Roman"/>
                <w:bCs/>
                <w:i/>
                <w:iCs/>
                <w:sz w:val="22"/>
                <w:szCs w:val="21"/>
              </w:rPr>
              <w:t>Vizită de lucru la Casa Județeană de Pensii Hunedoara</w:t>
            </w:r>
          </w:p>
        </w:tc>
        <w:tc>
          <w:tcPr>
            <w:tcW w:w="674" w:type="pct"/>
            <w:tcBorders>
              <w:top w:val="dotted" w:sz="4" w:space="0" w:color="A6A6A6"/>
              <w:left w:val="double" w:sz="4" w:space="0" w:color="006600"/>
              <w:bottom w:val="dotted" w:sz="4" w:space="0" w:color="A6A6A6"/>
              <w:right w:val="nil"/>
            </w:tcBorders>
            <w:shd w:val="clear" w:color="auto" w:fill="auto"/>
          </w:tcPr>
          <w:p w14:paraId="63070743" w14:textId="545C32E3" w:rsidR="00981E71" w:rsidRPr="00B60655" w:rsidRDefault="00981E71" w:rsidP="00981E71">
            <w:pPr>
              <w:rPr>
                <w:rFonts w:ascii="Times New Roman" w:hAnsi="Times New Roman"/>
                <w:b/>
                <w:bCs/>
                <w:i/>
                <w:iCs/>
                <w:sz w:val="22"/>
                <w:szCs w:val="20"/>
              </w:rPr>
            </w:pPr>
            <w:r>
              <w:rPr>
                <w:rFonts w:ascii="Times New Roman" w:hAnsi="Times New Roman"/>
                <w:b/>
                <w:bCs/>
                <w:i/>
                <w:iCs/>
                <w:sz w:val="22"/>
                <w:szCs w:val="20"/>
              </w:rPr>
              <w:t>21 aprilie</w:t>
            </w:r>
          </w:p>
        </w:tc>
      </w:tr>
      <w:tr w:rsidR="00981E71" w:rsidRPr="00B60655" w14:paraId="1CAE28A5"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tcPr>
          <w:p w14:paraId="1F212217" w14:textId="00EF0E95" w:rsidR="00981E71" w:rsidRPr="00E16E30" w:rsidRDefault="00BA652B" w:rsidP="00981E71">
            <w:pPr>
              <w:spacing w:before="80"/>
              <w:rPr>
                <w:rFonts w:ascii="Times New Roman" w:hAnsi="Times New Roman"/>
                <w:bCs/>
                <w:i/>
                <w:iCs/>
                <w:sz w:val="22"/>
                <w:szCs w:val="21"/>
              </w:rPr>
            </w:pPr>
            <w:r w:rsidRPr="00BA652B">
              <w:rPr>
                <w:rFonts w:ascii="Times New Roman" w:hAnsi="Times New Roman"/>
                <w:bCs/>
                <w:i/>
                <w:iCs/>
                <w:sz w:val="22"/>
                <w:szCs w:val="21"/>
              </w:rPr>
              <w:t>Participare on - line la ședința de lucru cu conducerea MAI</w:t>
            </w:r>
          </w:p>
        </w:tc>
        <w:tc>
          <w:tcPr>
            <w:tcW w:w="674" w:type="pct"/>
            <w:tcBorders>
              <w:top w:val="dotted" w:sz="4" w:space="0" w:color="A6A6A6"/>
              <w:left w:val="double" w:sz="4" w:space="0" w:color="006600"/>
              <w:bottom w:val="dotted" w:sz="4" w:space="0" w:color="A6A6A6"/>
              <w:right w:val="nil"/>
            </w:tcBorders>
            <w:shd w:val="clear" w:color="auto" w:fill="auto"/>
          </w:tcPr>
          <w:p w14:paraId="55258D64" w14:textId="7019096D" w:rsidR="00981E71" w:rsidRPr="00B60655" w:rsidRDefault="00981E71" w:rsidP="00981E71">
            <w:pPr>
              <w:spacing w:before="80"/>
              <w:rPr>
                <w:rFonts w:ascii="Times New Roman" w:hAnsi="Times New Roman"/>
                <w:bCs/>
                <w:i/>
                <w:iCs/>
                <w:sz w:val="22"/>
                <w:szCs w:val="21"/>
              </w:rPr>
            </w:pPr>
            <w:r>
              <w:rPr>
                <w:rFonts w:ascii="Times New Roman" w:hAnsi="Times New Roman"/>
                <w:b/>
                <w:bCs/>
                <w:i/>
                <w:iCs/>
                <w:sz w:val="22"/>
                <w:szCs w:val="20"/>
              </w:rPr>
              <w:t>21 aprilie</w:t>
            </w:r>
          </w:p>
        </w:tc>
      </w:tr>
      <w:tr w:rsidR="00D35E23" w:rsidRPr="00B60655" w14:paraId="021D42D8"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tcPr>
          <w:p w14:paraId="2A334841" w14:textId="3AF04005" w:rsidR="00D35E23" w:rsidRPr="00E16E30" w:rsidRDefault="00981E71" w:rsidP="00D35E23">
            <w:pPr>
              <w:spacing w:before="80"/>
              <w:rPr>
                <w:rFonts w:ascii="Times New Roman" w:hAnsi="Times New Roman"/>
                <w:bCs/>
                <w:i/>
                <w:iCs/>
                <w:sz w:val="22"/>
                <w:szCs w:val="21"/>
              </w:rPr>
            </w:pPr>
            <w:r w:rsidRPr="00F93FB0">
              <w:rPr>
                <w:rFonts w:ascii="Times New Roman" w:hAnsi="Times New Roman"/>
                <w:bCs/>
                <w:i/>
                <w:iCs/>
                <w:sz w:val="22"/>
                <w:szCs w:val="21"/>
              </w:rPr>
              <w:t>Participare la comisia județeană pentru stabilirea dreptului de proprietate privată asupra terenurilor – Hunedoara</w:t>
            </w:r>
          </w:p>
        </w:tc>
        <w:tc>
          <w:tcPr>
            <w:tcW w:w="674" w:type="pct"/>
            <w:tcBorders>
              <w:top w:val="dotted" w:sz="4" w:space="0" w:color="A6A6A6"/>
              <w:left w:val="double" w:sz="4" w:space="0" w:color="006600"/>
              <w:bottom w:val="dotted" w:sz="4" w:space="0" w:color="A6A6A6"/>
              <w:right w:val="nil"/>
            </w:tcBorders>
            <w:shd w:val="clear" w:color="auto" w:fill="auto"/>
          </w:tcPr>
          <w:p w14:paraId="0C67B87D" w14:textId="2DD4C9D9" w:rsidR="00D35E23" w:rsidRPr="00981E71" w:rsidRDefault="00981E71" w:rsidP="00D35E23">
            <w:pPr>
              <w:spacing w:before="80"/>
              <w:rPr>
                <w:rFonts w:ascii="Times New Roman" w:hAnsi="Times New Roman"/>
                <w:b/>
                <w:bCs/>
                <w:i/>
                <w:iCs/>
                <w:sz w:val="22"/>
                <w:szCs w:val="20"/>
              </w:rPr>
            </w:pPr>
            <w:r w:rsidRPr="00981E71">
              <w:rPr>
                <w:rFonts w:ascii="Times New Roman" w:hAnsi="Times New Roman"/>
                <w:b/>
                <w:bCs/>
                <w:i/>
                <w:iCs/>
                <w:sz w:val="22"/>
                <w:szCs w:val="20"/>
              </w:rPr>
              <w:t>22 aprilie</w:t>
            </w:r>
          </w:p>
        </w:tc>
      </w:tr>
      <w:tr w:rsidR="00981E71" w:rsidRPr="00B60655" w14:paraId="01A4CEE9"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tcPr>
          <w:p w14:paraId="589D9894" w14:textId="018F519E" w:rsidR="00981E71" w:rsidRPr="00E16E30" w:rsidRDefault="00981E71" w:rsidP="00981E71">
            <w:pPr>
              <w:spacing w:before="80"/>
              <w:rPr>
                <w:rFonts w:ascii="Times New Roman" w:hAnsi="Times New Roman"/>
                <w:bCs/>
                <w:i/>
                <w:iCs/>
                <w:sz w:val="22"/>
                <w:szCs w:val="21"/>
              </w:rPr>
            </w:pPr>
            <w:r w:rsidRPr="00F93FB0">
              <w:rPr>
                <w:rFonts w:ascii="Times New Roman" w:hAnsi="Times New Roman"/>
                <w:bCs/>
                <w:i/>
                <w:iCs/>
                <w:sz w:val="22"/>
                <w:szCs w:val="21"/>
              </w:rPr>
              <w:t>Vizită de lucru la sediul DSVSA Hunedoara</w:t>
            </w:r>
          </w:p>
        </w:tc>
        <w:tc>
          <w:tcPr>
            <w:tcW w:w="674" w:type="pct"/>
            <w:tcBorders>
              <w:top w:val="dotted" w:sz="4" w:space="0" w:color="A6A6A6"/>
              <w:left w:val="double" w:sz="4" w:space="0" w:color="006600"/>
              <w:bottom w:val="dotted" w:sz="4" w:space="0" w:color="A6A6A6"/>
              <w:right w:val="nil"/>
            </w:tcBorders>
            <w:shd w:val="clear" w:color="auto" w:fill="auto"/>
          </w:tcPr>
          <w:p w14:paraId="30F35230" w14:textId="59D86165" w:rsidR="00981E71" w:rsidRPr="00B60655" w:rsidRDefault="00981E71" w:rsidP="00981E71">
            <w:pPr>
              <w:spacing w:before="80"/>
              <w:rPr>
                <w:rFonts w:ascii="Times New Roman" w:hAnsi="Times New Roman"/>
                <w:bCs/>
                <w:i/>
                <w:iCs/>
                <w:sz w:val="22"/>
                <w:szCs w:val="21"/>
              </w:rPr>
            </w:pPr>
            <w:r w:rsidRPr="00981E71">
              <w:rPr>
                <w:rFonts w:ascii="Times New Roman" w:hAnsi="Times New Roman"/>
                <w:b/>
                <w:bCs/>
                <w:i/>
                <w:iCs/>
                <w:sz w:val="22"/>
                <w:szCs w:val="20"/>
              </w:rPr>
              <w:t>22 aprilie</w:t>
            </w:r>
          </w:p>
        </w:tc>
      </w:tr>
      <w:tr w:rsidR="00981E71" w:rsidRPr="00B60655" w14:paraId="582E197F"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tcPr>
          <w:p w14:paraId="18E28F87" w14:textId="6FBA5E12" w:rsidR="00981E71" w:rsidRPr="00E16E30" w:rsidRDefault="00981E71" w:rsidP="00981E71">
            <w:pPr>
              <w:spacing w:before="80"/>
              <w:rPr>
                <w:rFonts w:ascii="Times New Roman" w:hAnsi="Times New Roman"/>
                <w:bCs/>
                <w:i/>
                <w:iCs/>
                <w:sz w:val="22"/>
                <w:szCs w:val="21"/>
              </w:rPr>
            </w:pPr>
            <w:r w:rsidRPr="00F93FB0">
              <w:rPr>
                <w:rFonts w:ascii="Times New Roman" w:hAnsi="Times New Roman"/>
                <w:bCs/>
                <w:i/>
                <w:iCs/>
                <w:sz w:val="22"/>
                <w:szCs w:val="21"/>
              </w:rPr>
              <w:lastRenderedPageBreak/>
              <w:t>Vizită de lucru la sediul Direcției pentru Agricultură și Dezvoltare Rurală Hunedoara</w:t>
            </w:r>
          </w:p>
        </w:tc>
        <w:tc>
          <w:tcPr>
            <w:tcW w:w="674" w:type="pct"/>
            <w:tcBorders>
              <w:top w:val="dotted" w:sz="4" w:space="0" w:color="A6A6A6"/>
              <w:left w:val="double" w:sz="4" w:space="0" w:color="006600"/>
              <w:bottom w:val="dotted" w:sz="4" w:space="0" w:color="A6A6A6"/>
              <w:right w:val="nil"/>
            </w:tcBorders>
            <w:shd w:val="clear" w:color="auto" w:fill="auto"/>
          </w:tcPr>
          <w:p w14:paraId="46A8E38B" w14:textId="5D1D4BD0" w:rsidR="00981E71" w:rsidRPr="00B60655" w:rsidRDefault="00981E71" w:rsidP="00981E71">
            <w:pPr>
              <w:spacing w:before="80"/>
              <w:rPr>
                <w:rFonts w:ascii="Times New Roman" w:hAnsi="Times New Roman"/>
                <w:bCs/>
                <w:i/>
                <w:iCs/>
                <w:sz w:val="22"/>
                <w:szCs w:val="21"/>
              </w:rPr>
            </w:pPr>
            <w:r w:rsidRPr="00981E71">
              <w:rPr>
                <w:rFonts w:ascii="Times New Roman" w:hAnsi="Times New Roman"/>
                <w:b/>
                <w:bCs/>
                <w:i/>
                <w:iCs/>
                <w:sz w:val="22"/>
                <w:szCs w:val="20"/>
              </w:rPr>
              <w:t>22 aprilie</w:t>
            </w:r>
          </w:p>
        </w:tc>
      </w:tr>
      <w:tr w:rsidR="00981E71" w:rsidRPr="00B60655" w14:paraId="215E8220"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tcPr>
          <w:p w14:paraId="0568195C" w14:textId="471B7293" w:rsidR="00981E71" w:rsidRPr="00E16E30" w:rsidRDefault="00981E71" w:rsidP="00981E71">
            <w:pPr>
              <w:spacing w:before="80"/>
              <w:rPr>
                <w:rFonts w:ascii="Times New Roman" w:hAnsi="Times New Roman"/>
                <w:bCs/>
                <w:i/>
                <w:iCs/>
                <w:sz w:val="22"/>
                <w:szCs w:val="21"/>
              </w:rPr>
            </w:pPr>
            <w:r w:rsidRPr="00F93FB0">
              <w:rPr>
                <w:rFonts w:ascii="Times New Roman" w:hAnsi="Times New Roman"/>
                <w:bCs/>
                <w:i/>
                <w:iCs/>
                <w:sz w:val="22"/>
                <w:szCs w:val="21"/>
              </w:rPr>
              <w:t>Vizită de lucru la sediul APIA Hunedoara</w:t>
            </w:r>
          </w:p>
        </w:tc>
        <w:tc>
          <w:tcPr>
            <w:tcW w:w="674" w:type="pct"/>
            <w:tcBorders>
              <w:top w:val="dotted" w:sz="4" w:space="0" w:color="A6A6A6"/>
              <w:left w:val="double" w:sz="4" w:space="0" w:color="006600"/>
              <w:bottom w:val="dotted" w:sz="4" w:space="0" w:color="A6A6A6"/>
              <w:right w:val="nil"/>
            </w:tcBorders>
            <w:shd w:val="clear" w:color="auto" w:fill="auto"/>
          </w:tcPr>
          <w:p w14:paraId="05A18B02" w14:textId="47F24886" w:rsidR="00981E71" w:rsidRPr="00B60655" w:rsidRDefault="00981E71" w:rsidP="00981E71">
            <w:pPr>
              <w:spacing w:before="80"/>
              <w:rPr>
                <w:rFonts w:ascii="Times New Roman" w:hAnsi="Times New Roman"/>
                <w:bCs/>
                <w:i/>
                <w:iCs/>
                <w:sz w:val="22"/>
                <w:szCs w:val="21"/>
              </w:rPr>
            </w:pPr>
            <w:r w:rsidRPr="00981E71">
              <w:rPr>
                <w:rFonts w:ascii="Times New Roman" w:hAnsi="Times New Roman"/>
                <w:b/>
                <w:bCs/>
                <w:i/>
                <w:iCs/>
                <w:sz w:val="22"/>
                <w:szCs w:val="20"/>
              </w:rPr>
              <w:t>22 aprilie</w:t>
            </w:r>
          </w:p>
        </w:tc>
      </w:tr>
      <w:tr w:rsidR="00981E71" w:rsidRPr="00B60655" w14:paraId="4738AC73"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tcPr>
          <w:p w14:paraId="7531B23F" w14:textId="79F8F6CF" w:rsidR="00981E71" w:rsidRPr="00E16E30" w:rsidRDefault="00981E71" w:rsidP="00981E71">
            <w:pPr>
              <w:spacing w:before="80"/>
              <w:rPr>
                <w:rFonts w:ascii="Times New Roman" w:hAnsi="Times New Roman"/>
                <w:bCs/>
                <w:i/>
                <w:iCs/>
                <w:sz w:val="22"/>
                <w:szCs w:val="21"/>
              </w:rPr>
            </w:pPr>
            <w:r w:rsidRPr="00F93FB0">
              <w:rPr>
                <w:rFonts w:ascii="Times New Roman" w:hAnsi="Times New Roman"/>
                <w:bCs/>
                <w:i/>
                <w:iCs/>
                <w:sz w:val="22"/>
                <w:szCs w:val="21"/>
              </w:rPr>
              <w:t>Vizită de lucru la sediul OJFIR Hunedoara</w:t>
            </w:r>
          </w:p>
        </w:tc>
        <w:tc>
          <w:tcPr>
            <w:tcW w:w="674" w:type="pct"/>
            <w:tcBorders>
              <w:top w:val="dotted" w:sz="4" w:space="0" w:color="A6A6A6"/>
              <w:left w:val="double" w:sz="4" w:space="0" w:color="006600"/>
              <w:bottom w:val="dotted" w:sz="4" w:space="0" w:color="A6A6A6"/>
              <w:right w:val="nil"/>
            </w:tcBorders>
            <w:shd w:val="clear" w:color="auto" w:fill="auto"/>
          </w:tcPr>
          <w:p w14:paraId="0E900C68" w14:textId="34D50DFA" w:rsidR="00981E71" w:rsidRPr="00B60655" w:rsidRDefault="00981E71" w:rsidP="00981E71">
            <w:pPr>
              <w:spacing w:before="80"/>
              <w:rPr>
                <w:rFonts w:ascii="Times New Roman" w:hAnsi="Times New Roman"/>
                <w:bCs/>
                <w:i/>
                <w:iCs/>
                <w:sz w:val="22"/>
                <w:szCs w:val="21"/>
              </w:rPr>
            </w:pPr>
            <w:r w:rsidRPr="00981E71">
              <w:rPr>
                <w:rFonts w:ascii="Times New Roman" w:hAnsi="Times New Roman"/>
                <w:b/>
                <w:bCs/>
                <w:i/>
                <w:iCs/>
                <w:sz w:val="22"/>
                <w:szCs w:val="20"/>
              </w:rPr>
              <w:t>22 aprilie</w:t>
            </w:r>
          </w:p>
        </w:tc>
      </w:tr>
      <w:tr w:rsidR="00981E71" w:rsidRPr="00B60655" w14:paraId="76F522EB"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tcPr>
          <w:p w14:paraId="49AB02F7" w14:textId="15C156E8" w:rsidR="00981E71" w:rsidRPr="00E16E30" w:rsidRDefault="00981E71" w:rsidP="00981E71">
            <w:pPr>
              <w:spacing w:before="80"/>
              <w:rPr>
                <w:rFonts w:ascii="Times New Roman" w:hAnsi="Times New Roman"/>
                <w:bCs/>
                <w:i/>
                <w:iCs/>
                <w:sz w:val="22"/>
                <w:szCs w:val="21"/>
              </w:rPr>
            </w:pPr>
            <w:r w:rsidRPr="00F93FB0">
              <w:rPr>
                <w:rFonts w:ascii="Times New Roman" w:hAnsi="Times New Roman"/>
                <w:bCs/>
                <w:i/>
                <w:iCs/>
                <w:sz w:val="22"/>
                <w:szCs w:val="21"/>
              </w:rPr>
              <w:t>Primirea vizitei doamnei Raluca Turcan, ministrul Muncii și Protecției Sociale</w:t>
            </w:r>
          </w:p>
        </w:tc>
        <w:tc>
          <w:tcPr>
            <w:tcW w:w="674" w:type="pct"/>
            <w:tcBorders>
              <w:top w:val="dotted" w:sz="4" w:space="0" w:color="A6A6A6"/>
              <w:left w:val="double" w:sz="4" w:space="0" w:color="006600"/>
              <w:bottom w:val="dotted" w:sz="4" w:space="0" w:color="A6A6A6"/>
              <w:right w:val="nil"/>
            </w:tcBorders>
            <w:shd w:val="clear" w:color="auto" w:fill="auto"/>
          </w:tcPr>
          <w:p w14:paraId="409D8B48" w14:textId="6C860CBB" w:rsidR="00981E71" w:rsidRPr="00B60655" w:rsidRDefault="00981E71" w:rsidP="00981E71">
            <w:pPr>
              <w:spacing w:before="80"/>
              <w:rPr>
                <w:rFonts w:ascii="Times New Roman" w:hAnsi="Times New Roman"/>
                <w:bCs/>
                <w:i/>
                <w:iCs/>
                <w:sz w:val="22"/>
                <w:szCs w:val="21"/>
              </w:rPr>
            </w:pPr>
            <w:r w:rsidRPr="00981E71">
              <w:rPr>
                <w:rFonts w:ascii="Times New Roman" w:hAnsi="Times New Roman"/>
                <w:b/>
                <w:bCs/>
                <w:i/>
                <w:iCs/>
                <w:sz w:val="22"/>
                <w:szCs w:val="20"/>
              </w:rPr>
              <w:t>22 aprilie</w:t>
            </w:r>
          </w:p>
        </w:tc>
      </w:tr>
      <w:tr w:rsidR="00981E71" w:rsidRPr="00B60655" w14:paraId="6833DDC8"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tcPr>
          <w:p w14:paraId="50A3E3C3" w14:textId="1512A9FF" w:rsidR="00981E71" w:rsidRPr="00E16E30" w:rsidRDefault="00981E71" w:rsidP="00981E71">
            <w:pPr>
              <w:spacing w:before="80"/>
              <w:rPr>
                <w:rFonts w:ascii="Times New Roman" w:hAnsi="Times New Roman"/>
                <w:bCs/>
                <w:i/>
                <w:iCs/>
                <w:sz w:val="22"/>
                <w:szCs w:val="21"/>
              </w:rPr>
            </w:pPr>
            <w:r w:rsidRPr="00F93FB0">
              <w:rPr>
                <w:rFonts w:ascii="Times New Roman" w:hAnsi="Times New Roman"/>
                <w:bCs/>
                <w:i/>
                <w:iCs/>
                <w:sz w:val="22"/>
                <w:szCs w:val="21"/>
              </w:rPr>
              <w:t>Participare la redeschiderea Centrului de Zi - Petrila, al organizației „SALVAȚI COPIII” – Filiala Hunedoara. La eveniment au participat doamna Raluca Turcan, ministrul Muncii și Protecției Sociale precum și doamna Vetuța Stănescu,</w:t>
            </w:r>
            <w:r w:rsidRPr="00BA652B">
              <w:rPr>
                <w:rFonts w:ascii="Times New Roman" w:hAnsi="Times New Roman"/>
                <w:bCs/>
                <w:i/>
                <w:iCs/>
                <w:sz w:val="22"/>
                <w:szCs w:val="21"/>
              </w:rPr>
              <w:t xml:space="preserve"> </w:t>
            </w:r>
            <w:r w:rsidRPr="00F93FB0">
              <w:rPr>
                <w:rFonts w:ascii="Times New Roman" w:hAnsi="Times New Roman"/>
                <w:bCs/>
                <w:i/>
                <w:iCs/>
                <w:sz w:val="22"/>
                <w:szCs w:val="21"/>
              </w:rPr>
              <w:t>deputatul PNL de Hunedoara</w:t>
            </w:r>
          </w:p>
        </w:tc>
        <w:tc>
          <w:tcPr>
            <w:tcW w:w="674" w:type="pct"/>
            <w:tcBorders>
              <w:top w:val="dotted" w:sz="4" w:space="0" w:color="A6A6A6"/>
              <w:left w:val="double" w:sz="4" w:space="0" w:color="006600"/>
              <w:bottom w:val="dotted" w:sz="4" w:space="0" w:color="A6A6A6"/>
              <w:right w:val="nil"/>
            </w:tcBorders>
            <w:shd w:val="clear" w:color="auto" w:fill="auto"/>
          </w:tcPr>
          <w:p w14:paraId="3A65A33B" w14:textId="6DA344C3" w:rsidR="00981E71" w:rsidRPr="00B60655" w:rsidRDefault="00981E71" w:rsidP="00981E71">
            <w:pPr>
              <w:spacing w:before="80"/>
              <w:rPr>
                <w:rFonts w:ascii="Times New Roman" w:hAnsi="Times New Roman"/>
                <w:bCs/>
                <w:i/>
                <w:iCs/>
                <w:sz w:val="22"/>
                <w:szCs w:val="21"/>
              </w:rPr>
            </w:pPr>
            <w:r w:rsidRPr="00981E71">
              <w:rPr>
                <w:rFonts w:ascii="Times New Roman" w:hAnsi="Times New Roman"/>
                <w:b/>
                <w:bCs/>
                <w:i/>
                <w:iCs/>
                <w:sz w:val="22"/>
                <w:szCs w:val="20"/>
              </w:rPr>
              <w:t>22 aprilie</w:t>
            </w:r>
          </w:p>
        </w:tc>
      </w:tr>
      <w:tr w:rsidR="00981E71" w:rsidRPr="00B60655" w14:paraId="65F86C41"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tcPr>
          <w:p w14:paraId="57828538" w14:textId="09190EE9" w:rsidR="00981E71" w:rsidRPr="00341DAB" w:rsidRDefault="00981E71" w:rsidP="00981E71">
            <w:pPr>
              <w:spacing w:before="80"/>
              <w:rPr>
                <w:rFonts w:ascii="Times New Roman" w:hAnsi="Times New Roman"/>
                <w:bCs/>
                <w:i/>
                <w:iCs/>
                <w:sz w:val="22"/>
                <w:szCs w:val="21"/>
              </w:rPr>
            </w:pPr>
            <w:r w:rsidRPr="00F93FB0">
              <w:rPr>
                <w:rFonts w:ascii="Times New Roman" w:hAnsi="Times New Roman"/>
                <w:bCs/>
                <w:i/>
                <w:iCs/>
                <w:sz w:val="22"/>
                <w:szCs w:val="21"/>
              </w:rPr>
              <w:t>Participare la discuții cu reprezentanții sindicatelor miniere și ai pensionarilor din Valea Jiului. La aceste discuții au participat doamna Raluca Turcan, ministrul Muncii și Protecției Sociale precum și doamna Vetuța Stănescu,</w:t>
            </w:r>
            <w:r w:rsidRPr="00BA652B">
              <w:rPr>
                <w:rFonts w:ascii="Times New Roman" w:hAnsi="Times New Roman"/>
                <w:bCs/>
                <w:i/>
                <w:iCs/>
                <w:sz w:val="22"/>
                <w:szCs w:val="21"/>
              </w:rPr>
              <w:t xml:space="preserve"> </w:t>
            </w:r>
            <w:r w:rsidRPr="00F93FB0">
              <w:rPr>
                <w:rFonts w:ascii="Times New Roman" w:hAnsi="Times New Roman"/>
                <w:bCs/>
                <w:i/>
                <w:iCs/>
                <w:sz w:val="22"/>
                <w:szCs w:val="21"/>
              </w:rPr>
              <w:t>deputatul PNL de Hunedoara</w:t>
            </w:r>
          </w:p>
        </w:tc>
        <w:tc>
          <w:tcPr>
            <w:tcW w:w="674" w:type="pct"/>
            <w:tcBorders>
              <w:top w:val="dotted" w:sz="4" w:space="0" w:color="A6A6A6"/>
              <w:left w:val="double" w:sz="4" w:space="0" w:color="006600"/>
              <w:bottom w:val="dotted" w:sz="4" w:space="0" w:color="A6A6A6"/>
              <w:right w:val="nil"/>
            </w:tcBorders>
            <w:shd w:val="clear" w:color="auto" w:fill="auto"/>
          </w:tcPr>
          <w:p w14:paraId="453D9135" w14:textId="2B91DD29" w:rsidR="00981E71" w:rsidRPr="00B60655" w:rsidRDefault="00981E71" w:rsidP="00981E71">
            <w:pPr>
              <w:spacing w:before="80"/>
              <w:rPr>
                <w:rFonts w:ascii="Times New Roman" w:hAnsi="Times New Roman"/>
                <w:bCs/>
                <w:i/>
                <w:iCs/>
                <w:sz w:val="22"/>
                <w:szCs w:val="21"/>
              </w:rPr>
            </w:pPr>
            <w:r w:rsidRPr="00981E71">
              <w:rPr>
                <w:rFonts w:ascii="Times New Roman" w:hAnsi="Times New Roman"/>
                <w:b/>
                <w:bCs/>
                <w:i/>
                <w:iCs/>
                <w:sz w:val="22"/>
                <w:szCs w:val="20"/>
              </w:rPr>
              <w:t>22 aprilie</w:t>
            </w:r>
          </w:p>
        </w:tc>
      </w:tr>
      <w:tr w:rsidR="00D35E23" w:rsidRPr="0032297B" w14:paraId="355F943D"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vAlign w:val="center"/>
          </w:tcPr>
          <w:p w14:paraId="5D7266DC" w14:textId="033CC7ED" w:rsidR="00D35E23" w:rsidRPr="00F827F3" w:rsidRDefault="00BA652B" w:rsidP="00D35E23">
            <w:pPr>
              <w:spacing w:before="80"/>
              <w:rPr>
                <w:rFonts w:ascii="Times New Roman" w:hAnsi="Times New Roman"/>
                <w:bCs/>
                <w:i/>
                <w:iCs/>
                <w:sz w:val="22"/>
                <w:szCs w:val="21"/>
              </w:rPr>
            </w:pPr>
            <w:r w:rsidRPr="00F93FB0">
              <w:rPr>
                <w:rFonts w:ascii="Times New Roman" w:hAnsi="Times New Roman"/>
                <w:bCs/>
                <w:i/>
                <w:iCs/>
                <w:sz w:val="22"/>
                <w:szCs w:val="21"/>
              </w:rPr>
              <w:t>Participarea la ceremonialul organizat cu prilejul „ZILEI FORȚELOR TERESTRE DIN ROMÂNIA” la Unitatea Militară din Deva</w:t>
            </w:r>
          </w:p>
        </w:tc>
        <w:tc>
          <w:tcPr>
            <w:tcW w:w="674" w:type="pct"/>
            <w:tcBorders>
              <w:top w:val="dotted" w:sz="4" w:space="0" w:color="A6A6A6"/>
              <w:left w:val="double" w:sz="4" w:space="0" w:color="006600"/>
              <w:bottom w:val="dotted" w:sz="4" w:space="0" w:color="A6A6A6"/>
              <w:right w:val="nil"/>
            </w:tcBorders>
            <w:shd w:val="clear" w:color="auto" w:fill="auto"/>
          </w:tcPr>
          <w:p w14:paraId="08E0DBDE" w14:textId="658B7C5C" w:rsidR="00D35E23" w:rsidRPr="00B80A9E" w:rsidRDefault="00BA652B" w:rsidP="00D35E23">
            <w:pPr>
              <w:rPr>
                <w:rFonts w:ascii="Times New Roman" w:hAnsi="Times New Roman"/>
                <w:b/>
                <w:bCs/>
                <w:i/>
                <w:iCs/>
                <w:sz w:val="22"/>
                <w:szCs w:val="20"/>
              </w:rPr>
            </w:pPr>
            <w:r>
              <w:rPr>
                <w:rFonts w:ascii="Times New Roman" w:hAnsi="Times New Roman"/>
                <w:b/>
                <w:bCs/>
                <w:i/>
                <w:iCs/>
                <w:sz w:val="22"/>
                <w:szCs w:val="20"/>
              </w:rPr>
              <w:t>23 aprilie</w:t>
            </w:r>
          </w:p>
        </w:tc>
      </w:tr>
      <w:tr w:rsidR="00D35E23" w:rsidRPr="0032297B" w14:paraId="1AC2D62C"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vAlign w:val="center"/>
          </w:tcPr>
          <w:p w14:paraId="56C09566" w14:textId="57D01A3D" w:rsidR="00D35E23" w:rsidRPr="00F827F3" w:rsidRDefault="00BA652B" w:rsidP="00D35E23">
            <w:pPr>
              <w:spacing w:before="80"/>
              <w:rPr>
                <w:rFonts w:ascii="Times New Roman" w:hAnsi="Times New Roman"/>
                <w:bCs/>
                <w:i/>
                <w:iCs/>
                <w:sz w:val="22"/>
                <w:szCs w:val="21"/>
              </w:rPr>
            </w:pPr>
            <w:r w:rsidRPr="00F93FB0">
              <w:rPr>
                <w:rFonts w:ascii="Times New Roman" w:hAnsi="Times New Roman"/>
                <w:bCs/>
                <w:i/>
                <w:iCs/>
                <w:sz w:val="22"/>
                <w:szCs w:val="21"/>
              </w:rPr>
              <w:t>Verificarea stadiului pregătirilor pentru deschiderea Centrului de vaccinare de tip „Drive Thru„ - direct din mașină, primul din țară, amenajat în parcarea Complexului Comercial „Shopping City Deva”</w:t>
            </w:r>
          </w:p>
        </w:tc>
        <w:tc>
          <w:tcPr>
            <w:tcW w:w="674" w:type="pct"/>
            <w:tcBorders>
              <w:top w:val="dotted" w:sz="4" w:space="0" w:color="A6A6A6"/>
              <w:left w:val="double" w:sz="4" w:space="0" w:color="006600"/>
              <w:bottom w:val="dotted" w:sz="4" w:space="0" w:color="A6A6A6"/>
              <w:right w:val="nil"/>
            </w:tcBorders>
            <w:shd w:val="clear" w:color="auto" w:fill="auto"/>
          </w:tcPr>
          <w:p w14:paraId="35305893" w14:textId="31961D0F" w:rsidR="00D35E23" w:rsidRPr="00B80A9E" w:rsidRDefault="00BA652B" w:rsidP="00D35E23">
            <w:pPr>
              <w:rPr>
                <w:rFonts w:ascii="Times New Roman" w:hAnsi="Times New Roman"/>
                <w:b/>
                <w:bCs/>
                <w:i/>
                <w:iCs/>
                <w:sz w:val="22"/>
                <w:szCs w:val="20"/>
              </w:rPr>
            </w:pPr>
            <w:r>
              <w:rPr>
                <w:rFonts w:ascii="Times New Roman" w:hAnsi="Times New Roman"/>
                <w:b/>
                <w:bCs/>
                <w:i/>
                <w:iCs/>
                <w:sz w:val="22"/>
                <w:szCs w:val="20"/>
              </w:rPr>
              <w:t>23 aprilie</w:t>
            </w:r>
          </w:p>
        </w:tc>
      </w:tr>
      <w:tr w:rsidR="00D35E23" w:rsidRPr="0032297B" w14:paraId="0BD8687F"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vAlign w:val="center"/>
          </w:tcPr>
          <w:p w14:paraId="50620E21" w14:textId="7A5ECF1E" w:rsidR="00D35E23" w:rsidRPr="00913A65" w:rsidRDefault="00BA652B" w:rsidP="00D35E23">
            <w:pPr>
              <w:spacing w:before="80"/>
              <w:rPr>
                <w:rFonts w:ascii="Times New Roman" w:hAnsi="Times New Roman"/>
                <w:bCs/>
                <w:i/>
                <w:iCs/>
                <w:sz w:val="22"/>
                <w:szCs w:val="21"/>
              </w:rPr>
            </w:pPr>
            <w:r w:rsidRPr="00F93FB0">
              <w:rPr>
                <w:rFonts w:ascii="Times New Roman" w:hAnsi="Times New Roman"/>
                <w:bCs/>
                <w:i/>
                <w:iCs/>
                <w:sz w:val="22"/>
                <w:szCs w:val="21"/>
              </w:rPr>
              <w:t>Participare la centrul de vaccinare „Drive Thru” pentru a urmări desfășurarea activității, împreună cu echipele instituțiilor implicate în organizare: DSP, Primăria Deva, Crucea Roșie, Serviciul de Ambulanță și Inspectoratele de Poliție, Jandarmi și pentru Situații de Urgență</w:t>
            </w:r>
          </w:p>
        </w:tc>
        <w:tc>
          <w:tcPr>
            <w:tcW w:w="674" w:type="pct"/>
            <w:tcBorders>
              <w:top w:val="dotted" w:sz="4" w:space="0" w:color="A6A6A6"/>
              <w:left w:val="double" w:sz="4" w:space="0" w:color="006600"/>
              <w:bottom w:val="dotted" w:sz="4" w:space="0" w:color="A6A6A6"/>
              <w:right w:val="nil"/>
            </w:tcBorders>
            <w:shd w:val="clear" w:color="auto" w:fill="auto"/>
          </w:tcPr>
          <w:p w14:paraId="5CC4FADA" w14:textId="65D0D1BB" w:rsidR="00D35E23" w:rsidRPr="00913A65" w:rsidRDefault="00BA652B" w:rsidP="00D35E23">
            <w:pPr>
              <w:rPr>
                <w:rFonts w:ascii="Times New Roman" w:hAnsi="Times New Roman"/>
                <w:b/>
                <w:bCs/>
                <w:i/>
                <w:iCs/>
                <w:sz w:val="22"/>
                <w:szCs w:val="20"/>
              </w:rPr>
            </w:pPr>
            <w:r>
              <w:rPr>
                <w:rFonts w:ascii="Times New Roman" w:hAnsi="Times New Roman"/>
                <w:b/>
                <w:bCs/>
                <w:i/>
                <w:iCs/>
                <w:sz w:val="22"/>
                <w:szCs w:val="20"/>
              </w:rPr>
              <w:t>24 aprilie</w:t>
            </w:r>
          </w:p>
        </w:tc>
      </w:tr>
      <w:tr w:rsidR="00D35E23" w:rsidRPr="0032297B" w14:paraId="08B9BBB1" w14:textId="77777777" w:rsidTr="008853AB">
        <w:trPr>
          <w:trHeight w:val="435"/>
        </w:trPr>
        <w:tc>
          <w:tcPr>
            <w:tcW w:w="4326" w:type="pct"/>
            <w:tcBorders>
              <w:top w:val="dotted" w:sz="4" w:space="0" w:color="A6A6A6"/>
              <w:left w:val="nil"/>
              <w:bottom w:val="dotted" w:sz="4" w:space="0" w:color="A6A6A6"/>
              <w:right w:val="double" w:sz="4" w:space="0" w:color="006600"/>
            </w:tcBorders>
            <w:shd w:val="clear" w:color="auto" w:fill="auto"/>
            <w:vAlign w:val="center"/>
          </w:tcPr>
          <w:p w14:paraId="15A92AB1" w14:textId="04CBEF58" w:rsidR="00D35E23" w:rsidRPr="00913E70" w:rsidRDefault="00BA652B" w:rsidP="00D35E23">
            <w:pPr>
              <w:spacing w:before="80"/>
              <w:rPr>
                <w:rFonts w:ascii="Times New Roman" w:hAnsi="Times New Roman"/>
                <w:bCs/>
                <w:i/>
                <w:iCs/>
                <w:sz w:val="22"/>
                <w:szCs w:val="21"/>
              </w:rPr>
            </w:pPr>
            <w:r w:rsidRPr="00BA652B">
              <w:rPr>
                <w:rFonts w:ascii="Times New Roman" w:hAnsi="Times New Roman"/>
                <w:bCs/>
                <w:i/>
                <w:iCs/>
                <w:sz w:val="22"/>
                <w:szCs w:val="21"/>
              </w:rPr>
              <w:t>Participare la centrul de vaccinare „Drive Thru” pentru a urmări desfășurarea activității, împreună cu echipele instituțiilor implicate în organizare: DSP, Primăria Deva, Crucea Roșie, Serviciul de Ambulanță și Inspectoratele de Poliție, Jandarmi și pentru Situații de Urgență</w:t>
            </w:r>
          </w:p>
        </w:tc>
        <w:tc>
          <w:tcPr>
            <w:tcW w:w="674" w:type="pct"/>
            <w:tcBorders>
              <w:top w:val="dotted" w:sz="4" w:space="0" w:color="A6A6A6"/>
              <w:left w:val="double" w:sz="4" w:space="0" w:color="006600"/>
              <w:bottom w:val="dotted" w:sz="4" w:space="0" w:color="A6A6A6"/>
              <w:right w:val="nil"/>
            </w:tcBorders>
            <w:shd w:val="clear" w:color="auto" w:fill="auto"/>
          </w:tcPr>
          <w:p w14:paraId="15D78944" w14:textId="70899C6B" w:rsidR="00D35E23" w:rsidRPr="00913A65" w:rsidRDefault="00BA652B" w:rsidP="00D35E23">
            <w:pPr>
              <w:rPr>
                <w:rFonts w:ascii="Times New Roman" w:hAnsi="Times New Roman"/>
                <w:b/>
                <w:bCs/>
                <w:i/>
                <w:iCs/>
                <w:sz w:val="22"/>
                <w:szCs w:val="20"/>
              </w:rPr>
            </w:pPr>
            <w:r>
              <w:rPr>
                <w:rFonts w:ascii="Times New Roman" w:hAnsi="Times New Roman"/>
                <w:b/>
                <w:bCs/>
                <w:i/>
                <w:iCs/>
                <w:sz w:val="22"/>
                <w:szCs w:val="20"/>
              </w:rPr>
              <w:t>25 aprilie</w:t>
            </w:r>
          </w:p>
        </w:tc>
      </w:tr>
    </w:tbl>
    <w:p w14:paraId="3802920E" w14:textId="77777777" w:rsidR="00281BF8" w:rsidRPr="0032297B" w:rsidRDefault="0069558A" w:rsidP="0032297B">
      <w:pPr>
        <w:pStyle w:val="Sursacomp"/>
      </w:pPr>
      <w:r w:rsidRPr="0032297B">
        <w:t>Cancelaria</w:t>
      </w:r>
      <w:r w:rsidR="00961057" w:rsidRPr="0032297B">
        <w:t xml:space="preserve"> </w:t>
      </w:r>
      <w:r w:rsidRPr="0032297B">
        <w:t>Prefectului</w:t>
      </w:r>
      <w:r w:rsidR="00961057" w:rsidRPr="0032297B">
        <w:t xml:space="preserve"> </w:t>
      </w:r>
    </w:p>
    <w:p w14:paraId="55A9E22D" w14:textId="77777777" w:rsidR="00DB1642" w:rsidRDefault="00DB1642" w:rsidP="0032297B">
      <w:pPr>
        <w:pStyle w:val="separatorcapitole"/>
        <w:spacing w:before="0"/>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307C1A">
        <w:sym w:font="Wingdings" w:char="F07B"/>
      </w:r>
      <w:r w:rsidRPr="00307C1A">
        <w:sym w:font="Wingdings" w:char="F07B"/>
      </w:r>
      <w:r w:rsidRPr="00307C1A">
        <w:sym w:font="Wingdings" w:char="F07B"/>
      </w:r>
    </w:p>
    <w:p w14:paraId="1035196B" w14:textId="3429E7B5" w:rsidR="005850ED" w:rsidRDefault="005850ED">
      <w:pPr>
        <w:spacing w:before="0"/>
        <w:rPr>
          <w:szCs w:val="18"/>
        </w:rPr>
      </w:pPr>
    </w:p>
    <w:p w14:paraId="27AF660C" w14:textId="77777777" w:rsidR="008853AB" w:rsidRDefault="008853AB">
      <w:pPr>
        <w:spacing w:before="0"/>
        <w:rPr>
          <w:szCs w:val="18"/>
        </w:rPr>
      </w:pPr>
      <w:r>
        <w:rPr>
          <w:szCs w:val="18"/>
        </w:rPr>
        <w:br w:type="page"/>
      </w:r>
    </w:p>
    <w:p w14:paraId="7156AFF0" w14:textId="191076EF" w:rsidR="00DB1642" w:rsidRDefault="00DB1642" w:rsidP="00564D22">
      <w:pPr>
        <w:spacing w:before="0"/>
        <w:jc w:val="center"/>
        <w:rPr>
          <w:szCs w:val="18"/>
        </w:rPr>
      </w:pPr>
      <w:r>
        <w:rPr>
          <w:noProof/>
          <w:lang w:eastAsia="ro-RO"/>
        </w:rPr>
        <w:lastRenderedPageBreak/>
        <w:drawing>
          <wp:inline distT="0" distB="0" distL="0" distR="0" wp14:anchorId="1BA6DE74" wp14:editId="5EEC95BE">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64C627AC" w:rsidR="00B577BB" w:rsidRDefault="00DB1642" w:rsidP="00B577BB">
      <w:pPr>
        <w:pStyle w:val="AgendaPrefect"/>
        <w:spacing w:before="0" w:after="0"/>
        <w:ind w:left="360"/>
        <w:rPr>
          <w:rFonts w:ascii="Book Antiqua" w:hAnsi="Book Antiqua"/>
          <w:spacing w:val="-6"/>
          <w:sz w:val="20"/>
        </w:rPr>
      </w:pPr>
      <w:bookmarkStart w:id="19" w:name="_Toc9266392"/>
      <w:bookmarkStart w:id="20" w:name="_Toc12617696"/>
      <w:bookmarkStart w:id="21" w:name="_Toc70328896"/>
      <w:r w:rsidRPr="004434B6">
        <w:rPr>
          <w:rFonts w:ascii="Book Antiqua" w:hAnsi="Book Antiqua"/>
          <w:spacing w:val="-6"/>
          <w:sz w:val="20"/>
        </w:rPr>
        <w:t>Selecţie</w:t>
      </w:r>
      <w:r w:rsidR="00961057">
        <w:rPr>
          <w:rFonts w:ascii="Book Antiqua" w:hAnsi="Book Antiqua"/>
          <w:spacing w:val="-6"/>
          <w:sz w:val="20"/>
        </w:rPr>
        <w:t xml:space="preserve"> </w:t>
      </w:r>
      <w:r w:rsidRPr="004434B6">
        <w:rPr>
          <w:rFonts w:ascii="Book Antiqua" w:hAnsi="Book Antiqua"/>
          <w:spacing w:val="-6"/>
          <w:sz w:val="20"/>
        </w:rPr>
        <w:t>de</w:t>
      </w:r>
      <w:r w:rsidR="00961057">
        <w:rPr>
          <w:rFonts w:ascii="Book Antiqua" w:hAnsi="Book Antiqua"/>
          <w:spacing w:val="-6"/>
          <w:sz w:val="20"/>
        </w:rPr>
        <w:t xml:space="preserve"> </w:t>
      </w:r>
      <w:r w:rsidRPr="004434B6">
        <w:rPr>
          <w:rFonts w:ascii="Book Antiqua" w:hAnsi="Book Antiqua"/>
          <w:spacing w:val="-6"/>
          <w:sz w:val="20"/>
        </w:rPr>
        <w:t>Acte</w:t>
      </w:r>
      <w:r w:rsidR="00961057">
        <w:rPr>
          <w:rFonts w:ascii="Book Antiqua" w:hAnsi="Book Antiqua"/>
          <w:spacing w:val="-6"/>
          <w:sz w:val="20"/>
        </w:rPr>
        <w:t xml:space="preserve"> </w:t>
      </w:r>
      <w:r w:rsidRPr="004434B6">
        <w:rPr>
          <w:rFonts w:ascii="Book Antiqua" w:hAnsi="Book Antiqua"/>
          <w:spacing w:val="-6"/>
          <w:sz w:val="20"/>
        </w:rPr>
        <w:t>normative</w:t>
      </w:r>
      <w:r w:rsidR="00961057">
        <w:rPr>
          <w:rFonts w:ascii="Book Antiqua" w:hAnsi="Book Antiqua"/>
          <w:spacing w:val="-6"/>
          <w:sz w:val="20"/>
        </w:rPr>
        <w:t xml:space="preserve"> </w:t>
      </w:r>
      <w:r w:rsidRPr="004434B6">
        <w:rPr>
          <w:rFonts w:ascii="Book Antiqua" w:hAnsi="Book Antiqua"/>
          <w:spacing w:val="-6"/>
          <w:sz w:val="20"/>
        </w:rPr>
        <w:t>apărute</w:t>
      </w:r>
      <w:r w:rsidR="00961057">
        <w:rPr>
          <w:rFonts w:ascii="Book Antiqua" w:hAnsi="Book Antiqua"/>
          <w:spacing w:val="-6"/>
          <w:sz w:val="20"/>
        </w:rPr>
        <w:t xml:space="preserve"> </w:t>
      </w:r>
      <w:r w:rsidRPr="004434B6">
        <w:rPr>
          <w:rFonts w:ascii="Book Antiqua" w:hAnsi="Book Antiqua"/>
          <w:spacing w:val="-6"/>
          <w:sz w:val="20"/>
        </w:rPr>
        <w:t>în</w:t>
      </w:r>
      <w:r w:rsidR="00961057">
        <w:rPr>
          <w:rFonts w:ascii="Book Antiqua" w:hAnsi="Book Antiqua"/>
          <w:spacing w:val="-6"/>
          <w:sz w:val="20"/>
        </w:rPr>
        <w:t xml:space="preserve"> </w:t>
      </w:r>
      <w:r w:rsidRPr="00C5234F">
        <w:rPr>
          <w:rFonts w:ascii="Book Antiqua" w:hAnsi="Book Antiqua"/>
          <w:spacing w:val="-6"/>
          <w:sz w:val="20"/>
        </w:rPr>
        <w:t>Monitorul</w:t>
      </w:r>
      <w:r w:rsidR="00961057">
        <w:rPr>
          <w:rFonts w:ascii="Book Antiqua" w:hAnsi="Book Antiqua"/>
          <w:spacing w:val="-6"/>
          <w:sz w:val="20"/>
        </w:rPr>
        <w:t xml:space="preserve"> </w:t>
      </w:r>
      <w:r w:rsidRPr="00C5234F">
        <w:rPr>
          <w:rFonts w:ascii="Book Antiqua" w:hAnsi="Book Antiqua"/>
          <w:spacing w:val="-6"/>
          <w:sz w:val="20"/>
        </w:rPr>
        <w:t>Oficial</w:t>
      </w:r>
      <w:r w:rsidR="00961057">
        <w:rPr>
          <w:rFonts w:ascii="Book Antiqua" w:hAnsi="Book Antiqua"/>
          <w:spacing w:val="-6"/>
          <w:sz w:val="20"/>
        </w:rPr>
        <w:t xml:space="preserve"> </w:t>
      </w:r>
      <w:r w:rsidRPr="00C5234F">
        <w:rPr>
          <w:rFonts w:ascii="Book Antiqua" w:hAnsi="Book Antiqua"/>
          <w:spacing w:val="-6"/>
          <w:sz w:val="20"/>
        </w:rPr>
        <w:t>al</w:t>
      </w:r>
      <w:r w:rsidR="00961057">
        <w:rPr>
          <w:rFonts w:ascii="Book Antiqua" w:hAnsi="Book Antiqua"/>
          <w:spacing w:val="-6"/>
          <w:sz w:val="20"/>
        </w:rPr>
        <w:t xml:space="preserve"> </w:t>
      </w:r>
      <w:r w:rsidRPr="00C5234F">
        <w:rPr>
          <w:rFonts w:ascii="Book Antiqua" w:hAnsi="Book Antiqua"/>
          <w:spacing w:val="-6"/>
          <w:sz w:val="20"/>
        </w:rPr>
        <w:t>României</w:t>
      </w:r>
      <w:r w:rsidR="00961057">
        <w:t xml:space="preserve"> </w:t>
      </w:r>
      <w:r w:rsidRPr="00C5234F">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Pr>
          <w:rFonts w:ascii="Book Antiqua" w:hAnsi="Book Antiqua"/>
          <w:spacing w:val="-6"/>
          <w:sz w:val="20"/>
        </w:rPr>
        <w:t xml:space="preserve">în perioada </w:t>
      </w:r>
      <w:r w:rsidR="002165A0">
        <w:rPr>
          <w:rFonts w:ascii="Book Antiqua" w:hAnsi="Book Antiqua"/>
          <w:spacing w:val="-6"/>
          <w:sz w:val="20"/>
        </w:rPr>
        <w:t>19</w:t>
      </w:r>
      <w:r w:rsidR="00360466">
        <w:rPr>
          <w:rFonts w:ascii="Book Antiqua" w:hAnsi="Book Antiqua"/>
          <w:spacing w:val="-6"/>
          <w:sz w:val="20"/>
        </w:rPr>
        <w:t xml:space="preserve"> – </w:t>
      </w:r>
      <w:r w:rsidR="002165A0">
        <w:rPr>
          <w:rFonts w:ascii="Book Antiqua" w:hAnsi="Book Antiqua"/>
          <w:spacing w:val="-6"/>
          <w:sz w:val="20"/>
        </w:rPr>
        <w:t>23</w:t>
      </w:r>
      <w:r w:rsidR="006F6EA0">
        <w:rPr>
          <w:rFonts w:ascii="Book Antiqua" w:hAnsi="Book Antiqua"/>
          <w:spacing w:val="-6"/>
          <w:sz w:val="20"/>
        </w:rPr>
        <w:t xml:space="preserve"> </w:t>
      </w:r>
      <w:r w:rsidR="005F08C6">
        <w:rPr>
          <w:rFonts w:ascii="Book Antiqua" w:hAnsi="Book Antiqua"/>
          <w:spacing w:val="-6"/>
          <w:sz w:val="20"/>
        </w:rPr>
        <w:t xml:space="preserve"> </w:t>
      </w:r>
      <w:r w:rsidR="00CD379D">
        <w:rPr>
          <w:rFonts w:ascii="Book Antiqua" w:hAnsi="Book Antiqua"/>
          <w:spacing w:val="-6"/>
          <w:sz w:val="20"/>
        </w:rPr>
        <w:t>aprilie</w:t>
      </w:r>
      <w:r w:rsidR="00B577BB">
        <w:rPr>
          <w:rFonts w:ascii="Book Antiqua" w:hAnsi="Book Antiqua"/>
          <w:spacing w:val="-6"/>
          <w:sz w:val="20"/>
        </w:rPr>
        <w:t>,  202</w:t>
      </w:r>
      <w:r w:rsidR="00392E22">
        <w:rPr>
          <w:rFonts w:ascii="Book Antiqua" w:hAnsi="Book Antiqua"/>
          <w:spacing w:val="-6"/>
          <w:sz w:val="20"/>
        </w:rPr>
        <w:t>1</w:t>
      </w:r>
      <w:bookmarkEnd w:id="21"/>
    </w:p>
    <w:p w14:paraId="2232A04C" w14:textId="1A1C2F06" w:rsidR="000520F2" w:rsidRDefault="000520F2" w:rsidP="000520F2">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394911">
        <w:rPr>
          <w:rFonts w:cs="Arial"/>
          <w:b/>
          <w:bCs/>
          <w:smallCaps/>
          <w:color w:val="0000FF"/>
          <w:szCs w:val="18"/>
          <w:u w:val="single"/>
        </w:rPr>
        <w:t>406</w:t>
      </w:r>
      <w:r>
        <w:rPr>
          <w:rFonts w:cs="Arial"/>
          <w:b/>
          <w:bCs/>
          <w:smallCaps/>
          <w:color w:val="0000FF"/>
          <w:szCs w:val="18"/>
          <w:u w:val="single"/>
        </w:rPr>
        <w:t>/</w:t>
      </w:r>
      <w:r w:rsidR="007C01FF">
        <w:rPr>
          <w:rFonts w:cs="Arial"/>
          <w:b/>
          <w:bCs/>
          <w:smallCaps/>
          <w:color w:val="0000FF"/>
          <w:szCs w:val="18"/>
          <w:u w:val="single"/>
        </w:rPr>
        <w:t>19</w:t>
      </w:r>
      <w:r>
        <w:rPr>
          <w:rFonts w:cs="Arial"/>
          <w:b/>
          <w:bCs/>
          <w:smallCaps/>
          <w:color w:val="0000FF"/>
          <w:szCs w:val="18"/>
          <w:u w:val="single"/>
        </w:rPr>
        <w:t xml:space="preserve"> </w:t>
      </w:r>
      <w:r w:rsidR="002F7974">
        <w:rPr>
          <w:rFonts w:cs="Arial"/>
          <w:b/>
          <w:bCs/>
          <w:smallCaps/>
          <w:color w:val="0000FF"/>
          <w:szCs w:val="18"/>
          <w:u w:val="single"/>
        </w:rPr>
        <w:t>aprilie</w:t>
      </w:r>
      <w:r w:rsidRPr="005E52E4">
        <w:rPr>
          <w:rFonts w:cs="Arial"/>
          <w:b/>
          <w:bCs/>
          <w:smallCaps/>
          <w:color w:val="0000FF"/>
          <w:szCs w:val="18"/>
          <w:u w:val="single"/>
        </w:rPr>
        <w:t xml:space="preserve"> 2021</w:t>
      </w:r>
    </w:p>
    <w:p w14:paraId="0B3C3764" w14:textId="5BECF805" w:rsidR="000520F2" w:rsidRPr="00640A20" w:rsidRDefault="00394911" w:rsidP="000520F2">
      <w:pPr>
        <w:pStyle w:val="ListParagraph"/>
        <w:numPr>
          <w:ilvl w:val="0"/>
          <w:numId w:val="2"/>
        </w:numPr>
        <w:spacing w:before="120" w:line="288" w:lineRule="auto"/>
        <w:jc w:val="both"/>
        <w:rPr>
          <w:rFonts w:ascii="Verdana" w:hAnsi="Verdana"/>
          <w:bCs/>
          <w:sz w:val="18"/>
          <w:szCs w:val="18"/>
          <w:lang w:val="en-US"/>
        </w:rPr>
      </w:pPr>
      <w:r w:rsidRPr="00394911">
        <w:rPr>
          <w:rFonts w:ascii="Verdana" w:hAnsi="Verdana"/>
          <w:b/>
          <w:sz w:val="18"/>
          <w:szCs w:val="18"/>
          <w:lang w:val="ro-RO"/>
        </w:rPr>
        <w:t xml:space="preserve">386 </w:t>
      </w:r>
      <w:r w:rsidR="000520F2" w:rsidRPr="000520F2">
        <w:rPr>
          <w:rFonts w:ascii="Verdana" w:hAnsi="Verdana" w:cs="Arial"/>
          <w:b/>
          <w:color w:val="153E7E"/>
          <w:sz w:val="18"/>
          <w:szCs w:val="18"/>
          <w:lang w:val="ro-RO" w:eastAsia="en-US"/>
        </w:rPr>
        <w:t xml:space="preserve">– </w:t>
      </w:r>
      <w:r w:rsidRPr="00394911">
        <w:rPr>
          <w:rFonts w:ascii="Verdana" w:hAnsi="Verdana" w:cs="Arial"/>
          <w:b/>
          <w:color w:val="153E7E"/>
          <w:sz w:val="18"/>
          <w:szCs w:val="18"/>
        </w:rPr>
        <w:t>Guvernul României</w:t>
      </w:r>
      <w:r w:rsidR="000520F2">
        <w:rPr>
          <w:rFonts w:ascii="Verdana" w:hAnsi="Verdana" w:cs="Arial"/>
          <w:color w:val="153E7E"/>
          <w:sz w:val="18"/>
          <w:szCs w:val="18"/>
          <w:lang w:val="ro-RO" w:eastAsia="en-US"/>
        </w:rPr>
        <w:t xml:space="preserve"> - </w:t>
      </w:r>
      <w:r w:rsidRPr="00394911">
        <w:rPr>
          <w:rFonts w:ascii="Verdana" w:hAnsi="Verdana" w:cs="Arial"/>
          <w:color w:val="000000" w:themeColor="text1"/>
          <w:sz w:val="18"/>
          <w:szCs w:val="18"/>
          <w:lang w:val="ro-RO" w:eastAsia="en-US"/>
        </w:rPr>
        <w:t>Hotărâre pentru modificarea și completarea Hotărârii Guvernului nr. 230/2003 privind delimitarea rezervațiilor biosferei, parcurilor naționale și parcurilor naturale și constituirea administrațiilor acestora</w:t>
      </w:r>
    </w:p>
    <w:p w14:paraId="4EB83CC0" w14:textId="5B2C0029" w:rsidR="0087328A" w:rsidRPr="00394911" w:rsidRDefault="00394911" w:rsidP="00394911">
      <w:pPr>
        <w:pStyle w:val="ListParagraph"/>
        <w:numPr>
          <w:ilvl w:val="0"/>
          <w:numId w:val="2"/>
        </w:numPr>
        <w:spacing w:before="120" w:line="288" w:lineRule="auto"/>
        <w:jc w:val="both"/>
        <w:rPr>
          <w:rFonts w:ascii="Verdana" w:hAnsi="Verdana"/>
          <w:bCs/>
          <w:sz w:val="18"/>
          <w:szCs w:val="18"/>
          <w:lang w:val="en-US"/>
        </w:rPr>
      </w:pPr>
      <w:bookmarkStart w:id="69" w:name="_Hlk69284903"/>
      <w:r w:rsidRPr="00394911">
        <w:rPr>
          <w:rFonts w:ascii="Verdana" w:hAnsi="Verdana"/>
          <w:b/>
          <w:sz w:val="18"/>
          <w:szCs w:val="18"/>
          <w:lang w:val="ro-RO"/>
        </w:rPr>
        <w:t xml:space="preserve">56 </w:t>
      </w:r>
      <w:r w:rsidR="00640A20" w:rsidRPr="000520F2">
        <w:rPr>
          <w:rFonts w:ascii="Verdana" w:hAnsi="Verdana" w:cs="Arial"/>
          <w:b/>
          <w:color w:val="153E7E"/>
          <w:sz w:val="18"/>
          <w:szCs w:val="18"/>
          <w:lang w:val="ro-RO" w:eastAsia="en-US"/>
        </w:rPr>
        <w:t xml:space="preserve">– </w:t>
      </w:r>
      <w:r w:rsidRPr="00394911">
        <w:rPr>
          <w:rFonts w:ascii="Verdana" w:hAnsi="Verdana" w:cs="Arial"/>
          <w:b/>
          <w:color w:val="153E7E"/>
          <w:sz w:val="18"/>
          <w:szCs w:val="18"/>
        </w:rPr>
        <w:t>Ministerul Afacerilor Interne</w:t>
      </w:r>
      <w:r w:rsidR="00640A20">
        <w:rPr>
          <w:rFonts w:ascii="Verdana" w:hAnsi="Verdana" w:cs="Arial"/>
          <w:color w:val="153E7E"/>
          <w:sz w:val="18"/>
          <w:szCs w:val="18"/>
          <w:lang w:val="ro-RO" w:eastAsia="en-US"/>
        </w:rPr>
        <w:t xml:space="preserve"> - </w:t>
      </w:r>
      <w:r w:rsidRPr="00394911">
        <w:rPr>
          <w:rFonts w:ascii="Verdana" w:hAnsi="Verdana"/>
          <w:bCs/>
          <w:sz w:val="18"/>
          <w:szCs w:val="18"/>
          <w:lang w:val="ro-RO"/>
        </w:rPr>
        <w:t>Ordin privind modificarea anexei la Ordinul ministrului afacerilor interne nr. 137/2018 pentru aprobarea Normei de dotare cu mijloace tehnice și bunuri materiale necesare Instituției Prefectului</w:t>
      </w:r>
      <w:r w:rsidR="0087328A" w:rsidRPr="0087328A">
        <w:rPr>
          <w:rFonts w:ascii="Verdana" w:hAnsi="Verdana"/>
          <w:bCs/>
          <w:sz w:val="18"/>
          <w:szCs w:val="18"/>
          <w:lang w:val="ro-RO"/>
        </w:rPr>
        <w:t xml:space="preserve"> </w:t>
      </w:r>
      <w:bookmarkEnd w:id="69"/>
      <w:r w:rsidR="0087328A" w:rsidRPr="00394911">
        <w:rPr>
          <w:bCs/>
          <w:szCs w:val="18"/>
        </w:rPr>
        <w:t xml:space="preserve"> </w:t>
      </w:r>
    </w:p>
    <w:p w14:paraId="355AC935" w14:textId="0BC20820" w:rsidR="00C81B41" w:rsidRDefault="00C81B41" w:rsidP="00C81B41">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394911">
        <w:rPr>
          <w:rFonts w:cs="Arial"/>
          <w:b/>
          <w:bCs/>
          <w:smallCaps/>
          <w:color w:val="0000FF"/>
          <w:szCs w:val="18"/>
          <w:u w:val="single"/>
        </w:rPr>
        <w:t>407</w:t>
      </w:r>
      <w:r>
        <w:rPr>
          <w:rFonts w:cs="Arial"/>
          <w:b/>
          <w:bCs/>
          <w:smallCaps/>
          <w:color w:val="0000FF"/>
          <w:szCs w:val="18"/>
          <w:u w:val="single"/>
        </w:rPr>
        <w:t>/</w:t>
      </w:r>
      <w:r w:rsidR="00394911">
        <w:rPr>
          <w:rFonts w:cs="Arial"/>
          <w:b/>
          <w:bCs/>
          <w:smallCaps/>
          <w:color w:val="0000FF"/>
          <w:szCs w:val="18"/>
          <w:u w:val="single"/>
        </w:rPr>
        <w:t>19</w:t>
      </w:r>
      <w:r w:rsidR="002F7974">
        <w:rPr>
          <w:rFonts w:cs="Arial"/>
          <w:b/>
          <w:bCs/>
          <w:smallCaps/>
          <w:color w:val="0000FF"/>
          <w:szCs w:val="18"/>
          <w:u w:val="single"/>
        </w:rPr>
        <w:t xml:space="preserve"> aprilie</w:t>
      </w:r>
      <w:r w:rsidRPr="005E52E4">
        <w:rPr>
          <w:rFonts w:cs="Arial"/>
          <w:b/>
          <w:bCs/>
          <w:smallCaps/>
          <w:color w:val="0000FF"/>
          <w:szCs w:val="18"/>
          <w:u w:val="single"/>
        </w:rPr>
        <w:t xml:space="preserve"> 2021</w:t>
      </w:r>
    </w:p>
    <w:p w14:paraId="6BE67DC2" w14:textId="3F7D948A" w:rsidR="00C81B41" w:rsidRPr="0087328A" w:rsidRDefault="00394911" w:rsidP="00C81B41">
      <w:pPr>
        <w:pStyle w:val="ListParagraph"/>
        <w:numPr>
          <w:ilvl w:val="0"/>
          <w:numId w:val="2"/>
        </w:numPr>
        <w:spacing w:before="120" w:line="288" w:lineRule="auto"/>
        <w:jc w:val="both"/>
        <w:rPr>
          <w:rFonts w:ascii="Verdana" w:hAnsi="Verdana"/>
          <w:bCs/>
          <w:color w:val="000000" w:themeColor="text1"/>
          <w:sz w:val="18"/>
          <w:szCs w:val="18"/>
          <w:lang w:val="en-US"/>
        </w:rPr>
      </w:pPr>
      <w:bookmarkStart w:id="70" w:name="_Hlk69285139"/>
      <w:r w:rsidRPr="00394911">
        <w:rPr>
          <w:rFonts w:ascii="Verdana" w:hAnsi="Verdana"/>
          <w:b/>
          <w:sz w:val="18"/>
          <w:szCs w:val="18"/>
          <w:lang w:val="ro-RO"/>
        </w:rPr>
        <w:t xml:space="preserve">257 </w:t>
      </w:r>
      <w:r w:rsidR="00C81B41" w:rsidRPr="000520F2">
        <w:rPr>
          <w:rFonts w:ascii="Verdana" w:hAnsi="Verdana" w:cs="Arial"/>
          <w:b/>
          <w:color w:val="153E7E"/>
          <w:sz w:val="18"/>
          <w:szCs w:val="18"/>
          <w:lang w:val="ro-RO" w:eastAsia="en-US"/>
        </w:rPr>
        <w:t xml:space="preserve">– </w:t>
      </w:r>
      <w:r w:rsidRPr="00394911">
        <w:rPr>
          <w:rFonts w:ascii="Verdana" w:hAnsi="Verdana" w:cs="Arial"/>
          <w:b/>
          <w:color w:val="153E7E"/>
          <w:sz w:val="18"/>
          <w:szCs w:val="18"/>
          <w:lang w:val="ro-RO"/>
        </w:rPr>
        <w:t>Ministerul Transporturilor și Infrastructurii</w:t>
      </w:r>
      <w:r w:rsidR="00C81B41">
        <w:rPr>
          <w:rFonts w:ascii="Verdana" w:hAnsi="Verdana" w:cs="Arial"/>
          <w:color w:val="153E7E"/>
          <w:sz w:val="18"/>
          <w:szCs w:val="18"/>
          <w:lang w:val="ro-RO" w:eastAsia="en-US"/>
        </w:rPr>
        <w:t xml:space="preserve"> -</w:t>
      </w:r>
      <w:r w:rsidR="00C81B41" w:rsidRPr="0087328A">
        <w:rPr>
          <w:rFonts w:ascii="Verdana" w:hAnsi="Verdana" w:cs="Arial"/>
          <w:color w:val="000000" w:themeColor="text1"/>
          <w:sz w:val="18"/>
          <w:szCs w:val="18"/>
          <w:lang w:val="ro-RO" w:eastAsia="en-US"/>
        </w:rPr>
        <w:t xml:space="preserve"> </w:t>
      </w:r>
      <w:r w:rsidRPr="00394911">
        <w:rPr>
          <w:rFonts w:ascii="Verdana" w:hAnsi="Verdana" w:cs="Arial"/>
          <w:color w:val="000000" w:themeColor="text1"/>
          <w:sz w:val="18"/>
          <w:szCs w:val="18"/>
          <w:lang w:val="ro-RO" w:eastAsia="en-US"/>
        </w:rPr>
        <w:t>Ordin privind înființarea Registrului național electronic al certificatelor/atestatelor profesionale pentru conducătorii auto și administrarea schimbului de informații cu statele membre ale Uniunii Europene</w:t>
      </w:r>
      <w:r w:rsidR="0087328A" w:rsidRPr="0087328A">
        <w:rPr>
          <w:rFonts w:ascii="Verdana" w:hAnsi="Verdana" w:cs="Arial"/>
          <w:color w:val="000000" w:themeColor="text1"/>
          <w:sz w:val="18"/>
          <w:szCs w:val="18"/>
          <w:lang w:val="ro-RO" w:eastAsia="en-US"/>
        </w:rPr>
        <w:t xml:space="preserve"> </w:t>
      </w:r>
      <w:bookmarkEnd w:id="70"/>
    </w:p>
    <w:p w14:paraId="1BF75E78" w14:textId="0432175F" w:rsidR="00C81B41" w:rsidRDefault="00C81B41" w:rsidP="00C81B41">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2721E9">
        <w:rPr>
          <w:rFonts w:cs="Arial"/>
          <w:b/>
          <w:bCs/>
          <w:smallCaps/>
          <w:color w:val="0000FF"/>
          <w:szCs w:val="18"/>
          <w:u w:val="single"/>
        </w:rPr>
        <w:t>412</w:t>
      </w:r>
      <w:r>
        <w:rPr>
          <w:rFonts w:cs="Arial"/>
          <w:b/>
          <w:bCs/>
          <w:smallCaps/>
          <w:color w:val="0000FF"/>
          <w:szCs w:val="18"/>
          <w:u w:val="single"/>
        </w:rPr>
        <w:t>/</w:t>
      </w:r>
      <w:r w:rsidR="002721E9">
        <w:rPr>
          <w:rFonts w:cs="Arial"/>
          <w:b/>
          <w:bCs/>
          <w:smallCaps/>
          <w:color w:val="0000FF"/>
          <w:szCs w:val="18"/>
          <w:u w:val="single"/>
        </w:rPr>
        <w:t>20</w:t>
      </w:r>
      <w:r w:rsidR="002F7974">
        <w:rPr>
          <w:rFonts w:cs="Arial"/>
          <w:b/>
          <w:bCs/>
          <w:smallCaps/>
          <w:color w:val="0000FF"/>
          <w:szCs w:val="18"/>
          <w:u w:val="single"/>
        </w:rPr>
        <w:t xml:space="preserve"> aprilie</w:t>
      </w:r>
      <w:r w:rsidRPr="005E52E4">
        <w:rPr>
          <w:rFonts w:cs="Arial"/>
          <w:b/>
          <w:bCs/>
          <w:smallCaps/>
          <w:color w:val="0000FF"/>
          <w:szCs w:val="18"/>
          <w:u w:val="single"/>
        </w:rPr>
        <w:t xml:space="preserve"> 2021</w:t>
      </w:r>
    </w:p>
    <w:p w14:paraId="3EB0E92A" w14:textId="77777777" w:rsidR="002721E9" w:rsidRPr="002721E9" w:rsidRDefault="002721E9" w:rsidP="002721E9">
      <w:pPr>
        <w:pStyle w:val="ListParagraph"/>
        <w:numPr>
          <w:ilvl w:val="0"/>
          <w:numId w:val="2"/>
        </w:numPr>
        <w:spacing w:before="120" w:line="288" w:lineRule="auto"/>
        <w:jc w:val="both"/>
        <w:rPr>
          <w:rFonts w:ascii="Verdana" w:hAnsi="Verdana" w:cs="Arial"/>
          <w:color w:val="000000" w:themeColor="text1"/>
          <w:sz w:val="18"/>
          <w:szCs w:val="18"/>
          <w:lang w:val="en-US"/>
        </w:rPr>
      </w:pPr>
      <w:r>
        <w:rPr>
          <w:rFonts w:ascii="Verdana" w:hAnsi="Verdana"/>
          <w:b/>
          <w:sz w:val="18"/>
          <w:szCs w:val="18"/>
          <w:lang w:val="ro-RO"/>
        </w:rPr>
        <w:t>435</w:t>
      </w:r>
      <w:r w:rsidR="00CC3C53" w:rsidRPr="00CC3C53">
        <w:rPr>
          <w:rFonts w:ascii="Verdana" w:hAnsi="Verdana"/>
          <w:b/>
          <w:sz w:val="18"/>
          <w:szCs w:val="18"/>
          <w:lang w:val="ro-RO"/>
        </w:rPr>
        <w:t xml:space="preserve"> </w:t>
      </w:r>
      <w:r w:rsidR="00C81B41" w:rsidRPr="000520F2">
        <w:rPr>
          <w:rFonts w:ascii="Verdana" w:hAnsi="Verdana" w:cs="Arial"/>
          <w:b/>
          <w:color w:val="153E7E"/>
          <w:sz w:val="18"/>
          <w:szCs w:val="18"/>
          <w:lang w:val="ro-RO" w:eastAsia="en-US"/>
        </w:rPr>
        <w:t>–</w:t>
      </w:r>
      <w:r w:rsidR="00C81B41" w:rsidRPr="005B204F">
        <w:rPr>
          <w:rFonts w:ascii="Verdana" w:hAnsi="Verdana" w:cs="Arial"/>
          <w:b/>
          <w:color w:val="153E7E"/>
          <w:sz w:val="18"/>
          <w:szCs w:val="18"/>
          <w:lang w:val="ro-RO"/>
        </w:rPr>
        <w:t xml:space="preserve"> </w:t>
      </w:r>
      <w:r w:rsidRPr="002721E9">
        <w:rPr>
          <w:rFonts w:ascii="Verdana" w:hAnsi="Verdana" w:cs="Arial"/>
          <w:b/>
          <w:color w:val="153E7E"/>
          <w:sz w:val="18"/>
          <w:szCs w:val="18"/>
          <w:lang w:val="ro-RO"/>
        </w:rPr>
        <w:t>Ministerul Dezvoltării, Lucrărilor Publice și Administrației</w:t>
      </w:r>
      <w:r w:rsidR="005B204F" w:rsidRPr="005B204F">
        <w:rPr>
          <w:rFonts w:ascii="Verdana" w:hAnsi="Verdana" w:cs="Arial"/>
          <w:b/>
          <w:color w:val="153E7E"/>
          <w:sz w:val="18"/>
          <w:szCs w:val="18"/>
          <w:lang w:val="ro-RO"/>
        </w:rPr>
        <w:t xml:space="preserve"> </w:t>
      </w:r>
      <w:r w:rsidR="005B204F">
        <w:rPr>
          <w:rFonts w:ascii="Verdana" w:hAnsi="Verdana" w:cs="Arial"/>
          <w:b/>
          <w:color w:val="153E7E"/>
          <w:sz w:val="18"/>
          <w:szCs w:val="18"/>
          <w:lang w:val="ro-RO"/>
        </w:rPr>
        <w:t xml:space="preserve">- </w:t>
      </w:r>
      <w:r w:rsidRPr="002721E9">
        <w:rPr>
          <w:rFonts w:ascii="Verdana" w:hAnsi="Verdana" w:cs="Arial"/>
          <w:color w:val="000000" w:themeColor="text1"/>
          <w:sz w:val="18"/>
          <w:szCs w:val="18"/>
          <w:lang w:val="en-US"/>
        </w:rPr>
        <w:t>Ordin pentru aprobarea unor proceduri privind agrementul tehnic în construcții</w:t>
      </w:r>
    </w:p>
    <w:p w14:paraId="348DFEDF" w14:textId="54C56F97" w:rsidR="00720E89" w:rsidRDefault="00720E89" w:rsidP="00720E89">
      <w:pPr>
        <w:spacing w:line="288" w:lineRule="auto"/>
        <w:jc w:val="both"/>
        <w:rPr>
          <w:rFonts w:cs="Arial"/>
          <w:b/>
          <w:bCs/>
          <w:smallCaps/>
          <w:color w:val="0000FF"/>
          <w:szCs w:val="18"/>
          <w:u w:val="single"/>
        </w:rPr>
      </w:pPr>
      <w:bookmarkStart w:id="71" w:name="_Hlk68254729"/>
      <w:r>
        <w:rPr>
          <w:rFonts w:cs="Arial"/>
          <w:b/>
          <w:bCs/>
          <w:smallCaps/>
          <w:color w:val="0000FF"/>
          <w:szCs w:val="18"/>
          <w:u w:val="single"/>
        </w:rPr>
        <w:t xml:space="preserve">M. Of. nr. </w:t>
      </w:r>
      <w:r w:rsidR="002721E9">
        <w:rPr>
          <w:rFonts w:cs="Arial"/>
          <w:b/>
          <w:bCs/>
          <w:smallCaps/>
          <w:color w:val="0000FF"/>
          <w:szCs w:val="18"/>
          <w:u w:val="single"/>
        </w:rPr>
        <w:t>414</w:t>
      </w:r>
      <w:r>
        <w:rPr>
          <w:rFonts w:cs="Arial"/>
          <w:b/>
          <w:bCs/>
          <w:smallCaps/>
          <w:color w:val="0000FF"/>
          <w:szCs w:val="18"/>
          <w:u w:val="single"/>
        </w:rPr>
        <w:t>/</w:t>
      </w:r>
      <w:r w:rsidR="002721E9">
        <w:rPr>
          <w:rFonts w:cs="Arial"/>
          <w:b/>
          <w:bCs/>
          <w:smallCaps/>
          <w:color w:val="0000FF"/>
          <w:szCs w:val="18"/>
          <w:u w:val="single"/>
        </w:rPr>
        <w:t>20</w:t>
      </w:r>
      <w:r>
        <w:rPr>
          <w:rFonts w:cs="Arial"/>
          <w:b/>
          <w:bCs/>
          <w:smallCaps/>
          <w:color w:val="0000FF"/>
          <w:szCs w:val="18"/>
          <w:u w:val="single"/>
        </w:rPr>
        <w:t xml:space="preserve"> aprilie 2021</w:t>
      </w:r>
    </w:p>
    <w:p w14:paraId="46777858" w14:textId="4C2CBEB9" w:rsidR="00720E89" w:rsidRPr="00325560" w:rsidRDefault="002721E9" w:rsidP="00720E89">
      <w:pPr>
        <w:pStyle w:val="ListParagraph"/>
        <w:numPr>
          <w:ilvl w:val="0"/>
          <w:numId w:val="2"/>
        </w:numPr>
        <w:spacing w:before="120" w:line="288" w:lineRule="auto"/>
        <w:jc w:val="both"/>
        <w:rPr>
          <w:rFonts w:ascii="Verdana" w:hAnsi="Verdana"/>
          <w:bCs/>
          <w:sz w:val="18"/>
          <w:szCs w:val="18"/>
          <w:lang w:val="en-US"/>
        </w:rPr>
      </w:pPr>
      <w:bookmarkStart w:id="72" w:name="_Hlk68693253"/>
      <w:bookmarkStart w:id="73" w:name="_Hlk68254751"/>
      <w:bookmarkEnd w:id="71"/>
      <w:r>
        <w:rPr>
          <w:rFonts w:ascii="Verdana" w:hAnsi="Verdana"/>
          <w:b/>
          <w:bCs/>
          <w:sz w:val="18"/>
          <w:szCs w:val="18"/>
          <w:lang w:val="en-US"/>
        </w:rPr>
        <w:t>3651</w:t>
      </w:r>
      <w:r w:rsidR="00CC3C53" w:rsidRPr="00CC3C53">
        <w:rPr>
          <w:rFonts w:ascii="Verdana" w:hAnsi="Verdana"/>
          <w:b/>
          <w:bCs/>
          <w:sz w:val="18"/>
          <w:szCs w:val="18"/>
          <w:lang w:val="en-US"/>
        </w:rPr>
        <w:t xml:space="preserve"> </w:t>
      </w:r>
      <w:r w:rsidR="00720E89">
        <w:rPr>
          <w:rFonts w:ascii="Verdana" w:hAnsi="Verdana"/>
          <w:bCs/>
          <w:sz w:val="18"/>
          <w:szCs w:val="18"/>
          <w:lang w:val="en-US"/>
        </w:rPr>
        <w:t xml:space="preserve">– </w:t>
      </w:r>
      <w:r w:rsidRPr="002721E9">
        <w:rPr>
          <w:rFonts w:ascii="Verdana" w:hAnsi="Verdana" w:cs="Arial"/>
          <w:b/>
          <w:color w:val="153E7E"/>
          <w:sz w:val="18"/>
          <w:szCs w:val="18"/>
          <w:lang w:val="ro-RO"/>
        </w:rPr>
        <w:t>Ministerul Educației</w:t>
      </w:r>
      <w:r w:rsidR="00720E89">
        <w:rPr>
          <w:rFonts w:ascii="Verdana" w:hAnsi="Verdana"/>
          <w:bCs/>
          <w:sz w:val="18"/>
          <w:szCs w:val="18"/>
          <w:lang w:val="en-US"/>
        </w:rPr>
        <w:t xml:space="preserve"> - </w:t>
      </w:r>
      <w:bookmarkEnd w:id="72"/>
      <w:r w:rsidRPr="002721E9">
        <w:rPr>
          <w:rFonts w:ascii="Verdana" w:hAnsi="Verdana"/>
          <w:bCs/>
          <w:sz w:val="18"/>
          <w:szCs w:val="18"/>
          <w:lang w:val="ro-RO"/>
        </w:rPr>
        <w:t>Ordin privind aprobarea Metodologiei de evaluare a studiilor universitare de doctorat și a sistemelor de criterii, standarde și indicatori de performanță utilizați în evaluare</w:t>
      </w:r>
    </w:p>
    <w:bookmarkEnd w:id="73"/>
    <w:p w14:paraId="16AA8F34" w14:textId="19774067" w:rsidR="00720E89" w:rsidRDefault="00720E89" w:rsidP="00720E89">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14106F">
        <w:rPr>
          <w:rFonts w:cs="Arial"/>
          <w:b/>
          <w:bCs/>
          <w:smallCaps/>
          <w:color w:val="0000FF"/>
          <w:szCs w:val="18"/>
          <w:u w:val="single"/>
        </w:rPr>
        <w:t>428</w:t>
      </w:r>
      <w:r>
        <w:rPr>
          <w:rFonts w:cs="Arial"/>
          <w:b/>
          <w:bCs/>
          <w:smallCaps/>
          <w:color w:val="0000FF"/>
          <w:szCs w:val="18"/>
          <w:u w:val="single"/>
        </w:rPr>
        <w:t>/</w:t>
      </w:r>
      <w:r w:rsidR="0014106F">
        <w:rPr>
          <w:rFonts w:cs="Arial"/>
          <w:b/>
          <w:bCs/>
          <w:smallCaps/>
          <w:color w:val="0000FF"/>
          <w:szCs w:val="18"/>
          <w:u w:val="single"/>
        </w:rPr>
        <w:t>22</w:t>
      </w:r>
      <w:r>
        <w:rPr>
          <w:rFonts w:cs="Arial"/>
          <w:b/>
          <w:bCs/>
          <w:smallCaps/>
          <w:color w:val="0000FF"/>
          <w:szCs w:val="18"/>
          <w:u w:val="single"/>
        </w:rPr>
        <w:t xml:space="preserve"> aprilie 2021</w:t>
      </w:r>
    </w:p>
    <w:p w14:paraId="63EA4673" w14:textId="32EF4697" w:rsidR="00720E89" w:rsidRPr="00325560" w:rsidRDefault="0014106F" w:rsidP="00720E89">
      <w:pPr>
        <w:pStyle w:val="ListParagraph"/>
        <w:numPr>
          <w:ilvl w:val="0"/>
          <w:numId w:val="2"/>
        </w:numPr>
        <w:spacing w:before="120" w:line="288" w:lineRule="auto"/>
        <w:jc w:val="both"/>
        <w:rPr>
          <w:rFonts w:ascii="Verdana" w:hAnsi="Verdana"/>
          <w:bCs/>
          <w:sz w:val="18"/>
          <w:szCs w:val="18"/>
          <w:lang w:val="en-US"/>
        </w:rPr>
      </w:pPr>
      <w:r>
        <w:rPr>
          <w:rFonts w:ascii="Verdana" w:hAnsi="Verdana"/>
          <w:b/>
          <w:bCs/>
          <w:sz w:val="18"/>
          <w:szCs w:val="18"/>
          <w:lang w:val="en-US"/>
        </w:rPr>
        <w:t>475</w:t>
      </w:r>
      <w:r w:rsidR="00720E89">
        <w:rPr>
          <w:rFonts w:ascii="Verdana" w:hAnsi="Verdana"/>
          <w:bCs/>
          <w:sz w:val="18"/>
          <w:szCs w:val="18"/>
          <w:lang w:val="en-US"/>
        </w:rPr>
        <w:t xml:space="preserve">– </w:t>
      </w:r>
      <w:bookmarkStart w:id="74" w:name="_Hlk68254828"/>
      <w:r>
        <w:rPr>
          <w:rFonts w:ascii="Verdana" w:hAnsi="Verdana" w:cs="Arial"/>
          <w:b/>
          <w:color w:val="153E7E"/>
          <w:sz w:val="18"/>
          <w:szCs w:val="18"/>
          <w:lang w:val="ro-RO"/>
        </w:rPr>
        <w:t xml:space="preserve">Guvernul României </w:t>
      </w:r>
      <w:r w:rsidR="00720E89">
        <w:rPr>
          <w:rFonts w:ascii="Verdana" w:hAnsi="Verdana"/>
          <w:bCs/>
          <w:sz w:val="18"/>
          <w:szCs w:val="18"/>
          <w:lang w:val="en-US"/>
        </w:rPr>
        <w:t xml:space="preserve">- </w:t>
      </w:r>
      <w:bookmarkEnd w:id="74"/>
      <w:r w:rsidRPr="0014106F">
        <w:rPr>
          <w:rFonts w:ascii="Verdana" w:hAnsi="Verdana"/>
          <w:bCs/>
          <w:sz w:val="18"/>
          <w:szCs w:val="18"/>
          <w:lang w:val="ro-RO"/>
        </w:rPr>
        <w:t>Hotărâre pentru completarea Hotărârii Guvernului nr. 155/2017 privind aprobarea programelor naționale de sănătate pentru anii 2017 și 2018, precum și privind modificarea și completarea anexei nr. 2 la Hotărârea Guvernului nr. 140/2018 pentru aprobarea pachetelor de servicii și a Contractului-cadru care reglementează condițiile acordării asistenței medicale, a medicamentelor și a dispozitivelor medicale în cadrul sistemului de asigurări sociale de sănătate pentru anii 2018-2019 și pentru stabilirea unor măsuri în domeniul asistenței medicale spitalicești în contextul epidemiologic determinat de răspândirea virusului SARS-CoV-2</w:t>
      </w:r>
    </w:p>
    <w:p w14:paraId="0CA062B7" w14:textId="001DFC9E" w:rsidR="00A71DAC" w:rsidRPr="00A71DAC" w:rsidRDefault="00F961BE" w:rsidP="00A71DAC">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14106F">
        <w:rPr>
          <w:rFonts w:cs="Arial"/>
          <w:b/>
          <w:bCs/>
          <w:smallCaps/>
          <w:color w:val="0000FF"/>
          <w:szCs w:val="18"/>
          <w:u w:val="single"/>
        </w:rPr>
        <w:t>429</w:t>
      </w:r>
      <w:r>
        <w:rPr>
          <w:rFonts w:cs="Arial"/>
          <w:b/>
          <w:bCs/>
          <w:smallCaps/>
          <w:color w:val="0000FF"/>
          <w:szCs w:val="18"/>
          <w:u w:val="single"/>
        </w:rPr>
        <w:t>/</w:t>
      </w:r>
      <w:r w:rsidR="0014106F">
        <w:rPr>
          <w:rFonts w:cs="Arial"/>
          <w:b/>
          <w:bCs/>
          <w:smallCaps/>
          <w:color w:val="0000FF"/>
          <w:szCs w:val="18"/>
          <w:u w:val="single"/>
        </w:rPr>
        <w:t>23</w:t>
      </w:r>
      <w:r w:rsidR="00A71DAC" w:rsidRPr="00A71DAC">
        <w:rPr>
          <w:rFonts w:cs="Arial"/>
          <w:b/>
          <w:bCs/>
          <w:smallCaps/>
          <w:color w:val="0000FF"/>
          <w:szCs w:val="18"/>
          <w:u w:val="single"/>
        </w:rPr>
        <w:t xml:space="preserve"> aprilie 2021</w:t>
      </w:r>
    </w:p>
    <w:p w14:paraId="1A2806FA" w14:textId="1CAB9F12" w:rsidR="00A71DAC" w:rsidRDefault="0014106F" w:rsidP="008853AB">
      <w:pPr>
        <w:pStyle w:val="ListParagraph"/>
        <w:numPr>
          <w:ilvl w:val="0"/>
          <w:numId w:val="2"/>
        </w:numPr>
        <w:spacing w:before="120" w:line="288" w:lineRule="auto"/>
        <w:jc w:val="both"/>
        <w:rPr>
          <w:rFonts w:ascii="Verdana" w:hAnsi="Verdana"/>
          <w:bCs/>
          <w:sz w:val="18"/>
          <w:szCs w:val="18"/>
          <w:lang w:val="ro-RO"/>
        </w:rPr>
      </w:pPr>
      <w:r>
        <w:rPr>
          <w:rFonts w:ascii="Verdana" w:hAnsi="Verdana"/>
          <w:b/>
          <w:bCs/>
          <w:sz w:val="18"/>
          <w:szCs w:val="18"/>
          <w:lang w:val="ro-RO"/>
        </w:rPr>
        <w:t>60</w:t>
      </w:r>
      <w:r w:rsidR="003D26AB" w:rsidRPr="003D26AB">
        <w:rPr>
          <w:rFonts w:ascii="Verdana" w:hAnsi="Verdana"/>
          <w:b/>
          <w:bCs/>
          <w:sz w:val="18"/>
          <w:szCs w:val="18"/>
          <w:lang w:val="ro-RO"/>
        </w:rPr>
        <w:t xml:space="preserve"> </w:t>
      </w:r>
      <w:r w:rsidR="00A71DAC">
        <w:rPr>
          <w:rFonts w:ascii="Verdana" w:hAnsi="Verdana"/>
          <w:bCs/>
          <w:sz w:val="18"/>
          <w:szCs w:val="18"/>
          <w:lang w:val="en-US"/>
        </w:rPr>
        <w:t xml:space="preserve">– </w:t>
      </w:r>
      <w:r w:rsidRPr="0014106F">
        <w:rPr>
          <w:rFonts w:ascii="Verdana" w:hAnsi="Verdana" w:cs="Arial"/>
          <w:b/>
          <w:color w:val="153E7E"/>
          <w:sz w:val="18"/>
          <w:szCs w:val="18"/>
          <w:lang w:val="ro-RO"/>
        </w:rPr>
        <w:t>Ministerul Afacerilor Interne</w:t>
      </w:r>
      <w:r w:rsidR="00A71DAC">
        <w:rPr>
          <w:rFonts w:ascii="Verdana" w:hAnsi="Verdana"/>
          <w:bCs/>
          <w:sz w:val="18"/>
          <w:szCs w:val="18"/>
          <w:lang w:val="en-US"/>
        </w:rPr>
        <w:t xml:space="preserve"> - </w:t>
      </w:r>
      <w:r w:rsidRPr="0014106F">
        <w:rPr>
          <w:rFonts w:ascii="Verdana" w:hAnsi="Verdana"/>
          <w:bCs/>
          <w:sz w:val="18"/>
          <w:szCs w:val="18"/>
          <w:lang w:val="ro-RO"/>
        </w:rPr>
        <w:t>Ordin pentru modificarea și completarea Ordinului ministrului afacerilor interne nr. 155/2019 privind coordonarea activității și delegarea unor competențe în cadrul Ministerului Afacerilor Interne</w:t>
      </w:r>
    </w:p>
    <w:p w14:paraId="1892C582" w14:textId="2B0C653A" w:rsidR="00F961BE" w:rsidRPr="00A71DAC" w:rsidRDefault="00F961BE" w:rsidP="008365DF">
      <w:pPr>
        <w:keepNext/>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A10F91">
        <w:rPr>
          <w:rFonts w:cs="Arial"/>
          <w:b/>
          <w:bCs/>
          <w:smallCaps/>
          <w:color w:val="0000FF"/>
          <w:szCs w:val="18"/>
          <w:u w:val="single"/>
        </w:rPr>
        <w:t>432</w:t>
      </w:r>
      <w:r>
        <w:rPr>
          <w:rFonts w:cs="Arial"/>
          <w:b/>
          <w:bCs/>
          <w:smallCaps/>
          <w:color w:val="0000FF"/>
          <w:szCs w:val="18"/>
          <w:u w:val="single"/>
        </w:rPr>
        <w:t>/</w:t>
      </w:r>
      <w:r w:rsidR="00A10F91">
        <w:rPr>
          <w:rFonts w:cs="Arial"/>
          <w:b/>
          <w:bCs/>
          <w:smallCaps/>
          <w:color w:val="0000FF"/>
          <w:szCs w:val="18"/>
          <w:u w:val="single"/>
        </w:rPr>
        <w:t>23</w:t>
      </w:r>
      <w:r w:rsidRPr="00A71DAC">
        <w:rPr>
          <w:rFonts w:cs="Arial"/>
          <w:b/>
          <w:bCs/>
          <w:smallCaps/>
          <w:color w:val="0000FF"/>
          <w:szCs w:val="18"/>
          <w:u w:val="single"/>
        </w:rPr>
        <w:t xml:space="preserve"> aprilie 2021</w:t>
      </w:r>
    </w:p>
    <w:p w14:paraId="51AFC1A6" w14:textId="6FF1D3A0" w:rsidR="00F961BE" w:rsidRDefault="00A10F91" w:rsidP="008853AB">
      <w:pPr>
        <w:pStyle w:val="ListParagraph"/>
        <w:numPr>
          <w:ilvl w:val="0"/>
          <w:numId w:val="2"/>
        </w:numPr>
        <w:spacing w:before="120" w:line="288" w:lineRule="auto"/>
        <w:jc w:val="both"/>
        <w:rPr>
          <w:rFonts w:ascii="Verdana" w:hAnsi="Verdana"/>
          <w:bCs/>
          <w:sz w:val="18"/>
          <w:szCs w:val="18"/>
          <w:lang w:val="ro-RO"/>
        </w:rPr>
      </w:pPr>
      <w:r>
        <w:rPr>
          <w:rFonts w:ascii="Verdana" w:hAnsi="Verdana"/>
          <w:b/>
          <w:bCs/>
          <w:sz w:val="18"/>
          <w:szCs w:val="18"/>
          <w:lang w:val="ro-RO"/>
        </w:rPr>
        <w:t>675</w:t>
      </w:r>
      <w:r w:rsidR="00F961BE">
        <w:rPr>
          <w:rFonts w:ascii="Verdana" w:hAnsi="Verdana"/>
          <w:b/>
          <w:bCs/>
          <w:sz w:val="18"/>
          <w:szCs w:val="18"/>
          <w:lang w:val="ro-RO"/>
        </w:rPr>
        <w:t xml:space="preserve"> </w:t>
      </w:r>
      <w:r w:rsidR="00F961BE">
        <w:rPr>
          <w:rFonts w:ascii="Verdana" w:hAnsi="Verdana"/>
          <w:bCs/>
          <w:sz w:val="18"/>
          <w:szCs w:val="18"/>
          <w:lang w:val="en-US"/>
        </w:rPr>
        <w:t xml:space="preserve">– </w:t>
      </w:r>
      <w:r w:rsidRPr="00A10F91">
        <w:rPr>
          <w:rFonts w:ascii="Verdana" w:hAnsi="Verdana" w:cs="Arial"/>
          <w:b/>
          <w:color w:val="153E7E"/>
          <w:sz w:val="18"/>
          <w:szCs w:val="18"/>
          <w:lang w:val="ro-RO"/>
        </w:rPr>
        <w:t>Ministerul Mediului, Apelor și Pădurilor</w:t>
      </w:r>
      <w:r w:rsidR="00F961BE">
        <w:rPr>
          <w:rFonts w:ascii="Verdana" w:hAnsi="Verdana"/>
          <w:bCs/>
          <w:sz w:val="18"/>
          <w:szCs w:val="18"/>
          <w:lang w:val="en-US"/>
        </w:rPr>
        <w:t xml:space="preserve"> - </w:t>
      </w:r>
      <w:r w:rsidRPr="00A10F91">
        <w:rPr>
          <w:rFonts w:ascii="Verdana" w:hAnsi="Verdana"/>
          <w:bCs/>
          <w:sz w:val="18"/>
          <w:szCs w:val="18"/>
          <w:lang w:val="ro-RO"/>
        </w:rPr>
        <w:t>Ordin pentru modificarea și completarea Ghidului de finanțare a Programului privind reducerea emisiilor de gaze cu efect de seră în transporturi, prin promovarea vehiculelor de transport rutier nepoluante și eficiente din punct de vedere energetic, 2020-2024, aprobat prin Ordinul ministrului mediului, apelor și pădurilor nr. 323/2020</w:t>
      </w:r>
    </w:p>
    <w:p w14:paraId="5C4F42DD" w14:textId="77777777" w:rsidR="008853AB" w:rsidRDefault="008853AB">
      <w:pPr>
        <w:spacing w:before="0"/>
        <w:rPr>
          <w:rFonts w:cs="Arial"/>
          <w:b/>
          <w:bCs/>
          <w:smallCaps/>
          <w:color w:val="0000FF"/>
          <w:szCs w:val="18"/>
          <w:u w:val="single"/>
        </w:rPr>
      </w:pPr>
      <w:r>
        <w:rPr>
          <w:rFonts w:cs="Arial"/>
          <w:b/>
          <w:bCs/>
          <w:smallCaps/>
          <w:color w:val="0000FF"/>
          <w:szCs w:val="18"/>
          <w:u w:val="single"/>
        </w:rPr>
        <w:br w:type="page"/>
      </w:r>
    </w:p>
    <w:p w14:paraId="77D4903D" w14:textId="0EEAAF2E" w:rsidR="00404205" w:rsidRPr="00A71DAC" w:rsidRDefault="00404205" w:rsidP="00404205">
      <w:pPr>
        <w:spacing w:line="288" w:lineRule="auto"/>
        <w:jc w:val="both"/>
        <w:rPr>
          <w:rFonts w:cs="Arial"/>
          <w:b/>
          <w:bCs/>
          <w:smallCaps/>
          <w:color w:val="0000FF"/>
          <w:szCs w:val="18"/>
          <w:u w:val="single"/>
        </w:rPr>
      </w:pPr>
      <w:r>
        <w:rPr>
          <w:rFonts w:cs="Arial"/>
          <w:b/>
          <w:bCs/>
          <w:smallCaps/>
          <w:color w:val="0000FF"/>
          <w:szCs w:val="18"/>
          <w:u w:val="single"/>
        </w:rPr>
        <w:lastRenderedPageBreak/>
        <w:t xml:space="preserve">M. Of. nr. </w:t>
      </w:r>
      <w:r w:rsidR="00A10F91">
        <w:rPr>
          <w:rFonts w:cs="Arial"/>
          <w:b/>
          <w:bCs/>
          <w:smallCaps/>
          <w:color w:val="0000FF"/>
          <w:szCs w:val="18"/>
          <w:u w:val="single"/>
        </w:rPr>
        <w:t>433</w:t>
      </w:r>
      <w:r>
        <w:rPr>
          <w:rFonts w:cs="Arial"/>
          <w:b/>
          <w:bCs/>
          <w:smallCaps/>
          <w:color w:val="0000FF"/>
          <w:szCs w:val="18"/>
          <w:u w:val="single"/>
        </w:rPr>
        <w:t>/</w:t>
      </w:r>
      <w:r w:rsidR="00A10F91">
        <w:rPr>
          <w:rFonts w:cs="Arial"/>
          <w:b/>
          <w:bCs/>
          <w:smallCaps/>
          <w:color w:val="0000FF"/>
          <w:szCs w:val="18"/>
          <w:u w:val="single"/>
        </w:rPr>
        <w:t>23</w:t>
      </w:r>
      <w:r w:rsidRPr="00A71DAC">
        <w:rPr>
          <w:rFonts w:cs="Arial"/>
          <w:b/>
          <w:bCs/>
          <w:smallCaps/>
          <w:color w:val="0000FF"/>
          <w:szCs w:val="18"/>
          <w:u w:val="single"/>
        </w:rPr>
        <w:t xml:space="preserve"> aprilie 2021</w:t>
      </w:r>
    </w:p>
    <w:p w14:paraId="5B76A9B8" w14:textId="346B69CD" w:rsidR="00A10F91" w:rsidRPr="00A10F91" w:rsidRDefault="00A10F91" w:rsidP="008853AB">
      <w:pPr>
        <w:pStyle w:val="ListParagraph"/>
        <w:numPr>
          <w:ilvl w:val="0"/>
          <w:numId w:val="2"/>
        </w:numPr>
        <w:spacing w:before="120" w:line="288" w:lineRule="auto"/>
        <w:jc w:val="both"/>
        <w:rPr>
          <w:rFonts w:ascii="Verdana" w:hAnsi="Verdana"/>
          <w:bCs/>
          <w:sz w:val="18"/>
          <w:szCs w:val="18"/>
          <w:lang w:val="en-US"/>
        </w:rPr>
      </w:pPr>
      <w:r>
        <w:rPr>
          <w:rFonts w:ascii="Verdana" w:hAnsi="Verdana"/>
          <w:b/>
          <w:bCs/>
          <w:sz w:val="18"/>
          <w:szCs w:val="18"/>
          <w:lang w:val="ro-RO"/>
        </w:rPr>
        <w:t xml:space="preserve">676 </w:t>
      </w:r>
      <w:r>
        <w:rPr>
          <w:rFonts w:ascii="Verdana" w:hAnsi="Verdana"/>
          <w:bCs/>
          <w:sz w:val="18"/>
          <w:szCs w:val="18"/>
          <w:lang w:val="en-US"/>
        </w:rPr>
        <w:t xml:space="preserve">– </w:t>
      </w:r>
      <w:r w:rsidRPr="00A10F91">
        <w:rPr>
          <w:rFonts w:ascii="Verdana" w:hAnsi="Verdana" w:cs="Arial"/>
          <w:b/>
          <w:color w:val="153E7E"/>
          <w:sz w:val="18"/>
          <w:szCs w:val="18"/>
          <w:lang w:val="ro-RO"/>
        </w:rPr>
        <w:t>Ministerul Mediului, Apelor și Pădurilor</w:t>
      </w:r>
      <w:r>
        <w:rPr>
          <w:rFonts w:ascii="Verdana" w:hAnsi="Verdana"/>
          <w:bCs/>
          <w:sz w:val="18"/>
          <w:szCs w:val="18"/>
          <w:lang w:val="en-US"/>
        </w:rPr>
        <w:t xml:space="preserve"> - </w:t>
      </w:r>
      <w:r w:rsidRPr="00A10F91">
        <w:rPr>
          <w:rFonts w:ascii="Verdana" w:hAnsi="Verdana"/>
          <w:bCs/>
          <w:sz w:val="18"/>
          <w:szCs w:val="18"/>
          <w:lang w:val="en-US"/>
        </w:rPr>
        <w:t>Ordin pentru modificarea și completarea Ghidului de finanțare a Programului de stimulare a înnoirii Parcului auto național 2020-2024, aprobat prin Ordinul ministrului mediului, apelor și pădurilor nr. 324/2020</w:t>
      </w:r>
    </w:p>
    <w:p w14:paraId="0A3BA800" w14:textId="53832FB8" w:rsidR="00823354" w:rsidRPr="00A71DAC" w:rsidRDefault="00823354" w:rsidP="00823354">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A10F91">
        <w:rPr>
          <w:rFonts w:cs="Arial"/>
          <w:b/>
          <w:bCs/>
          <w:smallCaps/>
          <w:color w:val="0000FF"/>
          <w:szCs w:val="18"/>
          <w:u w:val="single"/>
        </w:rPr>
        <w:t>434/23</w:t>
      </w:r>
      <w:r w:rsidRPr="00A71DAC">
        <w:rPr>
          <w:rFonts w:cs="Arial"/>
          <w:b/>
          <w:bCs/>
          <w:smallCaps/>
          <w:color w:val="0000FF"/>
          <w:szCs w:val="18"/>
          <w:u w:val="single"/>
        </w:rPr>
        <w:t xml:space="preserve"> aprilie 2021</w:t>
      </w:r>
    </w:p>
    <w:p w14:paraId="2DA8CAEA" w14:textId="05C5A56D" w:rsidR="00823354" w:rsidRPr="00823354" w:rsidRDefault="00355A94" w:rsidP="00823354">
      <w:pPr>
        <w:pStyle w:val="ListParagraph"/>
        <w:numPr>
          <w:ilvl w:val="0"/>
          <w:numId w:val="2"/>
        </w:numPr>
        <w:rPr>
          <w:rFonts w:ascii="Verdana" w:hAnsi="Verdana"/>
          <w:bCs/>
          <w:sz w:val="18"/>
          <w:szCs w:val="18"/>
          <w:lang w:val="ro-RO"/>
        </w:rPr>
      </w:pPr>
      <w:r>
        <w:rPr>
          <w:rFonts w:ascii="Verdana" w:hAnsi="Verdana"/>
          <w:b/>
          <w:bCs/>
          <w:sz w:val="18"/>
          <w:szCs w:val="18"/>
          <w:lang w:val="ro-RO"/>
        </w:rPr>
        <w:t>533</w:t>
      </w:r>
      <w:r w:rsidR="00823354" w:rsidRPr="00ED1482">
        <w:rPr>
          <w:rFonts w:ascii="Verdana" w:hAnsi="Verdana"/>
          <w:b/>
          <w:bCs/>
          <w:sz w:val="18"/>
          <w:szCs w:val="18"/>
          <w:lang w:val="ro-RO"/>
        </w:rPr>
        <w:t xml:space="preserve"> </w:t>
      </w:r>
      <w:r w:rsidR="00823354">
        <w:rPr>
          <w:rFonts w:ascii="Verdana" w:hAnsi="Verdana"/>
          <w:bCs/>
          <w:sz w:val="18"/>
          <w:szCs w:val="18"/>
          <w:lang w:val="en-US"/>
        </w:rPr>
        <w:t xml:space="preserve">– </w:t>
      </w:r>
      <w:r w:rsidRPr="00355A94">
        <w:rPr>
          <w:rFonts w:ascii="Verdana" w:hAnsi="Verdana" w:cs="Arial"/>
          <w:b/>
          <w:color w:val="153E7E"/>
          <w:sz w:val="18"/>
          <w:szCs w:val="18"/>
          <w:lang w:val="ro-RO"/>
        </w:rPr>
        <w:t>Ministerul Sănătății</w:t>
      </w:r>
      <w:r w:rsidR="00823354">
        <w:rPr>
          <w:rFonts w:ascii="Verdana" w:hAnsi="Verdana"/>
          <w:bCs/>
          <w:sz w:val="18"/>
          <w:szCs w:val="18"/>
          <w:lang w:val="en-US"/>
        </w:rPr>
        <w:t xml:space="preserve">- </w:t>
      </w:r>
      <w:r w:rsidRPr="00355A94">
        <w:rPr>
          <w:rFonts w:ascii="Verdana" w:hAnsi="Verdana"/>
          <w:bCs/>
          <w:sz w:val="18"/>
          <w:szCs w:val="18"/>
          <w:lang w:val="ro-RO"/>
        </w:rPr>
        <w:t>Ordin privind modificarea anexei la Ordinul ministrului sănătății nr. 487/2020 pentru aprobarea protocolului de tratament al infecției cu virusul SARS-CoV-2</w:t>
      </w:r>
    </w:p>
    <w:p w14:paraId="015A29CF" w14:textId="52E328F8" w:rsidR="00355A94" w:rsidRDefault="00355A94" w:rsidP="008853AB">
      <w:pPr>
        <w:pStyle w:val="ListParagraph"/>
        <w:numPr>
          <w:ilvl w:val="0"/>
          <w:numId w:val="2"/>
        </w:numPr>
        <w:spacing w:before="120" w:line="288" w:lineRule="auto"/>
        <w:jc w:val="both"/>
        <w:rPr>
          <w:rFonts w:ascii="Verdana" w:hAnsi="Verdana"/>
          <w:bCs/>
          <w:sz w:val="18"/>
          <w:szCs w:val="18"/>
          <w:lang w:val="ro-RO"/>
        </w:rPr>
      </w:pPr>
      <w:r>
        <w:rPr>
          <w:rFonts w:ascii="Verdana" w:hAnsi="Verdana"/>
          <w:b/>
          <w:bCs/>
          <w:sz w:val="18"/>
          <w:szCs w:val="18"/>
          <w:lang w:val="ro-RO"/>
        </w:rPr>
        <w:t>532</w:t>
      </w:r>
      <w:r w:rsidRPr="00ED1482">
        <w:rPr>
          <w:rFonts w:ascii="Verdana" w:hAnsi="Verdana"/>
          <w:b/>
          <w:bCs/>
          <w:sz w:val="18"/>
          <w:szCs w:val="18"/>
          <w:lang w:val="ro-RO"/>
        </w:rPr>
        <w:t xml:space="preserve"> </w:t>
      </w:r>
      <w:r>
        <w:rPr>
          <w:rFonts w:ascii="Verdana" w:hAnsi="Verdana"/>
          <w:bCs/>
          <w:sz w:val="18"/>
          <w:szCs w:val="18"/>
          <w:lang w:val="en-US"/>
        </w:rPr>
        <w:t xml:space="preserve">– </w:t>
      </w:r>
      <w:r w:rsidRPr="00355A94">
        <w:rPr>
          <w:rFonts w:ascii="Verdana" w:hAnsi="Verdana" w:cs="Arial"/>
          <w:b/>
          <w:color w:val="153E7E"/>
          <w:sz w:val="18"/>
          <w:szCs w:val="18"/>
          <w:lang w:val="ro-RO"/>
        </w:rPr>
        <w:t>Ministerul Sănătății</w:t>
      </w:r>
      <w:r>
        <w:rPr>
          <w:rFonts w:ascii="Verdana" w:hAnsi="Verdana"/>
          <w:bCs/>
          <w:sz w:val="18"/>
          <w:szCs w:val="18"/>
          <w:lang w:val="en-US"/>
        </w:rPr>
        <w:t xml:space="preserve">- </w:t>
      </w:r>
      <w:r w:rsidRPr="00355A94">
        <w:rPr>
          <w:rFonts w:ascii="Verdana" w:hAnsi="Verdana"/>
          <w:bCs/>
          <w:sz w:val="18"/>
          <w:szCs w:val="18"/>
          <w:lang w:val="ro-RO"/>
        </w:rPr>
        <w:t>Ordin pentru completarea Ordinului ministrului sănătății nr. 112/2007 privind criteriile de performanță în baza cărora contractul de management poate fi prelungit sau poate înceta înainte de termen</w:t>
      </w:r>
    </w:p>
    <w:p w14:paraId="0B41DE32" w14:textId="725A1A94" w:rsidR="00355A94" w:rsidRPr="00355A94" w:rsidRDefault="00355A94" w:rsidP="008853AB">
      <w:pPr>
        <w:pStyle w:val="ListParagraph"/>
        <w:numPr>
          <w:ilvl w:val="0"/>
          <w:numId w:val="2"/>
        </w:numPr>
        <w:spacing w:before="120" w:line="288" w:lineRule="auto"/>
        <w:jc w:val="both"/>
        <w:rPr>
          <w:rFonts w:ascii="Verdana" w:hAnsi="Verdana"/>
          <w:bCs/>
          <w:sz w:val="18"/>
          <w:szCs w:val="18"/>
          <w:lang w:val="en-US"/>
        </w:rPr>
      </w:pPr>
      <w:r>
        <w:rPr>
          <w:rFonts w:ascii="Verdana" w:hAnsi="Verdana"/>
          <w:b/>
          <w:bCs/>
          <w:sz w:val="18"/>
          <w:szCs w:val="18"/>
          <w:lang w:val="ro-RO"/>
        </w:rPr>
        <w:t xml:space="preserve">456 </w:t>
      </w:r>
      <w:r w:rsidRPr="00355A94">
        <w:rPr>
          <w:rFonts w:ascii="Verdana" w:hAnsi="Verdana"/>
          <w:bCs/>
          <w:sz w:val="18"/>
          <w:szCs w:val="18"/>
          <w:lang w:val="ro-RO"/>
        </w:rPr>
        <w:t>-</w:t>
      </w:r>
      <w:r>
        <w:rPr>
          <w:rFonts w:ascii="Verdana" w:hAnsi="Verdana"/>
          <w:bCs/>
          <w:sz w:val="18"/>
          <w:szCs w:val="18"/>
          <w:lang w:val="ro-RO"/>
        </w:rPr>
        <w:t xml:space="preserve"> </w:t>
      </w:r>
      <w:r w:rsidRPr="00355A94">
        <w:rPr>
          <w:rFonts w:ascii="Verdana" w:hAnsi="Verdana" w:cs="Arial"/>
          <w:b/>
          <w:color w:val="153E7E"/>
          <w:sz w:val="18"/>
          <w:szCs w:val="18"/>
          <w:lang w:val="ro-RO"/>
        </w:rPr>
        <w:t xml:space="preserve">Casa Națională de Asigurări de Sănătate </w:t>
      </w:r>
      <w:r>
        <w:rPr>
          <w:rFonts w:ascii="Verdana" w:hAnsi="Verdana"/>
          <w:bCs/>
          <w:sz w:val="18"/>
          <w:szCs w:val="18"/>
          <w:lang w:val="ro-RO"/>
        </w:rPr>
        <w:t xml:space="preserve">- </w:t>
      </w:r>
      <w:r w:rsidRPr="00355A94">
        <w:rPr>
          <w:rFonts w:ascii="Verdana" w:hAnsi="Verdana"/>
          <w:bCs/>
          <w:sz w:val="18"/>
          <w:szCs w:val="18"/>
          <w:lang w:val="en-US"/>
        </w:rPr>
        <w:t xml:space="preserve">Ordin pentru completarea Ordinului președintelui Casei Naționale de Asigurări de Sănătate nr. 840/2018 privind aprobarea regulilor de confirmare din punctul de vedere al datelor clinice și medicale la nivel de pacient pentru cazurile spitalizate în regim de spitalizare </w:t>
      </w:r>
      <w:r w:rsidRPr="008853AB">
        <w:rPr>
          <w:rFonts w:ascii="Verdana" w:hAnsi="Verdana"/>
          <w:bCs/>
          <w:sz w:val="18"/>
          <w:szCs w:val="18"/>
          <w:lang w:val="ro-RO"/>
        </w:rPr>
        <w:t>continuă</w:t>
      </w:r>
      <w:r w:rsidRPr="00355A94">
        <w:rPr>
          <w:rFonts w:ascii="Verdana" w:hAnsi="Verdana"/>
          <w:bCs/>
          <w:sz w:val="18"/>
          <w:szCs w:val="18"/>
          <w:lang w:val="en-US"/>
        </w:rPr>
        <w:t xml:space="preserve"> și de zi, precum și a metodologiei de evaluare a cazurilor neconfirmate din punctul de vedere al datelor clinice și medicale pentru care se solicită reconfirmarea</w:t>
      </w:r>
    </w:p>
    <w:p w14:paraId="29F128EA" w14:textId="6BCFD8B2" w:rsidR="00DB1642" w:rsidRPr="007B253B" w:rsidRDefault="00A5162E" w:rsidP="00BA470A">
      <w:pPr>
        <w:pStyle w:val="Stilsursa"/>
        <w:spacing w:before="0"/>
        <w:rPr>
          <w:szCs w:val="14"/>
        </w:rPr>
      </w:pPr>
      <w:r w:rsidRPr="007B253B">
        <w:rPr>
          <w:szCs w:val="14"/>
        </w:rPr>
        <w:t>D</w:t>
      </w:r>
      <w:r w:rsidR="00DB1642" w:rsidRPr="007B253B">
        <w:rPr>
          <w:szCs w:val="14"/>
        </w:rPr>
        <w:t>escărcaţi</w:t>
      </w:r>
      <w:r w:rsidR="00961057" w:rsidRPr="007B253B">
        <w:rPr>
          <w:szCs w:val="14"/>
        </w:rPr>
        <w:t xml:space="preserve"> </w:t>
      </w:r>
      <w:r w:rsidR="00DB1642" w:rsidRPr="007B253B">
        <w:rPr>
          <w:noProof/>
          <w:szCs w:val="14"/>
          <w:lang w:eastAsia="ro-RO"/>
        </w:rPr>
        <w:drawing>
          <wp:inline distT="0" distB="0" distL="0" distR="0" wp14:anchorId="5EAA9E14" wp14:editId="527F5E46">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7B253B">
        <w:rPr>
          <w:szCs w:val="14"/>
        </w:rPr>
        <w:t xml:space="preserve"> </w:t>
      </w:r>
      <w:r w:rsidR="00DB1642" w:rsidRPr="007B253B">
        <w:rPr>
          <w:szCs w:val="14"/>
        </w:rPr>
        <w:t>ADOBE</w:t>
      </w:r>
      <w:r w:rsidR="00961057" w:rsidRPr="007B253B">
        <w:rPr>
          <w:szCs w:val="14"/>
        </w:rPr>
        <w:t xml:space="preserve"> </w:t>
      </w:r>
      <w:r w:rsidR="00DB1642" w:rsidRPr="007B253B">
        <w:rPr>
          <w:szCs w:val="14"/>
        </w:rPr>
        <w:t>READER</w:t>
      </w:r>
      <w:r w:rsidR="00961057" w:rsidRPr="007B253B">
        <w:rPr>
          <w:szCs w:val="14"/>
        </w:rPr>
        <w:t xml:space="preserve"> </w:t>
      </w:r>
      <w:r w:rsidR="00DB1642" w:rsidRPr="007B253B">
        <w:rPr>
          <w:szCs w:val="14"/>
        </w:rPr>
        <w:t>-</w:t>
      </w:r>
      <w:r w:rsidR="00961057" w:rsidRPr="007B253B">
        <w:rPr>
          <w:szCs w:val="14"/>
        </w:rPr>
        <w:t xml:space="preserve"> </w:t>
      </w:r>
      <w:hyperlink r:id="rId12" w:history="1">
        <w:r w:rsidR="00DB1642" w:rsidRPr="007B253B">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7B253B">
        <w:rPr>
          <w:szCs w:val="14"/>
        </w:rPr>
        <w:t xml:space="preserve"> </w:t>
      </w:r>
    </w:p>
    <w:p w14:paraId="23BB6FC7" w14:textId="77777777" w:rsidR="00DB1642" w:rsidRPr="0023405C" w:rsidRDefault="00DB1642" w:rsidP="00FE11C5">
      <w:pPr>
        <w:pStyle w:val="Stilsursa"/>
        <w:spacing w:before="0"/>
        <w:rPr>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r w:rsidRPr="0023405C">
        <w:rPr>
          <w:szCs w:val="14"/>
        </w:rPr>
        <w:t>Sursa:</w:t>
      </w:r>
      <w:r w:rsidR="00961057">
        <w:rPr>
          <w:szCs w:val="14"/>
        </w:rPr>
        <w:t xml:space="preserve"> </w:t>
      </w:r>
      <w:r w:rsidRPr="0023405C">
        <w:rPr>
          <w:szCs w:val="14"/>
        </w:rPr>
        <w:t>Monitorul</w:t>
      </w:r>
      <w:r w:rsidR="00961057">
        <w:rPr>
          <w:szCs w:val="14"/>
        </w:rPr>
        <w:t xml:space="preserve"> </w:t>
      </w:r>
      <w:r w:rsidRPr="0023405C">
        <w:rPr>
          <w:szCs w:val="14"/>
        </w:rPr>
        <w:t>Oficial</w:t>
      </w:r>
      <w:r w:rsidR="00961057">
        <w:rPr>
          <w:szCs w:val="14"/>
        </w:rPr>
        <w:t xml:space="preserve"> </w:t>
      </w:r>
      <w:r w:rsidRPr="0023405C">
        <w:rPr>
          <w:szCs w:val="14"/>
        </w:rPr>
        <w:t>al</w:t>
      </w:r>
      <w:r w:rsidR="00961057">
        <w:rPr>
          <w:szCs w:val="14"/>
        </w:rPr>
        <w:t xml:space="preserve"> </w:t>
      </w:r>
      <w:r w:rsidRPr="0023405C">
        <w:rPr>
          <w:szCs w:val="14"/>
        </w:rPr>
        <w:t>României</w:t>
      </w:r>
      <w:r w:rsidR="00961057">
        <w:rPr>
          <w:szCs w:val="14"/>
        </w:rPr>
        <w:t xml:space="preserve"> </w:t>
      </w:r>
      <w:r w:rsidRPr="0023405C">
        <w:rPr>
          <w:szCs w:val="14"/>
        </w:rPr>
        <w:t>-</w:t>
      </w:r>
      <w:r w:rsidR="00961057">
        <w:rPr>
          <w:szCs w:val="14"/>
        </w:rPr>
        <w:t xml:space="preserve"> </w:t>
      </w:r>
      <w:r w:rsidRPr="0023405C">
        <w:rPr>
          <w:szCs w:val="14"/>
        </w:rPr>
        <w:t>http://www.monitoruloficial.ro/RO/article--e-Monitor.html</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68BBE5CE" w14:textId="6ED5EF3A" w:rsidR="00956D03" w:rsidRDefault="00956D03" w:rsidP="00956D03">
      <w:pPr>
        <w:pStyle w:val="separatorcapitole"/>
      </w:pPr>
      <w:r w:rsidRPr="00A50BC5">
        <w:sym w:font="Wingdings" w:char="F07B"/>
      </w:r>
      <w:r w:rsidRPr="00A50BC5">
        <w:sym w:font="Wingdings" w:char="F07B"/>
      </w:r>
      <w:r w:rsidRPr="00A50BC5">
        <w:sym w:font="Wingdings" w:char="F07B"/>
      </w:r>
    </w:p>
    <w:p w14:paraId="087E3488" w14:textId="6253C978" w:rsidR="00D91995" w:rsidRDefault="00D91995" w:rsidP="008E1060">
      <w:pPr>
        <w:pStyle w:val="Competitii"/>
        <w:rPr>
          <w:color w:val="7F7F7F" w:themeColor="text1" w:themeTint="80"/>
        </w:rPr>
      </w:pPr>
      <w:bookmarkStart w:id="122" w:name="_Toc70328897"/>
      <w:r w:rsidRPr="0086200A">
        <w:rPr>
          <w:color w:val="7F7F7F" w:themeColor="text1" w:themeTint="80"/>
        </w:rPr>
        <w:t>Comunicate de presă ale Guvernului României</w:t>
      </w:r>
      <w:bookmarkEnd w:id="122"/>
    </w:p>
    <w:p w14:paraId="450B023D" w14:textId="77777777" w:rsidR="00AE435A" w:rsidRPr="000600E8" w:rsidRDefault="00AE435A" w:rsidP="000600E8">
      <w:pPr>
        <w:pStyle w:val="TitluArticolinINFOUE"/>
        <w:rPr>
          <w:lang w:eastAsia="ro-RO"/>
        </w:rPr>
      </w:pPr>
      <w:bookmarkStart w:id="123" w:name="_Toc70328898"/>
      <w:r w:rsidRPr="000600E8">
        <w:t>Au început înscrierile pentru etapa a II-a a Programului Oficial de Internship al Guvernului, ediția a VIII-a</w:t>
      </w:r>
      <w:bookmarkEnd w:id="123"/>
    </w:p>
    <w:p w14:paraId="0772A57B"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Încă 30 de tineri studenți vor avea posibilitatea să participe la Programul Oficial de Internship al Guvernului, timp de două luni, în perioada iunie-iulie, în cadrul etapei a II-a programului, ajuns anul acesta la cea de-a VIII-a ediție.</w:t>
      </w:r>
    </w:p>
    <w:p w14:paraId="54431661"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Tinerii interesați se pot înscrie până în data de 10 mai, la adresa de e-mail </w:t>
      </w:r>
      <w:hyperlink r:id="rId13" w:history="1">
        <w:r w:rsidRPr="000600E8">
          <w:rPr>
            <w:rStyle w:val="Hyperlink"/>
            <w:color w:val="auto"/>
            <w:u w:val="none"/>
            <w:bdr w:val="none" w:sz="0" w:space="0" w:color="auto" w:frame="1"/>
          </w:rPr>
          <w:t>cabinet.pm@gov.ro</w:t>
        </w:r>
      </w:hyperlink>
      <w:r w:rsidRPr="000600E8">
        <w:rPr>
          <w:rFonts w:ascii="Verdana" w:hAnsi="Verdana"/>
          <w:sz w:val="18"/>
          <w:szCs w:val="18"/>
        </w:rPr>
        <w:t>.</w:t>
      </w:r>
    </w:p>
    <w:p w14:paraId="2CBE7802"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Candidaturile vor fi evaluate în perioada 11-14 mai, rezultatele vor fi anunțate în data de 18 mai. Stagiile de practică din cadrul etapei a II-a se vor desfășura în lunile iunie și iulie a.c</w:t>
      </w:r>
      <w:proofErr w:type="gramStart"/>
      <w:r w:rsidRPr="000600E8">
        <w:rPr>
          <w:rFonts w:ascii="Verdana" w:hAnsi="Verdana"/>
          <w:sz w:val="18"/>
          <w:szCs w:val="18"/>
        </w:rPr>
        <w:t>..</w:t>
      </w:r>
      <w:proofErr w:type="gramEnd"/>
    </w:p>
    <w:p w14:paraId="220EA65E"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Sunt eligible la program persoanele care îndeplinesc cumulativ următoarele condiții:</w:t>
      </w:r>
    </w:p>
    <w:p w14:paraId="27111C1F" w14:textId="77777777" w:rsidR="00AE435A" w:rsidRPr="000600E8" w:rsidRDefault="00AE435A" w:rsidP="008D6842">
      <w:pPr>
        <w:numPr>
          <w:ilvl w:val="0"/>
          <w:numId w:val="4"/>
        </w:numPr>
        <w:spacing w:before="0"/>
        <w:ind w:left="0" w:firstLine="0"/>
        <w:jc w:val="both"/>
        <w:textAlignment w:val="baseline"/>
        <w:rPr>
          <w:szCs w:val="18"/>
        </w:rPr>
      </w:pPr>
      <w:r w:rsidRPr="000600E8">
        <w:rPr>
          <w:rStyle w:val="Emphasis"/>
          <w:bdr w:val="none" w:sz="0" w:space="0" w:color="auto" w:frame="1"/>
        </w:rPr>
        <w:t>au împlinit vârsta de 16 ani, dar nu mai mult de 25 de ani;</w:t>
      </w:r>
    </w:p>
    <w:p w14:paraId="56709F09" w14:textId="77777777" w:rsidR="00AE435A" w:rsidRPr="000600E8" w:rsidRDefault="00AE435A" w:rsidP="008D6842">
      <w:pPr>
        <w:numPr>
          <w:ilvl w:val="0"/>
          <w:numId w:val="4"/>
        </w:numPr>
        <w:spacing w:before="0"/>
        <w:ind w:left="0" w:firstLine="0"/>
        <w:jc w:val="both"/>
        <w:textAlignment w:val="baseline"/>
        <w:rPr>
          <w:szCs w:val="18"/>
        </w:rPr>
      </w:pPr>
      <w:r w:rsidRPr="000600E8">
        <w:rPr>
          <w:rStyle w:val="Emphasis"/>
          <w:bdr w:val="none" w:sz="0" w:space="0" w:color="auto" w:frame="1"/>
        </w:rPr>
        <w:t>au cetățenia română;</w:t>
      </w:r>
    </w:p>
    <w:p w14:paraId="39920AF0" w14:textId="77777777" w:rsidR="00AE435A" w:rsidRPr="000600E8" w:rsidRDefault="00AE435A" w:rsidP="008D6842">
      <w:pPr>
        <w:numPr>
          <w:ilvl w:val="0"/>
          <w:numId w:val="4"/>
        </w:numPr>
        <w:spacing w:before="0"/>
        <w:ind w:left="0" w:firstLine="0"/>
        <w:jc w:val="both"/>
        <w:textAlignment w:val="baseline"/>
        <w:rPr>
          <w:szCs w:val="18"/>
        </w:rPr>
      </w:pPr>
      <w:r w:rsidRPr="000600E8">
        <w:rPr>
          <w:rStyle w:val="Emphasis"/>
          <w:bdr w:val="none" w:sz="0" w:space="0" w:color="auto" w:frame="1"/>
        </w:rPr>
        <w:t>au capacitate deplină de exercițiu;</w:t>
      </w:r>
    </w:p>
    <w:p w14:paraId="32BA7DE4" w14:textId="77777777" w:rsidR="00AE435A" w:rsidRPr="000600E8" w:rsidRDefault="00AE435A" w:rsidP="008D6842">
      <w:pPr>
        <w:numPr>
          <w:ilvl w:val="0"/>
          <w:numId w:val="4"/>
        </w:numPr>
        <w:spacing w:before="0"/>
        <w:ind w:left="0" w:firstLine="0"/>
        <w:jc w:val="both"/>
        <w:textAlignment w:val="baseline"/>
        <w:rPr>
          <w:szCs w:val="18"/>
        </w:rPr>
      </w:pPr>
      <w:r w:rsidRPr="000600E8">
        <w:rPr>
          <w:rStyle w:val="Emphasis"/>
          <w:bdr w:val="none" w:sz="0" w:space="0" w:color="auto" w:frame="1"/>
        </w:rPr>
        <w:t>cunosc limba română, scris și vorbit;</w:t>
      </w:r>
    </w:p>
    <w:p w14:paraId="377C7277" w14:textId="77777777" w:rsidR="00AE435A" w:rsidRPr="000600E8" w:rsidRDefault="00AE435A" w:rsidP="008D6842">
      <w:pPr>
        <w:numPr>
          <w:ilvl w:val="0"/>
          <w:numId w:val="4"/>
        </w:numPr>
        <w:spacing w:before="0"/>
        <w:ind w:left="0" w:firstLine="0"/>
        <w:jc w:val="both"/>
        <w:textAlignment w:val="baseline"/>
        <w:rPr>
          <w:szCs w:val="18"/>
        </w:rPr>
      </w:pPr>
      <w:r w:rsidRPr="000600E8">
        <w:rPr>
          <w:rStyle w:val="Emphasis"/>
          <w:bdr w:val="none" w:sz="0" w:space="0" w:color="auto" w:frame="1"/>
        </w:rPr>
        <w:t>cunosc cel puțin o limbă străină de circulație internațională;</w:t>
      </w:r>
    </w:p>
    <w:p w14:paraId="3C400284" w14:textId="77777777" w:rsidR="00AE435A" w:rsidRPr="000600E8" w:rsidRDefault="00AE435A" w:rsidP="008D6842">
      <w:pPr>
        <w:numPr>
          <w:ilvl w:val="0"/>
          <w:numId w:val="4"/>
        </w:numPr>
        <w:spacing w:before="0"/>
        <w:ind w:left="0" w:firstLine="0"/>
        <w:jc w:val="both"/>
        <w:textAlignment w:val="baseline"/>
        <w:rPr>
          <w:szCs w:val="18"/>
        </w:rPr>
      </w:pPr>
      <w:r w:rsidRPr="000600E8">
        <w:rPr>
          <w:rStyle w:val="Emphasis"/>
          <w:bdr w:val="none" w:sz="0" w:space="0" w:color="auto" w:frame="1"/>
        </w:rPr>
        <w:t>au cunoștințe în domeniul IT;</w:t>
      </w:r>
    </w:p>
    <w:p w14:paraId="7EAD6022" w14:textId="77777777" w:rsidR="00AE435A" w:rsidRPr="000600E8" w:rsidRDefault="00AE435A" w:rsidP="008D6842">
      <w:pPr>
        <w:numPr>
          <w:ilvl w:val="0"/>
          <w:numId w:val="4"/>
        </w:numPr>
        <w:spacing w:before="0"/>
        <w:ind w:left="0" w:firstLine="0"/>
        <w:jc w:val="both"/>
        <w:textAlignment w:val="baseline"/>
        <w:rPr>
          <w:szCs w:val="18"/>
        </w:rPr>
      </w:pPr>
      <w:r w:rsidRPr="000600E8">
        <w:rPr>
          <w:rStyle w:val="Emphasis"/>
          <w:bdr w:val="none" w:sz="0" w:space="0" w:color="auto" w:frame="1"/>
        </w:rPr>
        <w:t>nu sunt active pe piața muncii;</w:t>
      </w:r>
    </w:p>
    <w:p w14:paraId="5C4E04EA" w14:textId="77777777" w:rsidR="00AE435A" w:rsidRPr="000600E8" w:rsidRDefault="00AE435A" w:rsidP="008D6842">
      <w:pPr>
        <w:numPr>
          <w:ilvl w:val="0"/>
          <w:numId w:val="4"/>
        </w:numPr>
        <w:spacing w:before="0"/>
        <w:ind w:left="0" w:firstLine="0"/>
        <w:jc w:val="both"/>
        <w:textAlignment w:val="baseline"/>
        <w:rPr>
          <w:szCs w:val="18"/>
        </w:rPr>
      </w:pPr>
      <w:r w:rsidRPr="000600E8">
        <w:rPr>
          <w:rStyle w:val="Emphasis"/>
          <w:bdr w:val="none" w:sz="0" w:space="0" w:color="auto" w:frame="1"/>
        </w:rPr>
        <w:t>nu au absolvit anterior Programul Oficial de Internship al Guvernului României;</w:t>
      </w:r>
    </w:p>
    <w:p w14:paraId="381F7BEB" w14:textId="77777777" w:rsidR="00AE435A" w:rsidRPr="000600E8" w:rsidRDefault="00AE435A" w:rsidP="008D6842">
      <w:pPr>
        <w:numPr>
          <w:ilvl w:val="0"/>
          <w:numId w:val="4"/>
        </w:numPr>
        <w:spacing w:before="0"/>
        <w:ind w:left="0" w:firstLine="0"/>
        <w:jc w:val="both"/>
        <w:textAlignment w:val="baseline"/>
        <w:rPr>
          <w:szCs w:val="18"/>
        </w:rPr>
      </w:pPr>
      <w:r w:rsidRPr="000600E8">
        <w:rPr>
          <w:rStyle w:val="Emphasis"/>
          <w:bdr w:val="none" w:sz="0" w:space="0" w:color="auto" w:frame="1"/>
        </w:rPr>
        <w:t>îndeplinesc condițiile generale prevăzute de Legea nr. 176/2018 privind internshipul, cu modificările și completările ulterioare.</w:t>
      </w:r>
    </w:p>
    <w:p w14:paraId="2AE1CA54"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Actele necesare pentru înscriere sunt următoarele:</w:t>
      </w:r>
    </w:p>
    <w:p w14:paraId="331BB7D5" w14:textId="77777777" w:rsidR="00AE435A" w:rsidRPr="000600E8" w:rsidRDefault="00AE435A" w:rsidP="008D6842">
      <w:pPr>
        <w:numPr>
          <w:ilvl w:val="0"/>
          <w:numId w:val="5"/>
        </w:numPr>
        <w:spacing w:before="0"/>
        <w:ind w:left="0" w:firstLine="0"/>
        <w:jc w:val="both"/>
        <w:textAlignment w:val="baseline"/>
        <w:rPr>
          <w:szCs w:val="18"/>
        </w:rPr>
      </w:pPr>
      <w:r w:rsidRPr="000600E8">
        <w:rPr>
          <w:rStyle w:val="Emphasis"/>
          <w:bdr w:val="none" w:sz="0" w:space="0" w:color="auto" w:frame="1"/>
        </w:rPr>
        <w:t>Curriculum Vitae;</w:t>
      </w:r>
    </w:p>
    <w:p w14:paraId="49682C83" w14:textId="77777777" w:rsidR="00AE435A" w:rsidRPr="000600E8" w:rsidRDefault="00AE435A" w:rsidP="008D6842">
      <w:pPr>
        <w:numPr>
          <w:ilvl w:val="0"/>
          <w:numId w:val="5"/>
        </w:numPr>
        <w:spacing w:before="0"/>
        <w:ind w:left="0" w:firstLine="0"/>
        <w:jc w:val="both"/>
        <w:textAlignment w:val="baseline"/>
        <w:rPr>
          <w:szCs w:val="18"/>
        </w:rPr>
      </w:pPr>
      <w:r w:rsidRPr="000600E8">
        <w:rPr>
          <w:rStyle w:val="Emphasis"/>
          <w:bdr w:val="none" w:sz="0" w:space="0" w:color="auto" w:frame="1"/>
        </w:rPr>
        <w:t>Scrisoare de intenție;</w:t>
      </w:r>
    </w:p>
    <w:p w14:paraId="3C807807" w14:textId="77777777" w:rsidR="00AE435A" w:rsidRPr="000600E8" w:rsidRDefault="00AE435A" w:rsidP="008D6842">
      <w:pPr>
        <w:numPr>
          <w:ilvl w:val="0"/>
          <w:numId w:val="5"/>
        </w:numPr>
        <w:spacing w:before="0"/>
        <w:ind w:left="0" w:firstLine="0"/>
        <w:jc w:val="both"/>
        <w:textAlignment w:val="baseline"/>
        <w:rPr>
          <w:szCs w:val="18"/>
        </w:rPr>
      </w:pPr>
      <w:r w:rsidRPr="000600E8">
        <w:rPr>
          <w:rStyle w:val="Emphasis"/>
          <w:bdr w:val="none" w:sz="0" w:space="0" w:color="auto" w:frame="1"/>
        </w:rPr>
        <w:t>Adeverință de la instituția de învățământ, care să cuprindă, pentru elevi, media generală a anului anterior – integralist;</w:t>
      </w:r>
    </w:p>
    <w:p w14:paraId="2789879A" w14:textId="77777777" w:rsidR="00AE435A" w:rsidRPr="000600E8" w:rsidRDefault="00AE435A" w:rsidP="008D6842">
      <w:pPr>
        <w:numPr>
          <w:ilvl w:val="0"/>
          <w:numId w:val="5"/>
        </w:numPr>
        <w:spacing w:before="0"/>
        <w:ind w:left="0" w:firstLine="0"/>
        <w:jc w:val="both"/>
        <w:textAlignment w:val="baseline"/>
        <w:rPr>
          <w:szCs w:val="18"/>
        </w:rPr>
      </w:pPr>
      <w:r w:rsidRPr="000600E8">
        <w:rPr>
          <w:rStyle w:val="Emphasis"/>
          <w:bdr w:val="none" w:sz="0" w:space="0" w:color="auto" w:frame="1"/>
        </w:rPr>
        <w:t>Pentru absolvenții de liceu: copie diplomă/adeverință Bacalaureat;</w:t>
      </w:r>
    </w:p>
    <w:p w14:paraId="6223D75D" w14:textId="77777777" w:rsidR="00AE435A" w:rsidRPr="000600E8" w:rsidRDefault="00AE435A" w:rsidP="008D6842">
      <w:pPr>
        <w:numPr>
          <w:ilvl w:val="0"/>
          <w:numId w:val="5"/>
        </w:numPr>
        <w:spacing w:before="0"/>
        <w:ind w:left="0" w:firstLine="0"/>
        <w:jc w:val="both"/>
        <w:textAlignment w:val="baseline"/>
        <w:rPr>
          <w:szCs w:val="18"/>
        </w:rPr>
      </w:pPr>
      <w:r w:rsidRPr="000600E8">
        <w:rPr>
          <w:rStyle w:val="Emphasis"/>
          <w:bdr w:val="none" w:sz="0" w:space="0" w:color="auto" w:frame="1"/>
        </w:rPr>
        <w:t>Pentru studenții din anul I: copie diplomă/adeverință Bacalaureat;</w:t>
      </w:r>
    </w:p>
    <w:p w14:paraId="140A0260" w14:textId="77777777" w:rsidR="00AE435A" w:rsidRPr="000600E8" w:rsidRDefault="00AE435A" w:rsidP="008D6842">
      <w:pPr>
        <w:numPr>
          <w:ilvl w:val="0"/>
          <w:numId w:val="5"/>
        </w:numPr>
        <w:spacing w:before="0"/>
        <w:ind w:left="0" w:firstLine="0"/>
        <w:jc w:val="both"/>
        <w:textAlignment w:val="baseline"/>
        <w:rPr>
          <w:szCs w:val="18"/>
        </w:rPr>
      </w:pPr>
      <w:r w:rsidRPr="000600E8">
        <w:rPr>
          <w:rStyle w:val="Emphasis"/>
          <w:bdr w:val="none" w:sz="0" w:space="0" w:color="auto" w:frame="1"/>
        </w:rPr>
        <w:t>Pentru studenții din anii: al II-lea, al III-lea și al IV-lea sau anii terminali din alte domenii: media din anul anterior – integralist;</w:t>
      </w:r>
    </w:p>
    <w:p w14:paraId="5F09CC74" w14:textId="77777777" w:rsidR="00AE435A" w:rsidRPr="000600E8" w:rsidRDefault="00AE435A" w:rsidP="008D6842">
      <w:pPr>
        <w:numPr>
          <w:ilvl w:val="0"/>
          <w:numId w:val="5"/>
        </w:numPr>
        <w:spacing w:before="0"/>
        <w:ind w:left="0" w:firstLine="0"/>
        <w:jc w:val="both"/>
        <w:textAlignment w:val="baseline"/>
        <w:rPr>
          <w:szCs w:val="18"/>
        </w:rPr>
      </w:pPr>
      <w:r w:rsidRPr="000600E8">
        <w:rPr>
          <w:rStyle w:val="Emphasis"/>
          <w:bdr w:val="none" w:sz="0" w:space="0" w:color="auto" w:frame="1"/>
        </w:rPr>
        <w:t>Pentru masteranzii din anul I: copie diplomă/adeverință licență universitară/facultate;</w:t>
      </w:r>
    </w:p>
    <w:p w14:paraId="15F56518" w14:textId="77777777" w:rsidR="00AE435A" w:rsidRPr="000600E8" w:rsidRDefault="00AE435A" w:rsidP="008D6842">
      <w:pPr>
        <w:numPr>
          <w:ilvl w:val="0"/>
          <w:numId w:val="5"/>
        </w:numPr>
        <w:spacing w:before="0"/>
        <w:ind w:left="0" w:firstLine="0"/>
        <w:jc w:val="both"/>
        <w:textAlignment w:val="baseline"/>
        <w:rPr>
          <w:szCs w:val="18"/>
        </w:rPr>
      </w:pPr>
      <w:r w:rsidRPr="000600E8">
        <w:rPr>
          <w:rStyle w:val="Emphasis"/>
          <w:bdr w:val="none" w:sz="0" w:space="0" w:color="auto" w:frame="1"/>
        </w:rPr>
        <w:lastRenderedPageBreak/>
        <w:t>Pentru masteranzii din anul al II-lea sau din anii terminali din alte domenii: media din anul anterior de master – integralist.</w:t>
      </w:r>
    </w:p>
    <w:p w14:paraId="0234133A"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Candidații pot depune și alte documente/adeverințe, diplome, certificate care atestă implicarea în diverse proiecte, programe, activități extra-didactice/voluntariat organizat în proiecte, evenimente, etc.</w:t>
      </w:r>
    </w:p>
    <w:p w14:paraId="22D252D1"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Participarea la stagiile de practică din cadrul programului guvernamental de internship le oferă tinerilor posibilitatea de a se familiariza din interior cu activitatea în administrația publică centrală.</w:t>
      </w:r>
    </w:p>
    <w:p w14:paraId="79BFDEFC"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 xml:space="preserve">În prezent </w:t>
      </w:r>
      <w:proofErr w:type="gramStart"/>
      <w:r w:rsidRPr="000600E8">
        <w:rPr>
          <w:rFonts w:ascii="Verdana" w:hAnsi="Verdana"/>
          <w:sz w:val="18"/>
          <w:szCs w:val="18"/>
        </w:rPr>
        <w:t>este</w:t>
      </w:r>
      <w:proofErr w:type="gramEnd"/>
      <w:r w:rsidRPr="000600E8">
        <w:rPr>
          <w:rFonts w:ascii="Verdana" w:hAnsi="Verdana"/>
          <w:sz w:val="18"/>
          <w:szCs w:val="18"/>
        </w:rPr>
        <w:t xml:space="preserve"> în curs de derulare prima etapă a ediției din acest an al programului guvernamental de internship. Cei opt studenți cursanți la universități din România și din străinătate selectați în cadrul primei etape efectuează deja stagii de practică, în lunile aprilie și mai, la Palatul Victoria.</w:t>
      </w:r>
    </w:p>
    <w:p w14:paraId="47DD86FD" w14:textId="77777777" w:rsidR="00197EE6" w:rsidRPr="000600E8" w:rsidRDefault="00197EE6" w:rsidP="000600E8">
      <w:pPr>
        <w:pStyle w:val="separatorarticole"/>
      </w:pPr>
      <w:r w:rsidRPr="000600E8">
        <w:t>*</w:t>
      </w:r>
    </w:p>
    <w:p w14:paraId="6340126B" w14:textId="77777777" w:rsidR="00AE435A" w:rsidRPr="000600E8" w:rsidRDefault="00AE435A" w:rsidP="000600E8">
      <w:pPr>
        <w:pStyle w:val="TitluArticolinINFOUE"/>
        <w:rPr>
          <w:lang w:eastAsia="ro-RO"/>
        </w:rPr>
      </w:pPr>
      <w:bookmarkStart w:id="124" w:name="_Toc70328899"/>
      <w:r w:rsidRPr="000600E8">
        <w:t>László Borbély: România are potențial să devină lider în producția de hidrogen</w:t>
      </w:r>
      <w:bookmarkEnd w:id="124"/>
    </w:p>
    <w:p w14:paraId="17C2DCF2"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 xml:space="preserve">Astăzi, 22 aprilie a.c., Departamentul pentru Dezvoltare Durabilă din cadrul Guvernului României, în parteneriat cu Asociația Together for a Better Tomorrow, </w:t>
      </w:r>
      <w:proofErr w:type="gramStart"/>
      <w:r w:rsidRPr="000600E8">
        <w:rPr>
          <w:rFonts w:ascii="Verdana" w:hAnsi="Verdana"/>
          <w:sz w:val="18"/>
          <w:szCs w:val="18"/>
        </w:rPr>
        <w:t>a</w:t>
      </w:r>
      <w:proofErr w:type="gramEnd"/>
      <w:r w:rsidRPr="000600E8">
        <w:rPr>
          <w:rFonts w:ascii="Verdana" w:hAnsi="Verdana"/>
          <w:sz w:val="18"/>
          <w:szCs w:val="18"/>
        </w:rPr>
        <w:t xml:space="preserve"> organizat evenimentul </w:t>
      </w:r>
      <w:r w:rsidRPr="000600E8">
        <w:rPr>
          <w:rStyle w:val="Emphasis"/>
          <w:bdr w:val="none" w:sz="0" w:space="0" w:color="auto" w:frame="1"/>
        </w:rPr>
        <w:t>„Towards clean energy”.</w:t>
      </w:r>
      <w:r w:rsidRPr="000600E8">
        <w:rPr>
          <w:rFonts w:ascii="Verdana" w:hAnsi="Verdana"/>
          <w:sz w:val="18"/>
          <w:szCs w:val="18"/>
        </w:rPr>
        <w:t> Tema discuțiilor a fost tranziția energetică și rolul hidrogenului pentru decarbonizarea sistemului energetic, în contextul Strategiei Naționale pentru Dezvoltarea Durabilă a României 2030 și a țintelor Uniunii Europene prin care se urmărește atingerea neutralității climatice până în 2050.</w:t>
      </w:r>
    </w:p>
    <w:p w14:paraId="29A2FE5E"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 xml:space="preserve">„Ziua Pământului este un prilej excelent în care să discutăm despre presiunea pe care omenirea o pune asupra resurselor naturale, inclusiv prin necesitățile energetice. Pentru diminuarea acestei presiuni și pentru a ne proteja sănătatea, avem nevoie de surse cât mai verzi. Ambițiile Uniunii Europene privind decarbonizarea sistemului energetic sunt o provocare pentru România și alte state în care dependența de combustibili poluanți </w:t>
      </w:r>
      <w:proofErr w:type="gramStart"/>
      <w:r w:rsidRPr="000600E8">
        <w:rPr>
          <w:rFonts w:ascii="Verdana" w:hAnsi="Verdana"/>
          <w:sz w:val="18"/>
          <w:szCs w:val="18"/>
        </w:rPr>
        <w:t>este</w:t>
      </w:r>
      <w:proofErr w:type="gramEnd"/>
      <w:r w:rsidRPr="000600E8">
        <w:rPr>
          <w:rFonts w:ascii="Verdana" w:hAnsi="Verdana"/>
          <w:sz w:val="18"/>
          <w:szCs w:val="18"/>
        </w:rPr>
        <w:t xml:space="preserve"> ridicată. Hidrogenul verde sau albastru pot fi soluții prin care putem acoperi deficitul de producție al energiei din sursele regenerabile, țara noastră având potențial </w:t>
      </w:r>
      <w:proofErr w:type="gramStart"/>
      <w:r w:rsidRPr="000600E8">
        <w:rPr>
          <w:rFonts w:ascii="Verdana" w:hAnsi="Verdana"/>
          <w:sz w:val="18"/>
          <w:szCs w:val="18"/>
        </w:rPr>
        <w:t>să</w:t>
      </w:r>
      <w:proofErr w:type="gramEnd"/>
      <w:r w:rsidRPr="000600E8">
        <w:rPr>
          <w:rFonts w:ascii="Verdana" w:hAnsi="Verdana"/>
          <w:sz w:val="18"/>
          <w:szCs w:val="18"/>
        </w:rPr>
        <w:t xml:space="preserve"> devină lider în producția acestui combustibil al viitorului. Acesta </w:t>
      </w:r>
      <w:proofErr w:type="gramStart"/>
      <w:r w:rsidRPr="000600E8">
        <w:rPr>
          <w:rFonts w:ascii="Verdana" w:hAnsi="Verdana"/>
          <w:sz w:val="18"/>
          <w:szCs w:val="18"/>
        </w:rPr>
        <w:t>este</w:t>
      </w:r>
      <w:proofErr w:type="gramEnd"/>
      <w:r w:rsidRPr="000600E8">
        <w:rPr>
          <w:rFonts w:ascii="Verdana" w:hAnsi="Verdana"/>
          <w:sz w:val="18"/>
          <w:szCs w:val="18"/>
        </w:rPr>
        <w:t xml:space="preserve"> motivul pentru care Departamentul pentru Dezvoltare Durabilă susține astfel de inițiative prin care reușim să reunim specialiști din zona publică, din mediul privat, din cercetare și alte segmente sociale. ”, a declarat László Borbély, consilier de stat.</w:t>
      </w:r>
    </w:p>
    <w:p w14:paraId="6D051671"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 xml:space="preserve">Specialiştii prezenți la eveniment au subliniat rolul important al hidrogenului în mix-ul energetic prin care statele europene doresc </w:t>
      </w:r>
      <w:proofErr w:type="gramStart"/>
      <w:r w:rsidRPr="000600E8">
        <w:rPr>
          <w:rFonts w:ascii="Verdana" w:hAnsi="Verdana"/>
          <w:sz w:val="18"/>
          <w:szCs w:val="18"/>
        </w:rPr>
        <w:t>să</w:t>
      </w:r>
      <w:proofErr w:type="gramEnd"/>
      <w:r w:rsidRPr="000600E8">
        <w:rPr>
          <w:rFonts w:ascii="Verdana" w:hAnsi="Verdana"/>
          <w:sz w:val="18"/>
          <w:szCs w:val="18"/>
        </w:rPr>
        <w:t xml:space="preserve"> depășească dependența față de combustibilii fosili. De asemenea, au fost discutate diferitele modalități prin care România poate deveni lider în acest domeniu. Printre oportunitățile identificate de participanți se numără investițiile prin Planul Național de Energie, finalizarea Strategiei integrate privind energia și schimbările climatice, cât și strategia națională privind producția energiei din hidrogen.</w:t>
      </w:r>
    </w:p>
    <w:p w14:paraId="773AD306" w14:textId="77777777" w:rsidR="00AE435A" w:rsidRPr="000600E8" w:rsidRDefault="00AE435A"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Printre cei care au luat cuvântul se numără: László Borbély - Consilier de Stat, coordonator al Departamentului pentru Dezvoltare Durabilă din cadrul Secretariatului General al Guvernului | Dan Drăgan – secretar de stat în Ministerul ENERGIEI | Roxana Caliminte - Deputy Secretary General Gas Infrastructure Europe (GIE) | Alexandru Floriştean -  Legal and Project Manager Hydrogen Europe| Ioan Iordache - Director Executiv, Asociația pentru Energia Hidrogenului din România, Director ICSI Rm. Vâlcea | Hans Marius Schuster - CEO Arena Innovation |Călin Vilt - Consilier științific onorific CNR-CME, într-o discuție moderată de Remus Hîrceagă - Senior Partner  Expense Reduction Analysts Europe (ERA).</w:t>
      </w:r>
    </w:p>
    <w:p w14:paraId="26BE95A0" w14:textId="77777777" w:rsidR="00AE435A" w:rsidRPr="000600E8" w:rsidRDefault="00AE435A" w:rsidP="000600E8">
      <w:pPr>
        <w:pStyle w:val="NormalWeb"/>
        <w:spacing w:before="120" w:beforeAutospacing="0" w:after="0" w:afterAutospacing="0"/>
        <w:jc w:val="center"/>
        <w:textAlignment w:val="baseline"/>
        <w:rPr>
          <w:rFonts w:ascii="Verdana" w:hAnsi="Verdana"/>
          <w:sz w:val="18"/>
          <w:szCs w:val="18"/>
        </w:rPr>
      </w:pPr>
      <w:r w:rsidRPr="000600E8">
        <w:rPr>
          <w:rStyle w:val="Strong"/>
          <w:bdr w:val="none" w:sz="0" w:space="0" w:color="auto" w:frame="1"/>
        </w:rPr>
        <w:t>Înregistrarea evenimentului este disponibilă aici: </w:t>
      </w:r>
      <w:hyperlink r:id="rId14" w:history="1">
        <w:r w:rsidRPr="000600E8">
          <w:rPr>
            <w:rStyle w:val="Hyperlink"/>
            <w:b/>
            <w:bCs/>
            <w:color w:val="auto"/>
            <w:u w:val="none"/>
            <w:bdr w:val="none" w:sz="0" w:space="0" w:color="auto" w:frame="1"/>
          </w:rPr>
          <w:t>https://www.facebook.com/departamentulpentrudezvoltaredurabila/posts/852273325367564</w:t>
        </w:r>
      </w:hyperlink>
    </w:p>
    <w:p w14:paraId="675030DE" w14:textId="77777777" w:rsidR="000600E8" w:rsidRPr="000600E8" w:rsidRDefault="00AE435A" w:rsidP="000600E8">
      <w:pPr>
        <w:pStyle w:val="separatorarticole"/>
        <w:rPr>
          <w:rStyle w:val="Strong"/>
          <w:b w:val="0"/>
          <w:bCs w:val="0"/>
          <w:color w:val="auto"/>
        </w:rPr>
      </w:pPr>
      <w:r w:rsidRPr="000600E8">
        <w:t> </w:t>
      </w:r>
      <w:r w:rsidR="00197EE6" w:rsidRPr="000600E8">
        <w:rPr>
          <w:rStyle w:val="Strong"/>
          <w:b w:val="0"/>
          <w:bCs w:val="0"/>
          <w:color w:val="auto"/>
        </w:rPr>
        <w:t>*</w:t>
      </w:r>
    </w:p>
    <w:p w14:paraId="2BAE61F6" w14:textId="1D0695D3" w:rsidR="000600E8" w:rsidRPr="000600E8" w:rsidRDefault="000600E8" w:rsidP="000600E8">
      <w:pPr>
        <w:pStyle w:val="TitluArticolinINFOUE"/>
      </w:pPr>
      <w:bookmarkStart w:id="125" w:name="_Toc70328900"/>
      <w:r w:rsidRPr="000600E8">
        <w:lastRenderedPageBreak/>
        <w:t>Reuniunea Comitetului Interministerial pentru Românii de Pretutindeni, la Palatul Victoria</w:t>
      </w:r>
      <w:bookmarkEnd w:id="125"/>
    </w:p>
    <w:p w14:paraId="12C65DF4" w14:textId="497AE685" w:rsidR="000600E8" w:rsidRPr="000600E8" w:rsidRDefault="000600E8" w:rsidP="000600E8">
      <w:pPr>
        <w:pStyle w:val="NormalWeb"/>
        <w:shd w:val="clear" w:color="auto" w:fill="FFFFFF"/>
        <w:spacing w:before="120" w:beforeAutospacing="0" w:after="0" w:afterAutospacing="0"/>
        <w:jc w:val="both"/>
        <w:textAlignment w:val="baseline"/>
        <w:rPr>
          <w:rFonts w:ascii="Verdana" w:hAnsi="Verdana"/>
          <w:sz w:val="18"/>
          <w:szCs w:val="18"/>
        </w:rPr>
      </w:pPr>
      <w:r w:rsidRPr="000600E8">
        <w:rPr>
          <w:rFonts w:ascii="Verdana" w:hAnsi="Verdana"/>
          <w:noProof/>
          <w:sz w:val="18"/>
          <w:szCs w:val="18"/>
          <w:bdr w:val="none" w:sz="0" w:space="0" w:color="auto" w:frame="1"/>
          <w:lang w:eastAsia="ro-RO"/>
        </w:rPr>
        <w:drawing>
          <wp:anchor distT="0" distB="0" distL="114300" distR="114300" simplePos="0" relativeHeight="251954176" behindDoc="0" locked="0" layoutInCell="1" allowOverlap="1" wp14:anchorId="19BF486A" wp14:editId="0A200B6C">
            <wp:simplePos x="0" y="0"/>
            <wp:positionH relativeFrom="column">
              <wp:posOffset>-62230</wp:posOffset>
            </wp:positionH>
            <wp:positionV relativeFrom="paragraph">
              <wp:posOffset>103241</wp:posOffset>
            </wp:positionV>
            <wp:extent cx="2092325" cy="2092325"/>
            <wp:effectExtent l="0" t="0" r="3175" b="3175"/>
            <wp:wrapSquare wrapText="bothSides"/>
            <wp:docPr id="11" name="Picture 11" descr="https://gov.ro/fisiere/comunicate/d_img_4631.jpg">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v.ro/fisiere/comunicate/d_img_4631.jpg">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2325" cy="2092325"/>
                    </a:xfrm>
                    <a:prstGeom prst="rect">
                      <a:avLst/>
                    </a:prstGeom>
                    <a:noFill/>
                    <a:ln>
                      <a:noFill/>
                    </a:ln>
                  </pic:spPr>
                </pic:pic>
              </a:graphicData>
            </a:graphic>
          </wp:anchor>
        </w:drawing>
      </w:r>
      <w:r w:rsidRPr="000600E8">
        <w:rPr>
          <w:rFonts w:ascii="Verdana" w:hAnsi="Verdana"/>
          <w:sz w:val="18"/>
          <w:szCs w:val="18"/>
        </w:rPr>
        <w:t>Reprezentanți ai ministerelor, autorităților centrale și cultelor religioase s-au reunit astăzi, la Palatul Victoria, pentru a stabili modalități prin care pot fi sprijiniți românii care trăiesc, studiază și muncesc în afara granițelor, precum și în comunitățile istorice.</w:t>
      </w:r>
    </w:p>
    <w:p w14:paraId="5F0F137C" w14:textId="77777777" w:rsidR="000600E8" w:rsidRPr="000600E8" w:rsidRDefault="000600E8" w:rsidP="000600E8">
      <w:pPr>
        <w:pStyle w:val="NormalWeb"/>
        <w:shd w:val="clear" w:color="auto" w:fill="FFFFFF"/>
        <w:spacing w:before="120" w:beforeAutospacing="0" w:after="0" w:afterAutospacing="0"/>
        <w:jc w:val="both"/>
        <w:textAlignment w:val="baseline"/>
        <w:rPr>
          <w:rFonts w:ascii="Verdana" w:hAnsi="Verdana"/>
          <w:sz w:val="18"/>
          <w:szCs w:val="18"/>
        </w:rPr>
      </w:pPr>
      <w:r w:rsidRPr="000600E8">
        <w:rPr>
          <w:rFonts w:ascii="Verdana" w:hAnsi="Verdana"/>
          <w:sz w:val="18"/>
          <w:szCs w:val="18"/>
        </w:rPr>
        <w:t>În cadrul reuniunii, au fost analizate măsurile și politicile publice pentru sprijinirea românilor și comunităților românești de peste hotare și direcțiile de acțiune asumate de Departamentul pentru Românii de Pretutindeni și de ministere, prin Programul de Guvernare.</w:t>
      </w:r>
    </w:p>
    <w:p w14:paraId="606B5E93" w14:textId="77777777" w:rsidR="000600E8" w:rsidRPr="000600E8" w:rsidRDefault="000600E8" w:rsidP="000600E8">
      <w:pPr>
        <w:pStyle w:val="NormalWeb"/>
        <w:shd w:val="clear" w:color="auto" w:fill="FFFFFF"/>
        <w:spacing w:before="120" w:beforeAutospacing="0" w:after="0" w:afterAutospacing="0"/>
        <w:jc w:val="both"/>
        <w:textAlignment w:val="baseline"/>
        <w:rPr>
          <w:rFonts w:ascii="Verdana" w:hAnsi="Verdana"/>
          <w:sz w:val="18"/>
          <w:szCs w:val="18"/>
        </w:rPr>
      </w:pPr>
      <w:r w:rsidRPr="000600E8">
        <w:rPr>
          <w:rFonts w:ascii="Verdana" w:hAnsi="Verdana"/>
          <w:sz w:val="18"/>
          <w:szCs w:val="18"/>
        </w:rPr>
        <w:t>Discuțiile au vizat proiectele Diaspora Hub, punctul unic de contact unde românii din afara granițelor vor putea găsi informații utile și care își propune să devină interfața stat-cetățean în diaspora, Centrul Comunitar Mobil al Diasporei, care să asigure asistență itinerantă comunităților de români din diaspora și să adune date despre fluiditatea fluxului migratoriu dintr-un stat european către altul.</w:t>
      </w:r>
    </w:p>
    <w:p w14:paraId="12182823" w14:textId="77777777" w:rsidR="000600E8" w:rsidRPr="000600E8" w:rsidRDefault="000600E8" w:rsidP="000600E8">
      <w:pPr>
        <w:pStyle w:val="NormalWeb"/>
        <w:shd w:val="clear" w:color="auto" w:fill="FFFFFF"/>
        <w:spacing w:before="120" w:beforeAutospacing="0" w:after="0" w:afterAutospacing="0"/>
        <w:jc w:val="both"/>
        <w:textAlignment w:val="baseline"/>
        <w:rPr>
          <w:rFonts w:ascii="Verdana" w:hAnsi="Verdana"/>
          <w:sz w:val="18"/>
          <w:szCs w:val="18"/>
        </w:rPr>
      </w:pPr>
      <w:r w:rsidRPr="000600E8">
        <w:rPr>
          <w:rFonts w:ascii="Verdana" w:hAnsi="Verdana"/>
          <w:sz w:val="18"/>
          <w:szCs w:val="18"/>
        </w:rPr>
        <w:t>De asemenea, politicile de reinserție, fenomenul de “migrație a creierelor” și problematica redobândirii cetățeniei române, echivalarea diplomelor și a studiilor s-au regăsit pe agenda discuțiilor.</w:t>
      </w:r>
    </w:p>
    <w:p w14:paraId="43C88E6C" w14:textId="77777777" w:rsidR="000600E8" w:rsidRPr="000600E8" w:rsidRDefault="000600E8" w:rsidP="000600E8">
      <w:pPr>
        <w:pStyle w:val="NormalWeb"/>
        <w:shd w:val="clear" w:color="auto" w:fill="FFFFFF"/>
        <w:spacing w:before="120" w:beforeAutospacing="0" w:after="0" w:afterAutospacing="0"/>
        <w:jc w:val="both"/>
        <w:textAlignment w:val="baseline"/>
        <w:rPr>
          <w:rFonts w:ascii="Verdana" w:hAnsi="Verdana"/>
          <w:sz w:val="18"/>
          <w:szCs w:val="18"/>
        </w:rPr>
      </w:pPr>
      <w:r w:rsidRPr="000600E8">
        <w:rPr>
          <w:rFonts w:ascii="Verdana" w:hAnsi="Verdana"/>
          <w:sz w:val="18"/>
          <w:szCs w:val="18"/>
        </w:rPr>
        <w:t>”Programele dezvoltate pentru comunitățile de peste graniță necesită o abordare trans-instituțională, iată de ce ne-am reunit și ne propunem să ne întâlnim periodic, colaborând eficient pentru a realiza ce ne-am propus” a declarat secretarul de stat pentru Românii de Pretutindeni, Oana Ursache, care a prezidat întâlnirea.</w:t>
      </w:r>
    </w:p>
    <w:p w14:paraId="000C988F" w14:textId="77777777" w:rsidR="000600E8" w:rsidRPr="000600E8" w:rsidRDefault="000600E8" w:rsidP="000600E8">
      <w:pPr>
        <w:pStyle w:val="NormalWeb"/>
        <w:shd w:val="clear" w:color="auto" w:fill="FFFFFF"/>
        <w:spacing w:before="120" w:beforeAutospacing="0" w:after="0" w:afterAutospacing="0"/>
        <w:jc w:val="both"/>
        <w:textAlignment w:val="baseline"/>
        <w:rPr>
          <w:rFonts w:ascii="Verdana" w:hAnsi="Verdana"/>
          <w:sz w:val="18"/>
          <w:szCs w:val="18"/>
        </w:rPr>
      </w:pPr>
      <w:r w:rsidRPr="000600E8">
        <w:rPr>
          <w:rFonts w:ascii="Verdana" w:hAnsi="Verdana"/>
          <w:sz w:val="18"/>
          <w:szCs w:val="18"/>
        </w:rPr>
        <w:t>La reuniunea organizată de DRP au participat Dan Barna, viceprim-ministru, Sergiu Hossu, șeful Cancelariei Prim-ministrului, Mircea Abrudean, secretarul general adjunct al Guvernului, și Sandra Pralong, consilier de Stat pentru Relația cu Românii din Afara Granițelor al Președintelui României.</w:t>
      </w:r>
    </w:p>
    <w:p w14:paraId="7E4558D2" w14:textId="77777777" w:rsidR="000600E8" w:rsidRPr="000600E8" w:rsidRDefault="000600E8" w:rsidP="000600E8">
      <w:pPr>
        <w:pStyle w:val="NormalWeb"/>
        <w:shd w:val="clear" w:color="auto" w:fill="FFFFFF"/>
        <w:spacing w:before="120" w:beforeAutospacing="0" w:after="0" w:afterAutospacing="0"/>
        <w:jc w:val="both"/>
        <w:textAlignment w:val="baseline"/>
        <w:rPr>
          <w:rFonts w:ascii="Verdana" w:hAnsi="Verdana"/>
          <w:sz w:val="18"/>
          <w:szCs w:val="18"/>
        </w:rPr>
      </w:pPr>
      <w:r w:rsidRPr="000600E8">
        <w:rPr>
          <w:rFonts w:ascii="Verdana" w:hAnsi="Verdana"/>
          <w:sz w:val="18"/>
          <w:szCs w:val="18"/>
        </w:rPr>
        <w:t>“Ne dorim ca fiecare cetățean român să simtă că țara lui îi ține o ușă deschisă în continuare. Ne dorim ca românii din afara granițelor să simtă că România îi dorește”, a declarat viceprim-ministrul Dan Barna.</w:t>
      </w:r>
    </w:p>
    <w:p w14:paraId="456D7D4E" w14:textId="77777777" w:rsidR="000600E8" w:rsidRPr="000600E8" w:rsidRDefault="000600E8" w:rsidP="000600E8">
      <w:pPr>
        <w:pStyle w:val="NormalWeb"/>
        <w:shd w:val="clear" w:color="auto" w:fill="FFFFFF"/>
        <w:spacing w:before="120" w:beforeAutospacing="0" w:after="0" w:afterAutospacing="0"/>
        <w:jc w:val="both"/>
        <w:textAlignment w:val="baseline"/>
        <w:rPr>
          <w:rFonts w:ascii="Verdana" w:hAnsi="Verdana"/>
          <w:sz w:val="18"/>
          <w:szCs w:val="18"/>
        </w:rPr>
      </w:pPr>
      <w:r w:rsidRPr="000600E8">
        <w:rPr>
          <w:rFonts w:ascii="Verdana" w:hAnsi="Verdana"/>
          <w:sz w:val="18"/>
          <w:szCs w:val="18"/>
        </w:rPr>
        <w:t>“Îmi doresc să fim un partener de nădejde al tuturor invitaților prezenți astăzi, aici, astfel încât să putem colabora pentru ca fiecare român care locuiește în străinătate să găsească în instituțiile românești eficiența și disponibilitatea de care au atât de multă nevoie”, a susținut secretarul general adjunct al Guvernului României, Mircea Abrudean.</w:t>
      </w:r>
    </w:p>
    <w:p w14:paraId="146CFB1F" w14:textId="77777777" w:rsidR="000600E8" w:rsidRPr="000600E8" w:rsidRDefault="000600E8" w:rsidP="000600E8">
      <w:pPr>
        <w:pStyle w:val="NormalWeb"/>
        <w:shd w:val="clear" w:color="auto" w:fill="FFFFFF"/>
        <w:spacing w:before="120" w:beforeAutospacing="0" w:after="0" w:afterAutospacing="0"/>
        <w:jc w:val="both"/>
        <w:textAlignment w:val="baseline"/>
        <w:rPr>
          <w:rFonts w:ascii="Verdana" w:hAnsi="Verdana"/>
          <w:sz w:val="18"/>
          <w:szCs w:val="18"/>
        </w:rPr>
      </w:pPr>
      <w:r w:rsidRPr="000600E8">
        <w:rPr>
          <w:rFonts w:ascii="Verdana" w:hAnsi="Verdana"/>
          <w:sz w:val="18"/>
          <w:szCs w:val="18"/>
        </w:rPr>
        <w:t xml:space="preserve">“Diaspora e România. Românii de pretutindeni vor avea un cuvânt de spus în luarea deciziilor pentru țara lor!” - </w:t>
      </w:r>
      <w:proofErr w:type="gramStart"/>
      <w:r w:rsidRPr="000600E8">
        <w:rPr>
          <w:rFonts w:ascii="Verdana" w:hAnsi="Verdana"/>
          <w:sz w:val="18"/>
          <w:szCs w:val="18"/>
        </w:rPr>
        <w:t>a</w:t>
      </w:r>
      <w:proofErr w:type="gramEnd"/>
      <w:r w:rsidRPr="000600E8">
        <w:rPr>
          <w:rFonts w:ascii="Verdana" w:hAnsi="Verdana"/>
          <w:sz w:val="18"/>
          <w:szCs w:val="18"/>
        </w:rPr>
        <w:t xml:space="preserve"> afirmat Oana Ursache, secretarul de stat al Departamentului pentru Românii de Pretutindeni.</w:t>
      </w:r>
    </w:p>
    <w:p w14:paraId="33EA8950" w14:textId="77777777" w:rsidR="000600E8" w:rsidRPr="000600E8" w:rsidRDefault="000600E8" w:rsidP="000600E8">
      <w:pPr>
        <w:pStyle w:val="NormalWeb"/>
        <w:shd w:val="clear" w:color="auto" w:fill="FFFFFF"/>
        <w:spacing w:before="120" w:beforeAutospacing="0" w:after="0" w:afterAutospacing="0"/>
        <w:jc w:val="both"/>
        <w:textAlignment w:val="baseline"/>
        <w:rPr>
          <w:rFonts w:ascii="Verdana" w:hAnsi="Verdana"/>
          <w:sz w:val="18"/>
          <w:szCs w:val="18"/>
        </w:rPr>
      </w:pPr>
      <w:r w:rsidRPr="000600E8">
        <w:rPr>
          <w:rFonts w:ascii="Verdana" w:hAnsi="Verdana"/>
          <w:sz w:val="18"/>
          <w:szCs w:val="18"/>
        </w:rPr>
        <w:t>La reuniune au mai participat reprezentanți ai instituțiilor care ar putea contribui la elaborarea și implementarea de politici publice adresate românilor din diaspora și din comunitățile istorice.</w:t>
      </w:r>
    </w:p>
    <w:p w14:paraId="6FC61A05" w14:textId="77777777" w:rsidR="000600E8" w:rsidRPr="000600E8" w:rsidRDefault="000600E8" w:rsidP="000600E8">
      <w:pPr>
        <w:pStyle w:val="separatorarticole"/>
      </w:pPr>
      <w:r w:rsidRPr="000600E8">
        <w:t>*</w:t>
      </w:r>
    </w:p>
    <w:p w14:paraId="16E73434" w14:textId="77777777" w:rsidR="000600E8" w:rsidRPr="000600E8" w:rsidRDefault="000600E8" w:rsidP="000600E8">
      <w:pPr>
        <w:pStyle w:val="TitluArticolinINFOUE"/>
        <w:rPr>
          <w:lang w:eastAsia="ro-RO"/>
        </w:rPr>
      </w:pPr>
      <w:bookmarkStart w:id="126" w:name="_Toc70328901"/>
      <w:r w:rsidRPr="000600E8">
        <w:t>Mesajul premierului Florin Cîțu cu prilejul Zilei Forțelor Terestre</w:t>
      </w:r>
      <w:bookmarkEnd w:id="126"/>
    </w:p>
    <w:p w14:paraId="76E44E08" w14:textId="77777777" w:rsidR="000600E8" w:rsidRPr="000600E8" w:rsidRDefault="000600E8"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 xml:space="preserve">”Astăzi marcăm Ziua Forțelor Terestre din România, zi dedicată militarilor și întreg personalului civil al </w:t>
      </w:r>
      <w:proofErr w:type="gramStart"/>
      <w:r w:rsidRPr="000600E8">
        <w:rPr>
          <w:rFonts w:ascii="Verdana" w:hAnsi="Verdana"/>
          <w:sz w:val="18"/>
          <w:szCs w:val="18"/>
        </w:rPr>
        <w:t>celui</w:t>
      </w:r>
      <w:proofErr w:type="gramEnd"/>
      <w:r w:rsidRPr="000600E8">
        <w:rPr>
          <w:rFonts w:ascii="Verdana" w:hAnsi="Verdana"/>
          <w:sz w:val="18"/>
          <w:szCs w:val="18"/>
        </w:rPr>
        <w:t xml:space="preserve"> mai numeros corp al Armatei Române. Sunt oameni pe care îi admir și cărora se cuvine </w:t>
      </w:r>
      <w:proofErr w:type="gramStart"/>
      <w:r w:rsidRPr="000600E8">
        <w:rPr>
          <w:rFonts w:ascii="Verdana" w:hAnsi="Verdana"/>
          <w:sz w:val="18"/>
          <w:szCs w:val="18"/>
        </w:rPr>
        <w:t>să</w:t>
      </w:r>
      <w:proofErr w:type="gramEnd"/>
      <w:r w:rsidRPr="000600E8">
        <w:rPr>
          <w:rFonts w:ascii="Verdana" w:hAnsi="Verdana"/>
          <w:sz w:val="18"/>
          <w:szCs w:val="18"/>
        </w:rPr>
        <w:t xml:space="preserve"> le mulțumim pentru înaltul profesionalism și responsabilitatea de care dau dovadă în tot ceea ce fac pentru a asigura capacitatea defensivă a țării și pentru a ne reprezenta cu cinste în misiunile pe care le desfășoară cu partenerii internaționali strategici ai României.</w:t>
      </w:r>
    </w:p>
    <w:p w14:paraId="2F9277F4" w14:textId="77777777" w:rsidR="000600E8" w:rsidRPr="000600E8" w:rsidRDefault="000600E8"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Mai mult, sunt mereu alături de oameni în perioade dificile, așa cum au dovedit în diferite acțiuni desfășurate și în sprijinul românilor afectați de pandemie.</w:t>
      </w:r>
    </w:p>
    <w:p w14:paraId="2110869D" w14:textId="77777777" w:rsidR="000600E8" w:rsidRPr="000600E8" w:rsidRDefault="000600E8"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Indiferent de specificul misiunilor lor, oamenii din structurile Forțelor Terestre și-au îndeplinit datoria cu seriozitate, dăruire și curaj, după exemplul patronului lor spiritual Sfântul Mare Mucenic Gheorghe, purtătorul de biruință din tradiția creștină, pe care îl sărbătorim tot astăzi.</w:t>
      </w:r>
    </w:p>
    <w:p w14:paraId="1208E6A4" w14:textId="77777777" w:rsidR="000600E8" w:rsidRPr="000600E8" w:rsidRDefault="000600E8"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t>Îi felicit pentru toată munca lor în misiunile pe care le desfășoară în țară sau în afara granițelor și le doresc succes și mai departe. La mulți ani, tuturor, și sănătate!</w:t>
      </w:r>
    </w:p>
    <w:p w14:paraId="7A84DE7E" w14:textId="77777777" w:rsidR="000600E8" w:rsidRPr="000600E8" w:rsidRDefault="000600E8" w:rsidP="000600E8">
      <w:pPr>
        <w:pStyle w:val="NormalWeb"/>
        <w:spacing w:before="120" w:beforeAutospacing="0" w:after="0" w:afterAutospacing="0"/>
        <w:jc w:val="both"/>
        <w:textAlignment w:val="baseline"/>
        <w:rPr>
          <w:rFonts w:ascii="Verdana" w:hAnsi="Verdana"/>
          <w:sz w:val="18"/>
          <w:szCs w:val="18"/>
        </w:rPr>
      </w:pPr>
      <w:r w:rsidRPr="000600E8">
        <w:rPr>
          <w:rFonts w:ascii="Verdana" w:hAnsi="Verdana"/>
          <w:sz w:val="18"/>
          <w:szCs w:val="18"/>
        </w:rPr>
        <w:lastRenderedPageBreak/>
        <w:t xml:space="preserve">De asemenea, le </w:t>
      </w:r>
      <w:proofErr w:type="gramStart"/>
      <w:r w:rsidRPr="000600E8">
        <w:rPr>
          <w:rFonts w:ascii="Verdana" w:hAnsi="Verdana"/>
          <w:sz w:val="18"/>
          <w:szCs w:val="18"/>
        </w:rPr>
        <w:t>urez ”</w:t>
      </w:r>
      <w:proofErr w:type="gramEnd"/>
      <w:r w:rsidRPr="000600E8">
        <w:rPr>
          <w:rFonts w:ascii="Verdana" w:hAnsi="Verdana"/>
          <w:sz w:val="18"/>
          <w:szCs w:val="18"/>
        </w:rPr>
        <w:t>La mulți ani”, sănătate și împliniri tuturor românilor care își sărbătoresc astăzi onomastica.”</w:t>
      </w:r>
      <w:r w:rsidRPr="000600E8">
        <w:rPr>
          <w:rFonts w:ascii="Verdana" w:hAnsi="Verdana"/>
          <w:sz w:val="18"/>
          <w:szCs w:val="18"/>
        </w:rPr>
        <w:br/>
        <w:t> </w:t>
      </w:r>
    </w:p>
    <w:p w14:paraId="56587B76" w14:textId="77777777" w:rsidR="000600E8" w:rsidRPr="000600E8" w:rsidRDefault="000600E8" w:rsidP="000600E8">
      <w:pPr>
        <w:pStyle w:val="NormalWeb"/>
        <w:spacing w:before="120" w:beforeAutospacing="0" w:after="0" w:afterAutospacing="0"/>
        <w:jc w:val="both"/>
        <w:textAlignment w:val="baseline"/>
        <w:rPr>
          <w:rFonts w:ascii="Verdana" w:hAnsi="Verdana"/>
          <w:sz w:val="18"/>
          <w:szCs w:val="18"/>
        </w:rPr>
      </w:pPr>
      <w:r w:rsidRPr="000600E8">
        <w:rPr>
          <w:rStyle w:val="Strong"/>
          <w:bdr w:val="none" w:sz="0" w:space="0" w:color="auto" w:frame="1"/>
        </w:rPr>
        <w:t>Florin Cîțu,</w:t>
      </w:r>
    </w:p>
    <w:p w14:paraId="19F9B34C" w14:textId="7D11F6CE" w:rsidR="00197EE6" w:rsidRPr="000600E8" w:rsidRDefault="000600E8" w:rsidP="000600E8">
      <w:pPr>
        <w:pStyle w:val="NormalWeb"/>
        <w:spacing w:before="120" w:beforeAutospacing="0" w:after="0" w:afterAutospacing="0"/>
        <w:jc w:val="both"/>
        <w:textAlignment w:val="baseline"/>
        <w:rPr>
          <w:rFonts w:ascii="Verdana" w:hAnsi="Verdana"/>
          <w:sz w:val="18"/>
          <w:szCs w:val="18"/>
        </w:rPr>
      </w:pPr>
      <w:r w:rsidRPr="000600E8">
        <w:rPr>
          <w:rStyle w:val="Strong"/>
          <w:bdr w:val="none" w:sz="0" w:space="0" w:color="auto" w:frame="1"/>
        </w:rPr>
        <w:t>Prim-ministru al României</w:t>
      </w:r>
    </w:p>
    <w:p w14:paraId="7801C9C7" w14:textId="52E792B9" w:rsidR="00D91995" w:rsidRDefault="00D91995" w:rsidP="00197EE6">
      <w:pPr>
        <w:pStyle w:val="Stilsursa"/>
      </w:pPr>
      <w:r>
        <w:t xml:space="preserve">Sursa: </w:t>
      </w:r>
      <w:r w:rsidRPr="00D91995">
        <w:t>https://gov.ro/ro/comunicate&amp;page=2&amp;page=1</w:t>
      </w:r>
    </w:p>
    <w:p w14:paraId="75271948" w14:textId="77777777" w:rsidR="00D91995" w:rsidRDefault="00D91995" w:rsidP="00DF0C9A">
      <w:pPr>
        <w:pStyle w:val="separatorcapitole"/>
        <w:spacing w:after="0"/>
      </w:pPr>
      <w:r w:rsidRPr="00A50BC5">
        <w:sym w:font="Wingdings" w:char="F07B"/>
      </w:r>
      <w:r w:rsidRPr="00A50BC5">
        <w:sym w:font="Wingdings" w:char="F07B"/>
      </w:r>
      <w:r w:rsidRPr="00A50BC5">
        <w:sym w:font="Wingdings" w:char="F07B"/>
      </w:r>
    </w:p>
    <w:p w14:paraId="6AD26531" w14:textId="074B164E" w:rsidR="00FD2452" w:rsidRDefault="00FD2452" w:rsidP="00DF0C9A">
      <w:pPr>
        <w:pStyle w:val="InfoEuropeana"/>
        <w:spacing w:before="0"/>
      </w:pPr>
      <w:bookmarkStart w:id="127" w:name="_Toc70328902"/>
      <w:bookmarkEnd w:id="11"/>
      <w:bookmarkEnd w:id="12"/>
      <w:bookmarkEnd w:id="13"/>
      <w:bookmarkEnd w:id="14"/>
      <w:bookmarkEnd w:id="15"/>
      <w:bookmarkEnd w:id="16"/>
      <w:r>
        <w:t>Informaţie Europeană</w:t>
      </w:r>
      <w:bookmarkEnd w:id="127"/>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FD2452" w:rsidRPr="00A50BC5" w14:paraId="78298D1C" w14:textId="77777777" w:rsidTr="009E1BF6">
        <w:tc>
          <w:tcPr>
            <w:tcW w:w="2835" w:type="dxa"/>
          </w:tcPr>
          <w:p w14:paraId="44C07CB4" w14:textId="2937F332" w:rsidR="00FD2452" w:rsidRPr="00D14758" w:rsidRDefault="008B72BE" w:rsidP="007C38CB">
            <w:pPr>
              <w:rPr>
                <w:sz w:val="14"/>
              </w:rPr>
            </w:pPr>
            <w:r>
              <w:rPr>
                <w:noProof/>
                <w:lang w:eastAsia="ro-RO"/>
              </w:rPr>
              <w:drawing>
                <wp:inline distT="0" distB="0" distL="0" distR="0" wp14:anchorId="7806EBAE" wp14:editId="14CFB919">
                  <wp:extent cx="1705010" cy="1017916"/>
                  <wp:effectExtent l="0" t="0" r="9525" b="0"/>
                  <wp:docPr id="33" name="Picture 33" descr="Logoul Consiliului UE și al președinției portugh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l Consiliului UE și al președinției portughez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5335" cy="1024080"/>
                          </a:xfrm>
                          <a:prstGeom prst="rect">
                            <a:avLst/>
                          </a:prstGeom>
                          <a:noFill/>
                          <a:ln>
                            <a:noFill/>
                          </a:ln>
                        </pic:spPr>
                      </pic:pic>
                    </a:graphicData>
                  </a:graphic>
                </wp:inline>
              </w:drawing>
            </w:r>
          </w:p>
        </w:tc>
        <w:tc>
          <w:tcPr>
            <w:tcW w:w="6804" w:type="dxa"/>
          </w:tcPr>
          <w:p w14:paraId="277CD4E4" w14:textId="7049E129" w:rsidR="00FD2452" w:rsidRPr="00120152" w:rsidRDefault="008B72BE" w:rsidP="008B72BE">
            <w:pPr>
              <w:rPr>
                <w:b/>
                <w:color w:val="2E74B5" w:themeColor="accent1" w:themeShade="BF"/>
                <w:sz w:val="16"/>
              </w:rPr>
            </w:pPr>
            <w:r w:rsidRPr="008B72BE">
              <w:rPr>
                <w:b/>
                <w:color w:val="2E74B5" w:themeColor="accent1" w:themeShade="BF"/>
                <w:sz w:val="16"/>
              </w:rPr>
              <w:t>Președinția portugheză a Consiliului UE: 1 ianuarie-30 iunie 2021</w:t>
            </w:r>
          </w:p>
          <w:p w14:paraId="27D5FF46" w14:textId="77777777" w:rsidR="008B72BE" w:rsidRPr="008B72BE" w:rsidRDefault="008B72BE" w:rsidP="008B72BE">
            <w:pPr>
              <w:rPr>
                <w:sz w:val="16"/>
              </w:rPr>
            </w:pPr>
            <w:r w:rsidRPr="008B72BE">
              <w:rPr>
                <w:sz w:val="16"/>
              </w:rPr>
              <w:t>Prioritățile președinției portugheze sunt determinate de deviza sa: „Vremea rezultatelor: o redresare echitabilă, verde și digitală”.</w:t>
            </w:r>
          </w:p>
          <w:p w14:paraId="57AEF9BE" w14:textId="77777777" w:rsidR="008B72BE" w:rsidRPr="008B72BE" w:rsidRDefault="008B72BE" w:rsidP="008B72BE">
            <w:pPr>
              <w:rPr>
                <w:sz w:val="16"/>
              </w:rPr>
            </w:pPr>
            <w:r w:rsidRPr="008B72BE">
              <w:rPr>
                <w:sz w:val="16"/>
              </w:rPr>
              <w:t>Programul președinției se axează pe cinci domenii principale, care sunt în concordanță cu obiectivele agendei strategice a UE:</w:t>
            </w:r>
          </w:p>
          <w:p w14:paraId="6EAFDBA4" w14:textId="77777777" w:rsidR="008B72BE" w:rsidRPr="008B72BE" w:rsidRDefault="008B72BE" w:rsidP="009F379B">
            <w:pPr>
              <w:numPr>
                <w:ilvl w:val="0"/>
                <w:numId w:val="3"/>
              </w:numPr>
              <w:spacing w:before="0"/>
              <w:ind w:left="714" w:hanging="357"/>
              <w:rPr>
                <w:sz w:val="16"/>
              </w:rPr>
            </w:pPr>
            <w:r w:rsidRPr="008B72BE">
              <w:rPr>
                <w:sz w:val="16"/>
              </w:rPr>
              <w:t>consolidarea rezilienței Europei</w:t>
            </w:r>
          </w:p>
          <w:p w14:paraId="6B8A18D0" w14:textId="77777777" w:rsidR="008B72BE" w:rsidRPr="008B72BE" w:rsidRDefault="008B72BE" w:rsidP="009F379B">
            <w:pPr>
              <w:numPr>
                <w:ilvl w:val="0"/>
                <w:numId w:val="3"/>
              </w:numPr>
              <w:spacing w:before="0"/>
              <w:ind w:left="714" w:hanging="357"/>
              <w:rPr>
                <w:sz w:val="16"/>
              </w:rPr>
            </w:pPr>
            <w:r w:rsidRPr="008B72BE">
              <w:rPr>
                <w:sz w:val="16"/>
              </w:rPr>
              <w:t>promovarea încrederii în modelul social european</w:t>
            </w:r>
          </w:p>
          <w:p w14:paraId="2BE6D5AE" w14:textId="77777777" w:rsidR="008B72BE" w:rsidRPr="008B72BE" w:rsidRDefault="008B72BE" w:rsidP="009F379B">
            <w:pPr>
              <w:numPr>
                <w:ilvl w:val="0"/>
                <w:numId w:val="3"/>
              </w:numPr>
              <w:spacing w:before="0"/>
              <w:ind w:left="714" w:hanging="357"/>
              <w:rPr>
                <w:sz w:val="16"/>
              </w:rPr>
            </w:pPr>
            <w:r w:rsidRPr="008B72BE">
              <w:rPr>
                <w:sz w:val="16"/>
              </w:rPr>
              <w:t>promovarea unei redresări durabile</w:t>
            </w:r>
          </w:p>
          <w:p w14:paraId="51A04043" w14:textId="77777777" w:rsidR="008B72BE" w:rsidRPr="008B72BE" w:rsidRDefault="008B72BE" w:rsidP="009F379B">
            <w:pPr>
              <w:numPr>
                <w:ilvl w:val="0"/>
                <w:numId w:val="3"/>
              </w:numPr>
              <w:spacing w:before="0"/>
              <w:ind w:left="714" w:hanging="357"/>
              <w:rPr>
                <w:sz w:val="16"/>
              </w:rPr>
            </w:pPr>
            <w:r w:rsidRPr="008B72BE">
              <w:rPr>
                <w:sz w:val="16"/>
              </w:rPr>
              <w:t>accelerarea unei tranziții digitale echitabile și favorabile incluziunii</w:t>
            </w:r>
          </w:p>
          <w:p w14:paraId="0BCE3232" w14:textId="77777777" w:rsidR="008B72BE" w:rsidRPr="008B72BE" w:rsidRDefault="008B72BE" w:rsidP="009F379B">
            <w:pPr>
              <w:numPr>
                <w:ilvl w:val="0"/>
                <w:numId w:val="3"/>
              </w:numPr>
              <w:spacing w:before="0"/>
              <w:ind w:left="714" w:hanging="357"/>
              <w:rPr>
                <w:sz w:val="16"/>
              </w:rPr>
            </w:pPr>
            <w:r w:rsidRPr="008B72BE">
              <w:rPr>
                <w:sz w:val="16"/>
              </w:rPr>
              <w:t>reafirmarea rolului UE în lume, cu garantarea faptului că acesta se va baza pe deschidere și multilateralism</w:t>
            </w:r>
          </w:p>
          <w:p w14:paraId="6803E308" w14:textId="4A5665B3" w:rsidR="00FD2452" w:rsidRPr="00226383" w:rsidRDefault="00BD414D" w:rsidP="007C38CB">
            <w:pPr>
              <w:rPr>
                <w:sz w:val="16"/>
              </w:rPr>
            </w:pPr>
            <w:hyperlink r:id="rId18" w:tooltip="Legătură externă - Site-ul președinției germane" w:history="1">
              <w:r w:rsidR="00FD2452" w:rsidRPr="00120152">
                <w:rPr>
                  <w:sz w:val="16"/>
                </w:rPr>
                <w:t>Site-ul p</w:t>
              </w:r>
              <w:r w:rsidR="009E1BF6">
                <w:t xml:space="preserve"> </w:t>
              </w:r>
              <w:r w:rsidR="009E1BF6" w:rsidRPr="009E1BF6">
                <w:rPr>
                  <w:sz w:val="16"/>
                </w:rPr>
                <w:t>președinției portugheze</w:t>
              </w:r>
            </w:hyperlink>
            <w:r w:rsidR="00FD2452">
              <w:rPr>
                <w:sz w:val="16"/>
              </w:rPr>
              <w:t xml:space="preserve">: </w:t>
            </w:r>
            <w:r w:rsidR="009E1BF6" w:rsidRPr="009E1BF6">
              <w:rPr>
                <w:rStyle w:val="Hyperlink"/>
                <w:sz w:val="16"/>
                <w:szCs w:val="24"/>
              </w:rPr>
              <w:t>https://www.2021portugal.eu/en/</w:t>
            </w:r>
          </w:p>
        </w:tc>
      </w:tr>
      <w:tr w:rsidR="00FD2452" w:rsidRPr="00A50BC5" w14:paraId="3393B53F" w14:textId="77777777" w:rsidTr="00FD2452">
        <w:tc>
          <w:tcPr>
            <w:tcW w:w="9639" w:type="dxa"/>
            <w:gridSpan w:val="2"/>
          </w:tcPr>
          <w:p w14:paraId="04C55F90" w14:textId="77777777" w:rsidR="009E1BF6" w:rsidRPr="00573DC1" w:rsidRDefault="009E1BF6" w:rsidP="00DF0C9A">
            <w:pPr>
              <w:spacing w:before="0"/>
              <w:rPr>
                <w:sz w:val="16"/>
                <w:szCs w:val="16"/>
              </w:rPr>
            </w:pPr>
            <w:r w:rsidRPr="00573DC1">
              <w:rPr>
                <w:sz w:val="16"/>
                <w:szCs w:val="16"/>
              </w:rPr>
              <w:t>Președinția portugheză a Consiliului UE se va axa pe depășirea pandemiei de COVID-19 la nivelul UE și va promova imaginea unei UE inovatoare, orientate spre viitor și bazate pe valori comune precum solidaritatea, convergența și coeziunea.</w:t>
            </w:r>
          </w:p>
          <w:p w14:paraId="6D1757E4" w14:textId="03189AA3" w:rsidR="00FD2452" w:rsidRPr="00120152" w:rsidRDefault="009E1BF6" w:rsidP="00DF0C9A">
            <w:pPr>
              <w:spacing w:before="0"/>
              <w:rPr>
                <w:sz w:val="16"/>
              </w:rPr>
            </w:pPr>
            <w:r w:rsidRPr="00573DC1">
              <w:rPr>
                <w:sz w:val="16"/>
                <w:szCs w:val="16"/>
              </w:rPr>
              <w:t>În acest scop, Portugalia se angajează să joace un rol pozitiv și flexibil pentru a acționa în mod pozitiv, a promova cooperarea, a obține rezultate tangibile în ceea ce privește redresarea economică și a conduce Uniunea Europeană pe drumul ieșirii din criză</w:t>
            </w:r>
            <w:r w:rsidR="00FD2452" w:rsidRPr="00573DC1">
              <w:rPr>
                <w:sz w:val="16"/>
                <w:szCs w:val="16"/>
              </w:rPr>
              <w:t>.</w:t>
            </w:r>
          </w:p>
        </w:tc>
      </w:tr>
    </w:tbl>
    <w:p w14:paraId="3FC24EA4" w14:textId="77777777" w:rsidR="002307AB" w:rsidRDefault="002307AB" w:rsidP="002307AB">
      <w:pPr>
        <w:pStyle w:val="separatorcapitole"/>
      </w:pPr>
      <w:bookmarkStart w:id="128" w:name="_Toc415050943"/>
      <w:r w:rsidRPr="00A50BC5">
        <w:sym w:font="Wingdings" w:char="F07B"/>
      </w:r>
      <w:r w:rsidRPr="00A50BC5">
        <w:sym w:font="Wingdings" w:char="F07B"/>
      </w:r>
      <w:r w:rsidRPr="00A50BC5">
        <w:sym w:font="Wingdings" w:char="F07B"/>
      </w:r>
    </w:p>
    <w:p w14:paraId="0AA511DD" w14:textId="77777777" w:rsidR="009B6759" w:rsidRDefault="00587A84" w:rsidP="0080537E">
      <w:pPr>
        <w:pStyle w:val="RezultatedinOF"/>
        <w:spacing w:after="0" w:line="240" w:lineRule="auto"/>
        <w:rPr>
          <w:color w:val="639729"/>
          <w:sz w:val="18"/>
          <w:szCs w:val="18"/>
        </w:rPr>
      </w:pPr>
      <w:bookmarkStart w:id="129" w:name="_Toc464051883"/>
      <w:bookmarkStart w:id="130" w:name="_Toc464117719"/>
      <w:bookmarkStart w:id="131" w:name="_Toc466963745"/>
      <w:bookmarkStart w:id="132" w:name="_Toc70328903"/>
      <w:bookmarkEnd w:id="128"/>
      <w:r w:rsidRPr="0080537E">
        <w:rPr>
          <w:sz w:val="18"/>
          <w:szCs w:val="18"/>
        </w:rPr>
        <w:t>NOUTĂȚI</w:t>
      </w:r>
      <w:r w:rsidR="00F45109" w:rsidRPr="0080537E">
        <w:rPr>
          <w:sz w:val="18"/>
          <w:szCs w:val="18"/>
        </w:rPr>
        <w:t xml:space="preserve"> – </w:t>
      </w:r>
      <w:r w:rsidR="00F45109" w:rsidRPr="0080537E">
        <w:rPr>
          <w:color w:val="639729"/>
          <w:sz w:val="18"/>
          <w:szCs w:val="18"/>
        </w:rPr>
        <w:t>Informații UTILE</w:t>
      </w:r>
      <w:bookmarkEnd w:id="132"/>
    </w:p>
    <w:p w14:paraId="6B60BD3C" w14:textId="77777777" w:rsidR="00CD5F18" w:rsidRPr="00A970E6" w:rsidRDefault="00CD5F18" w:rsidP="00A970E6">
      <w:pPr>
        <w:pStyle w:val="TitluArticolinINFOUE"/>
        <w:rPr>
          <w:lang w:eastAsia="ro-RO"/>
        </w:rPr>
      </w:pPr>
      <w:bookmarkStart w:id="133" w:name="_Toc70328904"/>
      <w:r w:rsidRPr="00A970E6">
        <w:t>Lansare Programe Rabla Clasic și Rabla Plus: Programele vor debuta la 26 aprilie!</w:t>
      </w:r>
      <w:bookmarkEnd w:id="133"/>
    </w:p>
    <w:p w14:paraId="79489829"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Ministrul mediului, apelor și pădurilor, Barna Tánczos, a anunțat miercuri, 21 aprilie 2021, lansarea programelor Rabla Clasic și Rabla Plus pentru anul 2021, programe care vor debuta la 26 aprilie:</w:t>
      </w:r>
    </w:p>
    <w:p w14:paraId="710261E4"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În acest an, </w:t>
      </w:r>
      <w:r w:rsidRPr="00A970E6">
        <w:rPr>
          <w:rStyle w:val="Strong"/>
          <w:color w:val="313131"/>
        </w:rPr>
        <w:t>Programul Rabla Clasic</w:t>
      </w:r>
      <w:r w:rsidRPr="00A970E6">
        <w:rPr>
          <w:rFonts w:ascii="Verdana" w:hAnsi="Verdana"/>
          <w:color w:val="313131"/>
          <w:sz w:val="18"/>
          <w:szCs w:val="18"/>
        </w:rPr>
        <w:t> vine cu modificări substanțiale, în ceea ce privește </w:t>
      </w:r>
      <w:r w:rsidRPr="00A970E6">
        <w:rPr>
          <w:rStyle w:val="Strong"/>
          <w:color w:val="313131"/>
        </w:rPr>
        <w:t>prima de casare</w:t>
      </w:r>
      <w:r w:rsidRPr="00A970E6">
        <w:rPr>
          <w:rFonts w:ascii="Verdana" w:hAnsi="Verdana"/>
          <w:color w:val="313131"/>
          <w:sz w:val="18"/>
          <w:szCs w:val="18"/>
        </w:rPr>
        <w:t>, aceasta fiind </w:t>
      </w:r>
      <w:r w:rsidRPr="00A970E6">
        <w:rPr>
          <w:rStyle w:val="Strong"/>
          <w:color w:val="313131"/>
        </w:rPr>
        <w:t>majorată de la 6.500 de lei la 7.500 de lei</w:t>
      </w:r>
      <w:r w:rsidRPr="00A970E6">
        <w:rPr>
          <w:rFonts w:ascii="Verdana" w:hAnsi="Verdana"/>
          <w:color w:val="313131"/>
          <w:sz w:val="18"/>
          <w:szCs w:val="18"/>
        </w:rPr>
        <w:t>, dar apar și alte modificări, menite să îi sprijine pe cei care doresc să aplice.</w:t>
      </w:r>
    </w:p>
    <w:p w14:paraId="0372518E"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Style w:val="Strong"/>
          <w:color w:val="313131"/>
        </w:rPr>
        <w:t>O altă noutate a Programului Rabla Clasic o reprezintă valoarea ecobonusurilor acordate</w:t>
      </w:r>
      <w:r w:rsidRPr="00A970E6">
        <w:rPr>
          <w:rFonts w:ascii="Verdana" w:hAnsi="Verdana"/>
          <w:color w:val="313131"/>
          <w:sz w:val="18"/>
          <w:szCs w:val="18"/>
        </w:rPr>
        <w:t> pentru stimularea achiziționării autoturismelor cât mai puțin poluante, în funcție de tehnologia folosită, </w:t>
      </w:r>
      <w:r w:rsidRPr="00A970E6">
        <w:rPr>
          <w:rStyle w:val="Strong"/>
          <w:color w:val="313131"/>
        </w:rPr>
        <w:t>acestea fiind, de asemenea, majorate</w:t>
      </w:r>
      <w:r w:rsidRPr="00A970E6">
        <w:rPr>
          <w:rFonts w:ascii="Verdana" w:hAnsi="Verdana"/>
          <w:color w:val="313131"/>
          <w:sz w:val="18"/>
          <w:szCs w:val="18"/>
        </w:rPr>
        <w:t> astfel:</w:t>
      </w:r>
    </w:p>
    <w:p w14:paraId="53AF7373" w14:textId="77777777" w:rsidR="00CD5F18" w:rsidRPr="00A970E6" w:rsidRDefault="00CD5F18" w:rsidP="008D6842">
      <w:pPr>
        <w:numPr>
          <w:ilvl w:val="0"/>
          <w:numId w:val="30"/>
        </w:numPr>
        <w:rPr>
          <w:color w:val="313131"/>
          <w:szCs w:val="18"/>
        </w:rPr>
      </w:pPr>
      <w:r w:rsidRPr="00A970E6">
        <w:rPr>
          <w:color w:val="313131"/>
          <w:szCs w:val="18"/>
        </w:rPr>
        <w:t>ecobonus în valoare de 1.500 de lei la achiziţionarea unui autovehicul nou, exceptând motocicletele, echipat cu sistem de propulsie care generează o cantitate de emisii de maximum 96 g CO_2/km NEDC în regim de funcţionare mixt, conform informaţiilor înscrise în COC, sau echipat cu motorizare GPL/GNC;</w:t>
      </w:r>
    </w:p>
    <w:p w14:paraId="0CECEBD5" w14:textId="77777777" w:rsidR="00CD5F18" w:rsidRPr="00A970E6" w:rsidRDefault="00CD5F18" w:rsidP="008D6842">
      <w:pPr>
        <w:numPr>
          <w:ilvl w:val="0"/>
          <w:numId w:val="30"/>
        </w:numPr>
        <w:rPr>
          <w:color w:val="313131"/>
          <w:szCs w:val="18"/>
        </w:rPr>
      </w:pPr>
      <w:r w:rsidRPr="00A970E6">
        <w:rPr>
          <w:color w:val="313131"/>
          <w:szCs w:val="18"/>
        </w:rPr>
        <w:t>ecobonus în valoare de 1.500 de lei în cazul în care în COC este înscrisă şi cantitatea de emisii de CO_2 conform standardului WLTP, pentru autovehiculul nou exceptând motocicletele, al cărui sistem de propulsie generează maximum 105 g CO_2/km NEDC în regim de funcţionare mixt, sau echipat cu motorizare GPL/GNC;</w:t>
      </w:r>
    </w:p>
    <w:p w14:paraId="781FF0D0" w14:textId="77777777" w:rsidR="00CD5F18" w:rsidRPr="00A970E6" w:rsidRDefault="00CD5F18" w:rsidP="008D6842">
      <w:pPr>
        <w:numPr>
          <w:ilvl w:val="0"/>
          <w:numId w:val="30"/>
        </w:numPr>
        <w:rPr>
          <w:color w:val="313131"/>
          <w:szCs w:val="18"/>
        </w:rPr>
      </w:pPr>
      <w:r w:rsidRPr="00A970E6">
        <w:rPr>
          <w:color w:val="313131"/>
          <w:szCs w:val="18"/>
        </w:rPr>
        <w:t>ecobonus în valoare de 1.500 de lei în cazul în care în COC este înscrisă doar cantitatea de emisii de CO_2 conform standardului WLTP, se acordă pentru autovehiculul nou, exceptând motocicletele, al cărui sistem de propulsie generează maximum 124 g CO_2/km WLTP în regim de funcţionare mixt;</w:t>
      </w:r>
    </w:p>
    <w:p w14:paraId="7C6662BB" w14:textId="77777777" w:rsidR="00CD5F18" w:rsidRPr="00A970E6" w:rsidRDefault="00CD5F18" w:rsidP="008D6842">
      <w:pPr>
        <w:numPr>
          <w:ilvl w:val="0"/>
          <w:numId w:val="30"/>
        </w:numPr>
        <w:rPr>
          <w:color w:val="313131"/>
          <w:szCs w:val="18"/>
        </w:rPr>
      </w:pPr>
      <w:r w:rsidRPr="00A970E6">
        <w:rPr>
          <w:color w:val="313131"/>
          <w:szCs w:val="18"/>
        </w:rPr>
        <w:lastRenderedPageBreak/>
        <w:t>ecobonus în valoare de 3.000 de lei la achiziţionarea unui autovehicul nou, exceptând motocicletele, echipat cu sistem de propulsie hibrid.</w:t>
      </w:r>
    </w:p>
    <w:p w14:paraId="7EE693D8"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Ecobonusurile se pot cumula în cazul în care mașina nouă îndeplinește ambele condiții, ajungându-se astfel la o reducere de 12.000 de lei din prețul total al autovehiculului nou.</w:t>
      </w:r>
    </w:p>
    <w:p w14:paraId="6EC2C5AB"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Style w:val="Strong"/>
          <w:color w:val="313131"/>
        </w:rPr>
        <w:t>Pentru achiziționarea de motociclete noi</w:t>
      </w:r>
      <w:r w:rsidRPr="00A970E6">
        <w:rPr>
          <w:rFonts w:ascii="Verdana" w:hAnsi="Verdana"/>
          <w:color w:val="313131"/>
          <w:sz w:val="18"/>
          <w:szCs w:val="18"/>
        </w:rPr>
        <w:t> în schimbul predării spre casare a unui autovehicul uzat, se acordă o primă de casare de 5.500 de lei.</w:t>
      </w:r>
    </w:p>
    <w:p w14:paraId="4126293B"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Style w:val="Strong"/>
          <w:color w:val="313131"/>
        </w:rPr>
        <w:t>Valabilitatea notei de înscriere în cadrul Programului Rabla Clasic a fost extinsă la 150 de zile</w:t>
      </w:r>
      <w:r w:rsidRPr="00A970E6">
        <w:rPr>
          <w:rFonts w:ascii="Verdana" w:hAnsi="Verdana"/>
          <w:color w:val="313131"/>
          <w:sz w:val="18"/>
          <w:szCs w:val="18"/>
        </w:rPr>
        <w:t> de la data emiterii, timp în care beneficiarii vor derula toate procedurile specifice de achiziție a autoturismului nou.</w:t>
      </w:r>
    </w:p>
    <w:p w14:paraId="70089CDD"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O </w:t>
      </w:r>
      <w:proofErr w:type="gramStart"/>
      <w:r w:rsidRPr="00A970E6">
        <w:rPr>
          <w:rFonts w:ascii="Verdana" w:hAnsi="Verdana"/>
          <w:color w:val="313131"/>
          <w:sz w:val="18"/>
          <w:szCs w:val="18"/>
        </w:rPr>
        <w:t>altă</w:t>
      </w:r>
      <w:proofErr w:type="gramEnd"/>
      <w:r w:rsidRPr="00A970E6">
        <w:rPr>
          <w:rFonts w:ascii="Verdana" w:hAnsi="Verdana"/>
          <w:color w:val="313131"/>
          <w:sz w:val="18"/>
          <w:szCs w:val="18"/>
        </w:rPr>
        <w:t xml:space="preserve"> modificare vizează posibilitatea ca primele de casare să fie transferate între toate tipurile de persoane fizice sau juridice. Această schimbare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permite accesarea programului și de către cei care nu au o mașină veche de casat.</w:t>
      </w:r>
    </w:p>
    <w:p w14:paraId="1576C1B9"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De asemenea, </w:t>
      </w:r>
      <w:r w:rsidRPr="00A970E6">
        <w:rPr>
          <w:rStyle w:val="Strong"/>
          <w:color w:val="313131"/>
        </w:rPr>
        <w:t xml:space="preserve">a fost introdusă interdicția de înstrăinare </w:t>
      </w:r>
      <w:proofErr w:type="gramStart"/>
      <w:r w:rsidRPr="00A970E6">
        <w:rPr>
          <w:rStyle w:val="Strong"/>
          <w:color w:val="313131"/>
        </w:rPr>
        <w:t>a</w:t>
      </w:r>
      <w:proofErr w:type="gramEnd"/>
      <w:r w:rsidRPr="00A970E6">
        <w:rPr>
          <w:rStyle w:val="Strong"/>
          <w:color w:val="313131"/>
        </w:rPr>
        <w:t xml:space="preserve"> autovehiculelor nou achiziționate în cadrul programului</w:t>
      </w:r>
      <w:r w:rsidRPr="00A970E6">
        <w:rPr>
          <w:rFonts w:ascii="Verdana" w:hAnsi="Verdana"/>
          <w:color w:val="313131"/>
          <w:sz w:val="18"/>
          <w:szCs w:val="18"/>
        </w:rPr>
        <w:t>, precum și obligativitatea restituirii finanțării în cazul nerespectării acestei interdicții.</w:t>
      </w:r>
    </w:p>
    <w:p w14:paraId="07F29E5E"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Style w:val="Strong"/>
          <w:color w:val="313131"/>
        </w:rPr>
        <w:t>Ediția din acest an a Programului Rabla Clasic va beneficia de un buget total de 440 de milioane de lei, cu 35 de milioane de lei mai mare decât în 2020.</w:t>
      </w:r>
    </w:p>
    <w:p w14:paraId="01B22C8E"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Programul Rabla Plus 2021 are cel mai mare buget de până acum, 400 de milioane de lei, dublu față de bugetul de anul trecut, dat fiind interesul deosebit pentru acest tip de autovehicule.</w:t>
      </w:r>
    </w:p>
    <w:p w14:paraId="2B64041A"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În cadrul Programului Rabla Plus se acordă două tipuri de ecotichete, respectiv 45.000 de lei pentru mașinile full electrice și 20.000 de lei pentru mașinile hibrid plug-in, dar nu mai mult de 50% din valoarea autoturismului nou. Cei care vor dori </w:t>
      </w:r>
      <w:proofErr w:type="gramStart"/>
      <w:r w:rsidRPr="00A970E6">
        <w:rPr>
          <w:rFonts w:ascii="Verdana" w:hAnsi="Verdana"/>
          <w:color w:val="313131"/>
          <w:sz w:val="18"/>
          <w:szCs w:val="18"/>
        </w:rPr>
        <w:t>să</w:t>
      </w:r>
      <w:proofErr w:type="gramEnd"/>
      <w:r w:rsidRPr="00A970E6">
        <w:rPr>
          <w:rFonts w:ascii="Verdana" w:hAnsi="Verdana"/>
          <w:color w:val="313131"/>
          <w:sz w:val="18"/>
          <w:szCs w:val="18"/>
        </w:rPr>
        <w:t xml:space="preserve"> renunțe la o mașină veche, poluantă, și să achiziționeze un autovehicul electric vor beneficia atât de prima de casare acordată prin Programul Rabla Clasic, în valoare de 7.500 de lei, cât și de ecotichetul alocat în cadrul Programului Rabla Plus.</w:t>
      </w:r>
    </w:p>
    <w:p w14:paraId="36FE1BFC"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De asemenea</w:t>
      </w:r>
      <w:r w:rsidRPr="00A970E6">
        <w:rPr>
          <w:rStyle w:val="Strong"/>
          <w:color w:val="313131"/>
        </w:rPr>
        <w:t>, s-a decis majorarea cuantumului finanțării pentru motociclete electrice</w:t>
      </w:r>
      <w:r w:rsidRPr="00A970E6">
        <w:rPr>
          <w:rFonts w:ascii="Verdana" w:hAnsi="Verdana"/>
          <w:color w:val="313131"/>
          <w:sz w:val="18"/>
          <w:szCs w:val="18"/>
        </w:rPr>
        <w:t> la 5.500 de lei, iar cine dorește să achiziționeze o motocicletă electrică și predă o mașină uzată, ecotichetul se poate cumula cu prima de casare în valoare de 5.500 de lei.</w:t>
      </w:r>
    </w:p>
    <w:p w14:paraId="4D84686A"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Valoarea cumulată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ecotichetului și a primei de casare nu poate depăși 50% din valoarea de achiziție a motocicletei electrice.</w:t>
      </w:r>
    </w:p>
    <w:p w14:paraId="6BA68A7D"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Style w:val="Strong"/>
          <w:color w:val="313131"/>
        </w:rPr>
        <w:t>Valabilitatea notei de înscriere în cadrul Programului Rabla Plus a fost extinsă la 240 de zile de la data emiterii</w:t>
      </w:r>
      <w:r w:rsidRPr="00A970E6">
        <w:rPr>
          <w:rFonts w:ascii="Verdana" w:hAnsi="Verdana"/>
          <w:color w:val="313131"/>
          <w:sz w:val="18"/>
          <w:szCs w:val="18"/>
        </w:rPr>
        <w:t>, timp în care beneficiarii vor derula toate procedurile specifice de achiziție a autoturismului nou.</w:t>
      </w:r>
    </w:p>
    <w:p w14:paraId="6F1BD166" w14:textId="77777777" w:rsidR="00CD5F18" w:rsidRPr="00A970E6" w:rsidRDefault="00CD5F18" w:rsidP="00A970E6">
      <w:pPr>
        <w:pStyle w:val="Stilsursa"/>
      </w:pPr>
      <w:r w:rsidRPr="00A970E6">
        <w:t>Sursa: Ministerul Mediului </w:t>
      </w:r>
    </w:p>
    <w:p w14:paraId="36307E6D" w14:textId="193D16CA" w:rsidR="00CD5F18" w:rsidRPr="00A970E6" w:rsidRDefault="00CD5F18" w:rsidP="00A970E6">
      <w:pPr>
        <w:pStyle w:val="separatorarticole"/>
      </w:pPr>
      <w:r w:rsidRPr="00A970E6">
        <w:t>*</w:t>
      </w:r>
    </w:p>
    <w:p w14:paraId="6D97648B" w14:textId="77777777" w:rsidR="00CD5F18" w:rsidRPr="00A970E6" w:rsidRDefault="00CD5F18" w:rsidP="00A970E6">
      <w:pPr>
        <w:pStyle w:val="TitluArticolinINFOUE"/>
        <w:rPr>
          <w:lang w:eastAsia="ro-RO"/>
        </w:rPr>
      </w:pPr>
      <w:bookmarkStart w:id="134" w:name="_Toc70328905"/>
      <w:r w:rsidRPr="00A970E6">
        <w:t>Analiză privind barierele digitalizării mediului public şi privat din România</w:t>
      </w:r>
      <w:bookmarkEnd w:id="134"/>
    </w:p>
    <w:p w14:paraId="63F925B3"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Autoritatea pentru Digitalizarea României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anunțat miercuri, 21 aprilie 2021, finalizarea analizei privind </w:t>
      </w:r>
      <w:r w:rsidRPr="00A970E6">
        <w:rPr>
          <w:rStyle w:val="Strong"/>
          <w:color w:val="313131"/>
        </w:rPr>
        <w:t>„Barierele Digitalizării mediului public şi privat din România”</w:t>
      </w:r>
      <w:r w:rsidRPr="00A970E6">
        <w:rPr>
          <w:rFonts w:ascii="Verdana" w:hAnsi="Verdana"/>
          <w:color w:val="313131"/>
          <w:sz w:val="18"/>
          <w:szCs w:val="18"/>
        </w:rPr>
        <w:t xml:space="preserve">. Documentul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sta la baza stabilirii și ierarhizării proiectelor derulate prin fonduri europene pentru perioada de programare 2021-2027.</w:t>
      </w:r>
    </w:p>
    <w:p w14:paraId="682831F2"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Analiza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făcut obiectul îndeplinirii criteriilor pentru </w:t>
      </w:r>
      <w:r w:rsidRPr="00A970E6">
        <w:rPr>
          <w:rStyle w:val="Strong"/>
          <w:color w:val="313131"/>
        </w:rPr>
        <w:t>Condiția favorizantă sectorială 1</w:t>
      </w:r>
      <w:r w:rsidRPr="00A970E6">
        <w:rPr>
          <w:rFonts w:ascii="Verdana" w:hAnsi="Verdana"/>
          <w:color w:val="313131"/>
          <w:sz w:val="18"/>
          <w:szCs w:val="18"/>
        </w:rPr>
        <w:t> (CS1), una din totalul de 19. În absența analizei provocărilor pe care le presupune transformarea digitală în România, fondurile nerambursabile precum POCIDIF, POCU și PNRR nu ar fi putut fi accesate.</w:t>
      </w:r>
    </w:p>
    <w:p w14:paraId="6910FCA9"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ADR a reliefat ca diferență față perioada de finanțare 2014-2020, condițiile favorizante sunt monitorizate și aplicate pe parcursul întregii perioade de programare, cu scopul de a menține </w:t>
      </w:r>
      <w:proofErr w:type="gramStart"/>
      <w:r w:rsidRPr="00A970E6">
        <w:rPr>
          <w:rFonts w:ascii="Verdana" w:hAnsi="Verdana"/>
          <w:color w:val="313131"/>
          <w:sz w:val="18"/>
          <w:szCs w:val="18"/>
        </w:rPr>
        <w:t>un</w:t>
      </w:r>
      <w:proofErr w:type="gramEnd"/>
      <w:r w:rsidRPr="00A970E6">
        <w:rPr>
          <w:rFonts w:ascii="Verdana" w:hAnsi="Verdana"/>
          <w:color w:val="313131"/>
          <w:sz w:val="18"/>
          <w:szCs w:val="18"/>
        </w:rPr>
        <w:t xml:space="preserve"> cadru investițional favorabil care să garanteze că operațiunile selecționate sunt aliniate exigențelor politicii Uniunii Europene.</w:t>
      </w:r>
    </w:p>
    <w:p w14:paraId="4BB9C0E0"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Cercetarea realizată de ADR pentru mediul privat are ca puncte de pornire concluziile Raportului Flash Eurobarometer </w:t>
      </w:r>
      <w:r w:rsidRPr="00A970E6">
        <w:rPr>
          <w:rStyle w:val="Strong"/>
          <w:color w:val="313131"/>
        </w:rPr>
        <w:t>„SMEs, start-ups, scale-ups and entrepreneurship”</w:t>
      </w:r>
      <w:r w:rsidRPr="00A970E6">
        <w:rPr>
          <w:rFonts w:ascii="Verdana" w:hAnsi="Verdana"/>
          <w:color w:val="313131"/>
          <w:sz w:val="18"/>
          <w:szCs w:val="18"/>
        </w:rPr>
        <w:t xml:space="preserve">, din septembrie 2020. De asemenea, cercetarea a centralizat informații și analize de benchmarking privind motivațiile și </w:t>
      </w:r>
      <w:r w:rsidRPr="00A970E6">
        <w:rPr>
          <w:rFonts w:ascii="Verdana" w:hAnsi="Verdana"/>
          <w:color w:val="313131"/>
          <w:sz w:val="18"/>
          <w:szCs w:val="18"/>
        </w:rPr>
        <w:lastRenderedPageBreak/>
        <w:t xml:space="preserve">comportamentele IMM-urilor din diferite state ale Uniunii Europene în ceea </w:t>
      </w:r>
      <w:proofErr w:type="gramStart"/>
      <w:r w:rsidRPr="00A970E6">
        <w:rPr>
          <w:rFonts w:ascii="Verdana" w:hAnsi="Verdana"/>
          <w:color w:val="313131"/>
          <w:sz w:val="18"/>
          <w:szCs w:val="18"/>
        </w:rPr>
        <w:t>ce</w:t>
      </w:r>
      <w:proofErr w:type="gramEnd"/>
      <w:r w:rsidRPr="00A970E6">
        <w:rPr>
          <w:rFonts w:ascii="Verdana" w:hAnsi="Verdana"/>
          <w:color w:val="313131"/>
          <w:sz w:val="18"/>
          <w:szCs w:val="18"/>
        </w:rPr>
        <w:t xml:space="preserve"> privește procesul de transformare digitală.</w:t>
      </w:r>
    </w:p>
    <w:p w14:paraId="30293747"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Conform analizei, în mediul privat, barierele digitale se înscriu a fi în primul rând cele legate de capitalul uman:</w:t>
      </w:r>
    </w:p>
    <w:p w14:paraId="383A79D5" w14:textId="77777777" w:rsidR="00CD5F18" w:rsidRPr="00A970E6" w:rsidRDefault="00CD5F18" w:rsidP="008D6842">
      <w:pPr>
        <w:numPr>
          <w:ilvl w:val="0"/>
          <w:numId w:val="28"/>
        </w:numPr>
        <w:rPr>
          <w:color w:val="313131"/>
          <w:szCs w:val="18"/>
        </w:rPr>
      </w:pPr>
      <w:r w:rsidRPr="00A970E6">
        <w:rPr>
          <w:color w:val="313131"/>
          <w:szCs w:val="18"/>
        </w:rPr>
        <w:t>competențele digitale scăzute ale forței de muncă;</w:t>
      </w:r>
    </w:p>
    <w:p w14:paraId="3660AE75" w14:textId="77777777" w:rsidR="00CD5F18" w:rsidRPr="00A970E6" w:rsidRDefault="00CD5F18" w:rsidP="008D6842">
      <w:pPr>
        <w:numPr>
          <w:ilvl w:val="0"/>
          <w:numId w:val="28"/>
        </w:numPr>
        <w:rPr>
          <w:color w:val="313131"/>
          <w:szCs w:val="18"/>
        </w:rPr>
      </w:pPr>
      <w:r w:rsidRPr="00A970E6">
        <w:rPr>
          <w:color w:val="313131"/>
          <w:szCs w:val="18"/>
        </w:rPr>
        <w:t xml:space="preserve">abilitățile digitale specifice managementului companiei, deseori absent </w:t>
      </w:r>
      <w:r w:rsidRPr="00A970E6">
        <w:rPr>
          <w:rFonts w:ascii="Calibri" w:hAnsi="Calibri" w:cs="Calibri"/>
          <w:color w:val="313131"/>
          <w:szCs w:val="18"/>
        </w:rPr>
        <w:t>ȋ</w:t>
      </w:r>
      <w:r w:rsidRPr="00A970E6">
        <w:rPr>
          <w:color w:val="313131"/>
          <w:szCs w:val="18"/>
        </w:rPr>
        <w:t>n zona IMM-urilor;</w:t>
      </w:r>
    </w:p>
    <w:p w14:paraId="36117C52" w14:textId="77777777" w:rsidR="00CD5F18" w:rsidRPr="00A970E6" w:rsidRDefault="00CD5F18" w:rsidP="008D6842">
      <w:pPr>
        <w:numPr>
          <w:ilvl w:val="0"/>
          <w:numId w:val="28"/>
        </w:numPr>
        <w:rPr>
          <w:color w:val="313131"/>
          <w:szCs w:val="18"/>
        </w:rPr>
      </w:pPr>
      <w:r w:rsidRPr="00A970E6">
        <w:rPr>
          <w:color w:val="313131"/>
          <w:szCs w:val="18"/>
        </w:rPr>
        <w:t>numărul de specialiști IT disponibili pentru zona IMM-urilor;</w:t>
      </w:r>
    </w:p>
    <w:p w14:paraId="57DB2A02" w14:textId="77777777" w:rsidR="00CD5F18" w:rsidRPr="00A970E6" w:rsidRDefault="00CD5F18" w:rsidP="008D6842">
      <w:pPr>
        <w:numPr>
          <w:ilvl w:val="0"/>
          <w:numId w:val="28"/>
        </w:numPr>
        <w:rPr>
          <w:color w:val="313131"/>
          <w:szCs w:val="18"/>
        </w:rPr>
      </w:pPr>
      <w:r w:rsidRPr="00A970E6">
        <w:rPr>
          <w:color w:val="313131"/>
          <w:szCs w:val="18"/>
        </w:rPr>
        <w:t>lipsa finanțărilor pentru adoptarea tehnologiilor digitale avansate însoțite de sprijin și consultanță.</w:t>
      </w:r>
    </w:p>
    <w:p w14:paraId="0DE76EDD" w14:textId="77777777" w:rsidR="00CD5F18" w:rsidRPr="00A970E6" w:rsidRDefault="00CD5F18" w:rsidP="008D6842">
      <w:pPr>
        <w:numPr>
          <w:ilvl w:val="0"/>
          <w:numId w:val="28"/>
        </w:numPr>
        <w:rPr>
          <w:color w:val="313131"/>
          <w:szCs w:val="18"/>
        </w:rPr>
      </w:pPr>
      <w:r w:rsidRPr="00A970E6">
        <w:rPr>
          <w:color w:val="313131"/>
          <w:szCs w:val="18"/>
        </w:rPr>
        <w:t xml:space="preserve">neclaritatea şi lipsa de evoluție coerentă a instrumentelor de e-guvernare, </w:t>
      </w:r>
      <w:r w:rsidRPr="00A970E6">
        <w:rPr>
          <w:rFonts w:ascii="Calibri" w:hAnsi="Calibri" w:cs="Calibri"/>
          <w:color w:val="313131"/>
          <w:szCs w:val="18"/>
        </w:rPr>
        <w:t>ȋ</w:t>
      </w:r>
      <w:r w:rsidRPr="00A970E6">
        <w:rPr>
          <w:color w:val="313131"/>
          <w:szCs w:val="18"/>
        </w:rPr>
        <w:t>n m</w:t>
      </w:r>
      <w:r w:rsidRPr="00A970E6">
        <w:rPr>
          <w:rFonts w:cs="Verdana"/>
          <w:color w:val="313131"/>
          <w:szCs w:val="18"/>
        </w:rPr>
        <w:t>ă</w:t>
      </w:r>
      <w:r w:rsidRPr="00A970E6">
        <w:rPr>
          <w:color w:val="313131"/>
          <w:szCs w:val="18"/>
        </w:rPr>
        <w:t xml:space="preserve">sura </w:t>
      </w:r>
      <w:r w:rsidRPr="00A970E6">
        <w:rPr>
          <w:rFonts w:ascii="Calibri" w:hAnsi="Calibri" w:cs="Calibri"/>
          <w:color w:val="313131"/>
          <w:szCs w:val="18"/>
        </w:rPr>
        <w:t>ȋ</w:t>
      </w:r>
      <w:r w:rsidRPr="00A970E6">
        <w:rPr>
          <w:color w:val="313131"/>
          <w:szCs w:val="18"/>
        </w:rPr>
        <w:t>n care e-guvernarea poate asigura transparen</w:t>
      </w:r>
      <w:r w:rsidRPr="00A970E6">
        <w:rPr>
          <w:rFonts w:cs="Verdana"/>
          <w:color w:val="313131"/>
          <w:szCs w:val="18"/>
        </w:rPr>
        <w:t>ț</w:t>
      </w:r>
      <w:r w:rsidRPr="00A970E6">
        <w:rPr>
          <w:color w:val="313131"/>
          <w:szCs w:val="18"/>
        </w:rPr>
        <w:t>a normelor digitale cu privire la obligațiile legale şi poate deveni un stimulent pentru adoptarea unor instrumente de conformare fiscală, legislativă, etc.</w:t>
      </w:r>
    </w:p>
    <w:p w14:paraId="0294C97D"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Pentru sectorul public, analiza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avut ca bază de cercetare documentul de politică publică privind e-guvernarea și experiențele instituțiilor administrației publice în implementarea proiectelor de digitalizare. Astfel, barierele identificate sunt cele patru evidențiate și de politica publică în domeniul e-guvernării:</w:t>
      </w:r>
    </w:p>
    <w:p w14:paraId="2102728A" w14:textId="77777777" w:rsidR="00CD5F18" w:rsidRPr="00A970E6" w:rsidRDefault="00CD5F18" w:rsidP="008D6842">
      <w:pPr>
        <w:numPr>
          <w:ilvl w:val="0"/>
          <w:numId w:val="29"/>
        </w:numPr>
        <w:rPr>
          <w:color w:val="313131"/>
          <w:szCs w:val="18"/>
        </w:rPr>
      </w:pPr>
      <w:r w:rsidRPr="00A970E6">
        <w:rPr>
          <w:color w:val="313131"/>
          <w:szCs w:val="18"/>
        </w:rPr>
        <w:t>Lipsa unei arhitecturi IT, eficiente și eficace, de management general al serviciilor publice electronice</w:t>
      </w:r>
    </w:p>
    <w:p w14:paraId="75F0DF77" w14:textId="77777777" w:rsidR="00CD5F18" w:rsidRPr="00A970E6" w:rsidRDefault="00CD5F18" w:rsidP="008D6842">
      <w:pPr>
        <w:numPr>
          <w:ilvl w:val="0"/>
          <w:numId w:val="29"/>
        </w:numPr>
        <w:rPr>
          <w:color w:val="313131"/>
          <w:szCs w:val="18"/>
        </w:rPr>
      </w:pPr>
      <w:r w:rsidRPr="00A970E6">
        <w:rPr>
          <w:color w:val="313131"/>
          <w:szCs w:val="18"/>
        </w:rPr>
        <w:t>Lipsa sistemelor informatice necesare instituțiilor publice centrale pentru operaționalizarea serviciilor publice electronice</w:t>
      </w:r>
    </w:p>
    <w:p w14:paraId="34B9C614" w14:textId="77777777" w:rsidR="00CD5F18" w:rsidRPr="00A970E6" w:rsidRDefault="00CD5F18" w:rsidP="008D6842">
      <w:pPr>
        <w:numPr>
          <w:ilvl w:val="0"/>
          <w:numId w:val="29"/>
        </w:numPr>
        <w:rPr>
          <w:color w:val="313131"/>
          <w:szCs w:val="18"/>
        </w:rPr>
      </w:pPr>
      <w:r w:rsidRPr="00A970E6">
        <w:rPr>
          <w:color w:val="313131"/>
          <w:szCs w:val="18"/>
        </w:rPr>
        <w:t>Insuficiența specialiștilor în e-guvernare și a resurselor umane în departamentele IT ale instituțiilor și autorităților publice și, corelat, a competențelor necesare pentru dezvoltarea și mentenanța serviciilor publice electronice</w:t>
      </w:r>
    </w:p>
    <w:p w14:paraId="55F0ABD4" w14:textId="77777777" w:rsidR="00CD5F18" w:rsidRPr="00A970E6" w:rsidRDefault="00CD5F18" w:rsidP="008D6842">
      <w:pPr>
        <w:numPr>
          <w:ilvl w:val="0"/>
          <w:numId w:val="29"/>
        </w:numPr>
        <w:rPr>
          <w:color w:val="313131"/>
          <w:szCs w:val="18"/>
        </w:rPr>
      </w:pPr>
      <w:r w:rsidRPr="00A970E6">
        <w:rPr>
          <w:color w:val="313131"/>
          <w:szCs w:val="18"/>
        </w:rPr>
        <w:t>Lipsa unui cadru legislativ și procedural unitar și eficient pentru susținerea serviciilor publice electronice</w:t>
      </w:r>
    </w:p>
    <w:p w14:paraId="0CFCD78F"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Analiza completă poate fi accesată la următorul </w:t>
      </w:r>
      <w:hyperlink r:id="rId19" w:tgtFrame="_blank" w:history="1">
        <w:r w:rsidRPr="00A970E6">
          <w:rPr>
            <w:rStyle w:val="Hyperlink"/>
            <w:b/>
            <w:bCs/>
          </w:rPr>
          <w:t>link</w:t>
        </w:r>
      </w:hyperlink>
      <w:r w:rsidRPr="00A970E6">
        <w:rPr>
          <w:rStyle w:val="Strong"/>
          <w:color w:val="313131"/>
        </w:rPr>
        <w:t>.</w:t>
      </w:r>
    </w:p>
    <w:p w14:paraId="5AE63FDF" w14:textId="77777777" w:rsidR="00CD5F18" w:rsidRPr="00A970E6" w:rsidRDefault="00CD5F18" w:rsidP="00A970E6">
      <w:pPr>
        <w:pStyle w:val="Stilsursa"/>
      </w:pPr>
      <w:r w:rsidRPr="00A970E6">
        <w:t>Sursa: ADR</w:t>
      </w:r>
    </w:p>
    <w:p w14:paraId="05DDC443" w14:textId="4E2D2D52" w:rsidR="00CD5F18" w:rsidRPr="00A970E6" w:rsidRDefault="00CD5F18" w:rsidP="00A970E6">
      <w:pPr>
        <w:pStyle w:val="separatorarticole"/>
      </w:pPr>
      <w:r w:rsidRPr="00A970E6">
        <w:t>*</w:t>
      </w:r>
    </w:p>
    <w:p w14:paraId="08B611D3" w14:textId="77777777" w:rsidR="00CD5F18" w:rsidRPr="00A970E6" w:rsidRDefault="00CD5F18" w:rsidP="00A970E6">
      <w:pPr>
        <w:pStyle w:val="TitluArticolinINFOUE"/>
        <w:rPr>
          <w:lang w:eastAsia="ro-RO"/>
        </w:rPr>
      </w:pPr>
      <w:bookmarkStart w:id="135" w:name="_Toc70328906"/>
      <w:r w:rsidRPr="00A970E6">
        <w:t>Ce obiective vor fi incluse în Planul Național Strategic 2023-2027</w:t>
      </w:r>
      <w:bookmarkEnd w:id="135"/>
    </w:p>
    <w:p w14:paraId="4BD67576"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Miercuri, 21 aprilie 2021, în cadrul videoconferinței miniștrilor agriculturii din grupul Visegrád și Bulgaria, Croația, România, Slovenia, reprezentatul României a menționat care sunt posibilele elemente ce vor fi integrate în cadrul noului </w:t>
      </w:r>
      <w:r w:rsidRPr="00A970E6">
        <w:rPr>
          <w:rStyle w:val="Strong"/>
          <w:color w:val="313131"/>
        </w:rPr>
        <w:t>Plan Național Strategic 2023-2027</w:t>
      </w:r>
      <w:r w:rsidRPr="00A970E6">
        <w:rPr>
          <w:rFonts w:ascii="Verdana" w:hAnsi="Verdana"/>
          <w:color w:val="313131"/>
          <w:sz w:val="18"/>
          <w:szCs w:val="18"/>
        </w:rPr>
        <w:t>:</w:t>
      </w:r>
    </w:p>
    <w:p w14:paraId="7D651757" w14:textId="77777777" w:rsidR="00CD5F18" w:rsidRPr="00A970E6" w:rsidRDefault="00CD5F18" w:rsidP="008D6842">
      <w:pPr>
        <w:numPr>
          <w:ilvl w:val="0"/>
          <w:numId w:val="27"/>
        </w:numPr>
        <w:rPr>
          <w:color w:val="313131"/>
          <w:szCs w:val="18"/>
        </w:rPr>
      </w:pPr>
      <w:r w:rsidRPr="00A970E6">
        <w:rPr>
          <w:color w:val="313131"/>
          <w:szCs w:val="18"/>
        </w:rPr>
        <w:t>administrarea tranziției către un sistem alimentar sustenabil și în încurajarea eforturilor fermierilor de a contribui la obiectivele climatice și de mediu, elemente caracteristice ale </w:t>
      </w:r>
      <w:r w:rsidRPr="00A970E6">
        <w:rPr>
          <w:rStyle w:val="Strong"/>
          <w:color w:val="313131"/>
        </w:rPr>
        <w:t>Noii Politici Agricole Comune</w:t>
      </w:r>
      <w:r w:rsidRPr="00A970E6">
        <w:rPr>
          <w:color w:val="313131"/>
          <w:szCs w:val="18"/>
        </w:rPr>
        <w:t>;</w:t>
      </w:r>
    </w:p>
    <w:p w14:paraId="2A3D5EE4" w14:textId="77777777" w:rsidR="00CD5F18" w:rsidRPr="00A970E6" w:rsidRDefault="00CD5F18" w:rsidP="008D6842">
      <w:pPr>
        <w:numPr>
          <w:ilvl w:val="0"/>
          <w:numId w:val="27"/>
        </w:numPr>
        <w:rPr>
          <w:color w:val="313131"/>
          <w:szCs w:val="18"/>
        </w:rPr>
      </w:pPr>
      <w:r w:rsidRPr="00A970E6">
        <w:rPr>
          <w:color w:val="313131"/>
          <w:szCs w:val="18"/>
        </w:rPr>
        <w:t>necesitatea parcurgerii </w:t>
      </w:r>
      <w:r w:rsidRPr="00A970E6">
        <w:rPr>
          <w:rStyle w:val="Strong"/>
          <w:color w:val="313131"/>
        </w:rPr>
        <w:t>Pactului Ecologic European</w:t>
      </w:r>
      <w:r w:rsidRPr="00A970E6">
        <w:rPr>
          <w:color w:val="313131"/>
          <w:szCs w:val="18"/>
        </w:rPr>
        <w:t> și a </w:t>
      </w:r>
      <w:r w:rsidRPr="00A970E6">
        <w:rPr>
          <w:rStyle w:val="Strong"/>
          <w:color w:val="313131"/>
        </w:rPr>
        <w:t>Strategiei „De la fermă la consumator</w:t>
      </w:r>
      <w:r w:rsidRPr="00A970E6">
        <w:rPr>
          <w:color w:val="313131"/>
          <w:szCs w:val="18"/>
        </w:rPr>
        <w:t>” pentru a dezvolta o economie durabilă;</w:t>
      </w:r>
    </w:p>
    <w:p w14:paraId="0F6E1517" w14:textId="77777777" w:rsidR="00CD5F18" w:rsidRPr="00A970E6" w:rsidRDefault="00CD5F18" w:rsidP="008D6842">
      <w:pPr>
        <w:numPr>
          <w:ilvl w:val="0"/>
          <w:numId w:val="27"/>
        </w:numPr>
        <w:rPr>
          <w:color w:val="313131"/>
          <w:szCs w:val="18"/>
        </w:rPr>
      </w:pPr>
      <w:r w:rsidRPr="00A970E6">
        <w:rPr>
          <w:color w:val="313131"/>
          <w:szCs w:val="18"/>
        </w:rPr>
        <w:t>sprijinirea fermelor de familie și întinerirea generațiilor de fermieri, pe consolidarea mediului asociativ şi pe îmbunătățirea poziției fermierilor în cadrul lanțului agroalimentar.</w:t>
      </w:r>
    </w:p>
    <w:p w14:paraId="0D2BD90B" w14:textId="77777777" w:rsidR="00CD5F18" w:rsidRPr="00A970E6" w:rsidRDefault="00CD5F18" w:rsidP="008D6842">
      <w:pPr>
        <w:numPr>
          <w:ilvl w:val="0"/>
          <w:numId w:val="27"/>
        </w:numPr>
        <w:rPr>
          <w:color w:val="313131"/>
          <w:szCs w:val="18"/>
        </w:rPr>
      </w:pPr>
      <w:r w:rsidRPr="00A970E6">
        <w:rPr>
          <w:color w:val="313131"/>
          <w:szCs w:val="18"/>
        </w:rPr>
        <w:t>definirea măsurilor și intervențiilor care să contribuie decisiv la reducerea vulnerabilității veniturilor fermierilor față de factorii externi, inclusiv față de schimbările climatice.</w:t>
      </w:r>
    </w:p>
    <w:p w14:paraId="66322B9F"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De asemenea, conform comunicatului Ministerului Agriculturii și Dezvoltării Rurale, a fost enunțat faptul că se va acorda o atenție sporită pentru viitoarea perioadă de programare PAC 2023-2027 dezvoltării formelor asociative.</w:t>
      </w:r>
    </w:p>
    <w:p w14:paraId="2DC06E8B" w14:textId="77777777" w:rsidR="00CD5F18" w:rsidRPr="00A970E6" w:rsidRDefault="00CD5F18" w:rsidP="00A970E6">
      <w:pPr>
        <w:pStyle w:val="Stilsursa"/>
      </w:pPr>
      <w:r w:rsidRPr="00A970E6">
        <w:t>Sursa: MADR</w:t>
      </w:r>
    </w:p>
    <w:p w14:paraId="767E9968" w14:textId="4A5DA708" w:rsidR="00CD5F18" w:rsidRPr="00A970E6" w:rsidRDefault="00CD5F18" w:rsidP="00A970E6">
      <w:pPr>
        <w:pStyle w:val="separatorarticole"/>
      </w:pPr>
      <w:r w:rsidRPr="00A970E6">
        <w:t>*</w:t>
      </w:r>
    </w:p>
    <w:p w14:paraId="1D47FBA4" w14:textId="77777777" w:rsidR="00CD5F18" w:rsidRPr="00A970E6" w:rsidRDefault="00CD5F18" w:rsidP="00A970E6">
      <w:pPr>
        <w:pStyle w:val="TitluArticolinINFOUE"/>
        <w:rPr>
          <w:lang w:eastAsia="ro-RO"/>
        </w:rPr>
      </w:pPr>
      <w:bookmarkStart w:id="136" w:name="_Toc70328907"/>
      <w:r w:rsidRPr="00A970E6">
        <w:lastRenderedPageBreak/>
        <w:t>POC: Modificări la apelul privind Acțiunea 2.3.3 – Secțiunea e-educație</w:t>
      </w:r>
      <w:bookmarkEnd w:id="136"/>
    </w:p>
    <w:p w14:paraId="6D8D73A7"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AM POC a publicat ieri, 21 aprilie 2021</w:t>
      </w:r>
      <w:r w:rsidRPr="00A970E6">
        <w:rPr>
          <w:rStyle w:val="Strong"/>
          <w:color w:val="313131"/>
        </w:rPr>
        <w:t>, </w:t>
      </w:r>
      <w:r w:rsidRPr="00A970E6">
        <w:rPr>
          <w:rFonts w:ascii="Verdana" w:hAnsi="Verdana"/>
          <w:color w:val="313131"/>
          <w:sz w:val="18"/>
          <w:szCs w:val="18"/>
        </w:rPr>
        <w:t xml:space="preserve">Ordinul </w:t>
      </w:r>
      <w:proofErr w:type="gramStart"/>
      <w:r w:rsidRPr="00A970E6">
        <w:rPr>
          <w:rFonts w:ascii="Verdana" w:hAnsi="Verdana"/>
          <w:color w:val="313131"/>
          <w:sz w:val="18"/>
          <w:szCs w:val="18"/>
        </w:rPr>
        <w:t>nr.</w:t>
      </w:r>
      <w:proofErr w:type="gramEnd"/>
      <w:r w:rsidRPr="00A970E6">
        <w:rPr>
          <w:rFonts w:ascii="Verdana" w:hAnsi="Verdana"/>
          <w:color w:val="313131"/>
          <w:sz w:val="18"/>
          <w:szCs w:val="18"/>
        </w:rPr>
        <w:t xml:space="preserve"> 400/ 2021 pentru modificarea ghidului solicitantului aferent Acțiunii 2.3.3 – secțiunea e-educație, aprobat prin Ordinul ministrului fondurilor europene nr. 2397/2018.</w:t>
      </w:r>
    </w:p>
    <w:p w14:paraId="669ACCE5"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Documentul prevede modificări atât la nivelul alocării stabilite pentru apelul de proiecte, cheltuielilor eligibile, cerințelor suplimentare în vederea acordării finanțării, procesului de evaluare și selecție, cât și în ceea </w:t>
      </w:r>
      <w:proofErr w:type="gramStart"/>
      <w:r w:rsidRPr="00A970E6">
        <w:rPr>
          <w:rFonts w:ascii="Verdana" w:hAnsi="Verdana"/>
          <w:color w:val="313131"/>
          <w:sz w:val="18"/>
          <w:szCs w:val="18"/>
        </w:rPr>
        <w:t>ce</w:t>
      </w:r>
      <w:proofErr w:type="gramEnd"/>
      <w:r w:rsidRPr="00A970E6">
        <w:rPr>
          <w:rFonts w:ascii="Verdana" w:hAnsi="Verdana"/>
          <w:color w:val="313131"/>
          <w:sz w:val="18"/>
          <w:szCs w:val="18"/>
        </w:rPr>
        <w:t xml:space="preserve"> privește rambursarea cheltuielilor, monitorizarea și controlul.</w:t>
      </w:r>
    </w:p>
    <w:p w14:paraId="5BB35783"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De asemenea, a fost înlocuită Anexa nr. 9 – Contract de finanțare, Apel 2.</w:t>
      </w:r>
    </w:p>
    <w:p w14:paraId="0A313321" w14:textId="77777777" w:rsidR="00CD5F18" w:rsidRPr="00A970E6" w:rsidRDefault="00CD5F18" w:rsidP="00A970E6">
      <w:pPr>
        <w:pStyle w:val="NormalWeb"/>
        <w:spacing w:before="120" w:beforeAutospacing="0" w:after="0" w:afterAutospacing="0"/>
        <w:rPr>
          <w:rFonts w:ascii="Verdana" w:hAnsi="Verdana"/>
          <w:color w:val="313131"/>
          <w:sz w:val="18"/>
          <w:szCs w:val="18"/>
        </w:rPr>
      </w:pPr>
      <w:hyperlink r:id="rId20" w:tgtFrame="_blank" w:history="1">
        <w:r w:rsidRPr="00A970E6">
          <w:rPr>
            <w:rStyle w:val="Emphasis"/>
            <w:b/>
            <w:bCs/>
            <w:color w:val="0000FF"/>
            <w:u w:val="single"/>
          </w:rPr>
          <w:t>Descarcă</w:t>
        </w:r>
      </w:hyperlink>
      <w:r w:rsidRPr="00A970E6">
        <w:rPr>
          <w:rFonts w:ascii="Verdana" w:hAnsi="Verdana"/>
          <w:color w:val="313131"/>
          <w:sz w:val="18"/>
          <w:szCs w:val="18"/>
        </w:rPr>
        <w:t> ordinul</w:t>
      </w:r>
    </w:p>
    <w:p w14:paraId="1C833A1A" w14:textId="77777777" w:rsidR="00CD5F18" w:rsidRPr="00A970E6" w:rsidRDefault="00CD5F18" w:rsidP="00A970E6">
      <w:pPr>
        <w:pStyle w:val="Stilsursa"/>
      </w:pPr>
      <w:r w:rsidRPr="00A970E6">
        <w:t>Sursa: Ministerul Investițiilor și Proiectelor Europene</w:t>
      </w:r>
    </w:p>
    <w:p w14:paraId="26AC8331" w14:textId="7158CB5D" w:rsidR="00CD5F18" w:rsidRPr="00A970E6" w:rsidRDefault="00CD5F18" w:rsidP="00A970E6">
      <w:pPr>
        <w:pStyle w:val="separatorarticole"/>
      </w:pPr>
      <w:r w:rsidRPr="00A970E6">
        <w:t>*</w:t>
      </w:r>
    </w:p>
    <w:p w14:paraId="5499F583" w14:textId="77777777" w:rsidR="00CD5F18" w:rsidRPr="00A970E6" w:rsidRDefault="00CD5F18" w:rsidP="00A970E6">
      <w:pPr>
        <w:pStyle w:val="TitluArticolinINFOUE"/>
        <w:rPr>
          <w:lang w:eastAsia="ro-RO"/>
        </w:rPr>
      </w:pPr>
      <w:bookmarkStart w:id="137" w:name="_Toc70328908"/>
      <w:r w:rsidRPr="00A970E6">
        <w:t>Facultatea de Administrație Publică (SNSPA) a dat startul înscrierilor în programul postuniversitar „Inovare publică și strategii Smart City”!</w:t>
      </w:r>
      <w:bookmarkEnd w:id="137"/>
    </w:p>
    <w:p w14:paraId="316C83C6" w14:textId="375F9D1B" w:rsidR="00CD5F18" w:rsidRPr="00A970E6" w:rsidRDefault="00CD5F18" w:rsidP="00A970E6">
      <w:pPr>
        <w:pStyle w:val="NormalWeb"/>
        <w:spacing w:before="120" w:beforeAutospacing="0" w:after="0" w:afterAutospacing="0"/>
        <w:jc w:val="center"/>
        <w:rPr>
          <w:rFonts w:ascii="Verdana" w:hAnsi="Verdana"/>
          <w:color w:val="313131"/>
          <w:sz w:val="18"/>
          <w:szCs w:val="18"/>
        </w:rPr>
      </w:pPr>
      <w:r w:rsidRPr="00A970E6">
        <w:rPr>
          <w:rFonts w:ascii="Verdana" w:hAnsi="Verdana"/>
          <w:noProof/>
          <w:color w:val="313131"/>
          <w:sz w:val="18"/>
          <w:szCs w:val="18"/>
          <w:lang w:val="ro-RO" w:eastAsia="ro-RO"/>
        </w:rPr>
        <w:drawing>
          <wp:inline distT="0" distB="0" distL="0" distR="0" wp14:anchorId="6A04C8D8" wp14:editId="48C62B84">
            <wp:extent cx="5598244" cy="2865425"/>
            <wp:effectExtent l="0" t="0" r="2540" b="0"/>
            <wp:docPr id="23" name="Picture 23" descr="https://www.fonduri-structurale.ro/uploads/media/default/0001/33/ee306819bcf795b74af1dadbfc66b01eaf4e59f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fonduri-structurale.ro/uploads/media/default/0001/33/ee306819bcf795b74af1dadbfc66b01eaf4e59f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7033" cy="2875042"/>
                    </a:xfrm>
                    <a:prstGeom prst="rect">
                      <a:avLst/>
                    </a:prstGeom>
                    <a:noFill/>
                    <a:ln>
                      <a:noFill/>
                    </a:ln>
                  </pic:spPr>
                </pic:pic>
              </a:graphicData>
            </a:graphic>
          </wp:inline>
        </w:drawing>
      </w:r>
    </w:p>
    <w:p w14:paraId="2B080CF6"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Ce înseamnă un oraș inteligent și cum gândim strategic un proiect de tip Smart City - sunt două dintre întrebările la care veți găsi răspunsuri aplicate alături de lectorii </w:t>
      </w:r>
      <w:r w:rsidRPr="00A970E6">
        <w:rPr>
          <w:rStyle w:val="Strong"/>
          <w:color w:val="313131"/>
        </w:rPr>
        <w:t>programului postuniversitar „Inovare publică și strategii Smart City”</w:t>
      </w:r>
      <w:r w:rsidRPr="00A970E6">
        <w:rPr>
          <w:rFonts w:ascii="Verdana" w:hAnsi="Verdana"/>
          <w:color w:val="313131"/>
          <w:sz w:val="18"/>
          <w:szCs w:val="18"/>
        </w:rPr>
        <w:t>, lansat marți, 20 aprilie 2021, de către Facultatea de Administrație Publică din cadrul Școlii Naționale de Științe Politice și Administrative (SNSPA) București.</w:t>
      </w:r>
    </w:p>
    <w:p w14:paraId="6EE5FE86"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Style w:val="Strong"/>
          <w:color w:val="313131"/>
        </w:rPr>
        <w:t>Cui îi este destinat acest curs?</w:t>
      </w:r>
    </w:p>
    <w:p w14:paraId="08624DA0"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Tuturor. Tuturor celor care se folosesc de tehnologie atât în scopuri personale cât și sociale. Și nu doar specialiști, deși ținuta cursului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una academică, ci la toți cei care privesc spre orizontul, prea larg poate, al simbiozei om-mașină / societate-sisteme informatice.</w:t>
      </w:r>
    </w:p>
    <w:p w14:paraId="3E4898D0"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Pentru a-l ancora de cadrul legislativ național, acest curs vine în întâmpinarea prevederilor din cadrul Strategiei Naționale privind Agenda Digitală pentru România 2020, contribuind la dezvoltarea unui corp de profesionişti în domeniul E-Guvernării și al Orașelor Inteligente, prin punerea în aplicare a măsurile care vizează educarea și formarea în acestea.</w:t>
      </w:r>
    </w:p>
    <w:p w14:paraId="021B4B6B"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Style w:val="Strong"/>
          <w:color w:val="313131"/>
        </w:rPr>
        <w:t>Ce subiecte va acoperi cursul „Inovare publică și strategii Smart City”?</w:t>
      </w:r>
    </w:p>
    <w:p w14:paraId="6C28F1E7"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Activitatea didactică din cadrul cursului de „Inovare publică și strategii Smart City” se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desfășura de-a lungul a douăzeci de ore distribuite în cinci întâniri consecutive astfel:</w:t>
      </w:r>
    </w:p>
    <w:p w14:paraId="79D5274C" w14:textId="77777777" w:rsidR="00CD5F18" w:rsidRPr="00A970E6" w:rsidRDefault="00CD5F18" w:rsidP="008D6842">
      <w:pPr>
        <w:numPr>
          <w:ilvl w:val="0"/>
          <w:numId w:val="24"/>
        </w:numPr>
        <w:rPr>
          <w:color w:val="313131"/>
          <w:szCs w:val="18"/>
        </w:rPr>
      </w:pPr>
      <w:r w:rsidRPr="00A970E6">
        <w:rPr>
          <w:color w:val="313131"/>
          <w:szCs w:val="18"/>
        </w:rPr>
        <w:t xml:space="preserve">Întâlnirea 1 (online) - lector Eduard DUMITRAȘCU: cursul va începe prin a examina îndeaproape ce sunt orașele inteligente explorând viziunile asupra modului în care acestea pot transforma </w:t>
      </w:r>
      <w:r w:rsidRPr="00A970E6">
        <w:rPr>
          <w:color w:val="313131"/>
          <w:szCs w:val="18"/>
        </w:rPr>
        <w:lastRenderedPageBreak/>
        <w:t>mediile de lucru și viețile noastre plecând de la premisa de sustenabilitate a proiectelor din zona smart;</w:t>
      </w:r>
    </w:p>
    <w:p w14:paraId="0151939C" w14:textId="77777777" w:rsidR="00CD5F18" w:rsidRPr="00A970E6" w:rsidRDefault="00CD5F18" w:rsidP="008D6842">
      <w:pPr>
        <w:numPr>
          <w:ilvl w:val="0"/>
          <w:numId w:val="24"/>
        </w:numPr>
        <w:rPr>
          <w:color w:val="313131"/>
          <w:szCs w:val="18"/>
        </w:rPr>
      </w:pPr>
      <w:r w:rsidRPr="00A970E6">
        <w:rPr>
          <w:color w:val="313131"/>
          <w:szCs w:val="18"/>
        </w:rPr>
        <w:t>Întâlnirea 2 (online) - lector Cătălin VRABIE: are rolul de a porni o analiză a rolului oamenilor din smart cities (atât de pe poziția de cetățean dar și din cea de edil sau a altor actori importanți din viața orașelor) și diferitele abordări pe care reprezentanții acestora le-au avut pentru a dezvolta comunitatea: de la investiții în tehnologie la soluții co-proiectate cu ajutorul cetățenilor;</w:t>
      </w:r>
    </w:p>
    <w:p w14:paraId="31988B09" w14:textId="77777777" w:rsidR="00CD5F18" w:rsidRPr="00A970E6" w:rsidRDefault="00CD5F18" w:rsidP="008D6842">
      <w:pPr>
        <w:numPr>
          <w:ilvl w:val="0"/>
          <w:numId w:val="24"/>
        </w:numPr>
        <w:rPr>
          <w:color w:val="313131"/>
          <w:szCs w:val="18"/>
        </w:rPr>
      </w:pPr>
      <w:r w:rsidRPr="00A970E6">
        <w:rPr>
          <w:color w:val="313131"/>
          <w:szCs w:val="18"/>
        </w:rPr>
        <w:t>Întâlnirea 3 (online) - lectori Monica-Mihaela FRANGULEA și Iulia-Maria TOADER: vizează folosirea sistemelor de iluminat public în vederea evidențierii arhitecturii unui oraș inteligent (programare digitală) precum și reflectarea tehnologiei în limbajul arhitectural, cu exemple reprezentative pentru arhitectura Smart Cities;</w:t>
      </w:r>
    </w:p>
    <w:p w14:paraId="441A9710" w14:textId="77777777" w:rsidR="00CD5F18" w:rsidRPr="00A970E6" w:rsidRDefault="00CD5F18" w:rsidP="008D6842">
      <w:pPr>
        <w:numPr>
          <w:ilvl w:val="0"/>
          <w:numId w:val="24"/>
        </w:numPr>
        <w:rPr>
          <w:color w:val="313131"/>
          <w:szCs w:val="18"/>
        </w:rPr>
      </w:pPr>
      <w:r w:rsidRPr="00A970E6">
        <w:rPr>
          <w:color w:val="313131"/>
          <w:szCs w:val="18"/>
        </w:rPr>
        <w:t>Întâlnirea 4 (online) - lector Ioan GÂF-DEAC: este orientată spre importanța conducerii orașului și a guvernării în general în dezvoltarea orașelor inteligente, în elaborarea politicilor publice ce urmează a forma cadrul necesar dezvoltării investigând oportunitățile și barierele cu care se confruntă orașele de astăzi în drumul lor de a deveni (mai) smart - se impune nevoia de standardizare și efectuarea de măsurători pentru a verifica stadiul progresului. Tot în cadrul acestei întâlniri vor fi prezentate proiecte concrete din domeniul Smart City dezvoltate de actori ai acestui ecosistem pentru a vedea, în operă, cum acest concept ajută la îmbunătățirea calitații vieții și creșterea confortului cetățenilor - Directia de Mobilitate Urbana din cadrul Primariei Sectorului 4, Bucuresti;</w:t>
      </w:r>
    </w:p>
    <w:p w14:paraId="4B220808" w14:textId="77777777" w:rsidR="00CD5F18" w:rsidRPr="00A970E6" w:rsidRDefault="00CD5F18" w:rsidP="008D6842">
      <w:pPr>
        <w:numPr>
          <w:ilvl w:val="0"/>
          <w:numId w:val="24"/>
        </w:numPr>
        <w:rPr>
          <w:color w:val="313131"/>
          <w:szCs w:val="18"/>
        </w:rPr>
      </w:pPr>
      <w:r w:rsidRPr="00A970E6">
        <w:rPr>
          <w:color w:val="313131"/>
          <w:szCs w:val="18"/>
        </w:rPr>
        <w:t>Întâlnirea 5 (online) - lector Mihaela Miruna TUDORAȘCU.</w:t>
      </w:r>
    </w:p>
    <w:p w14:paraId="739AFA83"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Style w:val="Strong"/>
          <w:color w:val="313131"/>
        </w:rPr>
        <w:t>Până la finalul cursului veți putea</w:t>
      </w:r>
    </w:p>
    <w:p w14:paraId="1B896B1A" w14:textId="77777777" w:rsidR="00CD5F18" w:rsidRPr="00A970E6" w:rsidRDefault="00CD5F18" w:rsidP="008D6842">
      <w:pPr>
        <w:numPr>
          <w:ilvl w:val="0"/>
          <w:numId w:val="25"/>
        </w:numPr>
        <w:rPr>
          <w:color w:val="313131"/>
          <w:szCs w:val="18"/>
        </w:rPr>
      </w:pPr>
      <w:r w:rsidRPr="00A970E6">
        <w:rPr>
          <w:color w:val="313131"/>
          <w:szCs w:val="18"/>
        </w:rPr>
        <w:t>înțelege în profunzime conceptele și dezbaterile actuale din jurul conceptului de smart city;</w:t>
      </w:r>
    </w:p>
    <w:p w14:paraId="01DE9380" w14:textId="77777777" w:rsidR="00CD5F18" w:rsidRPr="00A970E6" w:rsidRDefault="00CD5F18" w:rsidP="008D6842">
      <w:pPr>
        <w:numPr>
          <w:ilvl w:val="0"/>
          <w:numId w:val="25"/>
        </w:numPr>
        <w:rPr>
          <w:color w:val="313131"/>
          <w:szCs w:val="18"/>
        </w:rPr>
      </w:pPr>
      <w:r w:rsidRPr="00A970E6">
        <w:rPr>
          <w:color w:val="313131"/>
          <w:szCs w:val="18"/>
        </w:rPr>
        <w:t>identifica și recunoaște rolul și importanța IT&amp;C în abordarea provocărilor urbane de astăzi și din viitor;</w:t>
      </w:r>
    </w:p>
    <w:p w14:paraId="52CD3AD0" w14:textId="77777777" w:rsidR="00CD5F18" w:rsidRPr="00A970E6" w:rsidRDefault="00CD5F18" w:rsidP="008D6842">
      <w:pPr>
        <w:numPr>
          <w:ilvl w:val="0"/>
          <w:numId w:val="25"/>
        </w:numPr>
        <w:rPr>
          <w:color w:val="313131"/>
          <w:szCs w:val="18"/>
        </w:rPr>
      </w:pPr>
      <w:r w:rsidRPr="00A970E6">
        <w:rPr>
          <w:color w:val="313131"/>
          <w:szCs w:val="18"/>
        </w:rPr>
        <w:t>realiza importanța unei guvernări smart în crearea orașelor inteligente și a rolului fiecărui actor participant pe scena dezvoltării urbane;</w:t>
      </w:r>
    </w:p>
    <w:p w14:paraId="265628F0" w14:textId="77777777" w:rsidR="00CD5F18" w:rsidRPr="00A970E6" w:rsidRDefault="00CD5F18" w:rsidP="008D6842">
      <w:pPr>
        <w:numPr>
          <w:ilvl w:val="0"/>
          <w:numId w:val="25"/>
        </w:numPr>
        <w:rPr>
          <w:color w:val="313131"/>
          <w:szCs w:val="18"/>
        </w:rPr>
      </w:pPr>
      <w:r w:rsidRPr="00A970E6">
        <w:rPr>
          <w:color w:val="313131"/>
          <w:szCs w:val="18"/>
        </w:rPr>
        <w:t>explora abordări diferite folosite de cele mai vizibile exemple de orașe smart din lume;</w:t>
      </w:r>
    </w:p>
    <w:p w14:paraId="526D54D4" w14:textId="77777777" w:rsidR="00CD5F18" w:rsidRPr="00A970E6" w:rsidRDefault="00CD5F18" w:rsidP="008D6842">
      <w:pPr>
        <w:numPr>
          <w:ilvl w:val="0"/>
          <w:numId w:val="25"/>
        </w:numPr>
        <w:rPr>
          <w:color w:val="313131"/>
          <w:szCs w:val="18"/>
        </w:rPr>
      </w:pPr>
      <w:r w:rsidRPr="00A970E6">
        <w:rPr>
          <w:color w:val="313131"/>
          <w:szCs w:val="18"/>
        </w:rPr>
        <w:t>înțelege conexiunile dintre inovațiile din domeniul tehnicii și comunitățile urbane.</w:t>
      </w:r>
    </w:p>
    <w:p w14:paraId="475C3A75"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Style w:val="Strong"/>
          <w:color w:val="313131"/>
        </w:rPr>
        <w:t>Costuri</w:t>
      </w:r>
    </w:p>
    <w:p w14:paraId="383B747E"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Taxa de școlarizare pentru programul postuniversitar „Inovare publică și strategii Smart City”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de 500 lei (include taxa de înscriere, taxa de înmatriculare și taxa de examinare finală).</w:t>
      </w:r>
    </w:p>
    <w:p w14:paraId="5BF0E561"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Taxa de şcolarizare se achită integral odată cu înscrierea.</w:t>
      </w:r>
    </w:p>
    <w:p w14:paraId="439CB1C0"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Style w:val="Strong"/>
          <w:color w:val="313131"/>
        </w:rPr>
        <w:t>Agendă</w:t>
      </w:r>
    </w:p>
    <w:p w14:paraId="6D5BE1B9" w14:textId="77777777" w:rsidR="00CD5F18" w:rsidRPr="00A970E6" w:rsidRDefault="00CD5F18" w:rsidP="008D6842">
      <w:pPr>
        <w:numPr>
          <w:ilvl w:val="0"/>
          <w:numId w:val="26"/>
        </w:numPr>
        <w:rPr>
          <w:color w:val="313131"/>
          <w:szCs w:val="18"/>
        </w:rPr>
      </w:pPr>
      <w:r w:rsidRPr="00A970E6">
        <w:rPr>
          <w:color w:val="313131"/>
          <w:szCs w:val="18"/>
        </w:rPr>
        <w:t>Calendar înscrieri: 21 aprilie - 14 mai 2021</w:t>
      </w:r>
    </w:p>
    <w:p w14:paraId="78EF6147" w14:textId="77777777" w:rsidR="00CD5F18" w:rsidRPr="00A970E6" w:rsidRDefault="00CD5F18" w:rsidP="008D6842">
      <w:pPr>
        <w:numPr>
          <w:ilvl w:val="0"/>
          <w:numId w:val="26"/>
        </w:numPr>
        <w:rPr>
          <w:color w:val="313131"/>
          <w:szCs w:val="18"/>
        </w:rPr>
      </w:pPr>
      <w:r w:rsidRPr="00A970E6">
        <w:rPr>
          <w:color w:val="313131"/>
          <w:szCs w:val="18"/>
        </w:rPr>
        <w:t>Cursurile vor avea loc online în perioada: 24-28 mai 2021</w:t>
      </w:r>
    </w:p>
    <w:p w14:paraId="1273D05D" w14:textId="77777777" w:rsidR="00CD5F18" w:rsidRPr="00A970E6" w:rsidRDefault="00CD5F18" w:rsidP="008D6842">
      <w:pPr>
        <w:numPr>
          <w:ilvl w:val="0"/>
          <w:numId w:val="26"/>
        </w:numPr>
        <w:rPr>
          <w:color w:val="313131"/>
          <w:szCs w:val="18"/>
        </w:rPr>
      </w:pPr>
      <w:r w:rsidRPr="00A970E6">
        <w:rPr>
          <w:color w:val="313131"/>
          <w:szCs w:val="18"/>
        </w:rPr>
        <w:t>Prezentarea online a proiectului final: iunie 2021</w:t>
      </w:r>
    </w:p>
    <w:p w14:paraId="000D4519"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Mai multe informații sunt disponibile </w:t>
      </w:r>
      <w:hyperlink r:id="rId22" w:tgtFrame="_blank" w:history="1">
        <w:r w:rsidRPr="00A970E6">
          <w:rPr>
            <w:rStyle w:val="Emphasis"/>
            <w:b/>
            <w:bCs/>
            <w:color w:val="0000FF"/>
            <w:u w:val="single"/>
          </w:rPr>
          <w:t>aici</w:t>
        </w:r>
      </w:hyperlink>
      <w:r w:rsidRPr="00A970E6">
        <w:rPr>
          <w:rFonts w:ascii="Verdana" w:hAnsi="Verdana"/>
          <w:color w:val="313131"/>
          <w:sz w:val="18"/>
          <w:szCs w:val="18"/>
        </w:rPr>
        <w:t>.</w:t>
      </w:r>
    </w:p>
    <w:p w14:paraId="1820843C" w14:textId="77777777" w:rsidR="00CD5F18" w:rsidRPr="00A970E6" w:rsidRDefault="00CD5F18" w:rsidP="00A970E6">
      <w:pPr>
        <w:pStyle w:val="Stilsursa"/>
      </w:pPr>
      <w:r w:rsidRPr="00A970E6">
        <w:t>Sursa: Facultatea de Administrație Publică, SNSPA București</w:t>
      </w:r>
    </w:p>
    <w:p w14:paraId="5008BEB7" w14:textId="6A1AF16B" w:rsidR="00CD5F18" w:rsidRPr="00A970E6" w:rsidRDefault="00CD5F18" w:rsidP="00A970E6">
      <w:pPr>
        <w:pStyle w:val="separatorarticole"/>
      </w:pPr>
      <w:r w:rsidRPr="00A970E6">
        <w:t>*</w:t>
      </w:r>
    </w:p>
    <w:p w14:paraId="45EABB75" w14:textId="77777777" w:rsidR="00CD5F18" w:rsidRPr="00A970E6" w:rsidRDefault="00CD5F18" w:rsidP="00A970E6">
      <w:pPr>
        <w:pStyle w:val="TitluArticolinINFOUE"/>
        <w:rPr>
          <w:lang w:eastAsia="ro-RO"/>
        </w:rPr>
      </w:pPr>
      <w:bookmarkStart w:id="138" w:name="_Toc70328909"/>
      <w:r w:rsidRPr="00A970E6">
        <w:t>Posibile modificări ale Programului de Promovare a Exporturilor anunțate de ministrul Economiei</w:t>
      </w:r>
      <w:bookmarkEnd w:id="138"/>
    </w:p>
    <w:p w14:paraId="59265DA1"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Ministrul Economiei, Antreprenorialului și Turismului, Claudiu Năsui, a susținut astăzi, 22.04.2021, o conferință de presă privind </w:t>
      </w:r>
      <w:r w:rsidRPr="00A970E6">
        <w:rPr>
          <w:rStyle w:val="Strong"/>
          <w:color w:val="313131"/>
        </w:rPr>
        <w:t>Programul de Export</w:t>
      </w:r>
      <w:r w:rsidRPr="00A970E6">
        <w:rPr>
          <w:rFonts w:ascii="Verdana" w:hAnsi="Verdana"/>
          <w:color w:val="313131"/>
          <w:sz w:val="18"/>
          <w:szCs w:val="18"/>
        </w:rPr>
        <w:t>, în care a semnalat problemele perioadei anterioare de derulare a programului, dar și posibile soluții de democratizare a sistemului.</w:t>
      </w:r>
    </w:p>
    <w:p w14:paraId="2FE2D96F"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MEAT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întocmit o anchetă internă privind Programul de Promovare a Exporturilor pentru perioada 2015-2019, conform ministrului.</w:t>
      </w:r>
    </w:p>
    <w:p w14:paraId="2CBC390A"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lastRenderedPageBreak/>
        <w:t>Neregulile principale pe care le-a prezentat programul descoperite de către Corpul de Control al Ministerului sunt:</w:t>
      </w:r>
    </w:p>
    <w:p w14:paraId="4BE4F392" w14:textId="77777777" w:rsidR="00CD5F18" w:rsidRPr="00A970E6" w:rsidRDefault="00CD5F18" w:rsidP="008D6842">
      <w:pPr>
        <w:numPr>
          <w:ilvl w:val="0"/>
          <w:numId w:val="22"/>
        </w:numPr>
        <w:rPr>
          <w:color w:val="313131"/>
          <w:szCs w:val="18"/>
        </w:rPr>
      </w:pPr>
      <w:r w:rsidRPr="00A970E6">
        <w:rPr>
          <w:color w:val="313131"/>
          <w:szCs w:val="18"/>
        </w:rPr>
        <w:t>Modul de selectare a târgurilor și a firmelor care merg la acestea;</w:t>
      </w:r>
    </w:p>
    <w:p w14:paraId="2961180F" w14:textId="77777777" w:rsidR="00CD5F18" w:rsidRPr="00A970E6" w:rsidRDefault="00CD5F18" w:rsidP="008D6842">
      <w:pPr>
        <w:numPr>
          <w:ilvl w:val="0"/>
          <w:numId w:val="22"/>
        </w:numPr>
        <w:rPr>
          <w:color w:val="313131"/>
          <w:szCs w:val="18"/>
        </w:rPr>
      </w:pPr>
      <w:r w:rsidRPr="00A970E6">
        <w:rPr>
          <w:color w:val="313131"/>
          <w:szCs w:val="18"/>
        </w:rPr>
        <w:t>Modul de atribuire a celor mari contracte ale Ministerului vizibile pe site;</w:t>
      </w:r>
    </w:p>
    <w:p w14:paraId="0CE4C022" w14:textId="77777777" w:rsidR="00CD5F18" w:rsidRPr="00A970E6" w:rsidRDefault="00CD5F18" w:rsidP="008D6842">
      <w:pPr>
        <w:numPr>
          <w:ilvl w:val="0"/>
          <w:numId w:val="22"/>
        </w:numPr>
        <w:rPr>
          <w:color w:val="313131"/>
          <w:szCs w:val="18"/>
        </w:rPr>
      </w:pPr>
      <w:r w:rsidRPr="00A970E6">
        <w:rPr>
          <w:color w:val="313131"/>
          <w:szCs w:val="18"/>
        </w:rPr>
        <w:t>Lipsa fezabilității în procesul de promovare al exporturilor.</w:t>
      </w:r>
    </w:p>
    <w:p w14:paraId="3EAB932C" w14:textId="77777777" w:rsidR="00CD5F18" w:rsidRPr="00A970E6" w:rsidRDefault="00CD5F18" w:rsidP="008D6842">
      <w:pPr>
        <w:numPr>
          <w:ilvl w:val="0"/>
          <w:numId w:val="22"/>
        </w:numPr>
        <w:rPr>
          <w:color w:val="313131"/>
          <w:szCs w:val="18"/>
        </w:rPr>
      </w:pPr>
      <w:r w:rsidRPr="00A970E6">
        <w:rPr>
          <w:color w:val="313131"/>
          <w:szCs w:val="18"/>
        </w:rPr>
        <w:t>48% dintre beneficiarii acestui sistem nu se regăsesc în lista de exportatori ai României.</w:t>
      </w:r>
    </w:p>
    <w:p w14:paraId="5739C903" w14:textId="77777777" w:rsidR="00CD5F18" w:rsidRPr="00A970E6" w:rsidRDefault="00CD5F18" w:rsidP="008D6842">
      <w:pPr>
        <w:numPr>
          <w:ilvl w:val="0"/>
          <w:numId w:val="22"/>
        </w:numPr>
        <w:rPr>
          <w:color w:val="313131"/>
          <w:szCs w:val="18"/>
        </w:rPr>
      </w:pPr>
      <w:r w:rsidRPr="00A970E6">
        <w:rPr>
          <w:color w:val="313131"/>
          <w:szCs w:val="18"/>
        </w:rPr>
        <w:t>Cheltuielile pentru acest program au ajuns de la 25 de milioane de lei la 71 de milioane de lei, însă numărul beneficiarilor a rămas constant, fapt cauzat de dublarea subvenției medii pe beneficiar și a cvadruplării comisionului intermediarilor;</w:t>
      </w:r>
    </w:p>
    <w:p w14:paraId="5EE1639C" w14:textId="77777777" w:rsidR="00CD5F18" w:rsidRPr="00A970E6" w:rsidRDefault="00CD5F18" w:rsidP="008D6842">
      <w:pPr>
        <w:numPr>
          <w:ilvl w:val="0"/>
          <w:numId w:val="22"/>
        </w:numPr>
        <w:rPr>
          <w:color w:val="313131"/>
          <w:szCs w:val="18"/>
        </w:rPr>
      </w:pPr>
      <w:r w:rsidRPr="00A970E6">
        <w:rPr>
          <w:color w:val="313131"/>
          <w:szCs w:val="18"/>
        </w:rPr>
        <w:t>Existența unor beneficiari care au atras sume mari prin program, dar a căror cifre de afaceri și număr de angajați nu justifică selectarea lor în cadrul târgurilor;</w:t>
      </w:r>
    </w:p>
    <w:p w14:paraId="07B74A9E" w14:textId="77777777" w:rsidR="00CD5F18" w:rsidRPr="00A970E6" w:rsidRDefault="00CD5F18" w:rsidP="008D6842">
      <w:pPr>
        <w:numPr>
          <w:ilvl w:val="0"/>
          <w:numId w:val="22"/>
        </w:numPr>
        <w:rPr>
          <w:color w:val="313131"/>
          <w:szCs w:val="18"/>
        </w:rPr>
      </w:pPr>
      <w:r w:rsidRPr="00A970E6">
        <w:rPr>
          <w:color w:val="313131"/>
          <w:szCs w:val="18"/>
        </w:rPr>
        <w:t>Anumiți intermediari pentru aceste contracte au fost favorizați;</w:t>
      </w:r>
    </w:p>
    <w:p w14:paraId="1DB634F1" w14:textId="77777777" w:rsidR="00CD5F18" w:rsidRPr="00A970E6" w:rsidRDefault="00CD5F18" w:rsidP="008D6842">
      <w:pPr>
        <w:numPr>
          <w:ilvl w:val="0"/>
          <w:numId w:val="22"/>
        </w:numPr>
        <w:rPr>
          <w:color w:val="313131"/>
          <w:szCs w:val="18"/>
        </w:rPr>
      </w:pPr>
      <w:r w:rsidRPr="00A970E6">
        <w:rPr>
          <w:color w:val="313131"/>
          <w:szCs w:val="18"/>
        </w:rPr>
        <w:t>Lipsa unui indicator de performanță care să măsoare eficiența participării în cadrul tărgurilor internaționale.</w:t>
      </w:r>
    </w:p>
    <w:p w14:paraId="7219B519"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Mențiunile din raport își găsesc corolar și în cele statuate anterior de Curtea de Conturi în urma controlului realizat și de aceasta.</w:t>
      </w:r>
    </w:p>
    <w:p w14:paraId="5F457F15"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Ministrul a menționat că promovarea exportului rămâne unul dintre obiective MEAT, însă </w:t>
      </w:r>
      <w:r w:rsidRPr="00A970E6">
        <w:rPr>
          <w:rStyle w:val="Strong"/>
          <w:color w:val="313131"/>
        </w:rPr>
        <w:t>propune ca nouă abordare realizarea unui sistem care oferă posibilitatea tuturor de a-și internaționaliza produsele și de a participa la târguri prin 2 opțiuni</w:t>
      </w:r>
      <w:r w:rsidRPr="00A970E6">
        <w:rPr>
          <w:rFonts w:ascii="Verdana" w:hAnsi="Verdana"/>
          <w:color w:val="313131"/>
          <w:sz w:val="18"/>
          <w:szCs w:val="18"/>
        </w:rPr>
        <w:t>:</w:t>
      </w:r>
    </w:p>
    <w:p w14:paraId="08294457" w14:textId="77777777" w:rsidR="00CD5F18" w:rsidRPr="00A970E6" w:rsidRDefault="00CD5F18" w:rsidP="008D6842">
      <w:pPr>
        <w:numPr>
          <w:ilvl w:val="0"/>
          <w:numId w:val="23"/>
        </w:numPr>
        <w:rPr>
          <w:color w:val="313131"/>
          <w:szCs w:val="18"/>
        </w:rPr>
      </w:pPr>
      <w:r w:rsidRPr="00A970E6">
        <w:rPr>
          <w:color w:val="313131"/>
          <w:szCs w:val="18"/>
        </w:rPr>
        <w:t>Un sistem de deductibilitate extinsă, în care cheltuielile să fie deduse extins din impozitul pe profit (pentru o cheltuială de 100 de lei pe care o realizează societatea va deduce 300 din impozit);</w:t>
      </w:r>
    </w:p>
    <w:p w14:paraId="322F6CD0" w14:textId="77777777" w:rsidR="00CD5F18" w:rsidRPr="00A970E6" w:rsidRDefault="00CD5F18" w:rsidP="008D6842">
      <w:pPr>
        <w:numPr>
          <w:ilvl w:val="0"/>
          <w:numId w:val="23"/>
        </w:numPr>
        <w:rPr>
          <w:color w:val="313131"/>
          <w:szCs w:val="18"/>
        </w:rPr>
      </w:pPr>
      <w:r w:rsidRPr="00A970E6">
        <w:rPr>
          <w:color w:val="313131"/>
          <w:szCs w:val="18"/>
        </w:rPr>
        <w:t>50% din cheltuielile realizate să devină credit fiscal, sume care pot fi deduse din impozitul de plată.</w:t>
      </w:r>
    </w:p>
    <w:p w14:paraId="606E2BAC"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Noul sistem va transfera factorul de decizie firmelor, astfel acestea vor alege la care târguri se vor prezenta, cine și în ce condiții va merge și cine va face organizarea lor, fiind posibilă și excluderea intermediarilor, potrivit ministrului Năsui.</w:t>
      </w:r>
    </w:p>
    <w:p w14:paraId="7D8E4397" w14:textId="77777777" w:rsidR="00CD5F18" w:rsidRPr="00A970E6" w:rsidRDefault="00CD5F1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Conform spuselor ministrului, aceste măsuri au fost discutate în mod preliminar și la nivelul Guvernului, raportul prezentat în timpul conferinței fiind trimis și către primul-ministru și în urma mai multor dezbateri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fi hotărâtă modalitatea prin care va fi schimbat programul.</w:t>
      </w:r>
    </w:p>
    <w:p w14:paraId="3CD70BA6" w14:textId="77777777" w:rsidR="00CD5F18" w:rsidRPr="00A970E6" w:rsidRDefault="00CD5F18" w:rsidP="00A970E6">
      <w:pPr>
        <w:pStyle w:val="Stilsursa"/>
      </w:pPr>
      <w:r w:rsidRPr="00A970E6">
        <w:t>Sursa: Facebook | Claudiu Năsui</w:t>
      </w:r>
    </w:p>
    <w:p w14:paraId="78C76CA6" w14:textId="20E6C463" w:rsidR="00CD5F18" w:rsidRPr="00A970E6" w:rsidRDefault="00CD5F18" w:rsidP="00A970E6">
      <w:pPr>
        <w:pStyle w:val="separatorarticole"/>
      </w:pPr>
      <w:r w:rsidRPr="00A970E6">
        <w:t>*</w:t>
      </w:r>
    </w:p>
    <w:p w14:paraId="7BA96FE9" w14:textId="77777777" w:rsidR="00A208AB" w:rsidRPr="00A970E6" w:rsidRDefault="00A208AB" w:rsidP="00A970E6">
      <w:pPr>
        <w:pStyle w:val="TitluArticolinINFOUE"/>
        <w:rPr>
          <w:lang w:eastAsia="ro-RO"/>
        </w:rPr>
      </w:pPr>
      <w:bookmarkStart w:id="139" w:name="_Toc70328910"/>
      <w:r w:rsidRPr="00A970E6">
        <w:t>Ministrul Ghinea propune adăugarea unei clauze rezolutorii în contractele de finanțare care ar putea eficientiza implementarea proiectelor pe POIM</w:t>
      </w:r>
      <w:bookmarkEnd w:id="139"/>
    </w:p>
    <w:p w14:paraId="2E3748DD"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Ieri, 20 aprilie 2021, în cadrul unei întâlniri cu reprezentanții autorităților locale și operatorilor de apă la nivel local și regional, ministrul Investițiilor și Proiectelor Europene, Cristian Ghinea a propus </w:t>
      </w:r>
      <w:r w:rsidRPr="00A970E6">
        <w:rPr>
          <w:rStyle w:val="Strong"/>
          <w:color w:val="313131"/>
        </w:rPr>
        <w:t>o nouă modalitate de încheiere a contractelor de finanțare</w:t>
      </w:r>
      <w:r w:rsidRPr="00A970E6">
        <w:rPr>
          <w:rFonts w:ascii="Verdana" w:hAnsi="Verdana"/>
          <w:color w:val="313131"/>
          <w:sz w:val="18"/>
          <w:szCs w:val="18"/>
        </w:rPr>
        <w:t> care ar putea eficientiza implementarea proiectelor din cadrul Programului Operațional Infrastructură Mare. Acesta a transmis că </w:t>
      </w:r>
      <w:r w:rsidRPr="00A970E6">
        <w:rPr>
          <w:rStyle w:val="Strong"/>
          <w:color w:val="313131"/>
        </w:rPr>
        <w:t>prin adăugarea unei clauze rezolutorii s-ar putea demara unele proceduri de licitații</w:t>
      </w:r>
      <w:r w:rsidRPr="00A970E6">
        <w:rPr>
          <w:rFonts w:ascii="Verdana" w:hAnsi="Verdana"/>
          <w:color w:val="313131"/>
          <w:sz w:val="18"/>
          <w:szCs w:val="18"/>
        </w:rPr>
        <w:t xml:space="preserve">, cele despre care se știe sigur că ar atinge </w:t>
      </w:r>
      <w:proofErr w:type="gramStart"/>
      <w:r w:rsidRPr="00A970E6">
        <w:rPr>
          <w:rFonts w:ascii="Verdana" w:hAnsi="Verdana"/>
          <w:color w:val="313131"/>
          <w:sz w:val="18"/>
          <w:szCs w:val="18"/>
        </w:rPr>
        <w:t>un</w:t>
      </w:r>
      <w:proofErr w:type="gramEnd"/>
      <w:r w:rsidRPr="00A970E6">
        <w:rPr>
          <w:rFonts w:ascii="Verdana" w:hAnsi="Verdana"/>
          <w:color w:val="313131"/>
          <w:sz w:val="18"/>
          <w:szCs w:val="18"/>
        </w:rPr>
        <w:t xml:space="preserve"> nivel suficient de matur care ar permite începerea procesului, înainte de aprobarea finală de la nivelul Comisiei Europene.</w:t>
      </w:r>
    </w:p>
    <w:p w14:paraId="19F30CA5"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Ministrul Ghinea a anunțat că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pregăti un </w:t>
      </w:r>
      <w:r w:rsidRPr="00A970E6">
        <w:rPr>
          <w:rStyle w:val="Strong"/>
          <w:color w:val="313131"/>
        </w:rPr>
        <w:t>Memorandum în Guvern</w:t>
      </w:r>
      <w:r w:rsidRPr="00A970E6">
        <w:rPr>
          <w:rFonts w:ascii="Verdana" w:hAnsi="Verdana"/>
          <w:color w:val="313131"/>
          <w:sz w:val="18"/>
          <w:szCs w:val="18"/>
        </w:rPr>
        <w:t> pentru a implementa soluția propusă.</w:t>
      </w:r>
    </w:p>
    <w:p w14:paraId="1C38DEED"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Un alt subiect abordat în cadrul întâlnirii a fost cel al posibilității de etapizare a unor proiecte care nu sunt probabile să se încheie până în anul 2023, în cadrul actualului program operațional, astfel s-ar evita neaprobarea acestora, pe motivul riscului de a nu le finaliza la timp.</w:t>
      </w:r>
    </w:p>
    <w:p w14:paraId="4CCCDA6D"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lastRenderedPageBreak/>
        <w:t>9</w:t>
      </w:r>
      <w:proofErr w:type="gramStart"/>
      <w:r w:rsidRPr="00A970E6">
        <w:rPr>
          <w:rFonts w:ascii="Verdana" w:hAnsi="Verdana"/>
          <w:color w:val="313131"/>
          <w:sz w:val="18"/>
          <w:szCs w:val="18"/>
        </w:rPr>
        <w:t>,1</w:t>
      </w:r>
      <w:proofErr w:type="gramEnd"/>
      <w:r w:rsidRPr="00A970E6">
        <w:rPr>
          <w:rFonts w:ascii="Verdana" w:hAnsi="Verdana"/>
          <w:color w:val="313131"/>
          <w:sz w:val="18"/>
          <w:szCs w:val="18"/>
        </w:rPr>
        <w:t xml:space="preserve"> miliarde euro este alocarea totală pentru POIM 2014-2020, proiectelor de apă și apă uzată fiindu-le acordată o sumă totală de 2,6 miliarde euro. POIM 2014-2020 include 45 de proiecte noi de </w:t>
      </w:r>
      <w:proofErr w:type="gramStart"/>
      <w:r w:rsidRPr="00A970E6">
        <w:rPr>
          <w:rFonts w:ascii="Verdana" w:hAnsi="Verdana"/>
          <w:color w:val="313131"/>
          <w:sz w:val="18"/>
          <w:szCs w:val="18"/>
        </w:rPr>
        <w:t>apă</w:t>
      </w:r>
      <w:proofErr w:type="gramEnd"/>
      <w:r w:rsidRPr="00A970E6">
        <w:rPr>
          <w:rFonts w:ascii="Verdana" w:hAnsi="Verdana"/>
          <w:color w:val="313131"/>
          <w:sz w:val="18"/>
          <w:szCs w:val="18"/>
        </w:rPr>
        <w:t xml:space="preserve"> și canalizare, dintre care:</w:t>
      </w:r>
    </w:p>
    <w:p w14:paraId="69E46781" w14:textId="77777777" w:rsidR="00A208AB" w:rsidRPr="00A970E6" w:rsidRDefault="00A208AB" w:rsidP="008D6842">
      <w:pPr>
        <w:numPr>
          <w:ilvl w:val="0"/>
          <w:numId w:val="20"/>
        </w:numPr>
        <w:rPr>
          <w:color w:val="313131"/>
          <w:szCs w:val="18"/>
        </w:rPr>
      </w:pPr>
      <w:r w:rsidRPr="00A970E6">
        <w:rPr>
          <w:color w:val="313131"/>
          <w:szCs w:val="18"/>
        </w:rPr>
        <w:t>25 de proiecte noi de investiții sunt contractate și se află în implementare, în valoare eligibilă de 5,1 miliarde euro,</w:t>
      </w:r>
    </w:p>
    <w:p w14:paraId="7A63ACE1" w14:textId="77777777" w:rsidR="00A208AB" w:rsidRPr="00A970E6" w:rsidRDefault="00A208AB" w:rsidP="008D6842">
      <w:pPr>
        <w:numPr>
          <w:ilvl w:val="0"/>
          <w:numId w:val="20"/>
        </w:numPr>
        <w:rPr>
          <w:color w:val="313131"/>
          <w:szCs w:val="18"/>
        </w:rPr>
      </w:pPr>
      <w:r w:rsidRPr="00A970E6">
        <w:rPr>
          <w:color w:val="313131"/>
          <w:szCs w:val="18"/>
        </w:rPr>
        <w:t>20 de alte proiecte noi se află în diferite stadii de pregătire.</w:t>
      </w:r>
    </w:p>
    <w:p w14:paraId="5CEC3EF4"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Rata de contractare a proiectelor din acest domeniu, pe POIM 2014-2020,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de 160%, se arată în comunicatul oficial.</w:t>
      </w:r>
    </w:p>
    <w:p w14:paraId="6E38035C" w14:textId="77777777" w:rsidR="00A208AB" w:rsidRPr="00A970E6" w:rsidRDefault="00A208AB" w:rsidP="00A970E6">
      <w:pPr>
        <w:pStyle w:val="Stilsursa"/>
      </w:pPr>
      <w:r w:rsidRPr="00A970E6">
        <w:t>Sursa: MIPE</w:t>
      </w:r>
    </w:p>
    <w:p w14:paraId="3CD9ABEC" w14:textId="75E5CFC3" w:rsidR="00A208AB" w:rsidRPr="00A970E6" w:rsidRDefault="00A208AB" w:rsidP="00A970E6">
      <w:pPr>
        <w:pStyle w:val="separatorarticole"/>
      </w:pPr>
      <w:r w:rsidRPr="00A970E6">
        <w:t>*</w:t>
      </w:r>
    </w:p>
    <w:p w14:paraId="5D94EB15" w14:textId="77777777" w:rsidR="00A208AB" w:rsidRPr="00A970E6" w:rsidRDefault="00A208AB" w:rsidP="00A970E6">
      <w:pPr>
        <w:pStyle w:val="TitluArticolinINFOUE"/>
        <w:rPr>
          <w:lang w:eastAsia="ro-RO"/>
        </w:rPr>
      </w:pPr>
      <w:bookmarkStart w:id="140" w:name="_Toc70328911"/>
      <w:r w:rsidRPr="00A970E6">
        <w:t>Orientări revizuite, adoptate de Comisia Europeană, privind ajutoarele de stat regionale</w:t>
      </w:r>
      <w:bookmarkEnd w:id="140"/>
    </w:p>
    <w:p w14:paraId="350B6A62"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Comisia Europeană a anunțat luni, 19 aprilie 2021, adoptarea orientărilor revizuite ale UE privind ajutoarele de stat regionale, care stabilesc normele în temeiul cărora statele membre pot acorda ajutoare de stat întreprinderilor pentru a sprijini dezvoltarea economică a zonelor defavorizate din UE, asigurând în același timp condiții de concurență echitabile între statele membre. Orientările revizuite vor intra în vigoare la 1 ianuarie 2022.</w:t>
      </w:r>
    </w:p>
    <w:p w14:paraId="11FCFEB5"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Orientările privind ajutoarele de stat regionale sunt primul set de norme privind ajutoarele de stat care sunt revizuite după anunțarea Pactului verde </w:t>
      </w:r>
      <w:proofErr w:type="gramStart"/>
      <w:r w:rsidRPr="00A970E6">
        <w:rPr>
          <w:rFonts w:ascii="Verdana" w:hAnsi="Verdana"/>
          <w:color w:val="313131"/>
          <w:sz w:val="18"/>
          <w:szCs w:val="18"/>
        </w:rPr>
        <w:t>european</w:t>
      </w:r>
      <w:proofErr w:type="gramEnd"/>
      <w:r w:rsidRPr="00A970E6">
        <w:rPr>
          <w:rFonts w:ascii="Verdana" w:hAnsi="Verdana"/>
          <w:color w:val="313131"/>
          <w:sz w:val="18"/>
          <w:szCs w:val="18"/>
        </w:rPr>
        <w:t xml:space="preserve"> și a Strategiilor industriale și digitale europene.</w:t>
      </w:r>
    </w:p>
    <w:p w14:paraId="31C415B6"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Ajutoarele de stat regionale constituie </w:t>
      </w:r>
      <w:proofErr w:type="gramStart"/>
      <w:r w:rsidRPr="00A970E6">
        <w:rPr>
          <w:rFonts w:ascii="Verdana" w:hAnsi="Verdana"/>
          <w:color w:val="313131"/>
          <w:sz w:val="18"/>
          <w:szCs w:val="18"/>
        </w:rPr>
        <w:t>un</w:t>
      </w:r>
      <w:proofErr w:type="gramEnd"/>
      <w:r w:rsidRPr="00A970E6">
        <w:rPr>
          <w:rFonts w:ascii="Verdana" w:hAnsi="Verdana"/>
          <w:color w:val="313131"/>
          <w:sz w:val="18"/>
          <w:szCs w:val="18"/>
        </w:rPr>
        <w:t xml:space="preserve"> instrument important utilizat de statele membre pentru a consolida dezvoltarea regională. Comisia a adoptat orientările revizuite privind ajutoarele de stat regionale în urma unei evaluări a normelor actuale efectuate în 2019 și a unei ample consultări cu privire la proiectul de text a tuturor părților interesate, inclusiv a statelor membre, a autorităților regionale și locale, a asociațiilor de întreprinderi, a grupurilor de interese, a întreprinderilor individuale și a cetățenilor.</w:t>
      </w:r>
    </w:p>
    <w:p w14:paraId="4A81A42F"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Orientările revizuite privind ajutoarele de stat regionale includ o serie de ajustări precis orientate pentru a simplifica normele și a reflecta experiența dobândită în urma aplicării normelor anterioare, precum și pentru a reflecta noile priorități de politică legate de Pactul verde european și de Strategia industrială pentru Europa și Strategia digitală europeană. Principalele elemente ale orientărilor revizuite sunt următoarele:</w:t>
      </w:r>
    </w:p>
    <w:p w14:paraId="6A847A56" w14:textId="77777777" w:rsidR="00A208AB" w:rsidRPr="00A970E6" w:rsidRDefault="00A208AB" w:rsidP="008D6842">
      <w:pPr>
        <w:numPr>
          <w:ilvl w:val="0"/>
          <w:numId w:val="19"/>
        </w:numPr>
        <w:rPr>
          <w:color w:val="313131"/>
          <w:szCs w:val="18"/>
        </w:rPr>
      </w:pPr>
      <w:r w:rsidRPr="00A970E6">
        <w:rPr>
          <w:color w:val="313131"/>
          <w:szCs w:val="18"/>
        </w:rPr>
        <w:t>Majorarea acoperirii totale a ajutoarelor regionale la 48 % din populația UE (față de 47 %, cât era înainte) și lista actualizată a zonelor „a” asistate și a zonelor „c” predefinite pe baza celor mai recente statistici disponibile realizate de Eurostat privind PIB-ul (2016-2018) și șomajul (2017-2019). Criteriile de atribuire pentru zonele asistate, care s-au dovedit a funcționa bine în perioada anterioară, au rămas neschimbate. În același timp, statele membre vor dispune de o flexibilitate sporită pentru a atribui pe hărți așa-numitele zone „c” care nu sunt predefinite: pe lângă criteriile care erau deja în vigoare, Comisia a introdus și o simplificare pentru a le permite statelor membre să atribuie cu ușurință statutul de zonă „c” care nu este predefinită zonelor de tranziție justă, care se confruntă cu provocări deosebite legate de tranziție.</w:t>
      </w:r>
    </w:p>
    <w:p w14:paraId="77561838" w14:textId="77777777" w:rsidR="00A208AB" w:rsidRPr="00A970E6" w:rsidRDefault="00A208AB" w:rsidP="008D6842">
      <w:pPr>
        <w:numPr>
          <w:ilvl w:val="0"/>
          <w:numId w:val="19"/>
        </w:numPr>
        <w:rPr>
          <w:color w:val="313131"/>
          <w:szCs w:val="18"/>
        </w:rPr>
      </w:pPr>
      <w:r w:rsidRPr="00A970E6">
        <w:rPr>
          <w:color w:val="313131"/>
          <w:szCs w:val="18"/>
        </w:rPr>
        <w:t>Majorarea intensităților maxime ale ajutoarelor pentru a sprijini obiectivele Pactului verde european și ale strategiei digitale prin facilitarea acordării unor stimulente suplimentare pentru investiții în zonele defavorizate ale UE. În plus, orientările includ mai multe bonificații ale intensității ajutoarelor: (i) pentru regiunile ultraperiferice, (ii) pentru zonele de frontieră, (iii) pentru zonele de tranziție justă din zonele cele mai defavorizate și (iv) pentru zonele care se confruntă cu scăderea populației. La rândul lor, întreprinderile mici și mijlocii (IMM-urile) continuă să beneficieze de intensități maxime ale ajutoarelor mai ridicate decât întreprinderile mari.</w:t>
      </w:r>
    </w:p>
    <w:p w14:paraId="3CEC1A86" w14:textId="77777777" w:rsidR="00A208AB" w:rsidRPr="00A970E6" w:rsidRDefault="00A208AB" w:rsidP="008D6842">
      <w:pPr>
        <w:numPr>
          <w:ilvl w:val="0"/>
          <w:numId w:val="19"/>
        </w:numPr>
        <w:rPr>
          <w:color w:val="313131"/>
          <w:szCs w:val="18"/>
        </w:rPr>
      </w:pPr>
      <w:r w:rsidRPr="00A970E6">
        <w:rPr>
          <w:color w:val="313131"/>
          <w:szCs w:val="18"/>
        </w:rPr>
        <w:t>Valabilitatea hărților ajutoarelor regionale pentru perioada 2022-2027, cu o evaluare la jumătatea perioadei prevăzută pentru 2023, pe baza statisticilor actualizate, care să reflecte evoluțiile economice recente și să le permită regiunilor să se redreseze în urma crizei.</w:t>
      </w:r>
    </w:p>
    <w:p w14:paraId="48C25C06" w14:textId="77777777" w:rsidR="00A208AB" w:rsidRPr="00A970E6" w:rsidRDefault="00A208AB" w:rsidP="008D6842">
      <w:pPr>
        <w:numPr>
          <w:ilvl w:val="0"/>
          <w:numId w:val="19"/>
        </w:numPr>
        <w:rPr>
          <w:color w:val="313131"/>
          <w:szCs w:val="18"/>
        </w:rPr>
      </w:pPr>
      <w:r w:rsidRPr="00A970E6">
        <w:rPr>
          <w:color w:val="313131"/>
          <w:szCs w:val="18"/>
        </w:rPr>
        <w:t xml:space="preserve">Simplificarea generală a structurii orientărilor, clarificarea unora dintre definiții și termeni și o serie de modificări precis orientate în lumina Pactului verde european și a Strategiilor industriale </w:t>
      </w:r>
      <w:r w:rsidRPr="00A970E6">
        <w:rPr>
          <w:color w:val="313131"/>
          <w:szCs w:val="18"/>
        </w:rPr>
        <w:lastRenderedPageBreak/>
        <w:t>și digitale ale UE. De exemplu, domeniul de aplicare sectorial al orientărilor a fost actualizat, precum și criteriile utilizate pentru a se asigura un echilibru între impactul pozitiv al ajutoarelor și efectele negative ale acestora asupra concurenței și a comerțului. Acum, această evaluare poate lua în considerare și alte efecte pozitive și negative, cum ar fi o contribuție substanțială la dubla tranziție verde și digitală sau anumite externalități negative conexe.</w:t>
      </w:r>
    </w:p>
    <w:p w14:paraId="635127BF"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În același timp, Orientările privind ajutoarele de stat regionale continuă să cuprindă garanții solide menite să împiedice statele membre să utilizeze bani publici pentru a provoca deplasarea locurilor de muncă dintr-un stat membru al UE în altul, lucru care este esențial pentru a se asigura o concurență loială pe piața unică.</w:t>
      </w:r>
    </w:p>
    <w:p w14:paraId="3B6EB4DC" w14:textId="77777777" w:rsidR="00A208AB" w:rsidRPr="00A970E6" w:rsidRDefault="00A208AB" w:rsidP="00A970E6">
      <w:pPr>
        <w:pStyle w:val="Stilsursa"/>
      </w:pPr>
      <w:r w:rsidRPr="00A970E6">
        <w:t>Sursa: Comisia Europeană</w:t>
      </w:r>
    </w:p>
    <w:p w14:paraId="3CA9F99F" w14:textId="211D3A09" w:rsidR="00A208AB" w:rsidRPr="00A970E6" w:rsidRDefault="00A208AB" w:rsidP="00A970E6">
      <w:pPr>
        <w:pStyle w:val="separatorarticole"/>
      </w:pPr>
      <w:r w:rsidRPr="00A970E6">
        <w:t>*</w:t>
      </w:r>
    </w:p>
    <w:p w14:paraId="282F3920" w14:textId="77777777" w:rsidR="00AF18D8" w:rsidRPr="00A970E6" w:rsidRDefault="00AF18D8" w:rsidP="00A970E6">
      <w:pPr>
        <w:pStyle w:val="TitluArticolinINFOUE"/>
        <w:rPr>
          <w:lang w:eastAsia="ro-RO"/>
        </w:rPr>
      </w:pPr>
      <w:bookmarkStart w:id="141" w:name="_Toc70328912"/>
      <w:r w:rsidRPr="00A970E6">
        <w:t>Consiliul UE a adoptat regulamentul de instituire a Centrului de competențe în materie de securitate cibernetică cu sediul la București</w:t>
      </w:r>
      <w:bookmarkEnd w:id="141"/>
    </w:p>
    <w:p w14:paraId="36AF44F6"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„Centrul european industrial, tehnologic și de cercetare în materie de securitate cibernetică” va colabora cu o rețea de centre naționale de coordonare desemnate de statele membre și va aduce laolaltă principalele părți interesate europene, inclusiv industria de profil, instituțiile academice și de cercetare, precum și alte asociații relevante ale societății civile, pentru a forma o comunitate de competențe în materie de securitate cibernetică, cu scopul de a consolida și a disemina know-how-ul în materie de securitate cibernetică în întreaga UE.</w:t>
      </w:r>
    </w:p>
    <w:p w14:paraId="7CF55E04"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Consiliul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adoptat ieri, 20 aprilie 2021, regulamentul de instituire a centrului și a rețelei. Urmează adoptarea finală de către Parlamentul European.</w:t>
      </w:r>
    </w:p>
    <w:p w14:paraId="6C24B8AF"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Centrul de competențe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coopera strâns cu Agenția Uniunii Europene pentru Securitate Cibernetică (ENISA).</w:t>
      </w:r>
    </w:p>
    <w:p w14:paraId="57CE0DE1"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Style w:val="Strong"/>
          <w:color w:val="313131"/>
        </w:rPr>
        <w:t>Etapele următoare</w:t>
      </w:r>
    </w:p>
    <w:p w14:paraId="16F757C4"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Votul de ieri, prin procedură scrisă, semnifică adoptarea de către Consiliu a poziției sale în primă lectură. Actul legislativ trebuie acum </w:t>
      </w:r>
      <w:proofErr w:type="gramStart"/>
      <w:r w:rsidRPr="00A970E6">
        <w:rPr>
          <w:rFonts w:ascii="Verdana" w:hAnsi="Verdana"/>
          <w:color w:val="313131"/>
          <w:sz w:val="18"/>
          <w:szCs w:val="18"/>
        </w:rPr>
        <w:t>să</w:t>
      </w:r>
      <w:proofErr w:type="gramEnd"/>
      <w:r w:rsidRPr="00A970E6">
        <w:rPr>
          <w:rFonts w:ascii="Verdana" w:hAnsi="Verdana"/>
          <w:color w:val="313131"/>
          <w:sz w:val="18"/>
          <w:szCs w:val="18"/>
        </w:rPr>
        <w:t xml:space="preserve"> fie adoptat de Parlamentul European în a doua lectură înainte de a fi publicat în Jurnalul Oficial al UE. Regulamentul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intra în vigoare la 20 de zile după publicare.</w:t>
      </w:r>
    </w:p>
    <w:p w14:paraId="29EECAAE" w14:textId="77777777" w:rsidR="00AF18D8" w:rsidRPr="00A970E6" w:rsidRDefault="00AF18D8" w:rsidP="00A970E6">
      <w:pPr>
        <w:pStyle w:val="Stilsursa"/>
      </w:pPr>
      <w:r w:rsidRPr="00A970E6">
        <w:t>Sursa: Consiliul UE</w:t>
      </w:r>
    </w:p>
    <w:p w14:paraId="1282995C" w14:textId="48E22BD5" w:rsidR="00AF18D8" w:rsidRPr="00A970E6" w:rsidRDefault="00AF18D8" w:rsidP="00A970E6">
      <w:pPr>
        <w:pStyle w:val="separatorarticole"/>
      </w:pPr>
      <w:r w:rsidRPr="00A970E6">
        <w:t>*</w:t>
      </w:r>
    </w:p>
    <w:p w14:paraId="03589B23" w14:textId="77777777" w:rsidR="00AF18D8" w:rsidRPr="00A970E6" w:rsidRDefault="00AF18D8" w:rsidP="00A970E6">
      <w:pPr>
        <w:pStyle w:val="TitluArticolinINFOUE"/>
        <w:rPr>
          <w:lang w:eastAsia="ro-RO"/>
        </w:rPr>
      </w:pPr>
      <w:bookmarkStart w:id="142" w:name="_Toc70328913"/>
      <w:r w:rsidRPr="00A970E6">
        <w:t>Premii pentru ideile care dezvoltă abilitățile de viitor!</w:t>
      </w:r>
      <w:bookmarkEnd w:id="142"/>
    </w:p>
    <w:p w14:paraId="79444CE0"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Consiliul European de Inovare alături de Comisia Europeană au anunțat deschiderea înscrierilor pentru </w:t>
      </w:r>
      <w:r w:rsidRPr="00A970E6">
        <w:rPr>
          <w:rStyle w:val="Strong"/>
          <w:color w:val="313131"/>
        </w:rPr>
        <w:t>Competiția Europeană de Inovare Socială</w:t>
      </w:r>
      <w:r w:rsidRPr="00A970E6">
        <w:rPr>
          <w:rFonts w:ascii="Verdana" w:hAnsi="Verdana"/>
          <w:color w:val="313131"/>
          <w:sz w:val="18"/>
          <w:szCs w:val="18"/>
        </w:rPr>
        <w:t xml:space="preserve">, destinată atât persoanelor juridice, cât și fizice care au propuneri de dezvoltare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abilităților de viitor.</w:t>
      </w:r>
    </w:p>
    <w:p w14:paraId="4C46324C"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Style w:val="Strong"/>
          <w:color w:val="313131"/>
        </w:rPr>
        <w:t>Context</w:t>
      </w:r>
    </w:p>
    <w:p w14:paraId="3C047071"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Europa se află într-un proces de tranziție către o economie verde digitală, astfel, anul acesta, organizatorii au ales ca temă de concurs: </w:t>
      </w:r>
      <w:r w:rsidRPr="00A970E6">
        <w:rPr>
          <w:rStyle w:val="Strong"/>
          <w:color w:val="313131"/>
        </w:rPr>
        <w:t>Skills for tomorrow - Shaping a green and digital future</w:t>
      </w:r>
      <w:r w:rsidRPr="00A970E6">
        <w:rPr>
          <w:rFonts w:ascii="Verdana" w:hAnsi="Verdana"/>
          <w:color w:val="313131"/>
          <w:sz w:val="18"/>
          <w:szCs w:val="18"/>
        </w:rPr>
        <w:t>.</w:t>
      </w:r>
    </w:p>
    <w:p w14:paraId="115A68EF"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Termenul limită de aplicare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w:t>
      </w:r>
      <w:r w:rsidRPr="00A970E6">
        <w:rPr>
          <w:rStyle w:val="Strong"/>
          <w:color w:val="313131"/>
        </w:rPr>
        <w:t>12 mai 2021</w:t>
      </w:r>
      <w:r w:rsidRPr="00A970E6">
        <w:rPr>
          <w:rFonts w:ascii="Verdana" w:hAnsi="Verdana"/>
          <w:color w:val="313131"/>
          <w:sz w:val="18"/>
          <w:szCs w:val="18"/>
        </w:rPr>
        <w:t>.</w:t>
      </w:r>
    </w:p>
    <w:p w14:paraId="5478500C"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Organizatorii au venit în sprijinul persoanelor interesate prin lansarea unei serii de conferințe în online pe teme de interes ale competiției. Următorul eveniment de acest loc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avea loc miercuri, 21 aprilie 2021, ora 15:00 CEST. Formularul de înscriere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disponibil </w:t>
      </w:r>
      <w:hyperlink r:id="rId23" w:tgtFrame="_blank" w:history="1">
        <w:r w:rsidRPr="00A970E6">
          <w:rPr>
            <w:rStyle w:val="Hyperlink"/>
          </w:rPr>
          <w:t>aici</w:t>
        </w:r>
      </w:hyperlink>
      <w:r w:rsidRPr="00A970E6">
        <w:rPr>
          <w:rFonts w:ascii="Verdana" w:hAnsi="Verdana"/>
          <w:color w:val="313131"/>
          <w:sz w:val="18"/>
          <w:szCs w:val="18"/>
        </w:rPr>
        <w:t>.</w:t>
      </w:r>
    </w:p>
    <w:p w14:paraId="26A3B12E"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Pentru mai multe detalii puteți consulta rubrica noastră de </w:t>
      </w:r>
      <w:hyperlink r:id="rId24" w:tgtFrame="_blank" w:history="1">
        <w:r w:rsidRPr="00A970E6">
          <w:rPr>
            <w:rStyle w:val="Emphasis"/>
            <w:b/>
            <w:bCs/>
            <w:color w:val="0000FF"/>
            <w:u w:val="single"/>
          </w:rPr>
          <w:t>alte finanțări</w:t>
        </w:r>
      </w:hyperlink>
      <w:r w:rsidRPr="00A970E6">
        <w:rPr>
          <w:rFonts w:ascii="Verdana" w:hAnsi="Verdana"/>
          <w:color w:val="313131"/>
          <w:sz w:val="18"/>
          <w:szCs w:val="18"/>
        </w:rPr>
        <w:t>.</w:t>
      </w:r>
    </w:p>
    <w:p w14:paraId="30C7A529" w14:textId="77777777" w:rsidR="00AF18D8" w:rsidRPr="00A970E6" w:rsidRDefault="00AF18D8" w:rsidP="00A970E6">
      <w:pPr>
        <w:pStyle w:val="Stilsursa"/>
      </w:pPr>
      <w:r w:rsidRPr="00A970E6">
        <w:t>Sursa: EIC</w:t>
      </w:r>
    </w:p>
    <w:p w14:paraId="4639DE01" w14:textId="102C6746" w:rsidR="00AF18D8" w:rsidRPr="00A970E6" w:rsidRDefault="00AF18D8" w:rsidP="00A970E6">
      <w:pPr>
        <w:pStyle w:val="separatorarticole"/>
      </w:pPr>
      <w:r w:rsidRPr="00A970E6">
        <w:t>*</w:t>
      </w:r>
    </w:p>
    <w:p w14:paraId="7617F55A" w14:textId="77777777" w:rsidR="00AF18D8" w:rsidRPr="00A970E6" w:rsidRDefault="00AF18D8" w:rsidP="00A970E6">
      <w:pPr>
        <w:rPr>
          <w:szCs w:val="18"/>
        </w:rPr>
      </w:pPr>
    </w:p>
    <w:p w14:paraId="333CB4FA" w14:textId="77777777" w:rsidR="00AF18D8" w:rsidRPr="00A970E6" w:rsidRDefault="00AF18D8" w:rsidP="00A970E6">
      <w:pPr>
        <w:pStyle w:val="TitluArticolinINFOUE"/>
        <w:rPr>
          <w:lang w:eastAsia="ro-RO"/>
        </w:rPr>
      </w:pPr>
      <w:bookmarkStart w:id="143" w:name="_Toc70328914"/>
      <w:r w:rsidRPr="00A970E6">
        <w:lastRenderedPageBreak/>
        <w:t>Consiliul UE își adoptă poziția referitor la Programul spațial al Uniunii Europene pentru perioada 2021-2027</w:t>
      </w:r>
      <w:bookmarkEnd w:id="143"/>
    </w:p>
    <w:p w14:paraId="3AF7A1B4"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Consiliul Uniunii Europene și-</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adoptat ieri, 19 aprilie 2021, poziția în primă lectură cu privire la propunerea de regulament de instituire a Programului spațial al UE pentru perioada 2021-2027.</w:t>
      </w:r>
    </w:p>
    <w:p w14:paraId="490349C9"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Această poziție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urmarea unui acord la care s-a ajuns în luna decembrie a anului trecut cu Parlamentul European, care pregătește terenul pentru adoptarea rapidă în a doua lectură a proiectului de regulament.</w:t>
      </w:r>
    </w:p>
    <w:p w14:paraId="1E32843B"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Documentul poate fi consultat </w:t>
      </w:r>
      <w:hyperlink r:id="rId25" w:tgtFrame="_blank" w:history="1">
        <w:r w:rsidRPr="00A970E6">
          <w:rPr>
            <w:rStyle w:val="Emphasis"/>
            <w:b/>
            <w:bCs/>
            <w:color w:val="0000FF"/>
            <w:u w:val="single"/>
          </w:rPr>
          <w:t>aici</w:t>
        </w:r>
      </w:hyperlink>
      <w:r w:rsidRPr="00A970E6">
        <w:rPr>
          <w:rFonts w:ascii="Verdana" w:hAnsi="Verdana"/>
          <w:color w:val="313131"/>
          <w:sz w:val="18"/>
          <w:szCs w:val="18"/>
        </w:rPr>
        <w:t>.</w:t>
      </w:r>
    </w:p>
    <w:p w14:paraId="1307879B"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Regulamentul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asigura:</w:t>
      </w:r>
    </w:p>
    <w:p w14:paraId="22E9F351" w14:textId="77777777" w:rsidR="00AF18D8" w:rsidRPr="00A970E6" w:rsidRDefault="00AF18D8" w:rsidP="008D6842">
      <w:pPr>
        <w:numPr>
          <w:ilvl w:val="0"/>
          <w:numId w:val="17"/>
        </w:numPr>
        <w:rPr>
          <w:color w:val="313131"/>
          <w:szCs w:val="18"/>
        </w:rPr>
      </w:pPr>
      <w:r w:rsidRPr="00A970E6">
        <w:rPr>
          <w:color w:val="313131"/>
          <w:szCs w:val="18"/>
        </w:rPr>
        <w:t>date și servicii legate de spațiu securizate, de înaltă calitate și de actualitate;</w:t>
      </w:r>
    </w:p>
    <w:p w14:paraId="04283223" w14:textId="77777777" w:rsidR="00AF18D8" w:rsidRPr="00A970E6" w:rsidRDefault="00AF18D8" w:rsidP="008D6842">
      <w:pPr>
        <w:numPr>
          <w:ilvl w:val="0"/>
          <w:numId w:val="17"/>
        </w:numPr>
        <w:rPr>
          <w:color w:val="313131"/>
          <w:szCs w:val="18"/>
        </w:rPr>
      </w:pPr>
      <w:r w:rsidRPr="00A970E6">
        <w:rPr>
          <w:color w:val="313131"/>
          <w:szCs w:val="18"/>
        </w:rPr>
        <w:t>beneficii socioeconomice mai mari în urma utilizării acestor date și servicii, cum ar fi intensificarea creșterii economice și stimularea creării de locuri de muncă în UE;</w:t>
      </w:r>
    </w:p>
    <w:p w14:paraId="151815AD" w14:textId="77777777" w:rsidR="00AF18D8" w:rsidRPr="00A970E6" w:rsidRDefault="00AF18D8" w:rsidP="008D6842">
      <w:pPr>
        <w:numPr>
          <w:ilvl w:val="0"/>
          <w:numId w:val="17"/>
        </w:numPr>
        <w:rPr>
          <w:color w:val="313131"/>
          <w:szCs w:val="18"/>
        </w:rPr>
      </w:pPr>
      <w:r w:rsidRPr="00A970E6">
        <w:rPr>
          <w:color w:val="313131"/>
          <w:szCs w:val="18"/>
        </w:rPr>
        <w:t>consolidarea securității și autonomiei UE;</w:t>
      </w:r>
    </w:p>
    <w:p w14:paraId="580440B9" w14:textId="77777777" w:rsidR="00AF18D8" w:rsidRPr="00A970E6" w:rsidRDefault="00AF18D8" w:rsidP="008D6842">
      <w:pPr>
        <w:numPr>
          <w:ilvl w:val="0"/>
          <w:numId w:val="17"/>
        </w:numPr>
        <w:rPr>
          <w:color w:val="313131"/>
          <w:szCs w:val="18"/>
        </w:rPr>
      </w:pPr>
      <w:r w:rsidRPr="00A970E6">
        <w:rPr>
          <w:color w:val="313131"/>
          <w:szCs w:val="18"/>
        </w:rPr>
        <w:t>un rol mai important pentru UE ca actor principal în sectorul spațial.</w:t>
      </w:r>
    </w:p>
    <w:p w14:paraId="3633DFDC"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Aceste lucruri se vor realiza prin:</w:t>
      </w:r>
    </w:p>
    <w:p w14:paraId="7F1FCEEA" w14:textId="77777777" w:rsidR="00AF18D8" w:rsidRPr="00A970E6" w:rsidRDefault="00AF18D8" w:rsidP="008D6842">
      <w:pPr>
        <w:numPr>
          <w:ilvl w:val="0"/>
          <w:numId w:val="18"/>
        </w:numPr>
        <w:rPr>
          <w:color w:val="313131"/>
          <w:szCs w:val="18"/>
        </w:rPr>
      </w:pPr>
      <w:r w:rsidRPr="00A970E6">
        <w:rPr>
          <w:color w:val="313131"/>
          <w:szCs w:val="18"/>
        </w:rPr>
        <w:t>simplificarea și raționalizarea cadrului juridic existent al UE privind politica spațială;</w:t>
      </w:r>
    </w:p>
    <w:p w14:paraId="0251D89A" w14:textId="77777777" w:rsidR="00AF18D8" w:rsidRPr="00A970E6" w:rsidRDefault="00AF18D8" w:rsidP="008D6842">
      <w:pPr>
        <w:numPr>
          <w:ilvl w:val="0"/>
          <w:numId w:val="18"/>
        </w:numPr>
        <w:rPr>
          <w:color w:val="313131"/>
          <w:szCs w:val="18"/>
        </w:rPr>
      </w:pPr>
      <w:r w:rsidRPr="00A970E6">
        <w:rPr>
          <w:color w:val="313131"/>
          <w:szCs w:val="18"/>
        </w:rPr>
        <w:t>dotarea UE cu un buget adecvat pentru spațiu, în vederea continuării și îmbunătățirii programelor spațiale emblematice existente, precum EGNOS, Galileo și Copernicus, în vederea monitorizării pericolelor spațiale în cadrul componentei de „cunoaștere a situației spațiale” (SSA), precum și în vederea garantării accesului autorităților naționale la comunicații prin satelit securizate (Govsatcom);</w:t>
      </w:r>
    </w:p>
    <w:p w14:paraId="18EF4D83" w14:textId="77777777" w:rsidR="00AF18D8" w:rsidRPr="00A970E6" w:rsidRDefault="00AF18D8" w:rsidP="008D6842">
      <w:pPr>
        <w:numPr>
          <w:ilvl w:val="0"/>
          <w:numId w:val="18"/>
        </w:numPr>
        <w:rPr>
          <w:color w:val="313131"/>
          <w:szCs w:val="18"/>
        </w:rPr>
      </w:pPr>
      <w:r w:rsidRPr="00A970E6">
        <w:rPr>
          <w:color w:val="313131"/>
          <w:szCs w:val="18"/>
        </w:rPr>
        <w:t>instituirea normelor de guvernanță ale Programului spațial al UE;</w:t>
      </w:r>
    </w:p>
    <w:p w14:paraId="2F7D4B99" w14:textId="77777777" w:rsidR="00AF18D8" w:rsidRPr="00A970E6" w:rsidRDefault="00AF18D8" w:rsidP="008D6842">
      <w:pPr>
        <w:numPr>
          <w:ilvl w:val="0"/>
          <w:numId w:val="18"/>
        </w:numPr>
        <w:rPr>
          <w:color w:val="313131"/>
          <w:szCs w:val="18"/>
        </w:rPr>
      </w:pPr>
      <w:r w:rsidRPr="00A970E6">
        <w:rPr>
          <w:color w:val="313131"/>
          <w:szCs w:val="18"/>
        </w:rPr>
        <w:t>standardizarea cadrului de securitate al programului spațial.</w:t>
      </w:r>
    </w:p>
    <w:p w14:paraId="74C9EF1E"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Style w:val="Strong"/>
          <w:color w:val="313131"/>
        </w:rPr>
        <w:t>Etapele următoare</w:t>
      </w:r>
    </w:p>
    <w:p w14:paraId="01E73721" w14:textId="77777777" w:rsidR="00AF18D8" w:rsidRPr="00A970E6" w:rsidRDefault="00AF18D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În conformitate cu acordul politic la care au ajuns colegiuitorii în </w:t>
      </w:r>
      <w:proofErr w:type="gramStart"/>
      <w:r w:rsidRPr="00A970E6">
        <w:rPr>
          <w:rFonts w:ascii="Verdana" w:hAnsi="Verdana"/>
          <w:color w:val="313131"/>
          <w:sz w:val="18"/>
          <w:szCs w:val="18"/>
        </w:rPr>
        <w:t>luna</w:t>
      </w:r>
      <w:proofErr w:type="gramEnd"/>
      <w:r w:rsidRPr="00A970E6">
        <w:rPr>
          <w:rFonts w:ascii="Verdana" w:hAnsi="Verdana"/>
          <w:color w:val="313131"/>
          <w:sz w:val="18"/>
          <w:szCs w:val="18"/>
        </w:rPr>
        <w:t xml:space="preserve"> decembrie a anului trecut, Parlamentul European ar urma să aprobe poziția în primă lectură a Consiliului în aprilie 2021. Regulamentul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fi apoi considerat ca fiind adoptat în mod formal. Acesta se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aplica retroactiv de la 1 ianuarie 2021.</w:t>
      </w:r>
    </w:p>
    <w:p w14:paraId="1E3AAFC0" w14:textId="77777777" w:rsidR="00AF18D8" w:rsidRPr="00A970E6" w:rsidRDefault="00AF18D8" w:rsidP="00A970E6">
      <w:pPr>
        <w:pStyle w:val="Stilsursa"/>
      </w:pPr>
      <w:r w:rsidRPr="00A970E6">
        <w:t>Sursa: Consiliul UE</w:t>
      </w:r>
    </w:p>
    <w:p w14:paraId="49648E3D" w14:textId="4C752C86" w:rsidR="00AF18D8" w:rsidRPr="00A970E6" w:rsidRDefault="00AF18D8" w:rsidP="00A970E6">
      <w:pPr>
        <w:pStyle w:val="separatorarticole"/>
      </w:pPr>
      <w:r w:rsidRPr="00A970E6">
        <w:t>*</w:t>
      </w:r>
    </w:p>
    <w:p w14:paraId="0F815884" w14:textId="77777777" w:rsidR="00820308" w:rsidRPr="00A970E6" w:rsidRDefault="00820308" w:rsidP="00A970E6">
      <w:pPr>
        <w:pStyle w:val="TitluArticolinINFOUE"/>
        <w:rPr>
          <w:lang w:eastAsia="ro-RO"/>
        </w:rPr>
      </w:pPr>
      <w:bookmarkStart w:id="144" w:name="_Toc70328915"/>
      <w:r w:rsidRPr="00A970E6">
        <w:t>A fost lansată platforma digitală multilingvă a Conferinței privind viitorul Europei!</w:t>
      </w:r>
      <w:bookmarkEnd w:id="144"/>
    </w:p>
    <w:p w14:paraId="702D700E"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Comitetul executiv al Conferinței privind viitorul Europei, format din reprezentanți ai Parlamentului European, ai Consiliului Uniunii Europene și ai Comisiei Europene, au anunțat lansarea platformei digitale multilingve a Conferinței privind viitorul Europei, invitându-i pe toți cetățenii UE să contribuie la conturarea propriului viitor și a viitorului Europei în ansamblul său.</w:t>
      </w:r>
    </w:p>
    <w:p w14:paraId="1A30BA75" w14:textId="77777777" w:rsidR="00820308" w:rsidRPr="00A970E6" w:rsidRDefault="00820308" w:rsidP="00A970E6">
      <w:pPr>
        <w:pStyle w:val="NormalWeb"/>
        <w:spacing w:before="120" w:beforeAutospacing="0" w:after="0" w:afterAutospacing="0"/>
        <w:rPr>
          <w:rFonts w:ascii="Verdana" w:hAnsi="Verdana"/>
          <w:color w:val="313131"/>
          <w:sz w:val="18"/>
          <w:szCs w:val="18"/>
        </w:rPr>
      </w:pPr>
      <w:hyperlink r:id="rId26" w:tgtFrame="_blank" w:history="1">
        <w:r w:rsidRPr="00A970E6">
          <w:rPr>
            <w:rStyle w:val="Hyperlink"/>
          </w:rPr>
          <w:t>Platforma este disponibilă</w:t>
        </w:r>
      </w:hyperlink>
      <w:r w:rsidRPr="00A970E6">
        <w:rPr>
          <w:rFonts w:ascii="Verdana" w:hAnsi="Verdana"/>
          <w:color w:val="313131"/>
          <w:sz w:val="18"/>
          <w:szCs w:val="18"/>
        </w:rPr>
        <w:t> în 24 de limbi și le permite astfel cetățenilor din întreaga Uniune să împărtășească și să facă schimb de idei și opinii prin intermediul unor evenimente online.</w:t>
      </w:r>
    </w:p>
    <w:p w14:paraId="5A6DC73C"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Style w:val="Strong"/>
          <w:color w:val="313131"/>
        </w:rPr>
        <w:t>Context</w:t>
      </w:r>
    </w:p>
    <w:p w14:paraId="4081337F"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Platforma digitală multilingvă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complet interactivă și multilingvă: cetățenii pot interacționa unii cu alții și își discuta propunerile cu cetățeni din toate statele membre, în cele 24 de limbi oficiale ale UE. Cetățenii din toate categoriile sociale sunt încurajați </w:t>
      </w:r>
      <w:proofErr w:type="gramStart"/>
      <w:r w:rsidRPr="00A970E6">
        <w:rPr>
          <w:rFonts w:ascii="Verdana" w:hAnsi="Verdana"/>
          <w:color w:val="313131"/>
          <w:sz w:val="18"/>
          <w:szCs w:val="18"/>
        </w:rPr>
        <w:t>să</w:t>
      </w:r>
      <w:proofErr w:type="gramEnd"/>
      <w:r w:rsidRPr="00A970E6">
        <w:rPr>
          <w:rFonts w:ascii="Verdana" w:hAnsi="Verdana"/>
          <w:color w:val="313131"/>
          <w:sz w:val="18"/>
          <w:szCs w:val="18"/>
        </w:rPr>
        <w:t xml:space="preserve"> contribuie în număr cât mai mare prin intermediul platformei la conturarea viitorului lor, dar și să o promoveze pe canalele de comunicare socială, cu hashtagul </w:t>
      </w:r>
      <w:r w:rsidRPr="00A970E6">
        <w:rPr>
          <w:rStyle w:val="Strong"/>
          <w:color w:val="313131"/>
        </w:rPr>
        <w:t>#TheFutureIsYours</w:t>
      </w:r>
    </w:p>
    <w:p w14:paraId="37A15BCA"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Platforma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asigura transparență deplină – un principiu-cheie al conferinței – întrucât toate contribuțiile și rezultatele evenimentelor vor fi colectate, analizate, monitorizate și puse la dispoziția publicului. Principalele idei și recomandări de pe platformă vor fi utilizate drept contribuții pentru grupurile de </w:t>
      </w:r>
      <w:r w:rsidRPr="00A970E6">
        <w:rPr>
          <w:rFonts w:ascii="Verdana" w:hAnsi="Verdana"/>
          <w:color w:val="313131"/>
          <w:sz w:val="18"/>
          <w:szCs w:val="18"/>
        </w:rPr>
        <w:lastRenderedPageBreak/>
        <w:t>dezbatere ale cetățenilor europeni și pentru sesiunile plenare, unde vor fi dezbătute în vederea elaborării concluziilor conferinței.</w:t>
      </w:r>
    </w:p>
    <w:p w14:paraId="444B2741"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Toate evenimentele legate de conferință care vor fi înregistrate pe platformă vor fi vizibile pe o hartă interactivă, care le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permite cetățenilor să efectueze căutări și să se înscrie online. Organizatorii pot utiliza setul de instrumente disponibil pe platformă pentru a-și derula și promova inițiativele.</w:t>
      </w:r>
    </w:p>
    <w:p w14:paraId="122DBE69"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Platforma este organizată în jurul unor teme-cheie: schimbările climatice și mediul; sănătatea; o economie mai puternică și mai echitabilă; justiția socială și locurile de muncă; UE în lume; valori și drepturi, statul de drept, securitate; transformarea digitală; democrația europeană; migrația; educația, cultura, tineretul și sportul. Aceste teme sunt completate de o „cutie deschisă” pentru subiecte transversale și de </w:t>
      </w:r>
      <w:proofErr w:type="gramStart"/>
      <w:r w:rsidRPr="00A970E6">
        <w:rPr>
          <w:rFonts w:ascii="Verdana" w:hAnsi="Verdana"/>
          <w:color w:val="313131"/>
          <w:sz w:val="18"/>
          <w:szCs w:val="18"/>
        </w:rPr>
        <w:t>altă</w:t>
      </w:r>
      <w:proofErr w:type="gramEnd"/>
      <w:r w:rsidRPr="00A970E6">
        <w:rPr>
          <w:rFonts w:ascii="Verdana" w:hAnsi="Verdana"/>
          <w:color w:val="313131"/>
          <w:sz w:val="18"/>
          <w:szCs w:val="18"/>
        </w:rPr>
        <w:t xml:space="preserve"> natură (alte idei), cetățenii fiind liberi să propună orice alte aspecte care îi preocupă, într-o abordare care se desfășoară cu adevărat de la bază spre vârf.</w:t>
      </w:r>
    </w:p>
    <w:p w14:paraId="7FEE74CB"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Platforma oferă, de asemenea, informații cu privire la structura și activitatea conferinței. Aceasta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deschisă tuturor cetățenilor UE, precum și instituțiilor și organismelor UE, parlamentelor naționale, autorităților naționale și locale și societății civile. Platforma </w:t>
      </w:r>
      <w:proofErr w:type="gramStart"/>
      <w:r w:rsidRPr="00A970E6">
        <w:rPr>
          <w:rFonts w:ascii="Verdana" w:hAnsi="Verdana"/>
          <w:color w:val="313131"/>
          <w:sz w:val="18"/>
          <w:szCs w:val="18"/>
        </w:rPr>
        <w:t>va</w:t>
      </w:r>
      <w:proofErr w:type="gramEnd"/>
      <w:r w:rsidRPr="00A970E6">
        <w:rPr>
          <w:rFonts w:ascii="Verdana" w:hAnsi="Verdana"/>
          <w:color w:val="313131"/>
          <w:sz w:val="18"/>
          <w:szCs w:val="18"/>
        </w:rPr>
        <w:t xml:space="preserve"> respecta pe deplin viața privată a utilizatorilor și normele UE privind protecția datelor.</w:t>
      </w:r>
    </w:p>
    <w:p w14:paraId="7A0387DA" w14:textId="77777777" w:rsidR="00820308" w:rsidRPr="00A970E6" w:rsidRDefault="00820308" w:rsidP="00A970E6">
      <w:pPr>
        <w:pStyle w:val="Stilsursa"/>
      </w:pPr>
      <w:r w:rsidRPr="00A970E6">
        <w:t>Sursa: Reprezentanța Comisiei Europene în România</w:t>
      </w:r>
    </w:p>
    <w:p w14:paraId="0309BC42" w14:textId="63822D6B" w:rsidR="00820308" w:rsidRPr="00A970E6" w:rsidRDefault="00820308" w:rsidP="00A970E6">
      <w:pPr>
        <w:pStyle w:val="separatorarticole"/>
      </w:pPr>
      <w:r w:rsidRPr="00A970E6">
        <w:t>*</w:t>
      </w:r>
    </w:p>
    <w:p w14:paraId="5D431FA3" w14:textId="77777777" w:rsidR="00820308" w:rsidRPr="00A970E6" w:rsidRDefault="00820308" w:rsidP="00A970E6">
      <w:pPr>
        <w:pStyle w:val="TitluArticolinINFOUE"/>
        <w:rPr>
          <w:lang w:eastAsia="ro-RO"/>
        </w:rPr>
      </w:pPr>
      <w:bookmarkStart w:id="145" w:name="_Toc70328916"/>
      <w:r w:rsidRPr="00A970E6">
        <w:t>POIM: Erată la Ghidul Solicitantului aferent apelului dedicat investiţiilor în capacităţi de producere energie electrică şi/sau termică din biomasă/biogaz şi energie geotermală</w:t>
      </w:r>
      <w:bookmarkEnd w:id="145"/>
    </w:p>
    <w:p w14:paraId="73219DAF"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Ministerul Investițiilor și Proiectelor Europene, prin Autoritatea de Management pentru Programul Operațional Infrastructură Mare, a publicat astăzi, 19 aprilie 2021, Erată la Ghidului solicitantului – Sprijinirea investiţiilor în capacităţi de producere energie electrică şi/sau termică din biomasă/biogaz şi energie geotermală.</w:t>
      </w:r>
    </w:p>
    <w:p w14:paraId="6BAB2ADF"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Conform documentului, prevederile Ghidului Solicitantului, referitoare la grila privind evaluarea tehnico-economică a cererilor de finanțare se vor aplica prin raportare la prevederile Ordinului OMDRAPFE nr. 3686/2017.</w:t>
      </w:r>
    </w:p>
    <w:p w14:paraId="2098A739" w14:textId="77777777" w:rsidR="00820308" w:rsidRPr="00A970E6" w:rsidRDefault="00820308" w:rsidP="00A970E6">
      <w:pPr>
        <w:pStyle w:val="NormalWeb"/>
        <w:spacing w:before="120" w:beforeAutospacing="0" w:after="0" w:afterAutospacing="0"/>
        <w:rPr>
          <w:rFonts w:ascii="Verdana" w:hAnsi="Verdana"/>
          <w:color w:val="313131"/>
          <w:sz w:val="18"/>
          <w:szCs w:val="18"/>
        </w:rPr>
      </w:pPr>
      <w:hyperlink r:id="rId27" w:tgtFrame="_blank" w:history="1">
        <w:r w:rsidRPr="00A970E6">
          <w:rPr>
            <w:rStyle w:val="Emphasis"/>
            <w:b/>
            <w:bCs/>
            <w:color w:val="0000FF"/>
            <w:u w:val="single"/>
          </w:rPr>
          <w:t>Descarcă</w:t>
        </w:r>
      </w:hyperlink>
      <w:r w:rsidRPr="00A970E6">
        <w:rPr>
          <w:rFonts w:ascii="Verdana" w:hAnsi="Verdana"/>
          <w:color w:val="313131"/>
          <w:sz w:val="18"/>
          <w:szCs w:val="18"/>
        </w:rPr>
        <w:t> erata</w:t>
      </w:r>
    </w:p>
    <w:p w14:paraId="1B53F313" w14:textId="77777777" w:rsidR="00820308" w:rsidRPr="00A970E6" w:rsidRDefault="00820308" w:rsidP="00A970E6">
      <w:pPr>
        <w:pStyle w:val="Stilsursa"/>
      </w:pPr>
      <w:r w:rsidRPr="00A970E6">
        <w:t>Sursa: MIPE</w:t>
      </w:r>
    </w:p>
    <w:p w14:paraId="5E8FC5E7" w14:textId="7EA0F0AC" w:rsidR="00820308" w:rsidRPr="00A970E6" w:rsidRDefault="00820308" w:rsidP="00A970E6">
      <w:pPr>
        <w:pStyle w:val="separatorarticole"/>
      </w:pPr>
      <w:r w:rsidRPr="00A970E6">
        <w:t>*</w:t>
      </w:r>
    </w:p>
    <w:p w14:paraId="742F76D5" w14:textId="77777777" w:rsidR="00820308" w:rsidRPr="00A970E6" w:rsidRDefault="00820308" w:rsidP="00A970E6">
      <w:pPr>
        <w:pStyle w:val="TitluArticolinINFOUE"/>
        <w:rPr>
          <w:lang w:eastAsia="ro-RO"/>
        </w:rPr>
      </w:pPr>
      <w:bookmarkStart w:id="146" w:name="_Toc70328917"/>
      <w:r w:rsidRPr="00A970E6">
        <w:t>Situația granturilor pentru IMM-uri: Crește numărul plăților pe măsura 2!</w:t>
      </w:r>
      <w:bookmarkEnd w:id="146"/>
    </w:p>
    <w:p w14:paraId="5BEED15F"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Ministerul Economiei, Antreprenoriatului și Turismului a publicat vineri situația la 16 aprilie 2021 a granturilor aferente schemei de ajutor de stat instituită prin OUG 130/2020, privind unele măsuri pentru acordarea de sprijin financiar din fonduri externe nerambursabile.</w:t>
      </w:r>
    </w:p>
    <w:p w14:paraId="73E31D6C"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u w:val="single"/>
        </w:rPr>
        <w:t>Măsura 1 – Microgranturi</w:t>
      </w:r>
    </w:p>
    <w:p w14:paraId="6AECB85C"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Comparativ cu situația din 9 aprilie 2021, doar 5 noi contracte au fost plătite, 61 de noi contracte au fost semnate, </w:t>
      </w:r>
      <w:proofErr w:type="gramStart"/>
      <w:r w:rsidRPr="00A970E6">
        <w:rPr>
          <w:rFonts w:ascii="Verdana" w:hAnsi="Verdana"/>
          <w:color w:val="313131"/>
          <w:sz w:val="18"/>
          <w:szCs w:val="18"/>
        </w:rPr>
        <w:t>iar</w:t>
      </w:r>
      <w:proofErr w:type="gramEnd"/>
      <w:r w:rsidRPr="00A970E6">
        <w:rPr>
          <w:rFonts w:ascii="Verdana" w:hAnsi="Verdana"/>
          <w:color w:val="313131"/>
          <w:sz w:val="18"/>
          <w:szCs w:val="18"/>
        </w:rPr>
        <w:t xml:space="preserve"> 4 contracte sunt în curs de semnare. În ultima săptămână, au fost transmise 51 de notificări.</w:t>
      </w:r>
    </w:p>
    <w:p w14:paraId="166992A4"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Măsura 1 a fost </w:t>
      </w:r>
      <w:hyperlink r:id="rId28" w:tgtFrame="_blank" w:history="1">
        <w:r w:rsidRPr="00A970E6">
          <w:rPr>
            <w:rStyle w:val="Hyperlink"/>
          </w:rPr>
          <w:t>deschisă</w:t>
        </w:r>
      </w:hyperlink>
      <w:r w:rsidRPr="00A970E6">
        <w:rPr>
          <w:rFonts w:ascii="Verdana" w:hAnsi="Verdana"/>
          <w:color w:val="313131"/>
          <w:sz w:val="18"/>
          <w:szCs w:val="18"/>
        </w:rPr>
        <w:t> în perioada 12-21 octombrie 2020.</w:t>
      </w:r>
    </w:p>
    <w:p w14:paraId="6B2B62BC" w14:textId="77777777" w:rsidR="00820308" w:rsidRPr="00A970E6" w:rsidRDefault="00820308" w:rsidP="00A970E6">
      <w:pPr>
        <w:pStyle w:val="NormalWeb"/>
        <w:spacing w:before="120" w:beforeAutospacing="0" w:after="0" w:afterAutospacing="0"/>
        <w:rPr>
          <w:rFonts w:ascii="Verdana" w:hAnsi="Verdana"/>
          <w:color w:val="313131"/>
          <w:sz w:val="18"/>
          <w:szCs w:val="18"/>
        </w:rPr>
      </w:pPr>
      <w:hyperlink r:id="rId29" w:tgtFrame="_blank" w:history="1">
        <w:r w:rsidRPr="00A970E6">
          <w:rPr>
            <w:rStyle w:val="Emphasis"/>
            <w:b/>
            <w:bCs/>
            <w:color w:val="0000FF"/>
            <w:u w:val="single"/>
          </w:rPr>
          <w:t>Descarcă</w:t>
        </w:r>
      </w:hyperlink>
      <w:r w:rsidRPr="00A970E6">
        <w:rPr>
          <w:rFonts w:ascii="Verdana" w:hAnsi="Verdana"/>
          <w:color w:val="313131"/>
          <w:sz w:val="18"/>
          <w:szCs w:val="18"/>
        </w:rPr>
        <w:t> statusul firmelor pe măsura 1 – microgranturi</w:t>
      </w:r>
    </w:p>
    <w:p w14:paraId="7A77B93C"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u w:val="single"/>
        </w:rPr>
        <w:t>Măsura 2 – Granturi pentru capital de lucru</w:t>
      </w:r>
    </w:p>
    <w:p w14:paraId="5E0A2536"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În ceea </w:t>
      </w:r>
      <w:proofErr w:type="gramStart"/>
      <w:r w:rsidRPr="00A970E6">
        <w:rPr>
          <w:rFonts w:ascii="Verdana" w:hAnsi="Verdana"/>
          <w:color w:val="313131"/>
          <w:sz w:val="18"/>
          <w:szCs w:val="18"/>
        </w:rPr>
        <w:t>ce</w:t>
      </w:r>
      <w:proofErr w:type="gramEnd"/>
      <w:r w:rsidRPr="00A970E6">
        <w:rPr>
          <w:rFonts w:ascii="Verdana" w:hAnsi="Verdana"/>
          <w:color w:val="313131"/>
          <w:sz w:val="18"/>
          <w:szCs w:val="18"/>
        </w:rPr>
        <w:t xml:space="preserve"> privește numărul aplicanților admiși în lista de așteptare, numărul acestora a ajuns la 9.192, doar două noi aplicații fiind admise pe această listă.</w:t>
      </w:r>
    </w:p>
    <w:p w14:paraId="4642708B"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Numărul contractelor plătite crește cu 1.690, ajungând la un total de 5.690, în timp ce 80 de noi contracte au fost semnate, iar 152 sunt în curs de semnare.</w:t>
      </w:r>
    </w:p>
    <w:p w14:paraId="7DE45BDC"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Numărul total de aplicații respinse (status „respins” și „respins pe lista de așteptare”)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ajuns la 5.434.</w:t>
      </w:r>
    </w:p>
    <w:p w14:paraId="3CA4FF2F"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Măsura 2 a fost </w:t>
      </w:r>
      <w:hyperlink r:id="rId30" w:tgtFrame="_blank" w:history="1">
        <w:r w:rsidRPr="00A970E6">
          <w:rPr>
            <w:rStyle w:val="Hyperlink"/>
          </w:rPr>
          <w:t>deschisă</w:t>
        </w:r>
      </w:hyperlink>
      <w:r w:rsidRPr="00A970E6">
        <w:rPr>
          <w:rFonts w:ascii="Verdana" w:hAnsi="Verdana"/>
          <w:color w:val="313131"/>
          <w:sz w:val="18"/>
          <w:szCs w:val="18"/>
        </w:rPr>
        <w:t> în perioada 22-28 octombrie 2020.</w:t>
      </w:r>
    </w:p>
    <w:p w14:paraId="20DE7615" w14:textId="77777777" w:rsidR="00820308" w:rsidRPr="00A970E6" w:rsidRDefault="00820308" w:rsidP="00A970E6">
      <w:pPr>
        <w:pStyle w:val="NormalWeb"/>
        <w:spacing w:before="120" w:beforeAutospacing="0" w:after="0" w:afterAutospacing="0"/>
        <w:rPr>
          <w:rFonts w:ascii="Verdana" w:hAnsi="Verdana"/>
          <w:color w:val="313131"/>
          <w:sz w:val="18"/>
          <w:szCs w:val="18"/>
        </w:rPr>
      </w:pPr>
      <w:hyperlink r:id="rId31" w:tgtFrame="_blank" w:history="1">
        <w:r w:rsidRPr="00A970E6">
          <w:rPr>
            <w:rStyle w:val="Emphasis"/>
            <w:b/>
            <w:bCs/>
            <w:color w:val="0000FF"/>
            <w:u w:val="single"/>
          </w:rPr>
          <w:t>Descarcă</w:t>
        </w:r>
      </w:hyperlink>
      <w:r w:rsidRPr="00A970E6">
        <w:rPr>
          <w:rFonts w:ascii="Verdana" w:hAnsi="Verdana"/>
          <w:color w:val="313131"/>
          <w:sz w:val="18"/>
          <w:szCs w:val="18"/>
        </w:rPr>
        <w:t> statusul firmelor pe măsura 2 – granturi pentru capital de lucru</w:t>
      </w:r>
    </w:p>
    <w:p w14:paraId="1164CC76"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lastRenderedPageBreak/>
        <w:t>În ceea ce privește măsura 3, </w:t>
      </w:r>
      <w:hyperlink r:id="rId32" w:tgtFrame="_blank" w:history="1">
        <w:r w:rsidRPr="00A970E6">
          <w:rPr>
            <w:rStyle w:val="Hyperlink"/>
          </w:rPr>
          <w:t>conform declarațiilor</w:t>
        </w:r>
      </w:hyperlink>
      <w:r w:rsidRPr="00A970E6">
        <w:rPr>
          <w:rFonts w:ascii="Verdana" w:hAnsi="Verdana"/>
          <w:color w:val="313131"/>
          <w:sz w:val="18"/>
          <w:szCs w:val="18"/>
        </w:rPr>
        <w:t> făcute de ministrul Economiei, Antreprenoriatului şi Turismului, Claudiu Năsui, în cadrul evenimentului online Summitul de Afaceri, din 15 aprilie 2021, Direcția Națională Anticorupție a început urmărirea penală în ceea ce privește presupusele informații primite de către aplicanți referitoare la procentul de cofinanțare.</w:t>
      </w:r>
    </w:p>
    <w:p w14:paraId="6304939F"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Sâmbătă, 17 aprilie 2021, ministrul a declarat faptul că ritmul va încetini în săptămânile următoare, întrucât nu există încă finanțare pentru 500 de milioane de euro din aceste măsuri, „</w:t>
      </w:r>
      <w:r w:rsidRPr="00A970E6">
        <w:rPr>
          <w:rStyle w:val="Emphasis"/>
          <w:color w:val="313131"/>
        </w:rPr>
        <w:t>până când se programează React-EU, sau altă facilitate europeană</w:t>
      </w:r>
      <w:r w:rsidRPr="00A970E6">
        <w:rPr>
          <w:rFonts w:ascii="Verdana" w:hAnsi="Verdana"/>
          <w:color w:val="313131"/>
          <w:sz w:val="18"/>
          <w:szCs w:val="18"/>
        </w:rPr>
        <w:t>”. Acesta a menționat faptul că se lucrează la identificarea de soluții pentru finanțare.</w:t>
      </w:r>
    </w:p>
    <w:p w14:paraId="33296CE8" w14:textId="77777777" w:rsidR="00820308" w:rsidRPr="00A970E6" w:rsidRDefault="00820308" w:rsidP="00A970E6">
      <w:pPr>
        <w:pStyle w:val="Sursacomp"/>
      </w:pPr>
      <w:r w:rsidRPr="00A970E6">
        <w:t>Sursa: MEAT &amp; Facebook | Claudiu Năsui</w:t>
      </w:r>
    </w:p>
    <w:p w14:paraId="0FBCE696" w14:textId="77777777" w:rsidR="006C4D91" w:rsidRDefault="006C4D91" w:rsidP="006C4D91">
      <w:pPr>
        <w:pStyle w:val="separatorcapitole"/>
        <w:spacing w:before="120" w:after="0"/>
        <w:rPr>
          <w:sz w:val="18"/>
          <w:szCs w:val="18"/>
        </w:rPr>
      </w:pPr>
      <w:r w:rsidRPr="0080537E">
        <w:rPr>
          <w:sz w:val="18"/>
          <w:szCs w:val="18"/>
        </w:rPr>
        <w:sym w:font="Wingdings" w:char="F07B"/>
      </w:r>
    </w:p>
    <w:p w14:paraId="7C098323" w14:textId="680CF330" w:rsidR="00CB2B0B" w:rsidRDefault="00CB2B0B" w:rsidP="00CB2B0B">
      <w:pPr>
        <w:pStyle w:val="Oportunitati"/>
      </w:pPr>
      <w:bookmarkStart w:id="147" w:name="_Toc70328918"/>
      <w:r>
        <w:t>Consultări</w:t>
      </w:r>
      <w:bookmarkEnd w:id="147"/>
    </w:p>
    <w:p w14:paraId="3C6E05BA" w14:textId="77777777" w:rsidR="00820308" w:rsidRPr="00A970E6" w:rsidRDefault="00820308" w:rsidP="00A970E6">
      <w:pPr>
        <w:pStyle w:val="TitluArticolinINFOUE"/>
        <w:rPr>
          <w:lang w:eastAsia="ro-RO"/>
        </w:rPr>
      </w:pPr>
      <w:bookmarkStart w:id="148" w:name="_Toc70328919"/>
      <w:r w:rsidRPr="00A970E6">
        <w:t>Programul de susținere a producției de plante aromatice 2021, în consultare publică</w:t>
      </w:r>
      <w:bookmarkEnd w:id="148"/>
    </w:p>
    <w:p w14:paraId="63DE79EC"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Ministerul Agriculturii și Dezvoltării Rurale a lansat în cursul săptămânii trecute spre consultare publică </w:t>
      </w:r>
      <w:r w:rsidRPr="00A970E6">
        <w:rPr>
          <w:rStyle w:val="Strong"/>
          <w:color w:val="313131"/>
        </w:rPr>
        <w:t>Hotărârea pentru aprobarea programului de susținere a producției de plante aromatice pentru anul 2021</w:t>
      </w:r>
      <w:r w:rsidRPr="00A970E6">
        <w:rPr>
          <w:rFonts w:ascii="Verdana" w:hAnsi="Verdana"/>
          <w:color w:val="313131"/>
          <w:sz w:val="18"/>
          <w:szCs w:val="18"/>
        </w:rPr>
        <w:t>.</w:t>
      </w:r>
    </w:p>
    <w:p w14:paraId="68F84C44"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Programul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destinat susținerii producției pentru următoarele categorii de plante aromatice:</w:t>
      </w:r>
    </w:p>
    <w:p w14:paraId="1892BE5F" w14:textId="77777777" w:rsidR="00820308" w:rsidRPr="00A970E6" w:rsidRDefault="00820308" w:rsidP="008D6842">
      <w:pPr>
        <w:numPr>
          <w:ilvl w:val="0"/>
          <w:numId w:val="12"/>
        </w:numPr>
        <w:spacing w:before="60"/>
        <w:ind w:left="714" w:hanging="357"/>
        <w:rPr>
          <w:color w:val="313131"/>
          <w:szCs w:val="18"/>
        </w:rPr>
      </w:pPr>
      <w:r w:rsidRPr="00A970E6">
        <w:rPr>
          <w:color w:val="313131"/>
          <w:szCs w:val="18"/>
        </w:rPr>
        <w:t>busuioc;</w:t>
      </w:r>
    </w:p>
    <w:p w14:paraId="509E0B0B" w14:textId="77777777" w:rsidR="00820308" w:rsidRPr="00A970E6" w:rsidRDefault="00820308" w:rsidP="008D6842">
      <w:pPr>
        <w:numPr>
          <w:ilvl w:val="0"/>
          <w:numId w:val="12"/>
        </w:numPr>
        <w:spacing w:before="60"/>
        <w:ind w:left="714" w:hanging="357"/>
        <w:rPr>
          <w:color w:val="313131"/>
          <w:szCs w:val="18"/>
        </w:rPr>
      </w:pPr>
      <w:r w:rsidRPr="00A970E6">
        <w:rPr>
          <w:color w:val="313131"/>
          <w:szCs w:val="18"/>
        </w:rPr>
        <w:t>cimbru;</w:t>
      </w:r>
    </w:p>
    <w:p w14:paraId="5A1A783D" w14:textId="77777777" w:rsidR="00820308" w:rsidRPr="00A970E6" w:rsidRDefault="00820308" w:rsidP="008D6842">
      <w:pPr>
        <w:numPr>
          <w:ilvl w:val="0"/>
          <w:numId w:val="12"/>
        </w:numPr>
        <w:spacing w:before="60"/>
        <w:ind w:left="714" w:hanging="357"/>
        <w:rPr>
          <w:color w:val="313131"/>
          <w:szCs w:val="18"/>
        </w:rPr>
      </w:pPr>
      <w:r w:rsidRPr="00A970E6">
        <w:rPr>
          <w:color w:val="313131"/>
          <w:szCs w:val="18"/>
        </w:rPr>
        <w:t>coriandru;</w:t>
      </w:r>
    </w:p>
    <w:p w14:paraId="4483B4CB" w14:textId="77777777" w:rsidR="00820308" w:rsidRPr="00A970E6" w:rsidRDefault="00820308" w:rsidP="008D6842">
      <w:pPr>
        <w:numPr>
          <w:ilvl w:val="0"/>
          <w:numId w:val="12"/>
        </w:numPr>
        <w:spacing w:before="60"/>
        <w:ind w:left="714" w:hanging="357"/>
        <w:rPr>
          <w:color w:val="313131"/>
          <w:szCs w:val="18"/>
        </w:rPr>
      </w:pPr>
      <w:r w:rsidRPr="00A970E6">
        <w:rPr>
          <w:color w:val="313131"/>
          <w:szCs w:val="18"/>
        </w:rPr>
        <w:t>fenicul;</w:t>
      </w:r>
    </w:p>
    <w:p w14:paraId="0BBBBA86" w14:textId="77777777" w:rsidR="00820308" w:rsidRPr="00A970E6" w:rsidRDefault="00820308" w:rsidP="008D6842">
      <w:pPr>
        <w:numPr>
          <w:ilvl w:val="0"/>
          <w:numId w:val="12"/>
        </w:numPr>
        <w:spacing w:before="60"/>
        <w:ind w:left="714" w:hanging="357"/>
        <w:rPr>
          <w:color w:val="313131"/>
          <w:szCs w:val="18"/>
        </w:rPr>
      </w:pPr>
      <w:r w:rsidRPr="00A970E6">
        <w:rPr>
          <w:color w:val="313131"/>
          <w:szCs w:val="18"/>
        </w:rPr>
        <w:t>muștar.</w:t>
      </w:r>
    </w:p>
    <w:p w14:paraId="3BEF53F0"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Style w:val="Strong"/>
          <w:color w:val="313131"/>
        </w:rPr>
        <w:t>Finanțare acordată</w:t>
      </w:r>
    </w:p>
    <w:p w14:paraId="6773ECEF"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Sprijinul financiar acordat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sub forma de ajutor de minimis și nu poate depăși 20.000 de euro. Beneficiarii vor primi sumele astfel:</w:t>
      </w:r>
    </w:p>
    <w:p w14:paraId="6555895A" w14:textId="77777777" w:rsidR="00820308" w:rsidRPr="00A970E6" w:rsidRDefault="00820308" w:rsidP="008D6842">
      <w:pPr>
        <w:numPr>
          <w:ilvl w:val="0"/>
          <w:numId w:val="13"/>
        </w:numPr>
        <w:spacing w:before="60"/>
        <w:ind w:left="714" w:hanging="357"/>
        <w:rPr>
          <w:color w:val="313131"/>
          <w:szCs w:val="18"/>
        </w:rPr>
      </w:pPr>
      <w:r w:rsidRPr="00A970E6">
        <w:rPr>
          <w:color w:val="313131"/>
          <w:szCs w:val="18"/>
        </w:rPr>
        <w:t>2600 euro/ha, dar nu mai puțin de minimum 0,5 ha pentru busuioc;</w:t>
      </w:r>
    </w:p>
    <w:p w14:paraId="1D833D8E" w14:textId="77777777" w:rsidR="00820308" w:rsidRPr="00A970E6" w:rsidRDefault="00820308" w:rsidP="008D6842">
      <w:pPr>
        <w:numPr>
          <w:ilvl w:val="0"/>
          <w:numId w:val="13"/>
        </w:numPr>
        <w:spacing w:before="60"/>
        <w:ind w:left="714" w:hanging="357"/>
        <w:rPr>
          <w:color w:val="313131"/>
          <w:szCs w:val="18"/>
        </w:rPr>
      </w:pPr>
      <w:r w:rsidRPr="00A970E6">
        <w:rPr>
          <w:color w:val="313131"/>
          <w:szCs w:val="18"/>
        </w:rPr>
        <w:t>3400 euro/ha, dar nu mai puțin de minimum 0,5 ha pentru cimbru;</w:t>
      </w:r>
    </w:p>
    <w:p w14:paraId="4EDD2DBA" w14:textId="77777777" w:rsidR="00820308" w:rsidRPr="00A970E6" w:rsidRDefault="00820308" w:rsidP="008D6842">
      <w:pPr>
        <w:numPr>
          <w:ilvl w:val="0"/>
          <w:numId w:val="13"/>
        </w:numPr>
        <w:spacing w:before="60"/>
        <w:ind w:left="714" w:hanging="357"/>
        <w:rPr>
          <w:color w:val="313131"/>
          <w:szCs w:val="18"/>
        </w:rPr>
      </w:pPr>
      <w:r w:rsidRPr="00A970E6">
        <w:rPr>
          <w:color w:val="313131"/>
          <w:szCs w:val="18"/>
        </w:rPr>
        <w:t>100 euro/ha pentru coriandru;</w:t>
      </w:r>
    </w:p>
    <w:p w14:paraId="16301ACE" w14:textId="77777777" w:rsidR="00820308" w:rsidRPr="00A970E6" w:rsidRDefault="00820308" w:rsidP="008D6842">
      <w:pPr>
        <w:numPr>
          <w:ilvl w:val="0"/>
          <w:numId w:val="13"/>
        </w:numPr>
        <w:spacing w:before="60"/>
        <w:ind w:left="714" w:hanging="357"/>
        <w:rPr>
          <w:color w:val="313131"/>
          <w:szCs w:val="18"/>
        </w:rPr>
      </w:pPr>
      <w:r w:rsidRPr="00A970E6">
        <w:rPr>
          <w:color w:val="313131"/>
          <w:szCs w:val="18"/>
        </w:rPr>
        <w:t>200 euro/ha pentru fenicul;</w:t>
      </w:r>
    </w:p>
    <w:p w14:paraId="4E810955" w14:textId="77777777" w:rsidR="00820308" w:rsidRPr="00A970E6" w:rsidRDefault="00820308" w:rsidP="008D6842">
      <w:pPr>
        <w:numPr>
          <w:ilvl w:val="0"/>
          <w:numId w:val="13"/>
        </w:numPr>
        <w:spacing w:before="60"/>
        <w:ind w:left="714" w:hanging="357"/>
        <w:rPr>
          <w:color w:val="313131"/>
          <w:szCs w:val="18"/>
        </w:rPr>
      </w:pPr>
      <w:r w:rsidRPr="00A970E6">
        <w:rPr>
          <w:color w:val="313131"/>
          <w:szCs w:val="18"/>
        </w:rPr>
        <w:t>150 euro/ha pentru muștar.</w:t>
      </w:r>
    </w:p>
    <w:p w14:paraId="474FDA12"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Style w:val="Strong"/>
          <w:color w:val="313131"/>
        </w:rPr>
        <w:t>Beneficiari eligibili</w:t>
      </w:r>
    </w:p>
    <w:p w14:paraId="5D6DB65C"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Schema de ajutor de minimis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destinată următoarelor tipuri de întreprinderi:</w:t>
      </w:r>
    </w:p>
    <w:p w14:paraId="54F9CEBF" w14:textId="77777777" w:rsidR="00820308" w:rsidRPr="00A970E6" w:rsidRDefault="00820308" w:rsidP="008D6842">
      <w:pPr>
        <w:numPr>
          <w:ilvl w:val="0"/>
          <w:numId w:val="14"/>
        </w:numPr>
        <w:spacing w:before="60"/>
        <w:ind w:left="714" w:hanging="357"/>
        <w:rPr>
          <w:color w:val="313131"/>
          <w:szCs w:val="18"/>
        </w:rPr>
      </w:pPr>
      <w:r w:rsidRPr="00A970E6">
        <w:rPr>
          <w:color w:val="313131"/>
          <w:szCs w:val="18"/>
        </w:rPr>
        <w:t>producătorilor agricoli persoane fizice care dețin atestat de producător</w:t>
      </w:r>
    </w:p>
    <w:p w14:paraId="0E7D61BD" w14:textId="77777777" w:rsidR="00820308" w:rsidRPr="00A970E6" w:rsidRDefault="00820308" w:rsidP="008D6842">
      <w:pPr>
        <w:numPr>
          <w:ilvl w:val="0"/>
          <w:numId w:val="14"/>
        </w:numPr>
        <w:spacing w:before="60"/>
        <w:ind w:left="714" w:hanging="357"/>
        <w:rPr>
          <w:color w:val="313131"/>
          <w:szCs w:val="18"/>
        </w:rPr>
      </w:pPr>
      <w:r w:rsidRPr="00A970E6">
        <w:rPr>
          <w:color w:val="313131"/>
          <w:szCs w:val="18"/>
        </w:rPr>
        <w:t>persoane fizice autorizate, întreprinderi individuale și întreprinderi familiale</w:t>
      </w:r>
    </w:p>
    <w:p w14:paraId="7B1B35CC" w14:textId="77777777" w:rsidR="00820308" w:rsidRPr="00A970E6" w:rsidRDefault="00820308" w:rsidP="008D6842">
      <w:pPr>
        <w:numPr>
          <w:ilvl w:val="0"/>
          <w:numId w:val="14"/>
        </w:numPr>
        <w:spacing w:before="60"/>
        <w:ind w:left="714" w:hanging="357"/>
        <w:rPr>
          <w:color w:val="313131"/>
          <w:szCs w:val="18"/>
        </w:rPr>
      </w:pPr>
      <w:r w:rsidRPr="00A970E6">
        <w:rPr>
          <w:color w:val="313131"/>
          <w:szCs w:val="18"/>
        </w:rPr>
        <w:t>producătorilor agricoli persoane juridice</w:t>
      </w:r>
    </w:p>
    <w:p w14:paraId="5DEBBE68"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Style w:val="Strong"/>
          <w:color w:val="313131"/>
        </w:rPr>
        <w:t>Activități eligibile</w:t>
      </w:r>
    </w:p>
    <w:p w14:paraId="37F479D1"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Solicitanții trebuie </w:t>
      </w:r>
      <w:proofErr w:type="gramStart"/>
      <w:r w:rsidRPr="00A970E6">
        <w:rPr>
          <w:rFonts w:ascii="Verdana" w:hAnsi="Verdana"/>
          <w:color w:val="313131"/>
          <w:sz w:val="18"/>
          <w:szCs w:val="18"/>
        </w:rPr>
        <w:t>să</w:t>
      </w:r>
      <w:proofErr w:type="gramEnd"/>
      <w:r w:rsidRPr="00A970E6">
        <w:rPr>
          <w:rFonts w:ascii="Verdana" w:hAnsi="Verdana"/>
          <w:color w:val="313131"/>
          <w:sz w:val="18"/>
          <w:szCs w:val="18"/>
        </w:rPr>
        <w:t xml:space="preserve"> desfășoare activitatea în domeniul producției primare de produse agricole, pentru susținerea producției plantelor aromatice menționate anterior.</w:t>
      </w:r>
    </w:p>
    <w:p w14:paraId="38F21F31"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Proiectul de hotărâre poate fi consultat </w:t>
      </w:r>
      <w:hyperlink r:id="rId33" w:tgtFrame="_blank" w:history="1">
        <w:r w:rsidRPr="00A970E6">
          <w:rPr>
            <w:rStyle w:val="Strong"/>
            <w:color w:val="0000FF"/>
            <w:u w:val="single"/>
          </w:rPr>
          <w:t>aici.</w:t>
        </w:r>
      </w:hyperlink>
    </w:p>
    <w:p w14:paraId="3BA37397"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Cetățenii și instituțiile interesate pot transmite în scris opiniile, propunerile sau alte sugestii pe care le au la adresa unuia sau mai multor articole din hotărâre, până pe </w:t>
      </w:r>
      <w:r w:rsidRPr="00A970E6">
        <w:rPr>
          <w:rStyle w:val="Strong"/>
          <w:color w:val="313131"/>
        </w:rPr>
        <w:t>24.04.2021</w:t>
      </w:r>
      <w:r w:rsidRPr="00A970E6">
        <w:rPr>
          <w:rFonts w:ascii="Verdana" w:hAnsi="Verdana"/>
          <w:color w:val="313131"/>
          <w:sz w:val="18"/>
          <w:szCs w:val="18"/>
        </w:rPr>
        <w:t>, la adresa de email: politici.agricole@madr.ro.</w:t>
      </w:r>
    </w:p>
    <w:p w14:paraId="587E3FF7" w14:textId="77777777" w:rsidR="00820308" w:rsidRPr="00A970E6" w:rsidRDefault="00820308" w:rsidP="00A970E6">
      <w:pPr>
        <w:pStyle w:val="Stilsursa"/>
      </w:pPr>
      <w:r w:rsidRPr="00A970E6">
        <w:t>Sursa: MADR</w:t>
      </w:r>
    </w:p>
    <w:p w14:paraId="49541A98" w14:textId="77777777" w:rsidR="00820308" w:rsidRPr="00A970E6" w:rsidRDefault="00820308" w:rsidP="00A970E6">
      <w:pPr>
        <w:rPr>
          <w:szCs w:val="18"/>
        </w:rPr>
      </w:pPr>
    </w:p>
    <w:p w14:paraId="37AA2548" w14:textId="77777777" w:rsidR="00CB2B0B" w:rsidRPr="00A970E6" w:rsidRDefault="00CB2B0B" w:rsidP="00A970E6">
      <w:pPr>
        <w:pStyle w:val="separatorcapitole"/>
        <w:spacing w:before="120" w:after="0"/>
        <w:rPr>
          <w:sz w:val="18"/>
          <w:szCs w:val="18"/>
        </w:rPr>
      </w:pPr>
      <w:r w:rsidRPr="00A970E6">
        <w:rPr>
          <w:sz w:val="18"/>
          <w:szCs w:val="18"/>
        </w:rPr>
        <w:sym w:font="Wingdings" w:char="F07B"/>
      </w:r>
    </w:p>
    <w:p w14:paraId="77278EA5" w14:textId="6DD94B17" w:rsidR="00C26D6E" w:rsidRDefault="00C26D6E" w:rsidP="0080537E">
      <w:pPr>
        <w:pStyle w:val="RezultatedinOF"/>
        <w:tabs>
          <w:tab w:val="left" w:pos="2268"/>
          <w:tab w:val="left" w:pos="2694"/>
        </w:tabs>
        <w:spacing w:after="0" w:line="240" w:lineRule="auto"/>
        <w:rPr>
          <w:color w:val="3B3838" w:themeColor="background2" w:themeShade="40"/>
          <w:sz w:val="18"/>
          <w:szCs w:val="18"/>
        </w:rPr>
      </w:pPr>
      <w:bookmarkStart w:id="149" w:name="_Toc70328920"/>
      <w:r w:rsidRPr="0080537E">
        <w:rPr>
          <w:color w:val="006600"/>
          <w:sz w:val="18"/>
          <w:szCs w:val="18"/>
        </w:rPr>
        <w:lastRenderedPageBreak/>
        <w:t>APELURI</w:t>
      </w:r>
      <w:r w:rsidR="00F45109" w:rsidRPr="0080537E">
        <w:rPr>
          <w:color w:val="006600"/>
          <w:sz w:val="18"/>
          <w:szCs w:val="18"/>
        </w:rPr>
        <w:t xml:space="preserve"> – </w:t>
      </w:r>
      <w:r w:rsidR="00F45109" w:rsidRPr="0080537E">
        <w:rPr>
          <w:color w:val="3B3838" w:themeColor="background2" w:themeShade="40"/>
          <w:sz w:val="18"/>
          <w:szCs w:val="18"/>
        </w:rPr>
        <w:t>Finanțări</w:t>
      </w:r>
      <w:bookmarkEnd w:id="149"/>
    </w:p>
    <w:p w14:paraId="344CFA70" w14:textId="77777777" w:rsidR="00A970E6" w:rsidRPr="00A970E6" w:rsidRDefault="00A970E6" w:rsidP="00A970E6">
      <w:pPr>
        <w:pStyle w:val="TitluArticolinINFOUE"/>
      </w:pPr>
      <w:bookmarkStart w:id="150" w:name="_Toc70328921"/>
      <w:r w:rsidRPr="00A970E6">
        <w:t>Termen extins pentru transmiterea Cererilor de plată pentru rambursarea ajutorului de stat pentru cantităţile de motorină aferente trimestrului I al anului 2021</w:t>
      </w:r>
      <w:bookmarkEnd w:id="150"/>
    </w:p>
    <w:p w14:paraId="08305EE0" w14:textId="77777777" w:rsidR="00A970E6" w:rsidRPr="00A970E6" w:rsidRDefault="00A970E6"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Agenția de Plăți și Intervenție pentru Agricultură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informat în cursul acestei săptămâni potenţialii beneficiari faptul că primește Cereri de plată pentru rambursarea ajutorului de stat pentru cantităţile de motorină achiziţionate şi utilizate în agricultură, aferente perioadei 01.01. – 31.03.2021 (trim. I al anului 2021), în conformitate cu HG nr.1174/2014 și OMADR 1727/2015 cu modificările și completările ulterioare.</w:t>
      </w:r>
    </w:p>
    <w:p w14:paraId="42B47617" w14:textId="77777777" w:rsidR="00A970E6" w:rsidRPr="00A970E6" w:rsidRDefault="00A970E6"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Având în vedere faptul că ultima zi de depunere al cererilor de plată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30.04.2021, iar aceasta este zi nelucrătoare, </w:t>
      </w:r>
      <w:r w:rsidRPr="00A970E6">
        <w:rPr>
          <w:rStyle w:val="Strong"/>
          <w:color w:val="313131"/>
        </w:rPr>
        <w:t>termenul de depunere se prelungește până pe data de 04.05.2021</w:t>
      </w:r>
      <w:r w:rsidRPr="00A970E6">
        <w:rPr>
          <w:rFonts w:ascii="Verdana" w:hAnsi="Verdana"/>
          <w:color w:val="313131"/>
          <w:sz w:val="18"/>
          <w:szCs w:val="18"/>
        </w:rPr>
        <w:t> inclusiv, în conformitate cu prevederile art.12 din Regulament Delegat UE nr. 640/2014 şi ale Codului de Procedură Civilă: „În cazul în care data limită de depunere a unei cereri de ajutor, a unei cereri de sprijin, a unei cereri de plată sau a altor declarații sau a oricăror documente justificative sau contracte sau data limită pentru modificări aduse cererii unice sau cererii de plată este o zi de sărbătoare legală, o sâmbătă sau o duminică, termenul limită se prelungeşte până în prima zi lucrătoare care urmează.”</w:t>
      </w:r>
    </w:p>
    <w:p w14:paraId="20232B78" w14:textId="77777777" w:rsidR="00A970E6" w:rsidRPr="00A970E6" w:rsidRDefault="00A970E6"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Cererile se transmit prin mijloace electronice la Centrele Judeţene ale Agenției de Plăţi şi Intervenţie pentru Agricultură, respectiv al Municipiului Bucureşti, de către administratorul/reprezentantul legal sau împuternicitul acestuia, însoţite de următoarele documente:</w:t>
      </w:r>
    </w:p>
    <w:p w14:paraId="00476FA4" w14:textId="77777777" w:rsidR="00A970E6" w:rsidRPr="00A970E6" w:rsidRDefault="00A970E6"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Pentru sectorul vegetal:</w:t>
      </w:r>
    </w:p>
    <w:p w14:paraId="4F92A046" w14:textId="77777777" w:rsidR="00A970E6" w:rsidRPr="00A970E6" w:rsidRDefault="00A970E6" w:rsidP="008D6842">
      <w:pPr>
        <w:numPr>
          <w:ilvl w:val="0"/>
          <w:numId w:val="31"/>
        </w:numPr>
        <w:rPr>
          <w:color w:val="313131"/>
          <w:szCs w:val="18"/>
        </w:rPr>
      </w:pPr>
      <w:r w:rsidRPr="00A970E6">
        <w:rPr>
          <w:color w:val="313131"/>
          <w:szCs w:val="18"/>
        </w:rPr>
        <w:t>situația centralizatoare a cantităților de motorină utilizate la lucrări mecanizate, aferente perioadei pentru care solicită acordarea ajutorul de stat prin rambursare, întocmită conform modelului prevăzut în anexa nr.9(OMADR nr.1727/2015 cu modificările și completările ulterioare);</w:t>
      </w:r>
    </w:p>
    <w:p w14:paraId="471B7206" w14:textId="77777777" w:rsidR="00A970E6" w:rsidRPr="00A970E6" w:rsidRDefault="00A970E6" w:rsidP="008D6842">
      <w:pPr>
        <w:numPr>
          <w:ilvl w:val="0"/>
          <w:numId w:val="31"/>
        </w:numPr>
        <w:rPr>
          <w:color w:val="313131"/>
          <w:szCs w:val="18"/>
        </w:rPr>
      </w:pPr>
      <w:r w:rsidRPr="00A970E6">
        <w:rPr>
          <w:color w:val="313131"/>
          <w:szCs w:val="18"/>
        </w:rPr>
        <w:t>copie a facturilor/bonurilor fiscale de cumpărare a motorinei emise de vânzător pe numele solicitanților;</w:t>
      </w:r>
    </w:p>
    <w:p w14:paraId="02F23B2E" w14:textId="77777777" w:rsidR="00A970E6" w:rsidRPr="00A970E6" w:rsidRDefault="00A970E6" w:rsidP="008D6842">
      <w:pPr>
        <w:numPr>
          <w:ilvl w:val="0"/>
          <w:numId w:val="31"/>
        </w:numPr>
        <w:rPr>
          <w:color w:val="313131"/>
          <w:szCs w:val="18"/>
        </w:rPr>
      </w:pPr>
      <w:r w:rsidRPr="00A970E6">
        <w:rPr>
          <w:color w:val="313131"/>
          <w:szCs w:val="18"/>
        </w:rPr>
        <w:t>documente care dovedesc cantitatea de ciuperci produsă, după caz;</w:t>
      </w:r>
    </w:p>
    <w:p w14:paraId="21D515E0" w14:textId="77777777" w:rsidR="00A970E6" w:rsidRPr="00A970E6" w:rsidRDefault="00A970E6" w:rsidP="008D6842">
      <w:pPr>
        <w:numPr>
          <w:ilvl w:val="0"/>
          <w:numId w:val="31"/>
        </w:numPr>
        <w:rPr>
          <w:color w:val="313131"/>
          <w:szCs w:val="18"/>
        </w:rPr>
      </w:pPr>
      <w:r w:rsidRPr="00A970E6">
        <w:rPr>
          <w:color w:val="313131"/>
          <w:szCs w:val="18"/>
        </w:rPr>
        <w:t>documente justificative dacă au intervenit modificări față de cererea de acord pentru finanțare.</w:t>
      </w:r>
    </w:p>
    <w:p w14:paraId="06B4F4C5" w14:textId="77777777" w:rsidR="00A970E6" w:rsidRPr="00A970E6" w:rsidRDefault="00A970E6"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Pentru sectorul zootehnic:</w:t>
      </w:r>
    </w:p>
    <w:p w14:paraId="671ECB22" w14:textId="77777777" w:rsidR="00A970E6" w:rsidRPr="00A970E6" w:rsidRDefault="00A970E6" w:rsidP="008D6842">
      <w:pPr>
        <w:numPr>
          <w:ilvl w:val="0"/>
          <w:numId w:val="32"/>
        </w:numPr>
        <w:rPr>
          <w:color w:val="313131"/>
          <w:szCs w:val="18"/>
        </w:rPr>
      </w:pPr>
      <w:r w:rsidRPr="00A970E6">
        <w:rPr>
          <w:color w:val="313131"/>
          <w:szCs w:val="18"/>
        </w:rPr>
        <w:t>situația centralizatoare a cantităților de motorină utilizate pentru sectorul zootehnic, aferentă perioadei pentru care solicită acordarea ajutorul de stat prin rambursare, întocmită conform modelului prevăzut în anexa nr. 9 (OMADR nr.1727/2015 cu modificările și completările ulterioare;</w:t>
      </w:r>
    </w:p>
    <w:p w14:paraId="2363BF94" w14:textId="77777777" w:rsidR="00A970E6" w:rsidRPr="00A970E6" w:rsidRDefault="00A970E6" w:rsidP="008D6842">
      <w:pPr>
        <w:numPr>
          <w:ilvl w:val="0"/>
          <w:numId w:val="32"/>
        </w:numPr>
        <w:rPr>
          <w:color w:val="313131"/>
          <w:szCs w:val="18"/>
        </w:rPr>
      </w:pPr>
      <w:r w:rsidRPr="00A970E6">
        <w:rPr>
          <w:color w:val="313131"/>
          <w:szCs w:val="18"/>
        </w:rPr>
        <w:t>copie a facturilor/bonurilor fiscale de cumpărare a motorinei emise de vânzător pe numele solicitanților;</w:t>
      </w:r>
    </w:p>
    <w:p w14:paraId="44B95DA4" w14:textId="77777777" w:rsidR="00A970E6" w:rsidRPr="00A970E6" w:rsidRDefault="00A970E6" w:rsidP="008D6842">
      <w:pPr>
        <w:numPr>
          <w:ilvl w:val="0"/>
          <w:numId w:val="32"/>
        </w:numPr>
        <w:rPr>
          <w:color w:val="313131"/>
          <w:szCs w:val="18"/>
        </w:rPr>
      </w:pPr>
      <w:r w:rsidRPr="00A970E6">
        <w:rPr>
          <w:color w:val="313131"/>
          <w:szCs w:val="18"/>
        </w:rPr>
        <w:t>situația privind calculul efectivului rulat/efectivului mediu realizat, întocmită de beneficiar și vizată de medicul împuternicit de liberă practică, după caz, întocmită conform modelului prevăzut în anexa nr. 10 ( OMADR nr.1727/2015 cu modificările și completările ulterioare);</w:t>
      </w:r>
    </w:p>
    <w:p w14:paraId="164A445B" w14:textId="77777777" w:rsidR="00A970E6" w:rsidRPr="00A970E6" w:rsidRDefault="00A970E6" w:rsidP="008D6842">
      <w:pPr>
        <w:numPr>
          <w:ilvl w:val="0"/>
          <w:numId w:val="32"/>
        </w:numPr>
        <w:rPr>
          <w:color w:val="313131"/>
          <w:szCs w:val="18"/>
        </w:rPr>
      </w:pPr>
      <w:r w:rsidRPr="00A970E6">
        <w:rPr>
          <w:color w:val="313131"/>
          <w:szCs w:val="18"/>
        </w:rPr>
        <w:t>copie de pe cererea depusă de către apicultori la consiliul local în vederea asigurării acestora de vetre de stupină temporare sau permanente;</w:t>
      </w:r>
    </w:p>
    <w:p w14:paraId="3A2D207D" w14:textId="77777777" w:rsidR="00A970E6" w:rsidRPr="00A970E6" w:rsidRDefault="00A970E6" w:rsidP="008D6842">
      <w:pPr>
        <w:numPr>
          <w:ilvl w:val="0"/>
          <w:numId w:val="32"/>
        </w:numPr>
        <w:rPr>
          <w:color w:val="313131"/>
          <w:szCs w:val="18"/>
        </w:rPr>
      </w:pPr>
      <w:r w:rsidRPr="00A970E6">
        <w:rPr>
          <w:color w:val="313131"/>
          <w:szCs w:val="18"/>
        </w:rPr>
        <w:t>documente justificative dacă au intervenit modificări față de cererea de acord pentru finanțare.</w:t>
      </w:r>
    </w:p>
    <w:p w14:paraId="7044358C" w14:textId="77777777" w:rsidR="00A970E6" w:rsidRPr="00A970E6" w:rsidRDefault="00A970E6"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Pentru sectorul îmbunătățiri funciare:</w:t>
      </w:r>
    </w:p>
    <w:p w14:paraId="03C72969" w14:textId="77777777" w:rsidR="00A970E6" w:rsidRPr="00A970E6" w:rsidRDefault="00A970E6" w:rsidP="008D6842">
      <w:pPr>
        <w:numPr>
          <w:ilvl w:val="0"/>
          <w:numId w:val="33"/>
        </w:numPr>
        <w:rPr>
          <w:color w:val="313131"/>
          <w:szCs w:val="18"/>
        </w:rPr>
      </w:pPr>
      <w:r w:rsidRPr="00A970E6">
        <w:rPr>
          <w:color w:val="313131"/>
          <w:szCs w:val="18"/>
        </w:rPr>
        <w:t>situația centralizatoare a cantităților de motorină utilizate pentru irigații, aferentă perioadei pentru care solicită acordarea ajutorul de stat prin rambursare, întocmită conform modelului prevăzut în anexa nr. 9 ( OMADR nr.1727/2015 cu modificările și completările ulterioare);</w:t>
      </w:r>
    </w:p>
    <w:p w14:paraId="0A8C43D7" w14:textId="77777777" w:rsidR="00A970E6" w:rsidRPr="00A970E6" w:rsidRDefault="00A970E6" w:rsidP="008D6842">
      <w:pPr>
        <w:numPr>
          <w:ilvl w:val="0"/>
          <w:numId w:val="33"/>
        </w:numPr>
        <w:rPr>
          <w:color w:val="313131"/>
          <w:szCs w:val="18"/>
        </w:rPr>
      </w:pPr>
      <w:r w:rsidRPr="00A970E6">
        <w:rPr>
          <w:color w:val="313131"/>
          <w:szCs w:val="18"/>
        </w:rPr>
        <w:t>copie a facturilor/bonurilor fiscale de cumpărare a motorinei emise de vânzător pe numele solicitanților;</w:t>
      </w:r>
    </w:p>
    <w:p w14:paraId="42134667" w14:textId="77777777" w:rsidR="00A970E6" w:rsidRPr="00A970E6" w:rsidRDefault="00A970E6" w:rsidP="008D6842">
      <w:pPr>
        <w:numPr>
          <w:ilvl w:val="0"/>
          <w:numId w:val="33"/>
        </w:numPr>
        <w:rPr>
          <w:color w:val="313131"/>
          <w:szCs w:val="18"/>
        </w:rPr>
      </w:pPr>
      <w:r w:rsidRPr="00A970E6">
        <w:rPr>
          <w:color w:val="313131"/>
          <w:szCs w:val="18"/>
        </w:rPr>
        <w:t>situația centralizatoare a cantităților de apă pentru irigații, întocmită conform modelului prevăzut în anexa nr. 11 ( OMADR nr.1727/2015 cu modificările și completările ulterioare);</w:t>
      </w:r>
    </w:p>
    <w:p w14:paraId="7880B934" w14:textId="77777777" w:rsidR="00A970E6" w:rsidRPr="00A970E6" w:rsidRDefault="00A970E6" w:rsidP="008D6842">
      <w:pPr>
        <w:numPr>
          <w:ilvl w:val="0"/>
          <w:numId w:val="33"/>
        </w:numPr>
        <w:rPr>
          <w:color w:val="313131"/>
          <w:szCs w:val="18"/>
        </w:rPr>
      </w:pPr>
      <w:r w:rsidRPr="00A970E6">
        <w:rPr>
          <w:color w:val="313131"/>
          <w:szCs w:val="18"/>
        </w:rPr>
        <w:lastRenderedPageBreak/>
        <w:t>copie a facturilor de apă din care să reiasă volumul de apă consumat de către beneficiar/procesul-verbal de confirmare a volumului de apă livrat pentru irigații, întocmit de către orice furnizor de apă de irigații;</w:t>
      </w:r>
    </w:p>
    <w:p w14:paraId="7D4DED48" w14:textId="77777777" w:rsidR="00A970E6" w:rsidRPr="00A970E6" w:rsidRDefault="00A970E6" w:rsidP="008D6842">
      <w:pPr>
        <w:numPr>
          <w:ilvl w:val="0"/>
          <w:numId w:val="33"/>
        </w:numPr>
        <w:rPr>
          <w:color w:val="313131"/>
          <w:szCs w:val="18"/>
        </w:rPr>
      </w:pPr>
      <w:r w:rsidRPr="00A970E6">
        <w:rPr>
          <w:color w:val="313131"/>
          <w:szCs w:val="18"/>
        </w:rPr>
        <w:t>situația suprafețelor irigate, pe structuri de culturi, aferentă perioadei pentru care se solicită ajutorul de stat;</w:t>
      </w:r>
    </w:p>
    <w:p w14:paraId="3194EADA" w14:textId="77777777" w:rsidR="00A970E6" w:rsidRPr="00A970E6" w:rsidRDefault="00A970E6" w:rsidP="008D6842">
      <w:pPr>
        <w:numPr>
          <w:ilvl w:val="0"/>
          <w:numId w:val="33"/>
        </w:numPr>
        <w:rPr>
          <w:color w:val="313131"/>
          <w:szCs w:val="18"/>
        </w:rPr>
      </w:pPr>
      <w:r w:rsidRPr="00A970E6">
        <w:rPr>
          <w:color w:val="313131"/>
          <w:szCs w:val="18"/>
        </w:rPr>
        <w:t>documente justificative dacă au intervenit modificări față de cererea de acord pentru finanțare.</w:t>
      </w:r>
    </w:p>
    <w:p w14:paraId="3902853D" w14:textId="77777777" w:rsidR="00A970E6" w:rsidRPr="00A970E6" w:rsidRDefault="00A970E6"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Toate documentele depuse în copie vor fi certificate pentru conformitate cu originalul de către solicitantul sprijinului, însușite prin semnatură și vor purta sintagma „conform cu originalul”.</w:t>
      </w:r>
    </w:p>
    <w:p w14:paraId="30BE390C" w14:textId="77777777" w:rsidR="00A970E6" w:rsidRPr="00A970E6" w:rsidRDefault="00A970E6" w:rsidP="00A970E6">
      <w:pPr>
        <w:pStyle w:val="Stilsursa"/>
      </w:pPr>
      <w:r w:rsidRPr="00A970E6">
        <w:t>Sursa: APIA</w:t>
      </w:r>
    </w:p>
    <w:p w14:paraId="6B3D93F9" w14:textId="0C9F4A91" w:rsidR="00A970E6" w:rsidRPr="00A970E6" w:rsidRDefault="00A970E6" w:rsidP="00A970E6">
      <w:pPr>
        <w:pStyle w:val="separatorarticole"/>
      </w:pPr>
      <w:r w:rsidRPr="00A970E6">
        <w:t>*</w:t>
      </w:r>
    </w:p>
    <w:p w14:paraId="02CB5127" w14:textId="77777777" w:rsidR="00A208AB" w:rsidRPr="00A970E6" w:rsidRDefault="00A208AB" w:rsidP="00A970E6">
      <w:pPr>
        <w:pStyle w:val="TitluArticolinINFOUE"/>
        <w:rPr>
          <w:lang w:eastAsia="ro-RO"/>
        </w:rPr>
      </w:pPr>
      <w:bookmarkStart w:id="151" w:name="_Toc70328922"/>
      <w:r w:rsidRPr="00A970E6">
        <w:t>Aproximativ 136.000 euro pentru îmbunătățirea Platformei naționale de bune practici pentru romi în vederea creșterea nivelului de participare a cetățenilor în proiectarea politicilor publice</w:t>
      </w:r>
      <w:bookmarkEnd w:id="151"/>
    </w:p>
    <w:p w14:paraId="4CF5072E"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Ministerul Investițiilor și Proiectelor Europene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organizat ieri, 20 aprilie 2021, conferința de lansare a proiectului </w:t>
      </w:r>
      <w:r w:rsidRPr="00A970E6">
        <w:rPr>
          <w:rStyle w:val="Strong"/>
          <w:color w:val="313131"/>
        </w:rPr>
        <w:t>„Platforma națională de bune practici pentru romi – etapa II”</w:t>
      </w:r>
      <w:r w:rsidRPr="00A970E6">
        <w:rPr>
          <w:rFonts w:ascii="Verdana" w:hAnsi="Verdana"/>
          <w:color w:val="313131"/>
          <w:sz w:val="18"/>
          <w:szCs w:val="18"/>
        </w:rPr>
        <w:t>.</w:t>
      </w:r>
    </w:p>
    <w:p w14:paraId="6F214A86"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Proiectul are o valoare de </w:t>
      </w:r>
      <w:r w:rsidRPr="00A970E6">
        <w:rPr>
          <w:rStyle w:val="Strong"/>
          <w:color w:val="313131"/>
        </w:rPr>
        <w:t>aproximativ 136.000 euro</w:t>
      </w:r>
      <w:r w:rsidRPr="00A970E6">
        <w:rPr>
          <w:rFonts w:ascii="Verdana" w:hAnsi="Verdana"/>
          <w:color w:val="313131"/>
          <w:sz w:val="18"/>
          <w:szCs w:val="18"/>
        </w:rPr>
        <w:t>, iar finanțarea acordată va sprijini îmbunătățirea platformei de comunicare online pentru a facilita dialogul între autoritățile naționale și comunitățile cu romi, precum și între PNCR din România și PNCR din alte State Membre, asigurând astfel creșterea nivelului de participare a cetățenilor de etnie romă în proiectarea politicilor publice.</w:t>
      </w:r>
    </w:p>
    <w:p w14:paraId="6B34ED37"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Style w:val="Strong"/>
          <w:color w:val="313131"/>
        </w:rPr>
        <w:t>Rezultate</w:t>
      </w:r>
      <w:r w:rsidRPr="00A970E6">
        <w:rPr>
          <w:rFonts w:ascii="Verdana" w:hAnsi="Verdana"/>
          <w:color w:val="313131"/>
          <w:sz w:val="18"/>
          <w:szCs w:val="18"/>
        </w:rPr>
        <w:t> așteptate în urma implementării proiectului:</w:t>
      </w:r>
    </w:p>
    <w:p w14:paraId="687D3E9B" w14:textId="77777777" w:rsidR="00A208AB" w:rsidRPr="00A970E6" w:rsidRDefault="00A208AB" w:rsidP="008D6842">
      <w:pPr>
        <w:numPr>
          <w:ilvl w:val="0"/>
          <w:numId w:val="21"/>
        </w:numPr>
        <w:rPr>
          <w:color w:val="313131"/>
          <w:szCs w:val="18"/>
        </w:rPr>
      </w:pPr>
      <w:r w:rsidRPr="00A970E6">
        <w:rPr>
          <w:color w:val="313131"/>
          <w:szCs w:val="18"/>
        </w:rPr>
        <w:t>actualizarea platformei naționale de bune practici pentru romi astfel încât să permită creșterea numărului de utilizatori;</w:t>
      </w:r>
    </w:p>
    <w:p w14:paraId="27D7A23E" w14:textId="77777777" w:rsidR="00A208AB" w:rsidRPr="00A970E6" w:rsidRDefault="00A208AB" w:rsidP="008D6842">
      <w:pPr>
        <w:numPr>
          <w:ilvl w:val="0"/>
          <w:numId w:val="21"/>
        </w:numPr>
        <w:rPr>
          <w:color w:val="313131"/>
          <w:szCs w:val="18"/>
        </w:rPr>
      </w:pPr>
      <w:r w:rsidRPr="00A970E6">
        <w:rPr>
          <w:color w:val="313131"/>
          <w:szCs w:val="18"/>
        </w:rPr>
        <w:t>înființarea unei baze de date cu proiecte de succes și a unei biblioteci virtuale;</w:t>
      </w:r>
    </w:p>
    <w:p w14:paraId="1677E783" w14:textId="77777777" w:rsidR="00A208AB" w:rsidRPr="00A970E6" w:rsidRDefault="00A208AB" w:rsidP="008D6842">
      <w:pPr>
        <w:numPr>
          <w:ilvl w:val="0"/>
          <w:numId w:val="21"/>
        </w:numPr>
        <w:rPr>
          <w:color w:val="313131"/>
          <w:szCs w:val="18"/>
        </w:rPr>
      </w:pPr>
      <w:r w:rsidRPr="00A970E6">
        <w:rPr>
          <w:color w:val="313131"/>
          <w:szCs w:val="18"/>
        </w:rPr>
        <w:t>stabilirea canalelor de comunicare cu alte puncte naționale de contact pentru romi din Statele Membre UE;</w:t>
      </w:r>
    </w:p>
    <w:p w14:paraId="10F94EE8" w14:textId="77777777" w:rsidR="00A208AB" w:rsidRPr="00A970E6" w:rsidRDefault="00A208AB" w:rsidP="008D6842">
      <w:pPr>
        <w:numPr>
          <w:ilvl w:val="0"/>
          <w:numId w:val="21"/>
        </w:numPr>
        <w:rPr>
          <w:color w:val="313131"/>
          <w:szCs w:val="18"/>
        </w:rPr>
      </w:pPr>
      <w:r w:rsidRPr="00A970E6">
        <w:rPr>
          <w:color w:val="313131"/>
          <w:szCs w:val="18"/>
        </w:rPr>
        <w:t>maparea comunităților în care trăiesc romi în vederea identificării vulnerabilităților cu care se confruntă acestea.</w:t>
      </w:r>
    </w:p>
    <w:p w14:paraId="4754C43E"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Proiectul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finanțat de Comisia Europeană, prin Direcția Generală Justiție și Consumatori prin Programul pentru Drepturi, Egalitate și Cetățenie.</w:t>
      </w:r>
    </w:p>
    <w:p w14:paraId="19F94D93" w14:textId="77777777" w:rsidR="00A208AB" w:rsidRPr="00A970E6" w:rsidRDefault="00A208AB" w:rsidP="00A970E6">
      <w:pPr>
        <w:pStyle w:val="Stilsursa"/>
      </w:pPr>
      <w:r w:rsidRPr="00A970E6">
        <w:t>Sursa: MIPE</w:t>
      </w:r>
    </w:p>
    <w:p w14:paraId="69AAB8EA" w14:textId="0C21CC15" w:rsidR="00A208AB" w:rsidRPr="00A970E6" w:rsidRDefault="00A208AB" w:rsidP="00A970E6">
      <w:pPr>
        <w:pStyle w:val="separatorarticole"/>
      </w:pPr>
      <w:r w:rsidRPr="00A970E6">
        <w:t>*</w:t>
      </w:r>
    </w:p>
    <w:p w14:paraId="03E68B4A" w14:textId="77777777" w:rsidR="00A208AB" w:rsidRPr="00A970E6" w:rsidRDefault="00A208AB" w:rsidP="00A970E6">
      <w:pPr>
        <w:pStyle w:val="TitluArticolinINFOUE"/>
        <w:rPr>
          <w:lang w:eastAsia="ro-RO"/>
        </w:rPr>
      </w:pPr>
      <w:bookmarkStart w:id="152" w:name="_Toc70328923"/>
      <w:r w:rsidRPr="00A970E6">
        <w:t>APIA a demarat autorizarea la plată a Ajutoarelor Naționale Tranzitorii aferente Campaniei 2020</w:t>
      </w:r>
      <w:bookmarkEnd w:id="152"/>
    </w:p>
    <w:p w14:paraId="3E7A5A4B"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Agenţia de Plăţi și Intervenţie pentru Agricultură (APIA) a anunțat luni, 19 aprilie 2021, faptul că a demarat autorizarea la plată a Ajutoarelor Naţionale Tranzitorii (ANT-uri), sector vegetal și zootehnic, aferente Campaniei 2020.</w:t>
      </w:r>
    </w:p>
    <w:p w14:paraId="76E6C2DD"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Agenţia a stabilit cuantumurile prezentate în tabelele de mai </w:t>
      </w:r>
      <w:proofErr w:type="gramStart"/>
      <w:r w:rsidRPr="00A970E6">
        <w:rPr>
          <w:rFonts w:ascii="Verdana" w:hAnsi="Verdana"/>
          <w:color w:val="313131"/>
          <w:sz w:val="18"/>
          <w:szCs w:val="18"/>
        </w:rPr>
        <w:t>jos</w:t>
      </w:r>
      <w:proofErr w:type="gramEnd"/>
      <w:r w:rsidRPr="00A970E6">
        <w:rPr>
          <w:rFonts w:ascii="Verdana" w:hAnsi="Verdana"/>
          <w:color w:val="313131"/>
          <w:sz w:val="18"/>
          <w:szCs w:val="18"/>
        </w:rPr>
        <w:t>:</w:t>
      </w:r>
    </w:p>
    <w:p w14:paraId="0DCE8D67" w14:textId="77777777" w:rsidR="00A208AB" w:rsidRPr="00A970E6" w:rsidRDefault="00A208AB"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u w:val="single"/>
        </w:rPr>
        <w:t>VEGETAL</w:t>
      </w:r>
    </w:p>
    <w:tbl>
      <w:tblPr>
        <w:tblW w:w="5000" w:type="pct"/>
        <w:jc w:val="center"/>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3244"/>
        <w:gridCol w:w="2362"/>
        <w:gridCol w:w="2172"/>
        <w:gridCol w:w="1731"/>
      </w:tblGrid>
      <w:tr w:rsidR="00A208AB" w:rsidRPr="00A970E6" w14:paraId="6B1315F1" w14:textId="77777777" w:rsidTr="00A970E6">
        <w:trPr>
          <w:trHeight w:val="292"/>
          <w:jc w:val="center"/>
        </w:trPr>
        <w:tc>
          <w:tcPr>
            <w:tcW w:w="1706" w:type="pct"/>
            <w:vMerge w:val="restar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813584C"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Style w:val="Strong"/>
                <w:sz w:val="16"/>
              </w:rPr>
              <w:t>Schema</w:t>
            </w:r>
          </w:p>
        </w:tc>
        <w:tc>
          <w:tcPr>
            <w:tcW w:w="1242" w:type="pct"/>
            <w:vMerge w:val="restar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92F3813"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Style w:val="Strong"/>
                <w:sz w:val="16"/>
              </w:rPr>
              <w:t>Suprafaţă determinată (ha)</w:t>
            </w:r>
          </w:p>
        </w:tc>
        <w:tc>
          <w:tcPr>
            <w:tcW w:w="1142" w:type="pct"/>
            <w:vMerge w:val="restar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386E9ED"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Style w:val="Strong"/>
                <w:sz w:val="16"/>
              </w:rPr>
              <w:t>Plafoane HG/mii euro</w:t>
            </w:r>
          </w:p>
        </w:tc>
        <w:tc>
          <w:tcPr>
            <w:tcW w:w="911" w:type="pct"/>
            <w:vMerge w:val="restar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9C8E557"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Style w:val="Strong"/>
                <w:sz w:val="16"/>
              </w:rPr>
              <w:t>Cuantum euro/ha</w:t>
            </w:r>
          </w:p>
        </w:tc>
      </w:tr>
      <w:tr w:rsidR="00A208AB" w:rsidRPr="00A970E6" w14:paraId="071B7515" w14:textId="77777777" w:rsidTr="00A970E6">
        <w:trPr>
          <w:trHeight w:val="276"/>
          <w:jc w:val="center"/>
        </w:trPr>
        <w:tc>
          <w:tcPr>
            <w:tcW w:w="1706"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63DA880" w14:textId="77777777" w:rsidR="00A208AB" w:rsidRPr="00A970E6" w:rsidRDefault="00A208AB" w:rsidP="00A970E6">
            <w:pPr>
              <w:spacing w:before="0"/>
              <w:rPr>
                <w:sz w:val="16"/>
                <w:szCs w:val="18"/>
              </w:rPr>
            </w:pPr>
          </w:p>
        </w:tc>
        <w:tc>
          <w:tcPr>
            <w:tcW w:w="1242"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6760A59" w14:textId="77777777" w:rsidR="00A208AB" w:rsidRPr="00A970E6" w:rsidRDefault="00A208AB" w:rsidP="00A970E6">
            <w:pPr>
              <w:spacing w:before="0"/>
              <w:rPr>
                <w:sz w:val="16"/>
                <w:szCs w:val="18"/>
              </w:rPr>
            </w:pPr>
          </w:p>
        </w:tc>
        <w:tc>
          <w:tcPr>
            <w:tcW w:w="1142"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977B5A0" w14:textId="77777777" w:rsidR="00A208AB" w:rsidRPr="00A970E6" w:rsidRDefault="00A208AB" w:rsidP="00A970E6">
            <w:pPr>
              <w:spacing w:before="0"/>
              <w:rPr>
                <w:sz w:val="16"/>
                <w:szCs w:val="18"/>
              </w:rPr>
            </w:pPr>
          </w:p>
        </w:tc>
        <w:tc>
          <w:tcPr>
            <w:tcW w:w="911"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07F84EF" w14:textId="77777777" w:rsidR="00A208AB" w:rsidRPr="00A970E6" w:rsidRDefault="00A208AB" w:rsidP="00A970E6">
            <w:pPr>
              <w:spacing w:before="0"/>
              <w:rPr>
                <w:sz w:val="16"/>
                <w:szCs w:val="18"/>
              </w:rPr>
            </w:pPr>
          </w:p>
        </w:tc>
      </w:tr>
      <w:tr w:rsidR="00A208AB" w:rsidRPr="00A970E6" w14:paraId="464E832F" w14:textId="77777777" w:rsidTr="00A970E6">
        <w:trPr>
          <w:trHeight w:val="270"/>
          <w:jc w:val="center"/>
        </w:trPr>
        <w:tc>
          <w:tcPr>
            <w:tcW w:w="170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3675935"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ANT1 (Culturi în teren arabil)</w:t>
            </w:r>
          </w:p>
        </w:tc>
        <w:tc>
          <w:tcPr>
            <w:tcW w:w="124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ED61108"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7.103.751.85</w:t>
            </w:r>
          </w:p>
        </w:tc>
        <w:tc>
          <w:tcPr>
            <w:tcW w:w="114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5584463"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42.527.430</w:t>
            </w:r>
          </w:p>
        </w:tc>
        <w:tc>
          <w:tcPr>
            <w:tcW w:w="91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64453C5"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5.9866</w:t>
            </w:r>
          </w:p>
        </w:tc>
      </w:tr>
      <w:tr w:rsidR="00A208AB" w:rsidRPr="00A970E6" w14:paraId="3845864F" w14:textId="77777777" w:rsidTr="00A970E6">
        <w:trPr>
          <w:trHeight w:val="270"/>
          <w:jc w:val="center"/>
        </w:trPr>
        <w:tc>
          <w:tcPr>
            <w:tcW w:w="170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0B7B03"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ANT3 (Cânepă pentru fibră)</w:t>
            </w:r>
          </w:p>
        </w:tc>
        <w:tc>
          <w:tcPr>
            <w:tcW w:w="124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7B133B"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489.07</w:t>
            </w:r>
          </w:p>
        </w:tc>
        <w:tc>
          <w:tcPr>
            <w:tcW w:w="114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9DA2EA"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2.742</w:t>
            </w:r>
          </w:p>
        </w:tc>
        <w:tc>
          <w:tcPr>
            <w:tcW w:w="91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7FB4BD"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5.6065</w:t>
            </w:r>
          </w:p>
        </w:tc>
      </w:tr>
      <w:tr w:rsidR="00A208AB" w:rsidRPr="00A970E6" w14:paraId="4C8D303A" w14:textId="77777777" w:rsidTr="00A970E6">
        <w:trPr>
          <w:trHeight w:val="270"/>
          <w:jc w:val="center"/>
        </w:trPr>
        <w:tc>
          <w:tcPr>
            <w:tcW w:w="170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E3E61C2"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ANT4 (Tutun)</w:t>
            </w:r>
          </w:p>
        </w:tc>
        <w:tc>
          <w:tcPr>
            <w:tcW w:w="124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A39403F"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818.17</w:t>
            </w:r>
          </w:p>
        </w:tc>
        <w:tc>
          <w:tcPr>
            <w:tcW w:w="114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1627287"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646.827</w:t>
            </w:r>
          </w:p>
        </w:tc>
        <w:tc>
          <w:tcPr>
            <w:tcW w:w="91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8D05D03"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790.5778</w:t>
            </w:r>
          </w:p>
        </w:tc>
      </w:tr>
      <w:tr w:rsidR="00A208AB" w:rsidRPr="00A970E6" w14:paraId="720DC680" w14:textId="77777777" w:rsidTr="00A970E6">
        <w:trPr>
          <w:trHeight w:val="270"/>
          <w:jc w:val="center"/>
        </w:trPr>
        <w:tc>
          <w:tcPr>
            <w:tcW w:w="170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800FBD"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lastRenderedPageBreak/>
              <w:t>ANT5 (Hamei)</w:t>
            </w:r>
          </w:p>
        </w:tc>
        <w:tc>
          <w:tcPr>
            <w:tcW w:w="124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E8AA5D"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230.99</w:t>
            </w:r>
          </w:p>
        </w:tc>
        <w:tc>
          <w:tcPr>
            <w:tcW w:w="114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DC906B"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41.879</w:t>
            </w:r>
          </w:p>
        </w:tc>
        <w:tc>
          <w:tcPr>
            <w:tcW w:w="91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9D4284"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181.3022</w:t>
            </w:r>
          </w:p>
        </w:tc>
      </w:tr>
      <w:tr w:rsidR="00A208AB" w:rsidRPr="00A970E6" w14:paraId="1EF6642F" w14:textId="77777777" w:rsidTr="00A970E6">
        <w:trPr>
          <w:trHeight w:val="270"/>
          <w:jc w:val="center"/>
        </w:trPr>
        <w:tc>
          <w:tcPr>
            <w:tcW w:w="170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58502C8"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ANT6 (Sfeclă de zahăr)</w:t>
            </w:r>
          </w:p>
        </w:tc>
        <w:tc>
          <w:tcPr>
            <w:tcW w:w="124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AC863E3"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23.495.42</w:t>
            </w:r>
          </w:p>
        </w:tc>
        <w:tc>
          <w:tcPr>
            <w:tcW w:w="114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4ACBBE7"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755.567</w:t>
            </w:r>
          </w:p>
        </w:tc>
        <w:tc>
          <w:tcPr>
            <w:tcW w:w="91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1B16ED9" w14:textId="77777777" w:rsidR="00A208AB" w:rsidRPr="00A970E6" w:rsidRDefault="00A208AB" w:rsidP="00A970E6">
            <w:pPr>
              <w:pStyle w:val="NormalWeb"/>
              <w:spacing w:before="0" w:beforeAutospacing="0" w:after="0" w:afterAutospacing="0"/>
              <w:jc w:val="center"/>
              <w:rPr>
                <w:rFonts w:ascii="Verdana" w:hAnsi="Verdana"/>
                <w:sz w:val="16"/>
                <w:szCs w:val="18"/>
              </w:rPr>
            </w:pPr>
            <w:r w:rsidRPr="00A970E6">
              <w:rPr>
                <w:rFonts w:ascii="Verdana" w:hAnsi="Verdana"/>
                <w:sz w:val="16"/>
                <w:szCs w:val="18"/>
              </w:rPr>
              <w:t>32.1580</w:t>
            </w:r>
          </w:p>
        </w:tc>
      </w:tr>
    </w:tbl>
    <w:p w14:paraId="6D6E2162" w14:textId="77777777" w:rsidR="00A208AB" w:rsidRPr="00A970E6" w:rsidRDefault="00A208AB" w:rsidP="00A970E6">
      <w:pPr>
        <w:rPr>
          <w:color w:val="313131"/>
          <w:szCs w:val="18"/>
        </w:rPr>
      </w:pPr>
      <w:r w:rsidRPr="00A970E6">
        <w:rPr>
          <w:color w:val="313131"/>
          <w:szCs w:val="18"/>
        </w:rPr>
        <w:t> </w:t>
      </w:r>
    </w:p>
    <w:p w14:paraId="3503A34A" w14:textId="77777777" w:rsidR="00A208AB" w:rsidRPr="00A970E6" w:rsidRDefault="00A208AB" w:rsidP="00A970E6">
      <w:pPr>
        <w:rPr>
          <w:color w:val="313131"/>
          <w:szCs w:val="18"/>
        </w:rPr>
      </w:pPr>
      <w:r w:rsidRPr="00A970E6">
        <w:rPr>
          <w:color w:val="313131"/>
          <w:szCs w:val="18"/>
          <w:u w:val="single"/>
        </w:rPr>
        <w:t>ZOOTEHNIC</w:t>
      </w:r>
    </w:p>
    <w:tbl>
      <w:tblPr>
        <w:tblW w:w="5000" w:type="pct"/>
        <w:jc w:val="center"/>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3967"/>
        <w:gridCol w:w="1906"/>
        <w:gridCol w:w="1795"/>
        <w:gridCol w:w="1841"/>
      </w:tblGrid>
      <w:tr w:rsidR="00A208AB" w:rsidRPr="00A970E6" w14:paraId="7BF5E677" w14:textId="77777777" w:rsidTr="00A970E6">
        <w:trPr>
          <w:trHeight w:val="292"/>
          <w:jc w:val="center"/>
        </w:trPr>
        <w:tc>
          <w:tcPr>
            <w:tcW w:w="2086" w:type="pct"/>
            <w:vMerge w:val="restar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79C1CEE"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Style w:val="Strong"/>
              </w:rPr>
              <w:t>Schema</w:t>
            </w:r>
          </w:p>
        </w:tc>
        <w:tc>
          <w:tcPr>
            <w:tcW w:w="1002" w:type="pct"/>
            <w:vMerge w:val="restar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B0EC880"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Style w:val="Strong"/>
              </w:rPr>
              <w:t>Nr. animale/tone de lapte</w:t>
            </w:r>
          </w:p>
        </w:tc>
        <w:tc>
          <w:tcPr>
            <w:tcW w:w="944" w:type="pct"/>
            <w:vMerge w:val="restar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12EC1E0"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Style w:val="Strong"/>
              </w:rPr>
              <w:t>Plafone HG/mii euro</w:t>
            </w:r>
          </w:p>
        </w:tc>
        <w:tc>
          <w:tcPr>
            <w:tcW w:w="969" w:type="pct"/>
            <w:vMerge w:val="restar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9D06D16"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Style w:val="Strong"/>
              </w:rPr>
              <w:t>Cuantum euro/to/cap</w:t>
            </w:r>
          </w:p>
        </w:tc>
      </w:tr>
      <w:tr w:rsidR="00A208AB" w:rsidRPr="00A970E6" w14:paraId="0064A960" w14:textId="77777777" w:rsidTr="00A970E6">
        <w:trPr>
          <w:trHeight w:val="276"/>
          <w:jc w:val="center"/>
        </w:trPr>
        <w:tc>
          <w:tcPr>
            <w:tcW w:w="2086"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3975EA4" w14:textId="77777777" w:rsidR="00A208AB" w:rsidRPr="00A970E6" w:rsidRDefault="00A208AB" w:rsidP="00A970E6">
            <w:pPr>
              <w:spacing w:before="0"/>
              <w:rPr>
                <w:szCs w:val="18"/>
              </w:rPr>
            </w:pPr>
          </w:p>
        </w:tc>
        <w:tc>
          <w:tcPr>
            <w:tcW w:w="1002"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116735A" w14:textId="77777777" w:rsidR="00A208AB" w:rsidRPr="00A970E6" w:rsidRDefault="00A208AB" w:rsidP="00A970E6">
            <w:pPr>
              <w:spacing w:before="0"/>
              <w:rPr>
                <w:szCs w:val="18"/>
              </w:rPr>
            </w:pPr>
          </w:p>
        </w:tc>
        <w:tc>
          <w:tcPr>
            <w:tcW w:w="944"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553F8E5" w14:textId="77777777" w:rsidR="00A208AB" w:rsidRPr="00A970E6" w:rsidRDefault="00A208AB" w:rsidP="00A970E6">
            <w:pPr>
              <w:spacing w:before="0"/>
              <w:rPr>
                <w:szCs w:val="18"/>
              </w:rPr>
            </w:pPr>
          </w:p>
        </w:tc>
        <w:tc>
          <w:tcPr>
            <w:tcW w:w="969" w:type="pct"/>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18041B0" w14:textId="77777777" w:rsidR="00A208AB" w:rsidRPr="00A970E6" w:rsidRDefault="00A208AB" w:rsidP="00A970E6">
            <w:pPr>
              <w:spacing w:before="0"/>
              <w:rPr>
                <w:szCs w:val="18"/>
              </w:rPr>
            </w:pPr>
          </w:p>
        </w:tc>
      </w:tr>
      <w:tr w:rsidR="00A208AB" w:rsidRPr="00A970E6" w14:paraId="1D6FF8F1" w14:textId="77777777" w:rsidTr="00A970E6">
        <w:trPr>
          <w:trHeight w:val="240"/>
          <w:jc w:val="center"/>
        </w:trPr>
        <w:tc>
          <w:tcPr>
            <w:tcW w:w="208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0C27056"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ANTZ 7 Schema decuplată de producţie în sectorul lapte, specia bovine</w:t>
            </w:r>
          </w:p>
        </w:tc>
        <w:tc>
          <w:tcPr>
            <w:tcW w:w="100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E5C7062"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1.056.496.50</w:t>
            </w:r>
          </w:p>
        </w:tc>
        <w:tc>
          <w:tcPr>
            <w:tcW w:w="94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B501900"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445.128</w:t>
            </w:r>
          </w:p>
        </w:tc>
        <w:tc>
          <w:tcPr>
            <w:tcW w:w="969"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ADBCDB9"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0.4213</w:t>
            </w:r>
          </w:p>
        </w:tc>
      </w:tr>
      <w:tr w:rsidR="00A208AB" w:rsidRPr="00A970E6" w14:paraId="61C81AC0" w14:textId="77777777" w:rsidTr="00A970E6">
        <w:trPr>
          <w:trHeight w:val="240"/>
          <w:jc w:val="center"/>
        </w:trPr>
        <w:tc>
          <w:tcPr>
            <w:tcW w:w="208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ADFB02"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ANTZ 8 Schema decuplată de producţie în sectorul carne, specia bovine</w:t>
            </w:r>
          </w:p>
        </w:tc>
        <w:tc>
          <w:tcPr>
            <w:tcW w:w="1002"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83642E"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1.269.541</w:t>
            </w:r>
          </w:p>
        </w:tc>
        <w:tc>
          <w:tcPr>
            <w:tcW w:w="94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A6F448"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1.313.137</w:t>
            </w:r>
          </w:p>
        </w:tc>
        <w:tc>
          <w:tcPr>
            <w:tcW w:w="969"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F63124"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1.0343</w:t>
            </w:r>
          </w:p>
        </w:tc>
      </w:tr>
      <w:tr w:rsidR="00A208AB" w:rsidRPr="00A970E6" w14:paraId="1021511E" w14:textId="77777777" w:rsidTr="00A970E6">
        <w:trPr>
          <w:trHeight w:val="270"/>
          <w:jc w:val="center"/>
        </w:trPr>
        <w:tc>
          <w:tcPr>
            <w:tcW w:w="208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4B72E6F"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ANTZ 9 Schema decuplată de producţie în sectorul zootehnic, specia ovine/caprine</w:t>
            </w:r>
          </w:p>
        </w:tc>
        <w:tc>
          <w:tcPr>
            <w:tcW w:w="1002"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27D4DBD"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8.635.471</w:t>
            </w:r>
          </w:p>
        </w:tc>
        <w:tc>
          <w:tcPr>
            <w:tcW w:w="94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C1C1756"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19.475.763</w:t>
            </w:r>
          </w:p>
        </w:tc>
        <w:tc>
          <w:tcPr>
            <w:tcW w:w="969"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CB8299E" w14:textId="77777777" w:rsidR="00A208AB" w:rsidRPr="00A970E6" w:rsidRDefault="00A208AB" w:rsidP="00A970E6">
            <w:pPr>
              <w:pStyle w:val="NormalWeb"/>
              <w:spacing w:before="0" w:beforeAutospacing="0" w:after="0" w:afterAutospacing="0"/>
              <w:jc w:val="center"/>
              <w:rPr>
                <w:rFonts w:ascii="Verdana" w:hAnsi="Verdana"/>
                <w:sz w:val="18"/>
                <w:szCs w:val="18"/>
              </w:rPr>
            </w:pPr>
            <w:r w:rsidRPr="00A970E6">
              <w:rPr>
                <w:rFonts w:ascii="Verdana" w:hAnsi="Verdana"/>
                <w:sz w:val="18"/>
                <w:szCs w:val="18"/>
              </w:rPr>
              <w:t>2.2553</w:t>
            </w:r>
          </w:p>
        </w:tc>
      </w:tr>
    </w:tbl>
    <w:p w14:paraId="6931A0A5" w14:textId="77777777" w:rsidR="00A208AB" w:rsidRPr="00A970E6" w:rsidRDefault="00A208AB" w:rsidP="00A970E6">
      <w:pPr>
        <w:rPr>
          <w:color w:val="313131"/>
          <w:szCs w:val="18"/>
        </w:rPr>
      </w:pPr>
      <w:r w:rsidRPr="00A970E6">
        <w:rPr>
          <w:color w:val="313131"/>
          <w:szCs w:val="18"/>
        </w:rPr>
        <w:t>Plăţile se fac în lei, la cursul valutar de 4,8725 lei pentru un euro, valoare stabilită de Banca Centrală Europeană la data de 30 septembrie 2020, publicată în Jurnalul Oficial al Uniunii Europene, seria C, nr. 323 din 01 octombrie 2020.</w:t>
      </w:r>
    </w:p>
    <w:p w14:paraId="2FECD559" w14:textId="77777777" w:rsidR="00A208AB" w:rsidRPr="00A970E6" w:rsidRDefault="00A208AB" w:rsidP="00A970E6">
      <w:pPr>
        <w:pStyle w:val="Stilsursa"/>
      </w:pPr>
      <w:r w:rsidRPr="00A970E6">
        <w:t>Sursa: APIA</w:t>
      </w:r>
    </w:p>
    <w:p w14:paraId="79482423" w14:textId="2BC19764" w:rsidR="00A208AB" w:rsidRPr="00A970E6" w:rsidRDefault="00A208AB" w:rsidP="00A970E6">
      <w:pPr>
        <w:pStyle w:val="separatorarticole"/>
      </w:pPr>
      <w:r w:rsidRPr="00A970E6">
        <w:t>*</w:t>
      </w:r>
    </w:p>
    <w:p w14:paraId="516B9E78" w14:textId="77777777" w:rsidR="00820308" w:rsidRPr="00A970E6" w:rsidRDefault="00820308" w:rsidP="00A970E6">
      <w:pPr>
        <w:pStyle w:val="TitluArticolinINFOUE"/>
        <w:rPr>
          <w:lang w:eastAsia="ro-RO"/>
        </w:rPr>
      </w:pPr>
      <w:bookmarkStart w:id="153" w:name="_Toc70328924"/>
      <w:r w:rsidRPr="00A970E6">
        <w:t>Apel de proiecte adresat sectorului creativ cu scopul de a scădea nivelul de discriminare a persoanelor care trăiesc cu HIV</w:t>
      </w:r>
      <w:bookmarkEnd w:id="153"/>
    </w:p>
    <w:p w14:paraId="28AB4FD1"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Asociația Semper Musica, în parteneriat cu IMM-ul cultural norvegian Zebel Design Fishbain, au lansat apelul la proiecte artistice adresat artiștilor, autorilor și creatorilor, inclusiv colectivelor de artiști români, în vederea execuției de creații artistice cu obiectivul specific de a scădea nivelul de discriminare a persoanelor care trăiesc cu HIV.</w:t>
      </w:r>
    </w:p>
    <w:p w14:paraId="4F21BFD2"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Sunt așteptate propuneri artistice în toate mediile, inclusiv și nelimitându-se la: pictură, sculptură (inclusiv modelare 3D virtuală), arte decorative ori new media: artă digitală, animație, artă video, fotografie, performance, happening, artă non-obiectuală, artă conceptuală, instalație interdisciplinară.</w:t>
      </w:r>
    </w:p>
    <w:p w14:paraId="5CC8AC49"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Perioada pentru depunere a candidaturii </w:t>
      </w:r>
      <w:proofErr w:type="gramStart"/>
      <w:r w:rsidRPr="00A970E6">
        <w:rPr>
          <w:rFonts w:ascii="Verdana" w:hAnsi="Verdana"/>
          <w:color w:val="313131"/>
          <w:sz w:val="18"/>
          <w:szCs w:val="18"/>
        </w:rPr>
        <w:t>este</w:t>
      </w:r>
      <w:proofErr w:type="gramEnd"/>
      <w:r w:rsidRPr="00A970E6">
        <w:rPr>
          <w:rFonts w:ascii="Verdana" w:hAnsi="Verdana"/>
          <w:color w:val="313131"/>
          <w:sz w:val="18"/>
          <w:szCs w:val="18"/>
        </w:rPr>
        <w:t xml:space="preserve"> 15 aprilie – 15 iunie 2021 și presupune două etape succesive și obligatorii.</w:t>
      </w:r>
    </w:p>
    <w:p w14:paraId="198653EC"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Pentru mai multe detalii puteți consulta rubrica noastră de </w:t>
      </w:r>
      <w:hyperlink r:id="rId34" w:tgtFrame="_blank" w:history="1">
        <w:r w:rsidRPr="00A970E6">
          <w:rPr>
            <w:rStyle w:val="Emphasis"/>
            <w:b/>
            <w:bCs/>
            <w:color w:val="0000FF"/>
            <w:u w:val="single"/>
          </w:rPr>
          <w:t>alte finanțări</w:t>
        </w:r>
      </w:hyperlink>
      <w:r w:rsidRPr="00A970E6">
        <w:rPr>
          <w:rFonts w:ascii="Verdana" w:hAnsi="Verdana"/>
          <w:color w:val="313131"/>
          <w:sz w:val="18"/>
          <w:szCs w:val="18"/>
        </w:rPr>
        <w:t>.</w:t>
      </w:r>
    </w:p>
    <w:p w14:paraId="5F8D3019" w14:textId="77777777" w:rsidR="00820308" w:rsidRPr="00A970E6" w:rsidRDefault="00820308" w:rsidP="00A970E6">
      <w:pPr>
        <w:pStyle w:val="Stilsursa"/>
      </w:pPr>
      <w:r w:rsidRPr="00A970E6">
        <w:t>Sursa: www.socialart.ro</w:t>
      </w:r>
    </w:p>
    <w:p w14:paraId="10F8B9C1" w14:textId="467B0998" w:rsidR="00820308" w:rsidRPr="00A970E6" w:rsidRDefault="00820308" w:rsidP="00A970E6">
      <w:pPr>
        <w:pStyle w:val="separatorarticole"/>
      </w:pPr>
      <w:r w:rsidRPr="00A970E6">
        <w:t>*</w:t>
      </w:r>
    </w:p>
    <w:p w14:paraId="1A8DDB97" w14:textId="77777777" w:rsidR="00820308" w:rsidRPr="00A970E6" w:rsidRDefault="00820308" w:rsidP="00A970E6">
      <w:pPr>
        <w:pStyle w:val="TitluArticolinINFOUE"/>
        <w:rPr>
          <w:lang w:eastAsia="ro-RO"/>
        </w:rPr>
      </w:pPr>
      <w:bookmarkStart w:id="154" w:name="_Toc70328925"/>
      <w:r w:rsidRPr="00A970E6">
        <w:t>Aproape 9 milioane de euro pentru investiții în acvacultură prin lansarea unui nou apel pe POPAM</w:t>
      </w:r>
      <w:bookmarkEnd w:id="154"/>
    </w:p>
    <w:p w14:paraId="4F2DFFBA"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AM POPAM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anunțat în cursul săptămânii trecute lansarea apelului cu numărul 8 din cadrul Măsurii II.2 „Investiții productive în acvacultură”.</w:t>
      </w:r>
    </w:p>
    <w:p w14:paraId="32B8748A"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Style w:val="Strong"/>
          <w:color w:val="313131"/>
        </w:rPr>
        <w:t>Alocarea financiară totală</w:t>
      </w:r>
      <w:r w:rsidRPr="00A970E6">
        <w:rPr>
          <w:rFonts w:ascii="Verdana" w:hAnsi="Verdana"/>
          <w:color w:val="313131"/>
          <w:sz w:val="18"/>
          <w:szCs w:val="18"/>
        </w:rPr>
        <w:t> pentru acest apel este de 43.350.016,18 lei, echivalentul a 8.809.188,41 euro.</w:t>
      </w:r>
    </w:p>
    <w:p w14:paraId="695B902C"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Style w:val="Strong"/>
          <w:color w:val="313131"/>
        </w:rPr>
        <w:t>Beneficiari eligibili</w:t>
      </w:r>
    </w:p>
    <w:p w14:paraId="78B6D11B"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Pot solicita cereri de finanțare:</w:t>
      </w:r>
    </w:p>
    <w:p w14:paraId="1880F2F2" w14:textId="77777777" w:rsidR="00820308" w:rsidRPr="00A970E6" w:rsidRDefault="00820308" w:rsidP="008D6842">
      <w:pPr>
        <w:numPr>
          <w:ilvl w:val="0"/>
          <w:numId w:val="15"/>
        </w:numPr>
        <w:rPr>
          <w:color w:val="313131"/>
          <w:szCs w:val="18"/>
        </w:rPr>
      </w:pPr>
      <w:r w:rsidRPr="00A970E6">
        <w:rPr>
          <w:color w:val="313131"/>
          <w:szCs w:val="18"/>
        </w:rPr>
        <w:t>IMM-uri;</w:t>
      </w:r>
    </w:p>
    <w:p w14:paraId="25F4E464" w14:textId="77777777" w:rsidR="00820308" w:rsidRPr="00A970E6" w:rsidRDefault="00820308" w:rsidP="008D6842">
      <w:pPr>
        <w:numPr>
          <w:ilvl w:val="0"/>
          <w:numId w:val="15"/>
        </w:numPr>
        <w:rPr>
          <w:color w:val="313131"/>
          <w:szCs w:val="18"/>
        </w:rPr>
      </w:pPr>
      <w:r w:rsidRPr="00A970E6">
        <w:rPr>
          <w:color w:val="313131"/>
          <w:szCs w:val="18"/>
        </w:rPr>
        <w:t>Persoane fizice autorizate;</w:t>
      </w:r>
    </w:p>
    <w:p w14:paraId="3EEA85D4" w14:textId="77777777" w:rsidR="00820308" w:rsidRPr="00A970E6" w:rsidRDefault="00820308" w:rsidP="008D6842">
      <w:pPr>
        <w:numPr>
          <w:ilvl w:val="0"/>
          <w:numId w:val="15"/>
        </w:numPr>
        <w:rPr>
          <w:color w:val="313131"/>
          <w:szCs w:val="18"/>
        </w:rPr>
      </w:pPr>
      <w:r w:rsidRPr="00A970E6">
        <w:rPr>
          <w:color w:val="313131"/>
          <w:szCs w:val="18"/>
        </w:rPr>
        <w:t>Întreprinderi mari;</w:t>
      </w:r>
    </w:p>
    <w:p w14:paraId="461CE404" w14:textId="77777777" w:rsidR="00820308" w:rsidRPr="00A970E6" w:rsidRDefault="00820308" w:rsidP="008D6842">
      <w:pPr>
        <w:numPr>
          <w:ilvl w:val="0"/>
          <w:numId w:val="15"/>
        </w:numPr>
        <w:rPr>
          <w:color w:val="313131"/>
          <w:szCs w:val="18"/>
        </w:rPr>
      </w:pPr>
      <w:r w:rsidRPr="00A970E6">
        <w:rPr>
          <w:color w:val="313131"/>
          <w:szCs w:val="18"/>
        </w:rPr>
        <w:lastRenderedPageBreak/>
        <w:t>Unități de cercetare cu activitate de producție în domeniul acvaculturii care desfășoară activitate economică;</w:t>
      </w:r>
    </w:p>
    <w:p w14:paraId="5D644AAA" w14:textId="77777777" w:rsidR="00820308" w:rsidRPr="00A970E6" w:rsidRDefault="00820308" w:rsidP="008D6842">
      <w:pPr>
        <w:numPr>
          <w:ilvl w:val="0"/>
          <w:numId w:val="15"/>
        </w:numPr>
        <w:rPr>
          <w:color w:val="313131"/>
          <w:szCs w:val="18"/>
        </w:rPr>
      </w:pPr>
      <w:r w:rsidRPr="00A970E6">
        <w:rPr>
          <w:color w:val="313131"/>
          <w:szCs w:val="18"/>
        </w:rPr>
        <w:t>Asociații înființate legal care desfășoară activitate economică în domeniul acvaculturii atunci când operațiunile sunt puse în aplicare de organizații de producători, de asociații de producători sau de organizații interprofesionale;</w:t>
      </w:r>
    </w:p>
    <w:p w14:paraId="6B913419" w14:textId="77777777" w:rsidR="00820308" w:rsidRPr="00A970E6" w:rsidRDefault="00820308" w:rsidP="008D6842">
      <w:pPr>
        <w:numPr>
          <w:ilvl w:val="0"/>
          <w:numId w:val="15"/>
        </w:numPr>
        <w:rPr>
          <w:color w:val="313131"/>
          <w:szCs w:val="18"/>
        </w:rPr>
      </w:pPr>
      <w:r w:rsidRPr="00A970E6">
        <w:rPr>
          <w:color w:val="313131"/>
          <w:szCs w:val="18"/>
        </w:rPr>
        <w:t>Societăți cooperative pescărești care desfășoară activități economice, în domeniul acvaculturii.</w:t>
      </w:r>
    </w:p>
    <w:p w14:paraId="3C8882D7"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Style w:val="Strong"/>
          <w:color w:val="313131"/>
        </w:rPr>
        <w:t>Finanțare acordată</w:t>
      </w:r>
    </w:p>
    <w:p w14:paraId="5C105157"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 xml:space="preserve">Finanțările se acordă în funcție de forma de organizare </w:t>
      </w:r>
      <w:proofErr w:type="gramStart"/>
      <w:r w:rsidRPr="00A970E6">
        <w:rPr>
          <w:rFonts w:ascii="Verdana" w:hAnsi="Verdana"/>
          <w:color w:val="313131"/>
          <w:sz w:val="18"/>
          <w:szCs w:val="18"/>
        </w:rPr>
        <w:t>a</w:t>
      </w:r>
      <w:proofErr w:type="gramEnd"/>
      <w:r w:rsidRPr="00A970E6">
        <w:rPr>
          <w:rFonts w:ascii="Verdana" w:hAnsi="Verdana"/>
          <w:color w:val="313131"/>
          <w:sz w:val="18"/>
          <w:szCs w:val="18"/>
        </w:rPr>
        <w:t xml:space="preserve"> întreprinderii. Valorile maxime care pot fi solicitate sunt cuprinse între 1 și 3</w:t>
      </w:r>
      <w:proofErr w:type="gramStart"/>
      <w:r w:rsidRPr="00A970E6">
        <w:rPr>
          <w:rFonts w:ascii="Verdana" w:hAnsi="Verdana"/>
          <w:color w:val="313131"/>
          <w:sz w:val="18"/>
          <w:szCs w:val="18"/>
        </w:rPr>
        <w:t>,3</w:t>
      </w:r>
      <w:proofErr w:type="gramEnd"/>
      <w:r w:rsidRPr="00A970E6">
        <w:rPr>
          <w:rFonts w:ascii="Verdana" w:hAnsi="Verdana"/>
          <w:color w:val="313131"/>
          <w:sz w:val="18"/>
          <w:szCs w:val="18"/>
        </w:rPr>
        <w:t xml:space="preserve"> milioane de euro, iar suma minimă eligibilă este de 5.000 de euro.</w:t>
      </w:r>
    </w:p>
    <w:p w14:paraId="790D4B45"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Style w:val="Strong"/>
          <w:color w:val="313131"/>
        </w:rPr>
        <w:t>Prin apel pot fi sprijinite următoarele activități eligibile:</w:t>
      </w:r>
    </w:p>
    <w:p w14:paraId="0E0DA003" w14:textId="77777777" w:rsidR="00820308" w:rsidRPr="00A970E6" w:rsidRDefault="00820308" w:rsidP="008D6842">
      <w:pPr>
        <w:numPr>
          <w:ilvl w:val="0"/>
          <w:numId w:val="16"/>
        </w:numPr>
        <w:rPr>
          <w:color w:val="313131"/>
          <w:szCs w:val="18"/>
        </w:rPr>
      </w:pPr>
      <w:r w:rsidRPr="00A970E6">
        <w:rPr>
          <w:color w:val="313131"/>
          <w:szCs w:val="18"/>
        </w:rPr>
        <w:t>investiții productive în acvacultură;</w:t>
      </w:r>
    </w:p>
    <w:p w14:paraId="3BC05600" w14:textId="77777777" w:rsidR="00820308" w:rsidRPr="00A970E6" w:rsidRDefault="00820308" w:rsidP="008D6842">
      <w:pPr>
        <w:numPr>
          <w:ilvl w:val="0"/>
          <w:numId w:val="16"/>
        </w:numPr>
        <w:rPr>
          <w:color w:val="313131"/>
          <w:szCs w:val="18"/>
        </w:rPr>
      </w:pPr>
      <w:r w:rsidRPr="00A970E6">
        <w:rPr>
          <w:color w:val="313131"/>
          <w:szCs w:val="18"/>
        </w:rPr>
        <w:t>investiții în diversificarea producției de acvacultură și a speciilor de cultură;</w:t>
      </w:r>
    </w:p>
    <w:p w14:paraId="5CB01FB4" w14:textId="77777777" w:rsidR="00820308" w:rsidRPr="00A970E6" w:rsidRDefault="00820308" w:rsidP="008D6842">
      <w:pPr>
        <w:numPr>
          <w:ilvl w:val="0"/>
          <w:numId w:val="16"/>
        </w:numPr>
        <w:rPr>
          <w:color w:val="313131"/>
          <w:szCs w:val="18"/>
        </w:rPr>
      </w:pPr>
      <w:r w:rsidRPr="00A970E6">
        <w:rPr>
          <w:color w:val="313131"/>
          <w:szCs w:val="18"/>
        </w:rPr>
        <w:t>investiții în modernizarea unităților de acvacultură, inclusiv îmbunătățirea condițiilor de lucru și de siguranță a lucrătorilor din domeniul acvaculturii;</w:t>
      </w:r>
    </w:p>
    <w:p w14:paraId="6BBD3732" w14:textId="77777777" w:rsidR="00820308" w:rsidRPr="00A970E6" w:rsidRDefault="00820308" w:rsidP="008D6842">
      <w:pPr>
        <w:numPr>
          <w:ilvl w:val="0"/>
          <w:numId w:val="16"/>
        </w:numPr>
        <w:rPr>
          <w:color w:val="313131"/>
          <w:szCs w:val="18"/>
        </w:rPr>
      </w:pPr>
      <w:r w:rsidRPr="00A970E6">
        <w:rPr>
          <w:color w:val="313131"/>
          <w:szCs w:val="18"/>
        </w:rPr>
        <w:t>investiții în îmbunătățirea și modernizarea referitoare la sănătatea și bunăstarea animalelor, inclusiv achiziționarea de echipamente în scopul de a proteja fermele împotriva animalelor sălbatice de pradă;</w:t>
      </w:r>
    </w:p>
    <w:p w14:paraId="54FB6E33" w14:textId="77777777" w:rsidR="00820308" w:rsidRPr="00A970E6" w:rsidRDefault="00820308" w:rsidP="008D6842">
      <w:pPr>
        <w:numPr>
          <w:ilvl w:val="0"/>
          <w:numId w:val="16"/>
        </w:numPr>
        <w:rPr>
          <w:color w:val="313131"/>
          <w:szCs w:val="18"/>
        </w:rPr>
      </w:pPr>
      <w:r w:rsidRPr="00A970E6">
        <w:rPr>
          <w:color w:val="313131"/>
          <w:szCs w:val="18"/>
        </w:rPr>
        <w:t>investițiile care vizează sporirea calității sau a valorii produselor de acvacultură;</w:t>
      </w:r>
    </w:p>
    <w:p w14:paraId="4CBF903D" w14:textId="77777777" w:rsidR="00820308" w:rsidRPr="00A970E6" w:rsidRDefault="00820308" w:rsidP="008D6842">
      <w:pPr>
        <w:numPr>
          <w:ilvl w:val="0"/>
          <w:numId w:val="16"/>
        </w:numPr>
        <w:rPr>
          <w:color w:val="313131"/>
          <w:szCs w:val="18"/>
        </w:rPr>
      </w:pPr>
      <w:r w:rsidRPr="00A970E6">
        <w:rPr>
          <w:color w:val="313131"/>
          <w:szCs w:val="18"/>
        </w:rPr>
        <w:t>investiții în refacerea iazurilor sau a lagunelor existente utilizate pentru acvacultură prin îndepărtarea mâlului sau investițiile menite să prevină depunerea mâlului;</w:t>
      </w:r>
    </w:p>
    <w:p w14:paraId="6C0D5BB5" w14:textId="77777777" w:rsidR="00820308" w:rsidRPr="00A970E6" w:rsidRDefault="00820308" w:rsidP="008D6842">
      <w:pPr>
        <w:numPr>
          <w:ilvl w:val="0"/>
          <w:numId w:val="16"/>
        </w:numPr>
        <w:rPr>
          <w:color w:val="313131"/>
          <w:szCs w:val="18"/>
        </w:rPr>
      </w:pPr>
      <w:r w:rsidRPr="00A970E6">
        <w:rPr>
          <w:color w:val="313131"/>
          <w:szCs w:val="18"/>
        </w:rPr>
        <w:t>investiții în diversificarea veniturilor obținute de întreprinderile din domeniul acvaculturii prin dezvoltarea unor activități complementare.</w:t>
      </w:r>
    </w:p>
    <w:p w14:paraId="57843001" w14:textId="77777777" w:rsidR="00820308" w:rsidRPr="00A970E6" w:rsidRDefault="00820308" w:rsidP="00A970E6">
      <w:pPr>
        <w:pStyle w:val="NormalWeb"/>
        <w:spacing w:before="120" w:beforeAutospacing="0" w:after="0" w:afterAutospacing="0"/>
        <w:rPr>
          <w:rFonts w:ascii="Verdana" w:hAnsi="Verdana"/>
          <w:color w:val="313131"/>
          <w:sz w:val="18"/>
          <w:szCs w:val="18"/>
        </w:rPr>
      </w:pPr>
      <w:r w:rsidRPr="00A970E6">
        <w:rPr>
          <w:rFonts w:ascii="Verdana" w:hAnsi="Verdana"/>
          <w:color w:val="313131"/>
          <w:sz w:val="18"/>
          <w:szCs w:val="18"/>
        </w:rPr>
        <w:t>Cererile de finanțare pot fi depuse începând cu data de astăzi, </w:t>
      </w:r>
      <w:r w:rsidRPr="00A970E6">
        <w:rPr>
          <w:rStyle w:val="Strong"/>
          <w:color w:val="313131"/>
        </w:rPr>
        <w:t>19 aprilie 2021, ora 14:00</w:t>
      </w:r>
      <w:r w:rsidRPr="00A970E6">
        <w:rPr>
          <w:rFonts w:ascii="Verdana" w:hAnsi="Verdana"/>
          <w:color w:val="313131"/>
          <w:sz w:val="18"/>
          <w:szCs w:val="18"/>
        </w:rPr>
        <w:t> până la data de </w:t>
      </w:r>
      <w:r w:rsidRPr="00A970E6">
        <w:rPr>
          <w:rStyle w:val="Strong"/>
          <w:color w:val="313131"/>
        </w:rPr>
        <w:t>18 iunie 2021, ora 14:00</w:t>
      </w:r>
      <w:r w:rsidRPr="00A970E6">
        <w:rPr>
          <w:rFonts w:ascii="Verdana" w:hAnsi="Verdana"/>
          <w:color w:val="313131"/>
          <w:sz w:val="18"/>
          <w:szCs w:val="18"/>
        </w:rPr>
        <w:t>.</w:t>
      </w:r>
    </w:p>
    <w:p w14:paraId="05327CF2" w14:textId="77777777" w:rsidR="00820308" w:rsidRPr="00A970E6" w:rsidRDefault="00820308" w:rsidP="00A970E6">
      <w:pPr>
        <w:pStyle w:val="NormalWeb"/>
        <w:spacing w:before="120" w:beforeAutospacing="0" w:after="0" w:afterAutospacing="0"/>
        <w:rPr>
          <w:rFonts w:ascii="Verdana" w:hAnsi="Verdana"/>
          <w:color w:val="313131"/>
          <w:sz w:val="18"/>
          <w:szCs w:val="18"/>
        </w:rPr>
      </w:pPr>
      <w:hyperlink r:id="rId35" w:tgtFrame="_blank" w:history="1">
        <w:r w:rsidRPr="00A970E6">
          <w:rPr>
            <w:rStyle w:val="Emphasis"/>
            <w:b/>
            <w:bCs/>
            <w:color w:val="0000FF"/>
            <w:u w:val="single"/>
          </w:rPr>
          <w:t>Descarcă</w:t>
        </w:r>
      </w:hyperlink>
      <w:r w:rsidRPr="00A970E6">
        <w:rPr>
          <w:rFonts w:ascii="Verdana" w:hAnsi="Verdana"/>
          <w:color w:val="313131"/>
          <w:sz w:val="18"/>
          <w:szCs w:val="18"/>
        </w:rPr>
        <w:t> ghidul</w:t>
      </w:r>
    </w:p>
    <w:p w14:paraId="735B4F28" w14:textId="77777777" w:rsidR="00820308" w:rsidRPr="00A970E6" w:rsidRDefault="00820308" w:rsidP="00A970E6">
      <w:pPr>
        <w:pStyle w:val="Stilsursa"/>
      </w:pPr>
      <w:r w:rsidRPr="00A970E6">
        <w:t>Sursa: AM POPAM</w:t>
      </w:r>
    </w:p>
    <w:p w14:paraId="4E099095" w14:textId="77777777" w:rsidR="004D6866" w:rsidRDefault="004D6866" w:rsidP="004D6866">
      <w:pPr>
        <w:pStyle w:val="separatorcapitole"/>
      </w:pPr>
      <w:r w:rsidRPr="00A50BC5">
        <w:sym w:font="Wingdings" w:char="F07B"/>
      </w:r>
      <w:r w:rsidRPr="00A50BC5">
        <w:sym w:font="Wingdings" w:char="F07B"/>
      </w:r>
      <w:r w:rsidRPr="00A50BC5">
        <w:sym w:font="Wingdings" w:char="F07B"/>
      </w:r>
    </w:p>
    <w:p w14:paraId="210BD1AB" w14:textId="7B47636A" w:rsidR="00CE59DB" w:rsidRDefault="00BE63EF" w:rsidP="00BE63EF">
      <w:pPr>
        <w:pStyle w:val="DinactualitateaEU"/>
        <w:rPr>
          <w:lang w:eastAsia="ro-RO"/>
        </w:rPr>
      </w:pPr>
      <w:bookmarkStart w:id="155" w:name="_Toc70328926"/>
      <w:r>
        <w:rPr>
          <w:lang w:eastAsia="ro-RO"/>
        </w:rPr>
        <w:t>Din actualitatea europeană</w:t>
      </w:r>
      <w:bookmarkEnd w:id="155"/>
    </w:p>
    <w:p w14:paraId="4989E009" w14:textId="77777777" w:rsidR="00AF18D8" w:rsidRPr="00A970E6" w:rsidRDefault="00BD414D" w:rsidP="00A970E6">
      <w:pPr>
        <w:pStyle w:val="TitluArticolinINFOUE"/>
        <w:rPr>
          <w:lang w:eastAsia="ro-RO"/>
        </w:rPr>
      </w:pPr>
      <w:bookmarkStart w:id="156" w:name="_Toc70328927"/>
      <w:r w:rsidRPr="00A970E6">
        <w:t xml:space="preserve">Conferința privind viitorul Europei: </w:t>
      </w:r>
      <w:r w:rsidR="00AF18D8" w:rsidRPr="00A970E6">
        <w:t>lansarea platformei digitale multilingve</w:t>
      </w:r>
      <w:bookmarkEnd w:id="156"/>
    </w:p>
    <w:p w14:paraId="26291998" w14:textId="7B06F939" w:rsidR="00BD414D" w:rsidRPr="00A970E6" w:rsidRDefault="00BD414D" w:rsidP="00A970E6">
      <w:pPr>
        <w:shd w:val="clear" w:color="auto" w:fill="FFFFFF"/>
        <w:rPr>
          <w:b/>
          <w:bCs/>
          <w:color w:val="666666"/>
          <w:szCs w:val="18"/>
        </w:rPr>
      </w:pPr>
      <w:r w:rsidRPr="00A970E6">
        <w:rPr>
          <w:noProof/>
          <w:color w:val="000000"/>
          <w:szCs w:val="18"/>
          <w:lang w:eastAsia="ro-RO"/>
        </w:rPr>
        <w:drawing>
          <wp:anchor distT="0" distB="0" distL="114300" distR="114300" simplePos="0" relativeHeight="251955200" behindDoc="1" locked="0" layoutInCell="1" allowOverlap="1" wp14:anchorId="1399A23F" wp14:editId="3315F07A">
            <wp:simplePos x="0" y="0"/>
            <wp:positionH relativeFrom="column">
              <wp:posOffset>-1905</wp:posOffset>
            </wp:positionH>
            <wp:positionV relativeFrom="paragraph">
              <wp:posOffset>31115</wp:posOffset>
            </wp:positionV>
            <wp:extent cx="1785620" cy="1045845"/>
            <wp:effectExtent l="0" t="0" r="5080" b="1905"/>
            <wp:wrapTight wrapText="bothSides">
              <wp:wrapPolygon edited="0">
                <wp:start x="0" y="0"/>
                <wp:lineTo x="0" y="21246"/>
                <wp:lineTo x="21431" y="21246"/>
                <wp:lineTo x="21431" y="0"/>
                <wp:lineTo x="0" y="0"/>
              </wp:wrapPolygon>
            </wp:wrapTight>
            <wp:docPr id="14" name="Picture 14" descr="viitorul_este_in_mainile_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itorul_este_in_mainile_ta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5620"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0E6">
        <w:rPr>
          <w:rFonts w:cs="Calibri"/>
          <w:b/>
          <w:bCs/>
          <w:color w:val="000000"/>
          <w:szCs w:val="18"/>
        </w:rPr>
        <w:t xml:space="preserve">Comitetul executiv al Conferinței privind viitorul Europei, format din reprezentanți ai Parlamentului European, ai Consiliului Uniunii Europene și ai Comisiei Europene, lansează platforma digitală multilingvă a Conferinței privind viitorul Europei, invitându-i pe toți cetățenii UE să contribuie la conturarea propriului viitor și a viitorului Europei în ansamblul său. Platforma </w:t>
      </w:r>
      <w:proofErr w:type="gramStart"/>
      <w:r w:rsidRPr="00A970E6">
        <w:rPr>
          <w:rFonts w:cs="Calibri"/>
          <w:b/>
          <w:bCs/>
          <w:color w:val="000000"/>
          <w:szCs w:val="18"/>
        </w:rPr>
        <w:t>este</w:t>
      </w:r>
      <w:proofErr w:type="gramEnd"/>
      <w:r w:rsidRPr="00A970E6">
        <w:rPr>
          <w:rFonts w:cs="Calibri"/>
          <w:b/>
          <w:bCs/>
          <w:color w:val="000000"/>
          <w:szCs w:val="18"/>
        </w:rPr>
        <w:t xml:space="preserve"> disponibilă în 24 de limbi și le permite astfel cetățenilor din întreaga Uniune să împărtășească și să facă schimb de idei și opinii prin intermediul unor evenimente online.</w:t>
      </w:r>
    </w:p>
    <w:p w14:paraId="312DE256"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lang w:val="en-IE"/>
        </w:rPr>
        <w:t>Președinția comună a conferinței a salutat lansarea platformei.</w:t>
      </w:r>
    </w:p>
    <w:p w14:paraId="4850C4F3"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Președintele Parlamentului European, David Sassoli, a declarat: </w:t>
      </w:r>
      <w:r w:rsidRPr="00A970E6">
        <w:rPr>
          <w:rFonts w:ascii="Verdana" w:hAnsi="Verdana" w:cs="Calibri"/>
          <w:i/>
          <w:iCs/>
          <w:color w:val="000000"/>
          <w:sz w:val="18"/>
          <w:szCs w:val="18"/>
        </w:rPr>
        <w:t xml:space="preserve">„Platforma reprezintă un instrument-cheie care le permite cetățenilor să participe și să aibă un cuvânt de spus cu privire la viitorul Europei. Trebuie </w:t>
      </w:r>
      <w:proofErr w:type="gramStart"/>
      <w:r w:rsidRPr="00A970E6">
        <w:rPr>
          <w:rFonts w:ascii="Verdana" w:hAnsi="Verdana" w:cs="Calibri"/>
          <w:i/>
          <w:iCs/>
          <w:color w:val="000000"/>
          <w:sz w:val="18"/>
          <w:szCs w:val="18"/>
        </w:rPr>
        <w:t>să</w:t>
      </w:r>
      <w:proofErr w:type="gramEnd"/>
      <w:r w:rsidRPr="00A970E6">
        <w:rPr>
          <w:rFonts w:ascii="Verdana" w:hAnsi="Verdana" w:cs="Calibri"/>
          <w:i/>
          <w:iCs/>
          <w:color w:val="000000"/>
          <w:sz w:val="18"/>
          <w:szCs w:val="18"/>
        </w:rPr>
        <w:t xml:space="preserve"> ne asigurăm că vocile lor vor fi auzite și că vor contribui la procesul decizional, în pofida pandemiei de COVID-19. Democrația europeană, de natură reprezentativă și participativă, va continua să funcționeze orice s-ar întâmpla pentru că pe ea se bazează viitorul nostru comun.”</w:t>
      </w:r>
    </w:p>
    <w:p w14:paraId="5DA07199"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lastRenderedPageBreak/>
        <w:t>Prim-ministrul Portugaliei, António Costa, în numele președinției Consiliului, a declarat: </w:t>
      </w:r>
      <w:r w:rsidRPr="00A970E6">
        <w:rPr>
          <w:rFonts w:ascii="Verdana" w:hAnsi="Verdana" w:cs="Calibri"/>
          <w:i/>
          <w:iCs/>
          <w:color w:val="000000"/>
          <w:sz w:val="18"/>
          <w:szCs w:val="18"/>
        </w:rPr>
        <w:t xml:space="preserve">„A sosit momentul ca cetățenii noștri să își împărtășească activ ideile și principalele preocupări. Discuția nu ar putea avea loc într-un moment mai potrivit. Trebuie </w:t>
      </w:r>
      <w:proofErr w:type="gramStart"/>
      <w:r w:rsidRPr="00A970E6">
        <w:rPr>
          <w:rFonts w:ascii="Verdana" w:hAnsi="Verdana" w:cs="Calibri"/>
          <w:i/>
          <w:iCs/>
          <w:color w:val="000000"/>
          <w:sz w:val="18"/>
          <w:szCs w:val="18"/>
        </w:rPr>
        <w:t>să</w:t>
      </w:r>
      <w:proofErr w:type="gramEnd"/>
      <w:r w:rsidRPr="00A970E6">
        <w:rPr>
          <w:rFonts w:ascii="Verdana" w:hAnsi="Verdana" w:cs="Calibri"/>
          <w:i/>
          <w:iCs/>
          <w:color w:val="000000"/>
          <w:sz w:val="18"/>
          <w:szCs w:val="18"/>
        </w:rPr>
        <w:t xml:space="preserve"> ne pregătim acum pentru a ieși din această criză și mai puternici și pentru a fi gata în clipa în care vom depăși pandemia. Sperăm </w:t>
      </w:r>
      <w:proofErr w:type="gramStart"/>
      <w:r w:rsidRPr="00A970E6">
        <w:rPr>
          <w:rFonts w:ascii="Verdana" w:hAnsi="Verdana" w:cs="Calibri"/>
          <w:i/>
          <w:iCs/>
          <w:color w:val="000000"/>
          <w:sz w:val="18"/>
          <w:szCs w:val="18"/>
        </w:rPr>
        <w:t>să</w:t>
      </w:r>
      <w:proofErr w:type="gramEnd"/>
      <w:r w:rsidRPr="00A970E6">
        <w:rPr>
          <w:rFonts w:ascii="Verdana" w:hAnsi="Verdana" w:cs="Calibri"/>
          <w:i/>
          <w:iCs/>
          <w:color w:val="000000"/>
          <w:sz w:val="18"/>
          <w:szCs w:val="18"/>
        </w:rPr>
        <w:t xml:space="preserve"> continuăm să construim împreună Europa viitorului, o Europă mai echitabilă, mai ecologică și mai digitală care să răspundă așteptărilor cetățenilor noștri.”</w:t>
      </w:r>
    </w:p>
    <w:p w14:paraId="6F32D3D2"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Președinta Comisiei Europene, Ursula </w:t>
      </w:r>
      <w:r w:rsidRPr="00A970E6">
        <w:rPr>
          <w:rFonts w:ascii="Verdana" w:hAnsi="Verdana" w:cs="Calibri"/>
          <w:b/>
          <w:bCs/>
          <w:color w:val="333333"/>
          <w:sz w:val="18"/>
          <w:szCs w:val="18"/>
        </w:rPr>
        <w:t>von der Leyen</w:t>
      </w:r>
      <w:r w:rsidRPr="00A970E6">
        <w:rPr>
          <w:rFonts w:ascii="Verdana" w:hAnsi="Verdana" w:cs="Calibri"/>
          <w:color w:val="000000"/>
          <w:sz w:val="18"/>
          <w:szCs w:val="18"/>
        </w:rPr>
        <w:t>, a declarat: </w:t>
      </w:r>
      <w:r w:rsidRPr="00A970E6">
        <w:rPr>
          <w:rFonts w:ascii="Verdana" w:hAnsi="Verdana" w:cs="Calibri"/>
          <w:i/>
          <w:iCs/>
          <w:color w:val="000000"/>
          <w:sz w:val="18"/>
          <w:szCs w:val="18"/>
        </w:rPr>
        <w:t xml:space="preserve">„Sănătatea, schimbările climatice, locurile de muncă bune și durabile într-o economie din ce în ce mai digitală, starea societăților noastre democratice: îi invităm pe cetățenii europeni să își facă auzită vocea, să își exprime preocupările și să ne spună care este Europa în care doresc să trăiască. Prin această platformă pentru cetățeni, toată lumea </w:t>
      </w:r>
      <w:proofErr w:type="gramStart"/>
      <w:r w:rsidRPr="00A970E6">
        <w:rPr>
          <w:rFonts w:ascii="Verdana" w:hAnsi="Verdana" w:cs="Calibri"/>
          <w:i/>
          <w:iCs/>
          <w:color w:val="000000"/>
          <w:sz w:val="18"/>
          <w:szCs w:val="18"/>
        </w:rPr>
        <w:t>va</w:t>
      </w:r>
      <w:proofErr w:type="gramEnd"/>
      <w:r w:rsidRPr="00A970E6">
        <w:rPr>
          <w:rFonts w:ascii="Verdana" w:hAnsi="Verdana" w:cs="Calibri"/>
          <w:i/>
          <w:iCs/>
          <w:color w:val="000000"/>
          <w:sz w:val="18"/>
          <w:szCs w:val="18"/>
        </w:rPr>
        <w:t xml:space="preserve"> avea posibilitatea de a contribui la conturarea viitorului Europei și de a interacționa cu alte persoane din întreaga Europă. Este o ocazie excelentă pentru cetățenii europeni </w:t>
      </w:r>
      <w:proofErr w:type="gramStart"/>
      <w:r w:rsidRPr="00A970E6">
        <w:rPr>
          <w:rFonts w:ascii="Verdana" w:hAnsi="Verdana" w:cs="Calibri"/>
          <w:i/>
          <w:iCs/>
          <w:color w:val="000000"/>
          <w:sz w:val="18"/>
          <w:szCs w:val="18"/>
        </w:rPr>
        <w:t>să</w:t>
      </w:r>
      <w:proofErr w:type="gramEnd"/>
      <w:r w:rsidRPr="00A970E6">
        <w:rPr>
          <w:rFonts w:ascii="Verdana" w:hAnsi="Verdana" w:cs="Calibri"/>
          <w:i/>
          <w:iCs/>
          <w:color w:val="000000"/>
          <w:sz w:val="18"/>
          <w:szCs w:val="18"/>
        </w:rPr>
        <w:t xml:space="preserve"> se reunească în mediul virtual. Vă invităm </w:t>
      </w:r>
      <w:proofErr w:type="gramStart"/>
      <w:r w:rsidRPr="00A970E6">
        <w:rPr>
          <w:rFonts w:ascii="Verdana" w:hAnsi="Verdana" w:cs="Calibri"/>
          <w:i/>
          <w:iCs/>
          <w:color w:val="000000"/>
          <w:sz w:val="18"/>
          <w:szCs w:val="18"/>
        </w:rPr>
        <w:t>să</w:t>
      </w:r>
      <w:proofErr w:type="gramEnd"/>
      <w:r w:rsidRPr="00A970E6">
        <w:rPr>
          <w:rFonts w:ascii="Verdana" w:hAnsi="Verdana" w:cs="Calibri"/>
          <w:i/>
          <w:iCs/>
          <w:color w:val="000000"/>
          <w:sz w:val="18"/>
          <w:szCs w:val="18"/>
        </w:rPr>
        <w:t xml:space="preserve"> participați la dezbatere! Împreună, putem construi viitorul pe care ni-l dorim pentru Uniune.”</w:t>
      </w:r>
    </w:p>
    <w:p w14:paraId="0BF505F2"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Conferința privind viitorul Europei reprezintă </w:t>
      </w:r>
      <w:proofErr w:type="gramStart"/>
      <w:r w:rsidRPr="00A970E6">
        <w:rPr>
          <w:rFonts w:ascii="Verdana" w:hAnsi="Verdana" w:cs="Calibri"/>
          <w:color w:val="000000"/>
          <w:sz w:val="18"/>
          <w:szCs w:val="18"/>
        </w:rPr>
        <w:t>un</w:t>
      </w:r>
      <w:proofErr w:type="gramEnd"/>
      <w:r w:rsidRPr="00A970E6">
        <w:rPr>
          <w:rFonts w:ascii="Verdana" w:hAnsi="Verdana" w:cs="Calibri"/>
          <w:color w:val="000000"/>
          <w:sz w:val="18"/>
          <w:szCs w:val="18"/>
        </w:rPr>
        <w:t xml:space="preserve"> exercițiu de democrație deliberativă fără precedent, deschis și incluziv. Scopul acesteia este să le ofere cetățenilor din toate categoriile sociale, din întreaga Europă, un cuvânt mai greu de spus în legătură cu ceea ce așteaptă ei de la Uniunea Europeană, iar opiniile lor ar trebui apoi să contribuie la orientarea direcției viitoare a UE și a politicilor sale. </w:t>
      </w:r>
      <w:r w:rsidRPr="00A970E6">
        <w:rPr>
          <w:rFonts w:ascii="Verdana" w:hAnsi="Verdana" w:cs="Calibri"/>
          <w:color w:val="000000"/>
          <w:sz w:val="18"/>
          <w:szCs w:val="18"/>
          <w:lang w:val="en-IE"/>
        </w:rPr>
        <w:t xml:space="preserve">Președinția comună s-a angajat </w:t>
      </w:r>
      <w:proofErr w:type="gramStart"/>
      <w:r w:rsidRPr="00A970E6">
        <w:rPr>
          <w:rFonts w:ascii="Verdana" w:hAnsi="Verdana" w:cs="Calibri"/>
          <w:color w:val="000000"/>
          <w:sz w:val="18"/>
          <w:szCs w:val="18"/>
          <w:lang w:val="en-IE"/>
        </w:rPr>
        <w:t>să</w:t>
      </w:r>
      <w:proofErr w:type="gramEnd"/>
      <w:r w:rsidRPr="00A970E6">
        <w:rPr>
          <w:rFonts w:ascii="Verdana" w:hAnsi="Verdana" w:cs="Calibri"/>
          <w:color w:val="000000"/>
          <w:sz w:val="18"/>
          <w:szCs w:val="18"/>
          <w:lang w:val="en-IE"/>
        </w:rPr>
        <w:t xml:space="preserve"> ia măsuri în urma rezultatelor conferinței.</w:t>
      </w:r>
    </w:p>
    <w:p w14:paraId="51F1C2B2"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lang w:val="en-IE"/>
        </w:rPr>
        <w:t>Context</w:t>
      </w:r>
    </w:p>
    <w:p w14:paraId="42C6FFD4"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lang w:val="en-IE"/>
        </w:rPr>
        <w:t xml:space="preserve">Platforma digitală multilingvă </w:t>
      </w:r>
      <w:proofErr w:type="gramStart"/>
      <w:r w:rsidRPr="00A970E6">
        <w:rPr>
          <w:rFonts w:ascii="Verdana" w:hAnsi="Verdana" w:cs="Calibri"/>
          <w:color w:val="000000"/>
          <w:sz w:val="18"/>
          <w:szCs w:val="18"/>
          <w:lang w:val="en-IE"/>
        </w:rPr>
        <w:t>este</w:t>
      </w:r>
      <w:proofErr w:type="gramEnd"/>
      <w:r w:rsidRPr="00A970E6">
        <w:rPr>
          <w:rFonts w:ascii="Verdana" w:hAnsi="Verdana" w:cs="Calibri"/>
          <w:color w:val="000000"/>
          <w:sz w:val="18"/>
          <w:szCs w:val="18"/>
          <w:lang w:val="en-IE"/>
        </w:rPr>
        <w:t xml:space="preserve"> complet interactivă și multilingvă: cetățenii pot interacționa unii cu alții și își discuta propunerile cu cetățeni din toate statele membre, în cele 24 de limbi oficiale ale UE. Cetățenii din toate categoriile sociale sunt încurajați </w:t>
      </w:r>
      <w:proofErr w:type="gramStart"/>
      <w:r w:rsidRPr="00A970E6">
        <w:rPr>
          <w:rFonts w:ascii="Verdana" w:hAnsi="Verdana" w:cs="Calibri"/>
          <w:color w:val="000000"/>
          <w:sz w:val="18"/>
          <w:szCs w:val="18"/>
          <w:lang w:val="en-IE"/>
        </w:rPr>
        <w:t>să</w:t>
      </w:r>
      <w:proofErr w:type="gramEnd"/>
      <w:r w:rsidRPr="00A970E6">
        <w:rPr>
          <w:rFonts w:ascii="Verdana" w:hAnsi="Verdana" w:cs="Calibri"/>
          <w:color w:val="000000"/>
          <w:sz w:val="18"/>
          <w:szCs w:val="18"/>
          <w:lang w:val="en-IE"/>
        </w:rPr>
        <w:t xml:space="preserve"> contribuie în număr cât mai mare prin intermediul platformei la conturarea viitorului lor, dar și să o promoveze pe canalele de comunicare socială, cu hashtagul </w:t>
      </w:r>
      <w:r w:rsidRPr="00A970E6">
        <w:rPr>
          <w:rFonts w:ascii="Verdana" w:hAnsi="Verdana" w:cs="Calibri"/>
          <w:b/>
          <w:bCs/>
          <w:color w:val="333333"/>
          <w:sz w:val="18"/>
          <w:szCs w:val="18"/>
          <w:lang w:val="en-IE"/>
        </w:rPr>
        <w:t>#TheFutureIsYours</w:t>
      </w:r>
    </w:p>
    <w:p w14:paraId="675147B2"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lang w:val="en-IE"/>
        </w:rPr>
        <w:t xml:space="preserve">Platforma </w:t>
      </w:r>
      <w:proofErr w:type="gramStart"/>
      <w:r w:rsidRPr="00A970E6">
        <w:rPr>
          <w:rFonts w:ascii="Verdana" w:hAnsi="Verdana" w:cs="Calibri"/>
          <w:color w:val="000000"/>
          <w:sz w:val="18"/>
          <w:szCs w:val="18"/>
          <w:lang w:val="en-IE"/>
        </w:rPr>
        <w:t>va</w:t>
      </w:r>
      <w:proofErr w:type="gramEnd"/>
      <w:r w:rsidRPr="00A970E6">
        <w:rPr>
          <w:rFonts w:ascii="Verdana" w:hAnsi="Verdana" w:cs="Calibri"/>
          <w:color w:val="000000"/>
          <w:sz w:val="18"/>
          <w:szCs w:val="18"/>
          <w:lang w:val="en-IE"/>
        </w:rPr>
        <w:t xml:space="preserve"> asigura transparență deplină – un principiu-cheie al conferinței – întrucât toate contribuțiile și rezultatele evenimentelor vor fi colectate, analizate, monitorizate și puse la dispoziția publicului. Principalele idei și recomandări de pe platformă vor fi utilizate drept contribuții pentru grupurile de dezbatere ale cetățenilor europeni și pentru sesiunile plenare, unde vor fi dezbătute în vederea elaborării concluziilor conferinței.</w:t>
      </w:r>
    </w:p>
    <w:p w14:paraId="34387625"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lang w:val="en-IE"/>
        </w:rPr>
        <w:t xml:space="preserve">Toate evenimentele legate de conferință care vor fi înregistrate pe platformă vor fi vizibile pe o hartă interactivă, care le </w:t>
      </w:r>
      <w:proofErr w:type="gramStart"/>
      <w:r w:rsidRPr="00A970E6">
        <w:rPr>
          <w:rFonts w:ascii="Verdana" w:hAnsi="Verdana" w:cs="Calibri"/>
          <w:color w:val="000000"/>
          <w:sz w:val="18"/>
          <w:szCs w:val="18"/>
          <w:lang w:val="en-IE"/>
        </w:rPr>
        <w:t>va</w:t>
      </w:r>
      <w:proofErr w:type="gramEnd"/>
      <w:r w:rsidRPr="00A970E6">
        <w:rPr>
          <w:rFonts w:ascii="Verdana" w:hAnsi="Verdana" w:cs="Calibri"/>
          <w:color w:val="000000"/>
          <w:sz w:val="18"/>
          <w:szCs w:val="18"/>
          <w:lang w:val="en-IE"/>
        </w:rPr>
        <w:t xml:space="preserve"> permite cetățenilor să efectueze căutări și să se înscrie online. </w:t>
      </w:r>
      <w:r w:rsidRPr="00A970E6">
        <w:rPr>
          <w:rFonts w:ascii="Verdana" w:hAnsi="Verdana" w:cs="Calibri"/>
          <w:color w:val="000000"/>
          <w:sz w:val="18"/>
          <w:szCs w:val="18"/>
        </w:rPr>
        <w:t xml:space="preserve">Organizatorii pot utiliza setul de instrumente disponibil pe platformă pentru a-și derula și promova inițiativele. Toți participanții și toate evenimentele trebuie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respecte </w:t>
      </w:r>
      <w:hyperlink r:id="rId37" w:history="1">
        <w:r w:rsidRPr="00A970E6">
          <w:rPr>
            <w:rStyle w:val="Hyperlink"/>
            <w:rFonts w:cs="Calibri"/>
            <w:color w:val="004494"/>
          </w:rPr>
          <w:t>Carta Conferinței privind viitorul Europei</w:t>
        </w:r>
      </w:hyperlink>
      <w:r w:rsidRPr="00A970E6">
        <w:rPr>
          <w:rFonts w:ascii="Verdana" w:hAnsi="Verdana" w:cs="Calibri"/>
          <w:color w:val="000000"/>
          <w:sz w:val="18"/>
          <w:szCs w:val="18"/>
        </w:rPr>
        <w:t>, care stabilește standarde pentru o dezbatere paneuropeană respectuoasă.</w:t>
      </w:r>
    </w:p>
    <w:p w14:paraId="7519344B"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Platforma este organizată în jurul unor teme-cheie: schimbările climatice și mediul; sănătatea; o economie mai puternică și mai echitabilă; justiția socială și locurile de muncă; UE în lume; valori și drepturi, statul de drept, securitate; transformarea digitală; democrația europeană; migrația; educația, cultura, tineretul și sportul. Aceste teme sunt completate de o „cutie deschisă” pentru subiecte transversale și de </w:t>
      </w:r>
      <w:proofErr w:type="gramStart"/>
      <w:r w:rsidRPr="00A970E6">
        <w:rPr>
          <w:rFonts w:ascii="Verdana" w:hAnsi="Verdana" w:cs="Calibri"/>
          <w:color w:val="000000"/>
          <w:sz w:val="18"/>
          <w:szCs w:val="18"/>
        </w:rPr>
        <w:t>altă</w:t>
      </w:r>
      <w:proofErr w:type="gramEnd"/>
      <w:r w:rsidRPr="00A970E6">
        <w:rPr>
          <w:rFonts w:ascii="Verdana" w:hAnsi="Verdana" w:cs="Calibri"/>
          <w:color w:val="000000"/>
          <w:sz w:val="18"/>
          <w:szCs w:val="18"/>
        </w:rPr>
        <w:t xml:space="preserve"> natură (alte idei), cetățenii fiind liberi să propună orice alte aspecte care îi preocupă, într-o abordare care se desfășoară cu adevărat de la bază spre vârf.</w:t>
      </w:r>
    </w:p>
    <w:p w14:paraId="62F80CB1"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Platforma oferă, de asemenea, informații cu privire la structura și activitatea conferinței. Aceasta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deschisă tuturor cetățenilor UE, precum și instituțiilor și organismelor UE, parlamentelor naționale, autorităților naționale și locale și societății civile. Platforma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respecta pe deplin viața privată a utilizatorilor și normele UE privind protecția datelor.</w:t>
      </w:r>
    </w:p>
    <w:p w14:paraId="610BCE6C" w14:textId="77777777" w:rsidR="00BD414D" w:rsidRPr="00A970E6" w:rsidRDefault="00BD414D" w:rsidP="00A970E6">
      <w:pPr>
        <w:rPr>
          <w:b/>
          <w:szCs w:val="18"/>
        </w:rPr>
      </w:pPr>
      <w:r w:rsidRPr="00A970E6">
        <w:rPr>
          <w:b/>
          <w:szCs w:val="18"/>
        </w:rPr>
        <w:t>Informații suplimentare</w:t>
      </w:r>
    </w:p>
    <w:p w14:paraId="1CFAE332" w14:textId="77777777" w:rsidR="00BD414D" w:rsidRPr="00A970E6" w:rsidRDefault="00BD414D" w:rsidP="00A970E6">
      <w:pPr>
        <w:spacing w:before="0"/>
        <w:rPr>
          <w:sz w:val="16"/>
          <w:szCs w:val="18"/>
        </w:rPr>
      </w:pPr>
      <w:hyperlink r:id="rId38" w:history="1">
        <w:r w:rsidRPr="00A970E6">
          <w:rPr>
            <w:rStyle w:val="Hyperlink"/>
            <w:rFonts w:cs="Calibri"/>
            <w:color w:val="004494"/>
            <w:sz w:val="16"/>
          </w:rPr>
          <w:t>Platforma digitală a Conferinței privind viitorul</w:t>
        </w:r>
      </w:hyperlink>
    </w:p>
    <w:p w14:paraId="5FEAC676" w14:textId="77777777" w:rsidR="00BD414D" w:rsidRPr="00A970E6" w:rsidRDefault="00BD414D" w:rsidP="00A970E6">
      <w:pPr>
        <w:spacing w:before="0"/>
        <w:rPr>
          <w:sz w:val="16"/>
          <w:szCs w:val="18"/>
        </w:rPr>
      </w:pPr>
      <w:hyperlink r:id="rId39" w:history="1">
        <w:r w:rsidRPr="00A970E6">
          <w:rPr>
            <w:rStyle w:val="Hyperlink"/>
            <w:rFonts w:cs="Calibri"/>
            <w:color w:val="004494"/>
            <w:sz w:val="16"/>
            <w:lang w:val="en-IE"/>
          </w:rPr>
          <w:t>Întrebări &amp; răspunsuri privind platforma digitală multilingvă a Conferinței privind viitorul Europei</w:t>
        </w:r>
      </w:hyperlink>
      <w:hyperlink r:id="rId40" w:history="1">
        <w:r w:rsidRPr="00A970E6">
          <w:rPr>
            <w:rStyle w:val="wtoffscreen"/>
            <w:rFonts w:cs="Calibri"/>
            <w:color w:val="999999"/>
            <w:sz w:val="16"/>
            <w:szCs w:val="18"/>
            <w:u w:val="single"/>
            <w:bdr w:val="single" w:sz="6" w:space="2" w:color="AAAAAA" w:frame="1"/>
            <w:shd w:val="clear" w:color="auto" w:fill="FFFFFF"/>
          </w:rPr>
          <w:t>Căutați traducerile disponibile pentru linkul precedent</w:t>
        </w:r>
        <w:r w:rsidRPr="00A970E6">
          <w:rPr>
            <w:rStyle w:val="Hyperlink"/>
            <w:rFonts w:cs="Calibri"/>
            <w:color w:val="AAAAAA"/>
            <w:sz w:val="16"/>
            <w:bdr w:val="single" w:sz="6" w:space="2" w:color="AAAAAA" w:frame="1"/>
            <w:shd w:val="clear" w:color="auto" w:fill="FFFFFF"/>
          </w:rPr>
          <w:t>EN</w:t>
        </w:r>
        <w:r w:rsidRPr="00A970E6">
          <w:rPr>
            <w:rStyle w:val="Hyperlink"/>
            <w:rFonts w:cs="Calibri"/>
            <w:b/>
            <w:bCs/>
            <w:color w:val="CCCCCC"/>
            <w:sz w:val="16"/>
            <w:bdr w:val="single" w:sz="6" w:space="2" w:color="AAAAAA" w:frame="1"/>
            <w:shd w:val="clear" w:color="auto" w:fill="FFFFFF"/>
          </w:rPr>
          <w:t>•••</w:t>
        </w:r>
      </w:hyperlink>
    </w:p>
    <w:p w14:paraId="4CCC79C7" w14:textId="77777777" w:rsidR="00BD414D" w:rsidRPr="00A970E6" w:rsidRDefault="00BD414D" w:rsidP="00A970E6">
      <w:pPr>
        <w:spacing w:before="0"/>
        <w:rPr>
          <w:sz w:val="16"/>
          <w:szCs w:val="18"/>
        </w:rPr>
      </w:pPr>
      <w:r w:rsidRPr="00A970E6">
        <w:rPr>
          <w:sz w:val="16"/>
          <w:szCs w:val="18"/>
          <w:lang w:val="en-IE"/>
        </w:rPr>
        <w:t>Fișe informative privind </w:t>
      </w:r>
      <w:hyperlink r:id="rId41" w:history="1">
        <w:r w:rsidRPr="00A970E6">
          <w:rPr>
            <w:rStyle w:val="Hyperlink"/>
            <w:rFonts w:cs="Calibri"/>
            <w:color w:val="004494"/>
            <w:sz w:val="16"/>
            <w:lang w:val="en-IE"/>
          </w:rPr>
          <w:t>platforma digitală</w:t>
        </w:r>
      </w:hyperlink>
      <w:hyperlink r:id="rId42" w:history="1">
        <w:r w:rsidRPr="00A970E6">
          <w:rPr>
            <w:rStyle w:val="wtoffscreen"/>
            <w:rFonts w:cs="Calibri"/>
            <w:color w:val="999999"/>
            <w:sz w:val="16"/>
            <w:szCs w:val="18"/>
            <w:u w:val="single"/>
            <w:bdr w:val="single" w:sz="6" w:space="2" w:color="AAAAAA" w:frame="1"/>
            <w:shd w:val="clear" w:color="auto" w:fill="FFFFFF"/>
          </w:rPr>
          <w:t>Căutați traducerile disponibile pentru linkul precedent</w:t>
        </w:r>
        <w:r w:rsidRPr="00A970E6">
          <w:rPr>
            <w:rStyle w:val="Hyperlink"/>
            <w:rFonts w:cs="Calibri"/>
            <w:color w:val="AAAAAA"/>
            <w:sz w:val="16"/>
            <w:bdr w:val="single" w:sz="6" w:space="2" w:color="AAAAAA" w:frame="1"/>
            <w:shd w:val="clear" w:color="auto" w:fill="FFFFFF"/>
          </w:rPr>
          <w:t>EN</w:t>
        </w:r>
        <w:r w:rsidRPr="00A970E6">
          <w:rPr>
            <w:rStyle w:val="Hyperlink"/>
            <w:rFonts w:cs="Calibri"/>
            <w:b/>
            <w:bCs/>
            <w:color w:val="CCCCCC"/>
            <w:sz w:val="16"/>
            <w:bdr w:val="single" w:sz="6" w:space="2" w:color="AAAAAA" w:frame="1"/>
            <w:shd w:val="clear" w:color="auto" w:fill="FFFFFF"/>
          </w:rPr>
          <w:t>•••</w:t>
        </w:r>
      </w:hyperlink>
      <w:r w:rsidRPr="00A970E6">
        <w:rPr>
          <w:sz w:val="16"/>
          <w:szCs w:val="18"/>
          <w:lang w:val="en-IE"/>
        </w:rPr>
        <w:t> și </w:t>
      </w:r>
      <w:hyperlink r:id="rId43" w:history="1">
        <w:r w:rsidRPr="00A970E6">
          <w:rPr>
            <w:rStyle w:val="Hyperlink"/>
            <w:rFonts w:cs="Calibri"/>
            <w:color w:val="004494"/>
            <w:sz w:val="16"/>
            <w:lang w:val="en-IE"/>
          </w:rPr>
          <w:t>lansarea conferinței</w:t>
        </w:r>
      </w:hyperlink>
      <w:hyperlink r:id="rId44" w:history="1">
        <w:r w:rsidRPr="00A970E6">
          <w:rPr>
            <w:rStyle w:val="wtoffscreen"/>
            <w:rFonts w:cs="Calibri"/>
            <w:color w:val="999999"/>
            <w:sz w:val="16"/>
            <w:szCs w:val="18"/>
            <w:u w:val="single"/>
            <w:bdr w:val="single" w:sz="6" w:space="2" w:color="AAAAAA" w:frame="1"/>
            <w:shd w:val="clear" w:color="auto" w:fill="FFFFFF"/>
          </w:rPr>
          <w:t>Căutați traducerile disponibile pentru linkul precedent</w:t>
        </w:r>
        <w:r w:rsidRPr="00A970E6">
          <w:rPr>
            <w:rStyle w:val="Hyperlink"/>
            <w:rFonts w:cs="Calibri"/>
            <w:color w:val="AAAAAA"/>
            <w:sz w:val="16"/>
            <w:bdr w:val="single" w:sz="6" w:space="2" w:color="AAAAAA" w:frame="1"/>
            <w:shd w:val="clear" w:color="auto" w:fill="FFFFFF"/>
          </w:rPr>
          <w:t>EN</w:t>
        </w:r>
        <w:r w:rsidRPr="00A970E6">
          <w:rPr>
            <w:rStyle w:val="Hyperlink"/>
            <w:rFonts w:cs="Calibri"/>
            <w:b/>
            <w:bCs/>
            <w:color w:val="CCCCCC"/>
            <w:sz w:val="16"/>
            <w:bdr w:val="single" w:sz="6" w:space="2" w:color="AAAAAA" w:frame="1"/>
            <w:shd w:val="clear" w:color="auto" w:fill="FFFFFF"/>
          </w:rPr>
          <w:t>•••</w:t>
        </w:r>
      </w:hyperlink>
      <w:r w:rsidRPr="00A970E6">
        <w:rPr>
          <w:sz w:val="16"/>
          <w:szCs w:val="18"/>
          <w:lang w:val="en-IE"/>
        </w:rPr>
        <w:t>.</w:t>
      </w:r>
    </w:p>
    <w:p w14:paraId="5B68AA1F" w14:textId="77777777" w:rsidR="00BD414D" w:rsidRPr="00A970E6" w:rsidRDefault="00BD414D" w:rsidP="00A970E6">
      <w:pPr>
        <w:spacing w:before="0"/>
        <w:rPr>
          <w:sz w:val="16"/>
          <w:szCs w:val="18"/>
        </w:rPr>
      </w:pPr>
      <w:hyperlink r:id="rId45" w:history="1">
        <w:r w:rsidRPr="00A970E6">
          <w:rPr>
            <w:rStyle w:val="Hyperlink"/>
            <w:rFonts w:cs="Calibri"/>
            <w:color w:val="004494"/>
            <w:sz w:val="16"/>
          </w:rPr>
          <w:t>Carta Conferinței privind viitorul Europei</w:t>
        </w:r>
      </w:hyperlink>
    </w:p>
    <w:p w14:paraId="59535781" w14:textId="77777777" w:rsidR="00BD414D" w:rsidRPr="00A970E6" w:rsidRDefault="00BD414D" w:rsidP="00A970E6">
      <w:pPr>
        <w:spacing w:before="0"/>
        <w:rPr>
          <w:sz w:val="16"/>
          <w:szCs w:val="18"/>
        </w:rPr>
      </w:pPr>
      <w:r w:rsidRPr="00A970E6">
        <w:rPr>
          <w:color w:val="333333"/>
          <w:sz w:val="16"/>
          <w:szCs w:val="18"/>
        </w:rPr>
        <w:t>Persoană de contact pentru presă:</w:t>
      </w:r>
    </w:p>
    <w:p w14:paraId="6D50CD72" w14:textId="77777777" w:rsidR="00BD414D" w:rsidRPr="00A970E6" w:rsidRDefault="00BD414D" w:rsidP="00A970E6">
      <w:pPr>
        <w:spacing w:before="0"/>
        <w:rPr>
          <w:sz w:val="16"/>
          <w:szCs w:val="18"/>
        </w:rPr>
      </w:pPr>
      <w:r w:rsidRPr="00A970E6">
        <w:rPr>
          <w:sz w:val="16"/>
          <w:szCs w:val="18"/>
          <w:lang w:val="en-IE"/>
        </w:rPr>
        <w:t>Ștefan TURCU </w:t>
      </w:r>
    </w:p>
    <w:p w14:paraId="4FE68998" w14:textId="77777777" w:rsidR="00BD414D" w:rsidRPr="00A970E6" w:rsidRDefault="00BD414D" w:rsidP="00A970E6">
      <w:pPr>
        <w:spacing w:before="0"/>
        <w:rPr>
          <w:sz w:val="16"/>
          <w:szCs w:val="18"/>
        </w:rPr>
      </w:pPr>
      <w:r w:rsidRPr="00A970E6">
        <w:rPr>
          <w:sz w:val="16"/>
          <w:szCs w:val="18"/>
          <w:lang w:val="en-IE"/>
        </w:rPr>
        <w:lastRenderedPageBreak/>
        <w:t>E-mail: </w:t>
      </w:r>
      <w:hyperlink r:id="rId46" w:history="1">
        <w:r w:rsidRPr="00A970E6">
          <w:rPr>
            <w:rStyle w:val="Hyperlink"/>
            <w:rFonts w:cs="Calibri"/>
            <w:color w:val="0563C1"/>
            <w:sz w:val="16"/>
            <w:lang w:val="fr-BE"/>
          </w:rPr>
          <w:t>stefan.turcu@ec.europa.eu</w:t>
        </w:r>
      </w:hyperlink>
    </w:p>
    <w:p w14:paraId="5A397DBC" w14:textId="77777777" w:rsidR="00BD414D" w:rsidRPr="00A970E6" w:rsidRDefault="00BD414D" w:rsidP="00A970E6">
      <w:pPr>
        <w:spacing w:before="0"/>
        <w:rPr>
          <w:sz w:val="16"/>
          <w:szCs w:val="18"/>
        </w:rPr>
      </w:pPr>
      <w:r w:rsidRPr="00A970E6">
        <w:rPr>
          <w:sz w:val="16"/>
          <w:szCs w:val="18"/>
        </w:rPr>
        <w:t>telefon: 0724 232 197</w:t>
      </w:r>
    </w:p>
    <w:p w14:paraId="77A9BC22" w14:textId="0CFDA157" w:rsidR="00BD414D" w:rsidRPr="00A970E6" w:rsidRDefault="00BD414D" w:rsidP="00A970E6">
      <w:pPr>
        <w:pStyle w:val="separatorarticole"/>
        <w:rPr>
          <w:lang w:eastAsia="ro-RO"/>
        </w:rPr>
      </w:pPr>
      <w:r w:rsidRPr="00A970E6">
        <w:rPr>
          <w:lang w:eastAsia="ro-RO"/>
        </w:rPr>
        <w:t>*</w:t>
      </w:r>
    </w:p>
    <w:p w14:paraId="18817A1C" w14:textId="77777777" w:rsidR="00BD414D" w:rsidRPr="00A970E6" w:rsidRDefault="00BD414D" w:rsidP="00A970E6">
      <w:pPr>
        <w:pStyle w:val="TitluArticolinINFOUE"/>
        <w:rPr>
          <w:lang w:eastAsia="ro-RO"/>
        </w:rPr>
      </w:pPr>
      <w:bookmarkStart w:id="157" w:name="_Toc70328928"/>
      <w:r w:rsidRPr="00A970E6">
        <w:t>Siguranța rutieră: În 2020 s-a înregistrat o reducere cu 4 000 de cazuri a accidentelor rutiere mortale în UE, rata mortalității fiind la cel mai scăzut nivel din toate timpurile</w:t>
      </w:r>
      <w:bookmarkEnd w:id="157"/>
    </w:p>
    <w:p w14:paraId="1D2308B7" w14:textId="26F2727C" w:rsidR="00BD414D" w:rsidRPr="00A970E6" w:rsidRDefault="00BD414D" w:rsidP="00A970E6">
      <w:pPr>
        <w:shd w:val="clear" w:color="auto" w:fill="FFFFFF"/>
        <w:rPr>
          <w:b/>
          <w:bCs/>
          <w:color w:val="666666"/>
          <w:szCs w:val="18"/>
        </w:rPr>
      </w:pPr>
      <w:r w:rsidRPr="00A970E6">
        <w:rPr>
          <w:noProof/>
          <w:color w:val="000000"/>
          <w:szCs w:val="18"/>
          <w:lang w:eastAsia="ro-RO"/>
        </w:rPr>
        <w:drawing>
          <wp:anchor distT="0" distB="0" distL="114300" distR="114300" simplePos="0" relativeHeight="251956224" behindDoc="0" locked="0" layoutInCell="1" allowOverlap="1" wp14:anchorId="1DE48832" wp14:editId="7ECD5994">
            <wp:simplePos x="0" y="0"/>
            <wp:positionH relativeFrom="column">
              <wp:posOffset>-1905</wp:posOffset>
            </wp:positionH>
            <wp:positionV relativeFrom="paragraph">
              <wp:posOffset>33655</wp:posOffset>
            </wp:positionV>
            <wp:extent cx="2286000" cy="1339215"/>
            <wp:effectExtent l="0" t="0" r="0" b="0"/>
            <wp:wrapSquare wrapText="bothSides"/>
            <wp:docPr id="15" name="Picture 15" descr="siguranta_rut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guranta_rutier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0E6">
        <w:rPr>
          <w:rFonts w:cs="Calibri"/>
          <w:b/>
          <w:bCs/>
          <w:color w:val="000000"/>
          <w:szCs w:val="18"/>
        </w:rPr>
        <w:t xml:space="preserve">Comisia Europeană a publicat astăzi, 20 aprilie, cifre provizorii privind accidentele rutiere mortale din anul 2020. Potrivit estimărilor, 18 800 de persoane și-au pierdut viața în urma unui accident rutier în cursul anului trecut, o scădere anuală fără precedent de 17 % față de 2019. Aceasta înseamnă că </w:t>
      </w:r>
      <w:proofErr w:type="gramStart"/>
      <w:r w:rsidRPr="00A970E6">
        <w:rPr>
          <w:rFonts w:cs="Calibri"/>
          <w:b/>
          <w:bCs/>
          <w:color w:val="000000"/>
          <w:szCs w:val="18"/>
        </w:rPr>
        <w:t>un</w:t>
      </w:r>
      <w:proofErr w:type="gramEnd"/>
      <w:r w:rsidRPr="00A970E6">
        <w:rPr>
          <w:rFonts w:cs="Calibri"/>
          <w:b/>
          <w:bCs/>
          <w:color w:val="000000"/>
          <w:szCs w:val="18"/>
        </w:rPr>
        <w:t xml:space="preserve"> număr de 4 000 de vieți au fost cruțate pe drumurile din UE în 2020 în comparație cu anul 2019. Scăderea volumelor de trafic, ca urmare a pandemiei de COVID-19, a avut </w:t>
      </w:r>
      <w:proofErr w:type="gramStart"/>
      <w:r w:rsidRPr="00A970E6">
        <w:rPr>
          <w:rFonts w:cs="Calibri"/>
          <w:b/>
          <w:bCs/>
          <w:color w:val="000000"/>
          <w:szCs w:val="18"/>
        </w:rPr>
        <w:t>un</w:t>
      </w:r>
      <w:proofErr w:type="gramEnd"/>
      <w:r w:rsidRPr="00A970E6">
        <w:rPr>
          <w:rFonts w:cs="Calibri"/>
          <w:b/>
          <w:bCs/>
          <w:color w:val="000000"/>
          <w:szCs w:val="18"/>
        </w:rPr>
        <w:t xml:space="preserve"> impact clar, deși nu poate fi măsurat, asupra numărului de accidente rutiere mortale.</w:t>
      </w:r>
    </w:p>
    <w:p w14:paraId="22D67308"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Comisarul pentru transporturi, Adina </w:t>
      </w:r>
      <w:r w:rsidRPr="00A970E6">
        <w:rPr>
          <w:rFonts w:ascii="Verdana" w:hAnsi="Verdana" w:cs="Calibri"/>
          <w:b/>
          <w:bCs/>
          <w:color w:val="333333"/>
          <w:sz w:val="18"/>
          <w:szCs w:val="18"/>
        </w:rPr>
        <w:t>Vălean</w:t>
      </w:r>
      <w:r w:rsidRPr="00A970E6">
        <w:rPr>
          <w:rFonts w:ascii="Verdana" w:hAnsi="Verdana" w:cs="Calibri"/>
          <w:color w:val="000000"/>
          <w:sz w:val="18"/>
          <w:szCs w:val="18"/>
        </w:rPr>
        <w:t>, a declarat: „</w:t>
      </w:r>
      <w:r w:rsidRPr="00A970E6">
        <w:rPr>
          <w:rFonts w:ascii="Verdana" w:hAnsi="Verdana" w:cs="Calibri"/>
          <w:i/>
          <w:iCs/>
          <w:color w:val="000000"/>
          <w:sz w:val="18"/>
          <w:szCs w:val="18"/>
        </w:rPr>
        <w:t xml:space="preserve">În 2020, pe șoselele europene au fost cu 4000 de victime mai puțin față de anul precedent. Din păcate, România rămâne țara din Uniunea Europeană cu cele mai multe accidente soldate cu victime - 85 la </w:t>
      </w:r>
      <w:proofErr w:type="gramStart"/>
      <w:r w:rsidRPr="00A970E6">
        <w:rPr>
          <w:rFonts w:ascii="Verdana" w:hAnsi="Verdana" w:cs="Calibri"/>
          <w:i/>
          <w:iCs/>
          <w:color w:val="000000"/>
          <w:sz w:val="18"/>
          <w:szCs w:val="18"/>
        </w:rPr>
        <w:t>un</w:t>
      </w:r>
      <w:proofErr w:type="gramEnd"/>
      <w:r w:rsidRPr="00A970E6">
        <w:rPr>
          <w:rFonts w:ascii="Verdana" w:hAnsi="Verdana" w:cs="Calibri"/>
          <w:i/>
          <w:iCs/>
          <w:color w:val="000000"/>
          <w:sz w:val="18"/>
          <w:szCs w:val="18"/>
        </w:rPr>
        <w:t xml:space="preserve"> milion de locuitori. România trebuie </w:t>
      </w:r>
      <w:proofErr w:type="gramStart"/>
      <w:r w:rsidRPr="00A970E6">
        <w:rPr>
          <w:rFonts w:ascii="Verdana" w:hAnsi="Verdana" w:cs="Calibri"/>
          <w:i/>
          <w:iCs/>
          <w:color w:val="000000"/>
          <w:sz w:val="18"/>
          <w:szCs w:val="18"/>
        </w:rPr>
        <w:t>să</w:t>
      </w:r>
      <w:proofErr w:type="gramEnd"/>
      <w:r w:rsidRPr="00A970E6">
        <w:rPr>
          <w:rFonts w:ascii="Verdana" w:hAnsi="Verdana" w:cs="Calibri"/>
          <w:i/>
          <w:iCs/>
          <w:color w:val="000000"/>
          <w:sz w:val="18"/>
          <w:szCs w:val="18"/>
        </w:rPr>
        <w:t xml:space="preserve"> investească masiv și urgent în soluții pentru siguranța rutieră: infrastructură adecvată pentru fiecare tip de mobilitate, programe de educație, reformă legislativă pentru introducerea tuturor principiilor europene în domeniu. Sper ca investițiile în transporturi prevăzute în Planul Național de Redresare și Reziliență </w:t>
      </w:r>
      <w:proofErr w:type="gramStart"/>
      <w:r w:rsidRPr="00A970E6">
        <w:rPr>
          <w:rFonts w:ascii="Verdana" w:hAnsi="Verdana" w:cs="Calibri"/>
          <w:i/>
          <w:iCs/>
          <w:color w:val="000000"/>
          <w:sz w:val="18"/>
          <w:szCs w:val="18"/>
        </w:rPr>
        <w:t>să</w:t>
      </w:r>
      <w:proofErr w:type="gramEnd"/>
      <w:r w:rsidRPr="00A970E6">
        <w:rPr>
          <w:rFonts w:ascii="Verdana" w:hAnsi="Verdana" w:cs="Calibri"/>
          <w:i/>
          <w:iCs/>
          <w:color w:val="000000"/>
          <w:sz w:val="18"/>
          <w:szCs w:val="18"/>
        </w:rPr>
        <w:t xml:space="preserve"> aibă o componentă consistentă de siguranță rutieră. România are nevoie de o strategie integrată în această privință, care </w:t>
      </w:r>
      <w:proofErr w:type="gramStart"/>
      <w:r w:rsidRPr="00A970E6">
        <w:rPr>
          <w:rFonts w:ascii="Verdana" w:hAnsi="Verdana" w:cs="Calibri"/>
          <w:i/>
          <w:iCs/>
          <w:color w:val="000000"/>
          <w:sz w:val="18"/>
          <w:szCs w:val="18"/>
        </w:rPr>
        <w:t>să</w:t>
      </w:r>
      <w:proofErr w:type="gramEnd"/>
      <w:r w:rsidRPr="00A970E6">
        <w:rPr>
          <w:rFonts w:ascii="Verdana" w:hAnsi="Verdana" w:cs="Calibri"/>
          <w:i/>
          <w:iCs/>
          <w:color w:val="000000"/>
          <w:sz w:val="18"/>
          <w:szCs w:val="18"/>
        </w:rPr>
        <w:t xml:space="preserve"> lege investițiile în infrastructură de cadrul legislativ’’.</w:t>
      </w:r>
    </w:p>
    <w:p w14:paraId="1807BEB1"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Drumurile din UE sunt de departe cele mai sigure din lume</w:t>
      </w:r>
    </w:p>
    <w:p w14:paraId="7C2B5C65"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În cursul deceniului precedent, între 2010 și 2020, numărul deceselor cauzate de accidente rutiere a scăzut cu 36 %, o scădere care nu atinge obiectivul stabilit pentru deceniul respectiv, și anume reducerea cu 50 % a numărului de decese. Cu toate acestea, cu 42 de accidente rutiere mortale la 1 milion de locuitori, UE rămâne continentul cu cele mai sigure drumuri din lume. Cu titlu comparativ, media mondială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de peste 180.</w:t>
      </w:r>
    </w:p>
    <w:p w14:paraId="26849590"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Potrivit cifrelor provizorii, 18 state membre au înregistrat o scădere record a numărului de accidente rutiere mortale în 2020. La nivelul UE, numărul deceselor a scăzut în medie cu 17 % față de 2019, deși reducerea a fost departe de a fi uniformă, cele mai mari scăderi (de 20 % sau mai mult) fiind observate în Belgia, Bulgaria, Danemarca, Spania, Franța, Croația, Italia, Ungaria, Malta și Slovenia. În schimb, cinci state membre (Estonia, Irlanda, Letonia, Luxemburg și Finlanda) au înregistrat o creștere a numărului de decese, deși numărul acestora tinde să fluctueze de la an la an în țările mici.</w:t>
      </w:r>
    </w:p>
    <w:p w14:paraId="476A8D5A"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Pe o perioadă mai lungă de timp, numărul deceselor pe drumurile europene a scăzut cu 36 % între 2010 și 2020, ceea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xml:space="preserve"> se situează sub obiectivul UE de 50 %. Numai Grecia (54 %) a depășit obiectivul, fiind urmată de Croația (44 %), Spania (44 %), Portugalia (43 %), Italia (42 %) și Slovenia (42 %). În total, nouă state membre au înregistrat scăderi cu 40 % sau mai mult.</w:t>
      </w:r>
    </w:p>
    <w:p w14:paraId="5DBD9FF1"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Deși evoluția fără precedent constatată în 2020 a determinat anumite schimbări în clasamentul ratelor mortalității pe țări, cele mai sigure drumuri rămân în Suedia (18 /1 milion), în timp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xml:space="preserve"> România (85 /1 milion) a înregistrat cea mai ridicată rată a mortalității în 2020. Media UE a fost de 42 de decese la </w:t>
      </w:r>
      <w:proofErr w:type="gramStart"/>
      <w:r w:rsidRPr="00A970E6">
        <w:rPr>
          <w:rFonts w:ascii="Verdana" w:hAnsi="Verdana" w:cs="Calibri"/>
          <w:color w:val="000000"/>
          <w:sz w:val="18"/>
          <w:szCs w:val="18"/>
        </w:rPr>
        <w:t>un</w:t>
      </w:r>
      <w:proofErr w:type="gramEnd"/>
      <w:r w:rsidRPr="00A970E6">
        <w:rPr>
          <w:rFonts w:ascii="Verdana" w:hAnsi="Verdana" w:cs="Calibri"/>
          <w:color w:val="000000"/>
          <w:sz w:val="18"/>
          <w:szCs w:val="18"/>
        </w:rPr>
        <w:t xml:space="preserve"> milion de locuitori.</w:t>
      </w:r>
    </w:p>
    <w:p w14:paraId="4EADD01E"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Impactul pandemiei e greu de măsurat</w:t>
      </w:r>
    </w:p>
    <w:p w14:paraId="7D15FA7E"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Reducerea volumelor de trafic, ca urmare a pandemiei de COVID-19, a avut </w:t>
      </w:r>
      <w:proofErr w:type="gramStart"/>
      <w:r w:rsidRPr="00A970E6">
        <w:rPr>
          <w:rFonts w:ascii="Verdana" w:hAnsi="Verdana" w:cs="Calibri"/>
          <w:color w:val="000000"/>
          <w:sz w:val="18"/>
          <w:szCs w:val="18"/>
        </w:rPr>
        <w:t>un</w:t>
      </w:r>
      <w:proofErr w:type="gramEnd"/>
      <w:r w:rsidRPr="00A970E6">
        <w:rPr>
          <w:rFonts w:ascii="Verdana" w:hAnsi="Verdana" w:cs="Calibri"/>
          <w:color w:val="000000"/>
          <w:sz w:val="18"/>
          <w:szCs w:val="18"/>
        </w:rPr>
        <w:t xml:space="preserve"> impact clar, deși nemăsurabil, asupra numărului de accidente rutiere mortale. Cu toate acestea, datele preliminare arată că în SUA, de exemplu, numărul accidentelor mortale a crescut vertiginos în 2020, în pofida reducerii volumelor de trafic. Într-adevăr, statisticile înregistrate în unele țări ale UE indică, de asemenea, o creștere a comportamentelor mai riscante, în special excesul de viteză, în perioadele de restricții de deplasare a persoanelor.</w:t>
      </w:r>
    </w:p>
    <w:p w14:paraId="4F37ADAE"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Impactul pandemiei de COVID-19 asupra mobilității urbane</w:t>
      </w:r>
    </w:p>
    <w:p w14:paraId="260EDA6F"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lastRenderedPageBreak/>
        <w:t xml:space="preserve">Mersul cu bicicleta a cunoscut o creștere semnificativă în popularitate și numeroase orașe din întreaga lume au realocat (temporar) spațiu rutier cicliștilor și pietonilor. Această evoluție încurajatoare poate avea </w:t>
      </w:r>
      <w:proofErr w:type="gramStart"/>
      <w:r w:rsidRPr="00A970E6">
        <w:rPr>
          <w:rFonts w:ascii="Verdana" w:hAnsi="Verdana" w:cs="Calibri"/>
          <w:color w:val="000000"/>
          <w:sz w:val="18"/>
          <w:szCs w:val="18"/>
        </w:rPr>
        <w:t>un</w:t>
      </w:r>
      <w:proofErr w:type="gramEnd"/>
      <w:r w:rsidRPr="00A970E6">
        <w:rPr>
          <w:rFonts w:ascii="Verdana" w:hAnsi="Verdana" w:cs="Calibri"/>
          <w:color w:val="000000"/>
          <w:sz w:val="18"/>
          <w:szCs w:val="18"/>
        </w:rPr>
        <w:t xml:space="preserve"> impact pozitiv considerabil asupra calității aerului și a schimbărilor climatice și, în același timp, creează noi provocări în materie de siguranță rutieră.</w:t>
      </w:r>
    </w:p>
    <w:p w14:paraId="22DE8F38"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La nivelul UE, aproximativ 70 % din accidentele rutiere mortale din zonele urbane implică participanți la trafic vulnerabili, printre care se numără pietonii, motocicliștii și bicicliștii. Abordarea siguranței rutiere în mediul urban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prin urmare, un domeniu-cheie de interes, iar Comisia dorește să se asigure că siguranța rutieră este luată în considerare în toate etapele planificării mobilității urbane. Siguranța rutieră va fi un element important al noii inițiative privind mobilitatea urbană care urmează să fie prezentată de Comisie în cursul acestui an. În acest sens, două capitale europene, Helsinki și Oslo, au marcat o etapă importantă, ajungând la zero decese pentru pietoni și bicicliști în 2019, citând reducerea vitezei ca factor esențial pentru acest progres.</w:t>
      </w:r>
    </w:p>
    <w:p w14:paraId="4F292857"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Context</w:t>
      </w:r>
    </w:p>
    <w:p w14:paraId="78FD7901"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Aceste cifre sunt publicate cu ocazia </w:t>
      </w:r>
      <w:hyperlink r:id="rId48" w:history="1">
        <w:r w:rsidRPr="00A970E6">
          <w:rPr>
            <w:rStyle w:val="Hyperlink"/>
            <w:rFonts w:cs="Calibri"/>
            <w:color w:val="004494"/>
          </w:rPr>
          <w:t>Conferinței UE privind rezultatele în materie de siguranță rutieră</w:t>
        </w:r>
      </w:hyperlink>
      <w:r w:rsidRPr="00A970E6">
        <w:rPr>
          <w:rFonts w:ascii="Verdana" w:hAnsi="Verdana" w:cs="Calibri"/>
          <w:color w:val="000000"/>
          <w:sz w:val="18"/>
          <w:szCs w:val="18"/>
        </w:rPr>
        <w:t>, care reunește factori de decizie, reprezentanți ai societății civile și profesioniști din domeniul siguranței rutiere pentru a evalua situația actuală a siguranței rutiere în UE și pentru a reflecta la cea mai bună modalitate de a lua următorii pași către „Viziunea zero”.</w:t>
      </w:r>
    </w:p>
    <w:p w14:paraId="2F180EAE"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hyperlink r:id="rId49" w:history="1">
        <w:r w:rsidRPr="00A970E6">
          <w:rPr>
            <w:rStyle w:val="Hyperlink"/>
            <w:rFonts w:cs="Calibri"/>
            <w:color w:val="004494"/>
          </w:rPr>
          <w:t>Declarația de la Stockholm</w:t>
        </w:r>
        <w:r w:rsidRPr="00A970E6">
          <w:rPr>
            <w:rStyle w:val="element-invisible"/>
            <w:rFonts w:ascii="Verdana" w:hAnsi="Verdana" w:cs="Calibri"/>
            <w:color w:val="0000FF"/>
            <w:sz w:val="18"/>
            <w:szCs w:val="18"/>
          </w:rPr>
          <w:t>(link is external)</w:t>
        </w:r>
      </w:hyperlink>
      <w:r w:rsidRPr="00A970E6">
        <w:rPr>
          <w:rFonts w:ascii="Verdana" w:hAnsi="Verdana" w:cs="Calibri"/>
          <w:color w:val="000000"/>
          <w:sz w:val="18"/>
          <w:szCs w:val="18"/>
        </w:rPr>
        <w:t> din februarie 2020 a pregătit terenul pentru un angajament politic global prin </w:t>
      </w:r>
      <w:hyperlink r:id="rId50" w:history="1">
        <w:r w:rsidRPr="00A970E6">
          <w:rPr>
            <w:rStyle w:val="Hyperlink"/>
            <w:rFonts w:cs="Calibri"/>
            <w:color w:val="004494"/>
          </w:rPr>
          <w:t>Rezoluția Adunării Generale a ONU privind îmbunătățirea siguranței rutiere globale</w:t>
        </w:r>
        <w:r w:rsidRPr="00A970E6">
          <w:rPr>
            <w:rStyle w:val="element-invisible"/>
            <w:rFonts w:ascii="Verdana" w:hAnsi="Verdana" w:cs="Calibri"/>
            <w:color w:val="0000FF"/>
            <w:sz w:val="18"/>
            <w:szCs w:val="18"/>
          </w:rPr>
          <w:t>(link is external)</w:t>
        </w:r>
      </w:hyperlink>
      <w:hyperlink r:id="rId51" w:history="1">
        <w:r w:rsidRPr="00A970E6">
          <w:rPr>
            <w:rStyle w:val="wtoffscreen"/>
            <w:rFonts w:ascii="Verdana" w:hAnsi="Verdana" w:cs="Calibri"/>
            <w:color w:val="999999"/>
            <w:sz w:val="18"/>
            <w:szCs w:val="18"/>
            <w:u w:val="single"/>
            <w:bdr w:val="single" w:sz="6" w:space="2" w:color="AAAAAA" w:frame="1"/>
            <w:shd w:val="clear" w:color="auto" w:fill="FFFFFF"/>
          </w:rPr>
          <w:t>Căutați traducerile disponibile pentru linkul precedent</w:t>
        </w:r>
        <w:r w:rsidRPr="00A970E6">
          <w:rPr>
            <w:rStyle w:val="Hyperlink"/>
            <w:rFonts w:cs="Calibri"/>
            <w:color w:val="AAAAAA"/>
            <w:bdr w:val="single" w:sz="6" w:space="2" w:color="AAAAAA" w:frame="1"/>
            <w:shd w:val="clear" w:color="auto" w:fill="FFFFFF"/>
          </w:rPr>
          <w:t>EN</w:t>
        </w:r>
        <w:r w:rsidRPr="00A970E6">
          <w:rPr>
            <w:rStyle w:val="Hyperlink"/>
            <w:rFonts w:cs="Calibri"/>
            <w:b/>
            <w:bCs/>
            <w:color w:val="CCCCCC"/>
            <w:bdr w:val="single" w:sz="6" w:space="2" w:color="AAAAAA" w:frame="1"/>
            <w:shd w:val="clear" w:color="auto" w:fill="FFFFFF"/>
          </w:rPr>
          <w:t>•••</w:t>
        </w:r>
      </w:hyperlink>
      <w:r w:rsidRPr="00A970E6">
        <w:rPr>
          <w:rFonts w:ascii="Verdana" w:hAnsi="Verdana" w:cs="Calibri"/>
          <w:color w:val="000000"/>
          <w:sz w:val="18"/>
          <w:szCs w:val="18"/>
        </w:rPr>
        <w:t>, care proclamă perioada 2021-2030 ca al doilea deceniu de acțiune pentru siguranța rutieră și definește un nou obiectiv de reducere pentru 2030. În acest sens, UE luase deja inițiativa prin stabilirea unui nou obiectiv de reducere cu 50 % a deceselor – și, pentru prima dată, și a vătămărilor grave – până în 2030. Aceste obiective au fost stabilite în </w:t>
      </w:r>
      <w:hyperlink r:id="rId52" w:history="1">
        <w:r w:rsidRPr="00A970E6">
          <w:rPr>
            <w:rStyle w:val="Hyperlink"/>
            <w:rFonts w:cs="Calibri"/>
            <w:color w:val="004494"/>
          </w:rPr>
          <w:t>Planul de acțiune al UE pentru siguranța rutieră</w:t>
        </w:r>
      </w:hyperlink>
      <w:r w:rsidRPr="00A970E6">
        <w:rPr>
          <w:rFonts w:ascii="Verdana" w:hAnsi="Verdana" w:cs="Calibri"/>
          <w:color w:val="000000"/>
          <w:sz w:val="18"/>
          <w:szCs w:val="18"/>
        </w:rPr>
        <w:t> și în </w:t>
      </w:r>
      <w:hyperlink r:id="rId53" w:history="1">
        <w:r w:rsidRPr="00A970E6">
          <w:rPr>
            <w:rStyle w:val="Hyperlink"/>
            <w:rFonts w:cs="Calibri"/>
            <w:color w:val="004494"/>
          </w:rPr>
          <w:t>Cadrul de politică al UE privind siguranța rutieră 2021-2030</w:t>
        </w:r>
      </w:hyperlink>
      <w:r w:rsidRPr="00A970E6">
        <w:rPr>
          <w:rFonts w:ascii="Verdana" w:hAnsi="Verdana" w:cs="Calibri"/>
          <w:color w:val="000000"/>
          <w:sz w:val="18"/>
          <w:szCs w:val="18"/>
        </w:rPr>
        <w:t> din 2018 și 2019 ale Comisiei, care definesc, de asemenea, planuri ambițioase în materie de siguranță rutieră în vederea atingerii obiectivului de zero decese cauzate de accidente rutiere până în 2050 („Viziunea zero”). În acest scop, au fost definiți indicatori-cheie de performanță pentru utilizarea drumurilor și acostamentelor în condiții de siguranță; vehicule sigure; utilizarea drumurilor în condiții de siguranță, inclusiv limite de viteză sigure, sobrietate la volan, prevenirea neatenției la volan și utilizarea centurilor de siguranță și a echipamentelor de protecție și îngrijiri medicale rapide și eficace în urma unui accident.</w:t>
      </w:r>
    </w:p>
    <w:p w14:paraId="48F7F1AB"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Pentru informații suplimentare</w:t>
      </w:r>
    </w:p>
    <w:p w14:paraId="6AFEF965"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hyperlink r:id="rId54" w:history="1">
        <w:r w:rsidRPr="00A970E6">
          <w:rPr>
            <w:rStyle w:val="Hyperlink"/>
            <w:rFonts w:cs="Calibri"/>
            <w:color w:val="004494"/>
          </w:rPr>
          <w:t>Statistici privind siguranța rutieră pentru 2020: ce se ascunde în spatele cifrelor?</w:t>
        </w:r>
      </w:hyperlink>
      <w:hyperlink r:id="rId55" w:history="1">
        <w:r w:rsidRPr="00A970E6">
          <w:rPr>
            <w:rStyle w:val="wtoffscreen"/>
            <w:rFonts w:ascii="Verdana" w:hAnsi="Verdana" w:cs="Calibri"/>
            <w:color w:val="999999"/>
            <w:sz w:val="18"/>
            <w:szCs w:val="18"/>
            <w:u w:val="single"/>
            <w:bdr w:val="single" w:sz="6" w:space="2" w:color="AAAAAA" w:frame="1"/>
            <w:shd w:val="clear" w:color="auto" w:fill="FFFFFF"/>
          </w:rPr>
          <w:t>Căutați traducerile disponibile pentru linkul precedent</w:t>
        </w:r>
        <w:r w:rsidRPr="00A970E6">
          <w:rPr>
            <w:rStyle w:val="Hyperlink"/>
            <w:rFonts w:cs="Calibri"/>
            <w:color w:val="AAAAAA"/>
            <w:bdr w:val="single" w:sz="6" w:space="2" w:color="AAAAAA" w:frame="1"/>
            <w:shd w:val="clear" w:color="auto" w:fill="FFFFFF"/>
          </w:rPr>
          <w:t>EN</w:t>
        </w:r>
        <w:r w:rsidRPr="00A970E6">
          <w:rPr>
            <w:rStyle w:val="Hyperlink"/>
            <w:rFonts w:cs="Calibri"/>
            <w:b/>
            <w:bCs/>
            <w:color w:val="CCCCCC"/>
            <w:bdr w:val="single" w:sz="6" w:space="2" w:color="AAAAAA" w:frame="1"/>
            <w:shd w:val="clear" w:color="auto" w:fill="FFFFFF"/>
          </w:rPr>
          <w:t>•••</w:t>
        </w:r>
      </w:hyperlink>
    </w:p>
    <w:p w14:paraId="52B29472"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hyperlink r:id="rId56" w:history="1">
        <w:r w:rsidRPr="00A970E6">
          <w:rPr>
            <w:rStyle w:val="Hyperlink"/>
            <w:rFonts w:cs="Calibri"/>
            <w:color w:val="004494"/>
          </w:rPr>
          <w:t>Activitatea Comisiei în domeniul siguranței rutiere și statisticile privind siguranța rutieră în UE</w:t>
        </w:r>
      </w:hyperlink>
      <w:r w:rsidRPr="00A970E6">
        <w:rPr>
          <w:rFonts w:ascii="Verdana" w:hAnsi="Verdana" w:cs="Calibri"/>
          <w:color w:val="000000"/>
          <w:sz w:val="18"/>
          <w:szCs w:val="18"/>
        </w:rPr>
        <w:t> și analiza</w:t>
      </w:r>
    </w:p>
    <w:p w14:paraId="27F5C3E4"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 xml:space="preserve"> Numărul de decese cauzate de accidente rutiere la </w:t>
      </w:r>
      <w:proofErr w:type="gramStart"/>
      <w:r w:rsidRPr="00A970E6">
        <w:rPr>
          <w:rFonts w:ascii="Verdana" w:hAnsi="Verdana" w:cs="Calibri"/>
          <w:b/>
          <w:bCs/>
          <w:color w:val="000000"/>
          <w:sz w:val="18"/>
          <w:szCs w:val="18"/>
        </w:rPr>
        <w:t>un</w:t>
      </w:r>
      <w:proofErr w:type="gramEnd"/>
      <w:r w:rsidRPr="00A970E6">
        <w:rPr>
          <w:rFonts w:ascii="Verdana" w:hAnsi="Verdana" w:cs="Calibri"/>
          <w:b/>
          <w:bCs/>
          <w:color w:val="000000"/>
          <w:sz w:val="18"/>
          <w:szCs w:val="18"/>
        </w:rPr>
        <w:t xml:space="preserve"> milion de locuitori – date provizorii pentru 2020</w:t>
      </w:r>
    </w:p>
    <w:tbl>
      <w:tblPr>
        <w:tblW w:w="9057" w:type="dxa"/>
        <w:tblCellMar>
          <w:top w:w="15" w:type="dxa"/>
          <w:left w:w="15" w:type="dxa"/>
          <w:bottom w:w="15" w:type="dxa"/>
          <w:right w:w="15" w:type="dxa"/>
        </w:tblCellMar>
        <w:tblLook w:val="04A0" w:firstRow="1" w:lastRow="0" w:firstColumn="1" w:lastColumn="0" w:noHBand="0" w:noVBand="1"/>
      </w:tblPr>
      <w:tblGrid>
        <w:gridCol w:w="1795"/>
        <w:gridCol w:w="1210"/>
        <w:gridCol w:w="1225"/>
        <w:gridCol w:w="1225"/>
        <w:gridCol w:w="1901"/>
        <w:gridCol w:w="1701"/>
      </w:tblGrid>
      <w:tr w:rsidR="00BD414D" w:rsidRPr="00A970E6" w14:paraId="1480E5BF" w14:textId="77777777" w:rsidTr="00A970E6">
        <w:trPr>
          <w:tblHeader/>
        </w:trPr>
        <w:tc>
          <w:tcPr>
            <w:tcW w:w="1795" w:type="dxa"/>
            <w:tcBorders>
              <w:top w:val="single" w:sz="12" w:space="0" w:color="000000"/>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A68B994" w14:textId="77777777" w:rsidR="00BD414D" w:rsidRPr="00A970E6" w:rsidRDefault="00BD414D" w:rsidP="00A970E6">
            <w:pPr>
              <w:pStyle w:val="NormalWeb"/>
              <w:spacing w:before="0" w:beforeAutospacing="0" w:after="0" w:afterAutospacing="0"/>
              <w:jc w:val="both"/>
              <w:rPr>
                <w:rFonts w:ascii="Verdana" w:hAnsi="Verdana"/>
                <w:sz w:val="16"/>
                <w:szCs w:val="18"/>
              </w:rPr>
            </w:pPr>
            <w:r w:rsidRPr="00A970E6">
              <w:rPr>
                <w:rFonts w:ascii="Verdana" w:hAnsi="Verdana" w:cs="Calibri"/>
                <w:b/>
                <w:bCs/>
                <w:color w:val="333333"/>
                <w:sz w:val="16"/>
                <w:szCs w:val="18"/>
              </w:rPr>
              <w:t> </w:t>
            </w:r>
          </w:p>
        </w:tc>
        <w:tc>
          <w:tcPr>
            <w:tcW w:w="1210" w:type="dxa"/>
            <w:tcBorders>
              <w:top w:val="single" w:sz="12" w:space="0" w:color="000000"/>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EA41BA3" w14:textId="77777777" w:rsidR="00BD414D" w:rsidRPr="00A970E6" w:rsidRDefault="00BD414D" w:rsidP="00A970E6">
            <w:pPr>
              <w:pStyle w:val="NormalWeb"/>
              <w:spacing w:before="0" w:beforeAutospacing="0" w:after="0" w:afterAutospacing="0"/>
              <w:jc w:val="both"/>
              <w:rPr>
                <w:rFonts w:ascii="Verdana" w:hAnsi="Verdana"/>
                <w:sz w:val="16"/>
                <w:szCs w:val="18"/>
              </w:rPr>
            </w:pPr>
            <w:r w:rsidRPr="00A970E6">
              <w:rPr>
                <w:rFonts w:ascii="Verdana" w:hAnsi="Verdana" w:cs="Calibri"/>
                <w:b/>
                <w:bCs/>
                <w:color w:val="000000"/>
                <w:sz w:val="16"/>
                <w:szCs w:val="18"/>
              </w:rPr>
              <w:t>2010</w:t>
            </w:r>
          </w:p>
        </w:tc>
        <w:tc>
          <w:tcPr>
            <w:tcW w:w="1225" w:type="dxa"/>
            <w:tcBorders>
              <w:top w:val="single" w:sz="12" w:space="0" w:color="000000"/>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8C510E2" w14:textId="77777777" w:rsidR="00BD414D" w:rsidRPr="00A970E6" w:rsidRDefault="00BD414D" w:rsidP="00A970E6">
            <w:pPr>
              <w:pStyle w:val="NormalWeb"/>
              <w:spacing w:before="0" w:beforeAutospacing="0" w:after="0" w:afterAutospacing="0"/>
              <w:jc w:val="both"/>
              <w:rPr>
                <w:rFonts w:ascii="Verdana" w:hAnsi="Verdana"/>
                <w:sz w:val="16"/>
                <w:szCs w:val="18"/>
              </w:rPr>
            </w:pPr>
            <w:r w:rsidRPr="00A970E6">
              <w:rPr>
                <w:rFonts w:ascii="Verdana" w:hAnsi="Verdana" w:cs="Calibri"/>
                <w:b/>
                <w:bCs/>
                <w:color w:val="000000"/>
                <w:sz w:val="16"/>
                <w:szCs w:val="18"/>
              </w:rPr>
              <w:t>2019</w:t>
            </w:r>
          </w:p>
        </w:tc>
        <w:tc>
          <w:tcPr>
            <w:tcW w:w="1225" w:type="dxa"/>
            <w:tcBorders>
              <w:top w:val="single" w:sz="12" w:space="0" w:color="000000"/>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B2591AE" w14:textId="77777777" w:rsidR="00BD414D" w:rsidRPr="00A970E6" w:rsidRDefault="00BD414D" w:rsidP="00A970E6">
            <w:pPr>
              <w:pStyle w:val="NormalWeb"/>
              <w:spacing w:before="0" w:beforeAutospacing="0" w:after="0" w:afterAutospacing="0"/>
              <w:jc w:val="both"/>
              <w:rPr>
                <w:rFonts w:ascii="Verdana" w:hAnsi="Verdana"/>
                <w:sz w:val="16"/>
                <w:szCs w:val="18"/>
              </w:rPr>
            </w:pPr>
            <w:r w:rsidRPr="00A970E6">
              <w:rPr>
                <w:rFonts w:ascii="Verdana" w:hAnsi="Verdana" w:cs="Calibri"/>
                <w:b/>
                <w:bCs/>
                <w:color w:val="000000"/>
                <w:sz w:val="16"/>
                <w:szCs w:val="18"/>
              </w:rPr>
              <w:t>2020</w:t>
            </w:r>
          </w:p>
        </w:tc>
        <w:tc>
          <w:tcPr>
            <w:tcW w:w="1901" w:type="dxa"/>
            <w:tcBorders>
              <w:top w:val="single" w:sz="12" w:space="0" w:color="000000"/>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B52A968" w14:textId="77777777" w:rsidR="00BD414D" w:rsidRPr="00A970E6" w:rsidRDefault="00BD414D" w:rsidP="00A970E6">
            <w:pPr>
              <w:pStyle w:val="NormalWeb"/>
              <w:spacing w:before="0" w:beforeAutospacing="0" w:after="0" w:afterAutospacing="0"/>
              <w:jc w:val="both"/>
              <w:rPr>
                <w:rFonts w:ascii="Verdana" w:hAnsi="Verdana"/>
                <w:sz w:val="16"/>
                <w:szCs w:val="18"/>
              </w:rPr>
            </w:pPr>
            <w:r w:rsidRPr="00A970E6">
              <w:rPr>
                <w:rFonts w:ascii="Verdana" w:hAnsi="Verdana" w:cs="Calibri"/>
                <w:b/>
                <w:bCs/>
                <w:color w:val="000000"/>
                <w:sz w:val="16"/>
                <w:szCs w:val="18"/>
              </w:rPr>
              <w:t>variație în % între 2019-2020</w:t>
            </w:r>
          </w:p>
        </w:tc>
        <w:tc>
          <w:tcPr>
            <w:tcW w:w="1701" w:type="dxa"/>
            <w:tcBorders>
              <w:top w:val="single" w:sz="12" w:space="0" w:color="000000"/>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D39FBE2" w14:textId="77777777" w:rsidR="00BD414D" w:rsidRPr="00A970E6" w:rsidRDefault="00BD414D" w:rsidP="00A970E6">
            <w:pPr>
              <w:pStyle w:val="NormalWeb"/>
              <w:spacing w:before="0" w:beforeAutospacing="0" w:after="0" w:afterAutospacing="0"/>
              <w:jc w:val="both"/>
              <w:rPr>
                <w:rFonts w:ascii="Verdana" w:hAnsi="Verdana"/>
                <w:sz w:val="16"/>
                <w:szCs w:val="18"/>
              </w:rPr>
            </w:pPr>
            <w:r w:rsidRPr="00A970E6">
              <w:rPr>
                <w:rFonts w:ascii="Verdana" w:hAnsi="Verdana" w:cs="Calibri"/>
                <w:b/>
                <w:bCs/>
                <w:color w:val="000000"/>
                <w:sz w:val="16"/>
                <w:szCs w:val="18"/>
              </w:rPr>
              <w:t>variație în % între 2010-2020</w:t>
            </w:r>
          </w:p>
        </w:tc>
      </w:tr>
      <w:tr w:rsidR="00BD414D" w:rsidRPr="00A970E6" w14:paraId="304CAF68"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FFA7F4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UE-27</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7F22ED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67</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0FC031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51</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F0E5A8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42</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4B48F9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-17 %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DF6634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-36 %</w:t>
            </w:r>
          </w:p>
        </w:tc>
      </w:tr>
      <w:tr w:rsidR="00BD414D" w:rsidRPr="00A970E6" w14:paraId="205B6ECE"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8F1FD3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Belgia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68C68B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78</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39B3697"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56</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489F21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44</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B19D8E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-22 %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9A454F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-40 %</w:t>
            </w:r>
          </w:p>
        </w:tc>
      </w:tr>
      <w:tr w:rsidR="00BD414D" w:rsidRPr="00A970E6" w14:paraId="3A28D51A"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EB692B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Bulgaria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D27C4C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105</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9B4229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90</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E9ED14A"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67</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DD0021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-26 %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FEBF52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-40 %</w:t>
            </w:r>
          </w:p>
        </w:tc>
      </w:tr>
      <w:tr w:rsidR="00BD414D" w:rsidRPr="00A970E6" w14:paraId="6A60D294"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B840A8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Cehia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395C7B3"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77</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41AD6E6"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58</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4B30A3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48</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39C104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-16 %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529A9B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-35 %</w:t>
            </w:r>
          </w:p>
        </w:tc>
      </w:tr>
      <w:tr w:rsidR="00BD414D" w:rsidRPr="00A970E6" w14:paraId="57D27CD6"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F7B76B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Danemarca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E8558F6"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46</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CB2CE74"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34</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2A6FFF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27</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BB7BAE5"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-22 %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289B43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-39 %</w:t>
            </w:r>
          </w:p>
        </w:tc>
      </w:tr>
      <w:tr w:rsidR="00BD414D" w:rsidRPr="00A970E6" w14:paraId="131F7A51"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10C110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Germania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6F734D5"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45</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4B294B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37</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1FEFE73"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33</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E746BC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-11 %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3587223"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-25 %</w:t>
            </w:r>
          </w:p>
        </w:tc>
      </w:tr>
      <w:tr w:rsidR="00BD414D" w:rsidRPr="00A970E6" w14:paraId="69136783"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9A4217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Estonia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8A56464"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59</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C09421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39</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A387C0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45</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3FB5AC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15 %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CD5971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-24 %</w:t>
            </w:r>
          </w:p>
        </w:tc>
      </w:tr>
      <w:tr w:rsidR="00BD414D" w:rsidRPr="00A970E6" w14:paraId="2796D0FB"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876F1F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Irlanda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62D87B7"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47</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BBC6267"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29</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517EB0D"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30</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1A11F33"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D36BA53"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-30 %</w:t>
            </w:r>
          </w:p>
        </w:tc>
      </w:tr>
      <w:tr w:rsidR="00BD414D" w:rsidRPr="00A970E6" w14:paraId="3A334F8C"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FDBE3F4"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lastRenderedPageBreak/>
              <w:t>Grecia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1C4FF6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113</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D85E9C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64</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5656FD3"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54</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F7FBBE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-16 %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2588D5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-54 %</w:t>
            </w:r>
          </w:p>
        </w:tc>
      </w:tr>
      <w:tr w:rsidR="00BD414D" w:rsidRPr="00A970E6" w14:paraId="4D8A68C2"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D7F7AE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Spania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E9A25C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53</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AA9841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37</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43E279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29</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F81008D"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-21 %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2FF0C5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-44 %</w:t>
            </w:r>
          </w:p>
        </w:tc>
      </w:tr>
      <w:tr w:rsidR="00BD414D" w:rsidRPr="00A970E6" w14:paraId="7EBEDEA1"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1E1C8E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Franța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DE5D58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64</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53DAD67"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50</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A3230F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39</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28C764D"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-21 %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1A33F43"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-36 %</w:t>
            </w:r>
          </w:p>
        </w:tc>
      </w:tr>
      <w:tr w:rsidR="00BD414D" w:rsidRPr="00A970E6" w14:paraId="293F3D63"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B6FB8E7"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Croația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8155DD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99</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6BDFEE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73</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1E90983"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58</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41EAA66"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-20 %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77BF3A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-44 %</w:t>
            </w:r>
          </w:p>
        </w:tc>
      </w:tr>
      <w:tr w:rsidR="00BD414D" w:rsidRPr="00A970E6" w14:paraId="70D19DFB"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A22D22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Italia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4E45405"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70</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6780C6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53</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6816573"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40</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D1DBAED"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-25 %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899014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-42 %</w:t>
            </w:r>
          </w:p>
        </w:tc>
      </w:tr>
      <w:tr w:rsidR="00BD414D" w:rsidRPr="00A970E6" w14:paraId="5D8DE5CE"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4A6AD0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Cipru</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949CA2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73</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EDC17E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59</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C8CB5BA"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54</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D249A1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-8 %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038C943"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-20 %</w:t>
            </w:r>
          </w:p>
        </w:tc>
      </w:tr>
      <w:tr w:rsidR="00BD414D" w:rsidRPr="00A970E6" w14:paraId="14CAFA83"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7B60134"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Letonia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C58FAEA"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103</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C9EA06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69</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C7B53A5"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74</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244D9C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7 %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66466DD"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-35 %</w:t>
            </w:r>
          </w:p>
        </w:tc>
      </w:tr>
      <w:tr w:rsidR="00BD414D" w:rsidRPr="00A970E6" w14:paraId="764A2B26"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9F93F5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Lituania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9FFDEF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95</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818CAC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67</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A28C8B5"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63</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9A87E0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FF6B35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-41 %</w:t>
            </w:r>
          </w:p>
        </w:tc>
      </w:tr>
      <w:tr w:rsidR="00BD414D" w:rsidRPr="00A970E6" w14:paraId="608158FB"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666534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Luxemburg</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E94C797"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64</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CB9EA0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36</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354309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42</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FD9CC9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18 %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18B1A6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-19 %</w:t>
            </w:r>
          </w:p>
        </w:tc>
      </w:tr>
      <w:tr w:rsidR="00BD414D" w:rsidRPr="00A970E6" w14:paraId="6530AAD2"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D3F746A"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Ungaria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662018A"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74</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8E1EEB6"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62</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E8FA55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46</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7C5EF2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-25 %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F74F6E6"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-39 %</w:t>
            </w:r>
          </w:p>
        </w:tc>
      </w:tr>
      <w:tr w:rsidR="00BD414D" w:rsidRPr="00A970E6" w14:paraId="29D28762"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7162F4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Malta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91F98D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31</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C377434"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32</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671D1A5"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21</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7849037"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-31 %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39D6FA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-15 %</w:t>
            </w:r>
          </w:p>
        </w:tc>
      </w:tr>
      <w:tr w:rsidR="00BD414D" w:rsidRPr="00A970E6" w14:paraId="67BE8044"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CA0894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Țările de Jos</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5BF37F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32</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3D3E4E4"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34</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300BB9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31</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E299BFA"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-8 %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D516C8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1 %</w:t>
            </w:r>
          </w:p>
        </w:tc>
      </w:tr>
      <w:tr w:rsidR="00BD414D" w:rsidRPr="00A970E6" w14:paraId="21A7E3CC"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24B9423"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Austria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87EB79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66</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056E504"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47</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09CA25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38</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40CE647"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-19 %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DEB299A"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-39 %</w:t>
            </w:r>
          </w:p>
        </w:tc>
      </w:tr>
      <w:tr w:rsidR="00BD414D" w:rsidRPr="00A970E6" w14:paraId="0B26D471"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0DABD56"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Polonia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29E56D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103</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F777F8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77</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6653C8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65</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4D108D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-15 %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24D50F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-37 %</w:t>
            </w:r>
          </w:p>
        </w:tc>
      </w:tr>
      <w:tr w:rsidR="00BD414D" w:rsidRPr="00A970E6" w14:paraId="2DB57879"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BB0B0F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Portugalia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480E8B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80</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06D76C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63</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271605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52</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28ACDF6"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-18 %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20C5214"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-43 %</w:t>
            </w:r>
          </w:p>
        </w:tc>
      </w:tr>
      <w:tr w:rsidR="00BD414D" w:rsidRPr="00A970E6" w14:paraId="0B0F7E10"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5DB7E1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România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080474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117</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43BB80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96</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210A05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85</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2E5013A"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-12 %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66CE81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-31 %</w:t>
            </w:r>
          </w:p>
        </w:tc>
      </w:tr>
      <w:tr w:rsidR="00BD414D" w:rsidRPr="00A970E6" w14:paraId="1E5D3852"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C63F3E4"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Slovenia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19067FD"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67</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BF23FF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49</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78D6FA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38</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802247A"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-22 %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53E33F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-42 %</w:t>
            </w:r>
          </w:p>
        </w:tc>
      </w:tr>
      <w:tr w:rsidR="00BD414D" w:rsidRPr="00A970E6" w14:paraId="27393B71"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946593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Slovacia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ADA3C86"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69</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1509F8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50</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D05808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45</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72147A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-9 %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2C6FF35"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-33 %</w:t>
            </w:r>
          </w:p>
        </w:tc>
      </w:tr>
      <w:tr w:rsidR="00BD414D" w:rsidRPr="00A970E6" w14:paraId="4F2989D6"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9AA37D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Finlanda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22C2EA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51</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405D14C"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38</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E3B1F5D"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40</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D2EE29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AB7905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-19 %</w:t>
            </w:r>
          </w:p>
        </w:tc>
      </w:tr>
      <w:tr w:rsidR="00BD414D" w:rsidRPr="00A970E6" w14:paraId="1BCB6819"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799B8FA"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Suedia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F5A075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28</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BD7869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22</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6542D3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18</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657A4A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-14 %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B55207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-29 %</w:t>
            </w:r>
          </w:p>
        </w:tc>
      </w:tr>
      <w:tr w:rsidR="00BD414D" w:rsidRPr="00A970E6" w14:paraId="4CD6FDB0"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5562DF4"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Elveția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62DED1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42</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AEC6FB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22</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B87288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26</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B29D952"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21 %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F82ED5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-31 %</w:t>
            </w:r>
          </w:p>
        </w:tc>
      </w:tr>
      <w:tr w:rsidR="00BD414D" w:rsidRPr="00A970E6" w14:paraId="67FF4593"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6ECF2ACB"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Norvegia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1CA99021"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43</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00B087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20</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251C70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18</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64E328A"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-11 %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00F5926E"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-54 %</w:t>
            </w:r>
          </w:p>
        </w:tc>
      </w:tr>
      <w:tr w:rsidR="00BD414D" w:rsidRPr="00A970E6" w14:paraId="6E2FB19A" w14:textId="77777777" w:rsidTr="00A970E6">
        <w:tc>
          <w:tcPr>
            <w:tcW w:w="1795" w:type="dxa"/>
            <w:tcBorders>
              <w:top w:val="nil"/>
              <w:left w:val="single" w:sz="12" w:space="0" w:color="000000"/>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471CFA6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b/>
                <w:bCs/>
                <w:color w:val="000000"/>
                <w:sz w:val="18"/>
                <w:szCs w:val="18"/>
              </w:rPr>
              <w:t>Islanda</w:t>
            </w:r>
          </w:p>
        </w:tc>
        <w:tc>
          <w:tcPr>
            <w:tcW w:w="1210"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DBF6390"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25</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725B67D9"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17</w:t>
            </w:r>
          </w:p>
        </w:tc>
        <w:tc>
          <w:tcPr>
            <w:tcW w:w="1225"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37ABD62F"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22</w:t>
            </w:r>
          </w:p>
        </w:tc>
        <w:tc>
          <w:tcPr>
            <w:tcW w:w="19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5644A7B5"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33 %</w:t>
            </w:r>
          </w:p>
        </w:tc>
        <w:tc>
          <w:tcPr>
            <w:tcW w:w="1701" w:type="dxa"/>
            <w:tcBorders>
              <w:top w:val="nil"/>
              <w:left w:val="nil"/>
              <w:bottom w:val="single" w:sz="12" w:space="0" w:color="000000"/>
              <w:right w:val="single" w:sz="12" w:space="0" w:color="000000"/>
            </w:tcBorders>
            <w:shd w:val="clear" w:color="auto" w:fill="auto"/>
            <w:tcMar>
              <w:top w:w="75" w:type="dxa"/>
              <w:left w:w="75" w:type="dxa"/>
              <w:bottom w:w="75" w:type="dxa"/>
              <w:right w:w="75" w:type="dxa"/>
            </w:tcMar>
            <w:vAlign w:val="center"/>
            <w:hideMark/>
          </w:tcPr>
          <w:p w14:paraId="22E2B468" w14:textId="77777777" w:rsidR="00BD414D" w:rsidRPr="00A970E6" w:rsidRDefault="00BD414D" w:rsidP="00A970E6">
            <w:pPr>
              <w:pStyle w:val="NormalWeb"/>
              <w:spacing w:before="0" w:beforeAutospacing="0" w:after="0" w:afterAutospacing="0"/>
              <w:jc w:val="both"/>
              <w:rPr>
                <w:rFonts w:ascii="Verdana" w:hAnsi="Verdana"/>
                <w:sz w:val="18"/>
                <w:szCs w:val="18"/>
              </w:rPr>
            </w:pPr>
            <w:r w:rsidRPr="00A970E6">
              <w:rPr>
                <w:rFonts w:ascii="Verdana" w:hAnsi="Verdana" w:cs="Calibri"/>
                <w:color w:val="000000"/>
                <w:sz w:val="18"/>
                <w:szCs w:val="18"/>
              </w:rPr>
              <w:t>0 %</w:t>
            </w:r>
          </w:p>
        </w:tc>
      </w:tr>
    </w:tbl>
    <w:p w14:paraId="36BD4726" w14:textId="77777777" w:rsidR="00BD414D" w:rsidRPr="00A970E6" w:rsidRDefault="00BD414D" w:rsidP="00A970E6">
      <w:pPr>
        <w:rPr>
          <w:szCs w:val="18"/>
        </w:rPr>
      </w:pPr>
      <w:r w:rsidRPr="00A970E6">
        <w:rPr>
          <w:szCs w:val="18"/>
        </w:rPr>
        <w:t> În 2020, a existat un singur accident rutier soldat cu deces în Liechtenstein (zero decese în 2010 și 2019).</w:t>
      </w:r>
      <w:r w:rsidRPr="00A970E6">
        <w:rPr>
          <w:szCs w:val="18"/>
        </w:rPr>
        <w:br/>
        <w:t>La 15 aprilie, Comunitatea transporturilor a publicat date similare privind decesele în 2020 pentru participanții regionali din Balcanii de Vest (</w:t>
      </w:r>
      <w:hyperlink r:id="rId57" w:history="1">
        <w:r w:rsidRPr="00A970E6">
          <w:rPr>
            <w:rStyle w:val="Hyperlink"/>
            <w:rFonts w:cs="Calibri"/>
            <w:color w:val="004494"/>
          </w:rPr>
          <w:t>https://www.transport-community.org/wp-content/uploads/2021/04/Annual-Statistics-2020.pdf</w:t>
        </w:r>
        <w:r w:rsidRPr="00A970E6">
          <w:rPr>
            <w:rStyle w:val="element-invisible"/>
            <w:rFonts w:cs="Calibri"/>
            <w:color w:val="0000FF"/>
            <w:szCs w:val="18"/>
          </w:rPr>
          <w:t>(link is external)</w:t>
        </w:r>
      </w:hyperlink>
      <w:r w:rsidRPr="00A970E6">
        <w:rPr>
          <w:szCs w:val="18"/>
        </w:rPr>
        <w:t>).</w:t>
      </w:r>
      <w:r w:rsidRPr="00A970E6">
        <w:rPr>
          <w:szCs w:val="18"/>
        </w:rPr>
        <w:br/>
        <w:t>Cifrele pentru 2020 se bazează pe date provizorii pentru anumite țări și pot face obiectul unor modificări minore în momentul publicării datelor finale în toamna anului 2021. Variațiile procentuale din tabel sunt calculate pe baza numărului absolut de decese, nu pe baza ratei mortalității la un milion de locuitori.</w:t>
      </w:r>
    </w:p>
    <w:p w14:paraId="612759A6" w14:textId="77777777" w:rsidR="00BD414D" w:rsidRPr="00A970E6" w:rsidRDefault="00BD414D" w:rsidP="00A970E6">
      <w:pPr>
        <w:rPr>
          <w:szCs w:val="18"/>
        </w:rPr>
      </w:pPr>
      <w:r w:rsidRPr="00A970E6">
        <w:rPr>
          <w:b/>
          <w:bCs/>
          <w:color w:val="333333"/>
          <w:szCs w:val="18"/>
        </w:rPr>
        <w:t>Persoană de contact pentru presă:</w:t>
      </w:r>
    </w:p>
    <w:p w14:paraId="3DA71AFC" w14:textId="77777777" w:rsidR="00BD414D" w:rsidRPr="00A970E6" w:rsidRDefault="00BD414D" w:rsidP="00A970E6">
      <w:pPr>
        <w:rPr>
          <w:szCs w:val="18"/>
        </w:rPr>
      </w:pPr>
      <w:r w:rsidRPr="00A970E6">
        <w:rPr>
          <w:szCs w:val="18"/>
        </w:rPr>
        <w:t>Ștefan TURCU </w:t>
      </w:r>
    </w:p>
    <w:p w14:paraId="4EC2FBAE" w14:textId="77777777" w:rsidR="00BD414D" w:rsidRPr="00A970E6" w:rsidRDefault="00BD414D" w:rsidP="00A970E6">
      <w:pPr>
        <w:rPr>
          <w:szCs w:val="18"/>
        </w:rPr>
      </w:pPr>
      <w:r w:rsidRPr="00A970E6">
        <w:rPr>
          <w:szCs w:val="18"/>
        </w:rPr>
        <w:t>E-mail: </w:t>
      </w:r>
      <w:hyperlink r:id="rId58" w:history="1">
        <w:r w:rsidRPr="00A970E6">
          <w:rPr>
            <w:rStyle w:val="Hyperlink"/>
            <w:rFonts w:cs="Calibri"/>
            <w:color w:val="0563C1"/>
            <w:lang w:val="fr-BE"/>
          </w:rPr>
          <w:t>stefan.turcu@ec.europa.eu</w:t>
        </w:r>
      </w:hyperlink>
    </w:p>
    <w:p w14:paraId="293E1CA7" w14:textId="77777777" w:rsidR="00BD414D" w:rsidRPr="00A970E6" w:rsidRDefault="00BD414D" w:rsidP="00A970E6">
      <w:pPr>
        <w:rPr>
          <w:szCs w:val="18"/>
        </w:rPr>
      </w:pPr>
      <w:r w:rsidRPr="00A970E6">
        <w:rPr>
          <w:szCs w:val="18"/>
        </w:rPr>
        <w:t>telefon: 0724 232 197</w:t>
      </w:r>
    </w:p>
    <w:p w14:paraId="05C26086" w14:textId="48F44EBF" w:rsidR="00BD414D" w:rsidRPr="00A970E6" w:rsidRDefault="00BD414D" w:rsidP="00A970E6">
      <w:pPr>
        <w:pStyle w:val="separatorarticole"/>
        <w:rPr>
          <w:lang w:eastAsia="ro-RO"/>
        </w:rPr>
      </w:pPr>
      <w:r w:rsidRPr="00A970E6">
        <w:rPr>
          <w:lang w:eastAsia="ro-RO"/>
        </w:rPr>
        <w:t>*</w:t>
      </w:r>
    </w:p>
    <w:p w14:paraId="6770A65A" w14:textId="77777777" w:rsidR="00BD414D" w:rsidRPr="00A970E6" w:rsidRDefault="00BD414D" w:rsidP="00A970E6">
      <w:pPr>
        <w:pStyle w:val="TitluArticolinINFOUE"/>
        <w:rPr>
          <w:rStyle w:val="timezone"/>
        </w:rPr>
      </w:pPr>
      <w:bookmarkStart w:id="158" w:name="_Toc70328929"/>
      <w:r w:rsidRPr="00A970E6">
        <w:rPr>
          <w:rStyle w:val="timezone"/>
        </w:rPr>
        <w:lastRenderedPageBreak/>
        <w:t>Comisia salută acordul provizoriu privind Legea europeană a climei</w:t>
      </w:r>
      <w:bookmarkEnd w:id="158"/>
    </w:p>
    <w:p w14:paraId="4CC0D5C9" w14:textId="414F2236" w:rsidR="00BD414D" w:rsidRPr="00A970E6" w:rsidRDefault="00BD414D" w:rsidP="00A970E6">
      <w:pPr>
        <w:shd w:val="clear" w:color="auto" w:fill="FFFFFF"/>
        <w:rPr>
          <w:b/>
          <w:bCs/>
          <w:color w:val="666666"/>
          <w:szCs w:val="18"/>
        </w:rPr>
      </w:pPr>
      <w:r w:rsidRPr="00A970E6">
        <w:rPr>
          <w:noProof/>
          <w:color w:val="000000"/>
          <w:szCs w:val="18"/>
          <w:lang w:eastAsia="ro-RO"/>
        </w:rPr>
        <w:drawing>
          <wp:anchor distT="0" distB="0" distL="114300" distR="114300" simplePos="0" relativeHeight="251957248" behindDoc="0" locked="0" layoutInCell="1" allowOverlap="1" wp14:anchorId="644DB0AC" wp14:editId="359B881C">
            <wp:simplePos x="0" y="0"/>
            <wp:positionH relativeFrom="column">
              <wp:posOffset>-1905</wp:posOffset>
            </wp:positionH>
            <wp:positionV relativeFrom="paragraph">
              <wp:posOffset>38100</wp:posOffset>
            </wp:positionV>
            <wp:extent cx="1733550" cy="1015365"/>
            <wp:effectExtent l="0" t="0" r="0" b="0"/>
            <wp:wrapSquare wrapText="bothSides"/>
            <wp:docPr id="16" name="Picture 16" descr="climate_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mate_la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0" cy="101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0E6">
        <w:rPr>
          <w:rFonts w:cs="Calibri"/>
          <w:b/>
          <w:bCs/>
          <w:color w:val="000000"/>
          <w:szCs w:val="18"/>
        </w:rPr>
        <w:t xml:space="preserve">Comisia salută acordul provizoriu de astăzi, 21 aprilie, dintre colegiuitori cu privire la Legea europeană a climei. Legea europeană a climei, unul dintre elementele-cheie ale Pactului verde european, consacră angajamentul UE de a atinge neutralitatea climatică până în 2050 și obiectivul intermediar de reducere a emisiilor nete de gaze cu efect de seră cu cel puțin 55 % până în 2030, comparativ cu nivelurile din 1990. Acest acord privind Legea europeană a climei </w:t>
      </w:r>
      <w:proofErr w:type="gramStart"/>
      <w:r w:rsidRPr="00A970E6">
        <w:rPr>
          <w:rFonts w:cs="Calibri"/>
          <w:b/>
          <w:bCs/>
          <w:color w:val="000000"/>
          <w:szCs w:val="18"/>
        </w:rPr>
        <w:t>este</w:t>
      </w:r>
      <w:proofErr w:type="gramEnd"/>
      <w:r w:rsidRPr="00A970E6">
        <w:rPr>
          <w:rFonts w:cs="Calibri"/>
          <w:b/>
          <w:bCs/>
          <w:color w:val="000000"/>
          <w:szCs w:val="18"/>
        </w:rPr>
        <w:t xml:space="preserve"> o etapă esențială pentru Comisia von der Leyen, îndeplinind unul dintre angajamentele anunțate în </w:t>
      </w:r>
      <w:hyperlink r:id="rId60" w:history="1">
        <w:r w:rsidRPr="00A970E6">
          <w:rPr>
            <w:rStyle w:val="Hyperlink"/>
            <w:rFonts w:cs="Calibri"/>
            <w:b/>
            <w:bCs/>
            <w:color w:val="004494"/>
          </w:rPr>
          <w:t>Orientările politice</w:t>
        </w:r>
      </w:hyperlink>
      <w:r w:rsidRPr="00A970E6">
        <w:rPr>
          <w:rFonts w:cs="Calibri"/>
          <w:b/>
          <w:bCs/>
          <w:color w:val="000000"/>
          <w:szCs w:val="18"/>
        </w:rPr>
        <w:t> ale președintei din iulie 2019.</w:t>
      </w:r>
    </w:p>
    <w:p w14:paraId="6872A55F"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Președinta Ursula </w:t>
      </w:r>
      <w:r w:rsidRPr="00A970E6">
        <w:rPr>
          <w:rFonts w:ascii="Verdana" w:hAnsi="Verdana" w:cs="Calibri"/>
          <w:b/>
          <w:bCs/>
          <w:color w:val="333333"/>
          <w:sz w:val="18"/>
          <w:szCs w:val="18"/>
        </w:rPr>
        <w:t>von der Leyen</w:t>
      </w:r>
      <w:r w:rsidRPr="00A970E6">
        <w:rPr>
          <w:rFonts w:ascii="Verdana" w:hAnsi="Verdana" w:cs="Calibri"/>
          <w:color w:val="000000"/>
          <w:sz w:val="18"/>
          <w:szCs w:val="18"/>
        </w:rPr>
        <w:t> a declarat: </w:t>
      </w:r>
      <w:r w:rsidRPr="00A970E6">
        <w:rPr>
          <w:rFonts w:ascii="Verdana" w:hAnsi="Verdana" w:cs="Calibri"/>
          <w:i/>
          <w:iCs/>
          <w:color w:val="000000"/>
          <w:sz w:val="18"/>
          <w:szCs w:val="18"/>
        </w:rPr>
        <w:t xml:space="preserve">„Sunt încântată că am ajuns la </w:t>
      </w:r>
      <w:proofErr w:type="gramStart"/>
      <w:r w:rsidRPr="00A970E6">
        <w:rPr>
          <w:rFonts w:ascii="Verdana" w:hAnsi="Verdana" w:cs="Calibri"/>
          <w:i/>
          <w:iCs/>
          <w:color w:val="000000"/>
          <w:sz w:val="18"/>
          <w:szCs w:val="18"/>
        </w:rPr>
        <w:t>un</w:t>
      </w:r>
      <w:proofErr w:type="gramEnd"/>
      <w:r w:rsidRPr="00A970E6">
        <w:rPr>
          <w:rFonts w:ascii="Verdana" w:hAnsi="Verdana" w:cs="Calibri"/>
          <w:i/>
          <w:iCs/>
          <w:color w:val="000000"/>
          <w:sz w:val="18"/>
          <w:szCs w:val="18"/>
        </w:rPr>
        <w:t xml:space="preserve"> acord cu privire la acest element central al Pactului verde european. Angajamentul nostru politic de a deveni primul continent neutru din punct de vedere climatic până în 2050 a devenit acum și </w:t>
      </w:r>
      <w:proofErr w:type="gramStart"/>
      <w:r w:rsidRPr="00A970E6">
        <w:rPr>
          <w:rFonts w:ascii="Verdana" w:hAnsi="Verdana" w:cs="Calibri"/>
          <w:i/>
          <w:iCs/>
          <w:color w:val="000000"/>
          <w:sz w:val="18"/>
          <w:szCs w:val="18"/>
        </w:rPr>
        <w:t>un</w:t>
      </w:r>
      <w:proofErr w:type="gramEnd"/>
      <w:r w:rsidRPr="00A970E6">
        <w:rPr>
          <w:rFonts w:ascii="Verdana" w:hAnsi="Verdana" w:cs="Calibri"/>
          <w:i/>
          <w:iCs/>
          <w:color w:val="000000"/>
          <w:sz w:val="18"/>
          <w:szCs w:val="18"/>
        </w:rPr>
        <w:t xml:space="preserve"> angajament juridic. Legea climei plasează UE pe o traiectorie verde pentru generația viitoare. Este angajamentul nostru imperios față de copiii și nepoții noștri.”</w:t>
      </w:r>
    </w:p>
    <w:p w14:paraId="113F2F4A"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Vicepreședintele executiv pentru Pactul verde </w:t>
      </w:r>
      <w:proofErr w:type="gramStart"/>
      <w:r w:rsidRPr="00A970E6">
        <w:rPr>
          <w:rFonts w:ascii="Verdana" w:hAnsi="Verdana" w:cs="Calibri"/>
          <w:color w:val="000000"/>
          <w:sz w:val="18"/>
          <w:szCs w:val="18"/>
        </w:rPr>
        <w:t>european</w:t>
      </w:r>
      <w:proofErr w:type="gramEnd"/>
      <w:r w:rsidRPr="00A970E6">
        <w:rPr>
          <w:rFonts w:ascii="Verdana" w:hAnsi="Verdana" w:cs="Calibri"/>
          <w:color w:val="000000"/>
          <w:sz w:val="18"/>
          <w:szCs w:val="18"/>
        </w:rPr>
        <w:t>, Frans </w:t>
      </w:r>
      <w:r w:rsidRPr="00A970E6">
        <w:rPr>
          <w:rFonts w:ascii="Verdana" w:hAnsi="Verdana" w:cs="Calibri"/>
          <w:b/>
          <w:bCs/>
          <w:color w:val="333333"/>
          <w:sz w:val="18"/>
          <w:szCs w:val="18"/>
        </w:rPr>
        <w:t>Timmermans</w:t>
      </w:r>
      <w:r w:rsidRPr="00A970E6">
        <w:rPr>
          <w:rFonts w:ascii="Verdana" w:hAnsi="Verdana" w:cs="Calibri"/>
          <w:color w:val="000000"/>
          <w:sz w:val="18"/>
          <w:szCs w:val="18"/>
        </w:rPr>
        <w:t>, a adăugat: </w:t>
      </w:r>
      <w:r w:rsidRPr="00A970E6">
        <w:rPr>
          <w:rFonts w:ascii="Verdana" w:hAnsi="Verdana" w:cs="Calibri"/>
          <w:i/>
          <w:iCs/>
          <w:color w:val="000000"/>
          <w:sz w:val="18"/>
          <w:szCs w:val="18"/>
        </w:rPr>
        <w:t xml:space="preserve">„Acesta este un moment istoric pentru UE. Am ajuns la </w:t>
      </w:r>
      <w:proofErr w:type="gramStart"/>
      <w:r w:rsidRPr="00A970E6">
        <w:rPr>
          <w:rFonts w:ascii="Verdana" w:hAnsi="Verdana" w:cs="Calibri"/>
          <w:i/>
          <w:iCs/>
          <w:color w:val="000000"/>
          <w:sz w:val="18"/>
          <w:szCs w:val="18"/>
        </w:rPr>
        <w:t>un</w:t>
      </w:r>
      <w:proofErr w:type="gramEnd"/>
      <w:r w:rsidRPr="00A970E6">
        <w:rPr>
          <w:rFonts w:ascii="Verdana" w:hAnsi="Verdana" w:cs="Calibri"/>
          <w:i/>
          <w:iCs/>
          <w:color w:val="000000"/>
          <w:sz w:val="18"/>
          <w:szCs w:val="18"/>
        </w:rPr>
        <w:t xml:space="preserve"> acord ambițios pentru a înscrie obiectivul nostru de neutralitate climatică într-o legislație cu caracter obligatoriu, care va orienta politicile noastre pentru următorii 30 de ani. Legea climei </w:t>
      </w:r>
      <w:proofErr w:type="gramStart"/>
      <w:r w:rsidRPr="00A970E6">
        <w:rPr>
          <w:rFonts w:ascii="Verdana" w:hAnsi="Verdana" w:cs="Calibri"/>
          <w:i/>
          <w:iCs/>
          <w:color w:val="000000"/>
          <w:sz w:val="18"/>
          <w:szCs w:val="18"/>
        </w:rPr>
        <w:t>va</w:t>
      </w:r>
      <w:proofErr w:type="gramEnd"/>
      <w:r w:rsidRPr="00A970E6">
        <w:rPr>
          <w:rFonts w:ascii="Verdana" w:hAnsi="Verdana" w:cs="Calibri"/>
          <w:i/>
          <w:iCs/>
          <w:color w:val="000000"/>
          <w:sz w:val="18"/>
          <w:szCs w:val="18"/>
        </w:rPr>
        <w:t xml:space="preserve"> modela redresarea verde a UE și va asigura o tranziție verde echitabilă din punct de vedere social. Acordul de astăzi consolidează, de asemenea, poziția noastră de lider în combaterea crizei climatice. Atunci când liderii mondiali se vor reuni cu ocazia Zilei Pământului, UE </w:t>
      </w:r>
      <w:proofErr w:type="gramStart"/>
      <w:r w:rsidRPr="00A970E6">
        <w:rPr>
          <w:rFonts w:ascii="Verdana" w:hAnsi="Verdana" w:cs="Calibri"/>
          <w:i/>
          <w:iCs/>
          <w:color w:val="000000"/>
          <w:sz w:val="18"/>
          <w:szCs w:val="18"/>
        </w:rPr>
        <w:t>va</w:t>
      </w:r>
      <w:proofErr w:type="gramEnd"/>
      <w:r w:rsidRPr="00A970E6">
        <w:rPr>
          <w:rFonts w:ascii="Verdana" w:hAnsi="Verdana" w:cs="Calibri"/>
          <w:i/>
          <w:iCs/>
          <w:color w:val="000000"/>
          <w:sz w:val="18"/>
          <w:szCs w:val="18"/>
        </w:rPr>
        <w:t xml:space="preserve"> prezenta aceste vești îmbucurătoare, care sperăm să fie o sursă de inspirație pentru partenerii noștri internaționali. Este o zi de bun augur pentru concetățenii noștri și pentru planeta noastră.”</w:t>
      </w:r>
    </w:p>
    <w:p w14:paraId="4005F470"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Pe lângă obiectivul de atingere a neutralității climatice până în 2050, acordul de astăzi consolidează cadrul </w:t>
      </w:r>
      <w:proofErr w:type="gramStart"/>
      <w:r w:rsidRPr="00A970E6">
        <w:rPr>
          <w:rFonts w:ascii="Verdana" w:hAnsi="Verdana" w:cs="Calibri"/>
          <w:color w:val="000000"/>
          <w:sz w:val="18"/>
          <w:szCs w:val="18"/>
        </w:rPr>
        <w:t>european</w:t>
      </w:r>
      <w:proofErr w:type="gramEnd"/>
      <w:r w:rsidRPr="00A970E6">
        <w:rPr>
          <w:rFonts w:ascii="Verdana" w:hAnsi="Verdana" w:cs="Calibri"/>
          <w:color w:val="000000"/>
          <w:sz w:val="18"/>
          <w:szCs w:val="18"/>
        </w:rPr>
        <w:t xml:space="preserve"> pentru acțiunile în domeniul climei prin introducerea următoarelor elemente:</w:t>
      </w:r>
    </w:p>
    <w:p w14:paraId="3F7F3C43" w14:textId="77777777" w:rsidR="00BD414D" w:rsidRPr="00A970E6" w:rsidRDefault="00BD414D" w:rsidP="008D6842">
      <w:pPr>
        <w:numPr>
          <w:ilvl w:val="0"/>
          <w:numId w:val="6"/>
        </w:numPr>
        <w:shd w:val="clear" w:color="auto" w:fill="FFFFFF"/>
        <w:jc w:val="both"/>
        <w:rPr>
          <w:color w:val="333333"/>
          <w:szCs w:val="18"/>
        </w:rPr>
      </w:pPr>
      <w:r w:rsidRPr="00A970E6">
        <w:rPr>
          <w:rFonts w:cs="Calibri"/>
          <w:color w:val="000000"/>
          <w:szCs w:val="18"/>
        </w:rPr>
        <w:t>un obiectiv climatic ambițios pentru 2030 de reducere cu cel puțin 55 % a emisiilor nete comparativ cu 1990, precizând contribuția reducerilor și a absorbțiilor de emisii;</w:t>
      </w:r>
    </w:p>
    <w:p w14:paraId="0F37AC70" w14:textId="77777777" w:rsidR="00BD414D" w:rsidRPr="00A970E6" w:rsidRDefault="00BD414D" w:rsidP="008D6842">
      <w:pPr>
        <w:numPr>
          <w:ilvl w:val="0"/>
          <w:numId w:val="6"/>
        </w:numPr>
        <w:shd w:val="clear" w:color="auto" w:fill="FFFFFF"/>
        <w:jc w:val="both"/>
        <w:rPr>
          <w:color w:val="333333"/>
          <w:szCs w:val="18"/>
        </w:rPr>
      </w:pPr>
      <w:r w:rsidRPr="00A970E6">
        <w:rPr>
          <w:rFonts w:cs="Calibri"/>
          <w:color w:val="000000"/>
          <w:szCs w:val="18"/>
        </w:rPr>
        <w:t>recunoașterea necesității de a consolida absorbantul de carbon al UE printr-un regulament mai ambițios privind LULUCF, pentru care Comisia va face propuneri în iunie 2021;</w:t>
      </w:r>
    </w:p>
    <w:p w14:paraId="65DEECD9" w14:textId="77777777" w:rsidR="00BD414D" w:rsidRPr="00A970E6" w:rsidRDefault="00BD414D" w:rsidP="008D6842">
      <w:pPr>
        <w:numPr>
          <w:ilvl w:val="0"/>
          <w:numId w:val="6"/>
        </w:numPr>
        <w:shd w:val="clear" w:color="auto" w:fill="FFFFFF"/>
        <w:jc w:val="both"/>
        <w:rPr>
          <w:color w:val="333333"/>
          <w:szCs w:val="18"/>
        </w:rPr>
      </w:pPr>
      <w:r w:rsidRPr="00A970E6">
        <w:rPr>
          <w:rFonts w:cs="Calibri"/>
          <w:color w:val="000000"/>
          <w:szCs w:val="18"/>
        </w:rPr>
        <w:t>un proces pentru definirea unui obiectiv climatic pentru 2040, ținând seama de bugetul orientativ pentru emisiile de gaze cu efect de seră pentru perioada 2030-2050, care urmează să fie publicat de Comisie;</w:t>
      </w:r>
    </w:p>
    <w:p w14:paraId="34312875" w14:textId="77777777" w:rsidR="00BD414D" w:rsidRPr="00A970E6" w:rsidRDefault="00BD414D" w:rsidP="008D6842">
      <w:pPr>
        <w:numPr>
          <w:ilvl w:val="0"/>
          <w:numId w:val="6"/>
        </w:numPr>
        <w:shd w:val="clear" w:color="auto" w:fill="FFFFFF"/>
        <w:jc w:val="both"/>
        <w:rPr>
          <w:color w:val="333333"/>
          <w:szCs w:val="18"/>
        </w:rPr>
      </w:pPr>
      <w:r w:rsidRPr="00A970E6">
        <w:rPr>
          <w:rFonts w:cs="Calibri"/>
          <w:color w:val="000000"/>
          <w:szCs w:val="18"/>
        </w:rPr>
        <w:t>un angajament privind emisiile negative după 2050;</w:t>
      </w:r>
    </w:p>
    <w:p w14:paraId="5CE9F25C" w14:textId="77777777" w:rsidR="00BD414D" w:rsidRPr="00A970E6" w:rsidRDefault="00BD414D" w:rsidP="008D6842">
      <w:pPr>
        <w:numPr>
          <w:ilvl w:val="0"/>
          <w:numId w:val="6"/>
        </w:numPr>
        <w:shd w:val="clear" w:color="auto" w:fill="FFFFFF"/>
        <w:jc w:val="both"/>
        <w:rPr>
          <w:color w:val="333333"/>
          <w:szCs w:val="18"/>
        </w:rPr>
      </w:pPr>
      <w:r w:rsidRPr="00A970E6">
        <w:rPr>
          <w:rFonts w:cs="Calibri"/>
          <w:color w:val="000000"/>
          <w:szCs w:val="18"/>
        </w:rPr>
        <w:t>înființarea Comitetului științific consultativ european privind schimbările climatice, care va oferi avize științifice independente;</w:t>
      </w:r>
    </w:p>
    <w:p w14:paraId="160395CE" w14:textId="77777777" w:rsidR="00BD414D" w:rsidRPr="00A970E6" w:rsidRDefault="00BD414D" w:rsidP="008D6842">
      <w:pPr>
        <w:numPr>
          <w:ilvl w:val="0"/>
          <w:numId w:val="6"/>
        </w:numPr>
        <w:shd w:val="clear" w:color="auto" w:fill="FFFFFF"/>
        <w:jc w:val="both"/>
        <w:rPr>
          <w:color w:val="333333"/>
          <w:szCs w:val="18"/>
        </w:rPr>
      </w:pPr>
      <w:r w:rsidRPr="00A970E6">
        <w:rPr>
          <w:rFonts w:cs="Calibri"/>
          <w:color w:val="000000"/>
          <w:szCs w:val="18"/>
        </w:rPr>
        <w:t>dispoziții mai stricte privind adaptarea la schimbările climatice;</w:t>
      </w:r>
    </w:p>
    <w:p w14:paraId="2296C645" w14:textId="77777777" w:rsidR="00BD414D" w:rsidRPr="00A970E6" w:rsidRDefault="00BD414D" w:rsidP="008D6842">
      <w:pPr>
        <w:numPr>
          <w:ilvl w:val="0"/>
          <w:numId w:val="6"/>
        </w:numPr>
        <w:shd w:val="clear" w:color="auto" w:fill="FFFFFF"/>
        <w:jc w:val="both"/>
        <w:rPr>
          <w:color w:val="333333"/>
          <w:szCs w:val="18"/>
        </w:rPr>
      </w:pPr>
      <w:r w:rsidRPr="00A970E6">
        <w:rPr>
          <w:rFonts w:cs="Calibri"/>
          <w:color w:val="000000"/>
          <w:szCs w:val="18"/>
        </w:rPr>
        <w:t>o coerență puternică între politicile Uniunii și obiectivul neutralității climatice;</w:t>
      </w:r>
    </w:p>
    <w:p w14:paraId="0D411505" w14:textId="77777777" w:rsidR="00BD414D" w:rsidRPr="00A970E6" w:rsidRDefault="00BD414D" w:rsidP="008D6842">
      <w:pPr>
        <w:numPr>
          <w:ilvl w:val="0"/>
          <w:numId w:val="6"/>
        </w:numPr>
        <w:shd w:val="clear" w:color="auto" w:fill="FFFFFF"/>
        <w:jc w:val="both"/>
        <w:rPr>
          <w:color w:val="333333"/>
          <w:szCs w:val="18"/>
        </w:rPr>
      </w:pPr>
      <w:r w:rsidRPr="00A970E6">
        <w:rPr>
          <w:rFonts w:cs="Calibri"/>
          <w:color w:val="000000"/>
          <w:szCs w:val="18"/>
        </w:rPr>
        <w:t>un angajament de a iniția dialogul cu diverse sectoare pentru a pregăti foi de parcurs sectoriale menite să traseze calea către neutralitatea climatică în diferite domenii ale economiei.</w:t>
      </w:r>
    </w:p>
    <w:p w14:paraId="14D00D07"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Context</w:t>
      </w:r>
    </w:p>
    <w:p w14:paraId="0C907F77"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hyperlink r:id="rId61" w:history="1">
        <w:r w:rsidRPr="00A970E6">
          <w:rPr>
            <w:rStyle w:val="Hyperlink"/>
            <w:rFonts w:cs="Calibri"/>
            <w:color w:val="004494"/>
          </w:rPr>
          <w:t>Comisia și-a prezentat propunerea</w:t>
        </w:r>
      </w:hyperlink>
      <w:r w:rsidRPr="00A970E6">
        <w:rPr>
          <w:rFonts w:ascii="Verdana" w:hAnsi="Verdana" w:cs="Calibri"/>
          <w:color w:val="000000"/>
          <w:sz w:val="18"/>
          <w:szCs w:val="18"/>
        </w:rPr>
        <w:t xml:space="preserve"> de Lege europeană a climei la 4 martie 2020. După aprobarea oficială a acordului provizoriu de astăzi de către Parlament și Consiliu, Legea europeană a climei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fi publicată în Jurnalul Oficial al Uniunii și va intra în vigoare.</w:t>
      </w:r>
    </w:p>
    <w:p w14:paraId="1E76BB5E"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Pentru informații suplimentare</w:t>
      </w:r>
    </w:p>
    <w:p w14:paraId="4BFED565" w14:textId="77777777" w:rsidR="00BD414D" w:rsidRPr="00A970E6" w:rsidRDefault="00BD414D" w:rsidP="00A970E6">
      <w:pPr>
        <w:pStyle w:val="NormalWeb"/>
        <w:shd w:val="clear" w:color="auto" w:fill="FFFFFF"/>
        <w:spacing w:before="0" w:beforeAutospacing="0" w:after="0" w:afterAutospacing="0"/>
        <w:jc w:val="both"/>
        <w:rPr>
          <w:rFonts w:ascii="Verdana" w:hAnsi="Verdana"/>
          <w:color w:val="000000"/>
          <w:sz w:val="18"/>
          <w:szCs w:val="18"/>
        </w:rPr>
      </w:pPr>
      <w:hyperlink r:id="rId62" w:history="1">
        <w:r w:rsidRPr="00A970E6">
          <w:rPr>
            <w:rStyle w:val="Hyperlink"/>
            <w:rFonts w:cs="Calibri"/>
            <w:color w:val="004494"/>
          </w:rPr>
          <w:t>Legea europeană a climei</w:t>
        </w:r>
      </w:hyperlink>
    </w:p>
    <w:p w14:paraId="0A4D7224" w14:textId="77777777" w:rsidR="00BD414D" w:rsidRPr="00A970E6" w:rsidRDefault="00BD414D" w:rsidP="00A970E6">
      <w:pPr>
        <w:pStyle w:val="NormalWeb"/>
        <w:shd w:val="clear" w:color="auto" w:fill="FFFFFF"/>
        <w:spacing w:before="0" w:beforeAutospacing="0" w:after="0" w:afterAutospacing="0"/>
        <w:jc w:val="both"/>
        <w:rPr>
          <w:rFonts w:ascii="Verdana" w:hAnsi="Verdana"/>
          <w:color w:val="000000"/>
          <w:sz w:val="18"/>
          <w:szCs w:val="18"/>
        </w:rPr>
      </w:pPr>
      <w:hyperlink r:id="rId63" w:history="1">
        <w:r w:rsidRPr="00A970E6">
          <w:rPr>
            <w:rStyle w:val="Hyperlink"/>
            <w:rFonts w:cs="Calibri"/>
            <w:color w:val="004494"/>
          </w:rPr>
          <w:t>Pactul verde european</w:t>
        </w:r>
      </w:hyperlink>
    </w:p>
    <w:p w14:paraId="58207883" w14:textId="77777777" w:rsidR="00BD414D" w:rsidRPr="00A970E6" w:rsidRDefault="00BD414D" w:rsidP="00A970E6">
      <w:pPr>
        <w:spacing w:before="0"/>
        <w:rPr>
          <w:color w:val="B60522"/>
          <w:szCs w:val="18"/>
        </w:rPr>
      </w:pPr>
      <w:r w:rsidRPr="00A970E6">
        <w:rPr>
          <w:szCs w:val="18"/>
        </w:rPr>
        <w:t>Date de contact pentru presă</w:t>
      </w:r>
    </w:p>
    <w:p w14:paraId="70BC2496" w14:textId="77777777" w:rsidR="00BD414D" w:rsidRPr="00A970E6" w:rsidRDefault="00BD414D" w:rsidP="00A970E6">
      <w:pPr>
        <w:spacing w:before="0"/>
        <w:rPr>
          <w:color w:val="003366"/>
          <w:szCs w:val="18"/>
        </w:rPr>
      </w:pPr>
      <w:r w:rsidRPr="00A970E6">
        <w:rPr>
          <w:color w:val="404040"/>
          <w:szCs w:val="18"/>
        </w:rPr>
        <w:t>Tim McPHIE</w:t>
      </w:r>
    </w:p>
    <w:p w14:paraId="7CD47704" w14:textId="77777777" w:rsidR="00BD414D" w:rsidRPr="00A970E6" w:rsidRDefault="00BD414D" w:rsidP="00A970E6">
      <w:pPr>
        <w:spacing w:before="0"/>
        <w:rPr>
          <w:szCs w:val="18"/>
        </w:rPr>
      </w:pPr>
      <w:r w:rsidRPr="00A970E6">
        <w:rPr>
          <w:szCs w:val="18"/>
        </w:rPr>
        <w:t>Telefon + 32 2 295 86 02</w:t>
      </w:r>
    </w:p>
    <w:p w14:paraId="7DE6BD46" w14:textId="77777777" w:rsidR="00BD414D" w:rsidRPr="00A970E6" w:rsidRDefault="00BD414D" w:rsidP="00A970E6">
      <w:pPr>
        <w:spacing w:before="0"/>
        <w:rPr>
          <w:szCs w:val="18"/>
        </w:rPr>
      </w:pPr>
      <w:r w:rsidRPr="00A970E6">
        <w:rPr>
          <w:szCs w:val="18"/>
        </w:rPr>
        <w:lastRenderedPageBreak/>
        <w:t>Adresă </w:t>
      </w:r>
      <w:hyperlink r:id="rId64" w:history="1">
        <w:r w:rsidRPr="00A970E6">
          <w:rPr>
            <w:rStyle w:val="Hyperlink"/>
            <w:rFonts w:cs="Calibri"/>
            <w:color w:val="004494"/>
          </w:rPr>
          <w:t>tim.mcphie@ec.europa.eu</w:t>
        </w:r>
      </w:hyperlink>
    </w:p>
    <w:p w14:paraId="17F82B21" w14:textId="77777777" w:rsidR="00BD414D" w:rsidRPr="00A970E6" w:rsidRDefault="00BD414D" w:rsidP="00A970E6">
      <w:pPr>
        <w:spacing w:before="0"/>
        <w:rPr>
          <w:color w:val="003366"/>
          <w:szCs w:val="18"/>
        </w:rPr>
      </w:pPr>
      <w:r w:rsidRPr="00A970E6">
        <w:rPr>
          <w:color w:val="404040"/>
          <w:szCs w:val="18"/>
        </w:rPr>
        <w:t>Lynn RIETDORF</w:t>
      </w:r>
    </w:p>
    <w:p w14:paraId="269B5ED7" w14:textId="77777777" w:rsidR="00BD414D" w:rsidRPr="00A970E6" w:rsidRDefault="00BD414D" w:rsidP="00A970E6">
      <w:pPr>
        <w:spacing w:before="0"/>
        <w:rPr>
          <w:szCs w:val="18"/>
        </w:rPr>
      </w:pPr>
      <w:r w:rsidRPr="00A970E6">
        <w:rPr>
          <w:szCs w:val="18"/>
        </w:rPr>
        <w:t>Telefon +32 2 297 49 59</w:t>
      </w:r>
    </w:p>
    <w:p w14:paraId="31922D61" w14:textId="77777777" w:rsidR="00BD414D" w:rsidRPr="00A970E6" w:rsidRDefault="00BD414D" w:rsidP="00A970E6">
      <w:pPr>
        <w:spacing w:before="0"/>
        <w:rPr>
          <w:szCs w:val="18"/>
        </w:rPr>
      </w:pPr>
      <w:r w:rsidRPr="00A970E6">
        <w:rPr>
          <w:szCs w:val="18"/>
        </w:rPr>
        <w:t>Adresă </w:t>
      </w:r>
      <w:hyperlink r:id="rId65" w:history="1">
        <w:r w:rsidRPr="00A970E6">
          <w:rPr>
            <w:rStyle w:val="Hyperlink"/>
            <w:rFonts w:cs="Calibri"/>
            <w:color w:val="004494"/>
          </w:rPr>
          <w:t>lynn.rietdorf@ec.europa.eu</w:t>
        </w:r>
      </w:hyperlink>
    </w:p>
    <w:p w14:paraId="7118369E" w14:textId="70E2440B" w:rsidR="00BD414D" w:rsidRPr="00A970E6" w:rsidRDefault="00BD414D" w:rsidP="00A970E6">
      <w:pPr>
        <w:pStyle w:val="separatorarticole"/>
        <w:rPr>
          <w:lang w:eastAsia="ro-RO"/>
        </w:rPr>
      </w:pPr>
      <w:r w:rsidRPr="00A970E6">
        <w:rPr>
          <w:lang w:eastAsia="ro-RO"/>
        </w:rPr>
        <w:t>*</w:t>
      </w:r>
    </w:p>
    <w:p w14:paraId="613B75B0" w14:textId="77777777" w:rsidR="00BD414D" w:rsidRPr="00A970E6" w:rsidRDefault="00BD414D" w:rsidP="00A970E6">
      <w:pPr>
        <w:pStyle w:val="TitluArticolinINFOUE"/>
        <w:rPr>
          <w:lang w:eastAsia="ro-RO"/>
        </w:rPr>
      </w:pPr>
      <w:bookmarkStart w:id="159" w:name="_Toc70328930"/>
      <w:r w:rsidRPr="00A970E6">
        <w:t>Finanțarea durabilă și taxonomia UE: Comisia adoptă măsuri suplimentare pentru a direcționa banii către activități durabile</w:t>
      </w:r>
      <w:bookmarkEnd w:id="159"/>
    </w:p>
    <w:p w14:paraId="211B70B5" w14:textId="30DD43A9" w:rsidR="00BD414D" w:rsidRPr="00A970E6" w:rsidRDefault="00BD414D" w:rsidP="00A970E6">
      <w:pPr>
        <w:shd w:val="clear" w:color="auto" w:fill="FFFFFF"/>
        <w:rPr>
          <w:b/>
          <w:bCs/>
          <w:color w:val="666666"/>
          <w:szCs w:val="18"/>
        </w:rPr>
      </w:pPr>
      <w:r w:rsidRPr="00A970E6">
        <w:rPr>
          <w:noProof/>
          <w:color w:val="000000"/>
          <w:szCs w:val="18"/>
          <w:lang w:eastAsia="ro-RO"/>
        </w:rPr>
        <w:drawing>
          <wp:anchor distT="0" distB="0" distL="114300" distR="114300" simplePos="0" relativeHeight="251958272" behindDoc="0" locked="0" layoutInCell="1" allowOverlap="1" wp14:anchorId="6CE7499C" wp14:editId="03BE26A5">
            <wp:simplePos x="0" y="0"/>
            <wp:positionH relativeFrom="column">
              <wp:posOffset>-1905</wp:posOffset>
            </wp:positionH>
            <wp:positionV relativeFrom="paragraph">
              <wp:posOffset>34925</wp:posOffset>
            </wp:positionV>
            <wp:extent cx="1751330" cy="1026160"/>
            <wp:effectExtent l="0" t="0" r="1270" b="2540"/>
            <wp:wrapSquare wrapText="bothSides"/>
            <wp:docPr id="18" name="Picture 18" descr="taxonomia_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xonomia_u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51330"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0E6">
        <w:rPr>
          <w:rFonts w:cs="Calibri"/>
          <w:b/>
          <w:bCs/>
          <w:color w:val="000000"/>
          <w:szCs w:val="18"/>
        </w:rPr>
        <w:t xml:space="preserve">Comisia Europeană a adoptat astăzi, 21 aprilie, un ambițios și cuprinzător pachet de măsuri menite să contribuie la îmbunătățirea fluxului de investiții către activități durabile în întreaga Uniune Europeană. Întrucât vor permite investitorilor </w:t>
      </w:r>
      <w:proofErr w:type="gramStart"/>
      <w:r w:rsidRPr="00A970E6">
        <w:rPr>
          <w:rFonts w:cs="Calibri"/>
          <w:b/>
          <w:bCs/>
          <w:color w:val="000000"/>
          <w:szCs w:val="18"/>
        </w:rPr>
        <w:t>să</w:t>
      </w:r>
      <w:proofErr w:type="gramEnd"/>
      <w:r w:rsidRPr="00A970E6">
        <w:rPr>
          <w:rFonts w:cs="Calibri"/>
          <w:b/>
          <w:bCs/>
          <w:color w:val="000000"/>
          <w:szCs w:val="18"/>
        </w:rPr>
        <w:t xml:space="preserve"> își reorienteze investițiile către tehnologii și întreprinderi mai durabile, măsurile de astăzi vor ajuta Europa să devină neutră din punct de vedere climatic până în 2050.</w:t>
      </w:r>
    </w:p>
    <w:p w14:paraId="32877B31"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Astfel, UE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deveni un lider la nivel mondial în domeniul stabilirii standardelor în materie de finanțare durabilă.</w:t>
      </w:r>
    </w:p>
    <w:p w14:paraId="128DDD0C"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Pachetul cuprinde:</w:t>
      </w:r>
    </w:p>
    <w:p w14:paraId="6765CB75" w14:textId="77777777" w:rsidR="00BD414D" w:rsidRPr="00A970E6" w:rsidRDefault="00BD414D" w:rsidP="008D6842">
      <w:pPr>
        <w:numPr>
          <w:ilvl w:val="0"/>
          <w:numId w:val="7"/>
        </w:numPr>
        <w:shd w:val="clear" w:color="auto" w:fill="FFFFFF"/>
        <w:jc w:val="both"/>
        <w:rPr>
          <w:color w:val="333333"/>
          <w:szCs w:val="18"/>
        </w:rPr>
      </w:pPr>
      <w:r w:rsidRPr="00A970E6">
        <w:rPr>
          <w:rFonts w:cs="Calibri"/>
          <w:b/>
          <w:bCs/>
          <w:color w:val="333333"/>
          <w:szCs w:val="18"/>
        </w:rPr>
        <w:t>Actul delegat privind taxonomia UE în domeniul climei</w:t>
      </w:r>
      <w:r w:rsidRPr="00A970E6">
        <w:rPr>
          <w:rFonts w:cs="Calibri"/>
          <w:color w:val="000000"/>
          <w:szCs w:val="18"/>
        </w:rPr>
        <w:t> urmărește să sprijine investițiile durabile, oferind mai multă claritate în legătură cu activitățile economice care contribuie cel mai mult la îndeplinirea obiectivelor de mediu ale UE. Astăzi, colegiul comisarilor a ajuns la un acord politic pe marginea textului. Actul delegat va fi adoptat în mod oficial la finalul lunii mai, de îndată ce vor fi disponibile traducerile în toate limbile oficiale ale UE. O comunicare, adoptată tot astăzi de colegiul comisarilor, prezintă o descriere mai detaliată a abordării Comisiei.</w:t>
      </w:r>
    </w:p>
    <w:p w14:paraId="473B26E3" w14:textId="77777777" w:rsidR="00BD414D" w:rsidRPr="00A970E6" w:rsidRDefault="00BD414D" w:rsidP="008D6842">
      <w:pPr>
        <w:numPr>
          <w:ilvl w:val="0"/>
          <w:numId w:val="7"/>
        </w:numPr>
        <w:shd w:val="clear" w:color="auto" w:fill="FFFFFF"/>
        <w:jc w:val="both"/>
        <w:rPr>
          <w:color w:val="333333"/>
          <w:szCs w:val="18"/>
        </w:rPr>
      </w:pPr>
      <w:r w:rsidRPr="00A970E6">
        <w:rPr>
          <w:rFonts w:cs="Calibri"/>
          <w:color w:val="000000"/>
          <w:szCs w:val="18"/>
        </w:rPr>
        <w:t>O propunere de </w:t>
      </w:r>
      <w:r w:rsidRPr="00A970E6">
        <w:rPr>
          <w:rFonts w:cs="Calibri"/>
          <w:b/>
          <w:bCs/>
          <w:color w:val="333333"/>
          <w:szCs w:val="18"/>
        </w:rPr>
        <w:t>Directivă privind raportarea de către întreprinderi de informații privind durabilitatea</w:t>
      </w:r>
      <w:r w:rsidRPr="00A970E6">
        <w:rPr>
          <w:rFonts w:cs="Calibri"/>
          <w:color w:val="000000"/>
          <w:szCs w:val="18"/>
        </w:rPr>
        <w:t>. Această propunere de directivă vizează să îmbunătățească fluxul de informații între întreprinderi. Această propunere va asigura o mai mare coerență în ceea ce privește raportarea de către întreprinderi de informații privind durabilitatea, astfel încât firmele din domeniul financiar, investitorii și publicul larg vor putea utiliza informații comparabile și fiabile în materie de durabilitate.</w:t>
      </w:r>
    </w:p>
    <w:p w14:paraId="434FB512" w14:textId="77777777" w:rsidR="00BD414D" w:rsidRPr="00A970E6" w:rsidRDefault="00BD414D" w:rsidP="008D6842">
      <w:pPr>
        <w:numPr>
          <w:ilvl w:val="0"/>
          <w:numId w:val="7"/>
        </w:numPr>
        <w:shd w:val="clear" w:color="auto" w:fill="FFFFFF"/>
        <w:jc w:val="both"/>
        <w:rPr>
          <w:color w:val="333333"/>
          <w:szCs w:val="18"/>
        </w:rPr>
      </w:pPr>
      <w:r w:rsidRPr="00A970E6">
        <w:rPr>
          <w:rFonts w:cs="Calibri"/>
          <w:color w:val="000000"/>
          <w:szCs w:val="18"/>
        </w:rPr>
        <w:t>În fine, </w:t>
      </w:r>
      <w:r w:rsidRPr="00A970E6">
        <w:rPr>
          <w:rFonts w:cs="Calibri"/>
          <w:b/>
          <w:bCs/>
          <w:color w:val="333333"/>
          <w:szCs w:val="18"/>
        </w:rPr>
        <w:t>cele șase acte delegate de modificare</w:t>
      </w:r>
      <w:r w:rsidRPr="00A970E6">
        <w:rPr>
          <w:rFonts w:cs="Calibri"/>
          <w:color w:val="000000"/>
          <w:szCs w:val="18"/>
        </w:rPr>
        <w:t> privind obligațiile fiduciare, consultanța în materie de investiții și de asigurări vor asigura faptul că firmele din domeniul financiar, cum ar fi consultanții, administratorii de active sau companiile de asigurări, vor include preocupările legate de durabilitate în cadrul procedurilor lor și al consultanței în materie de investiții pe care o oferă clienților lor.</w:t>
      </w:r>
    </w:p>
    <w:p w14:paraId="63E24EE0"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Pactul verde european reprezintă strategia de creștere a Europei prin care se urmărește îmbunătățirea bunăstării și a sănătății cetățenilor, obținerea neutralității climatice pentru Europa până în 2050 și protejarea și conservarea capitalului natural și a biodiversității la nivelul UE.</w:t>
      </w:r>
    </w:p>
    <w:p w14:paraId="7BF8D152"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În cadrul acestui demers, întreprinderile au nevoie de un cadru cuprinzător în materie de durabilitate pentru a-și modifica modelele de afaceri în consecință. Pentru a asigura tranziția financiară și pentru a preveni dezinformarea ecologică, toate elementele din pachetul de astăzi vor spori gradul de fiabilitate și comparabilitate al informațiilor în materie de durabilitate. Acest pachet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face din sectorul financiar european punctul central al unui proces de redresare economică durabilă și favorabilă incluziunii în urma pandemiei de COVID-19 și al dezvoltării economice durabile a Europei pe termen mai lung.</w:t>
      </w:r>
    </w:p>
    <w:p w14:paraId="138330DA"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lang w:val="en-IE"/>
        </w:rPr>
        <w:t>Actul delegat privind taxonomia UE în domeniul climei</w:t>
      </w:r>
    </w:p>
    <w:p w14:paraId="2AF5CAA0"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Taxonomia UE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un instrument robust, întemeiat pe date științifice, care oferă transparență întreprinderilor și investitorilor. Aceasta definește </w:t>
      </w:r>
      <w:proofErr w:type="gramStart"/>
      <w:r w:rsidRPr="00A970E6">
        <w:rPr>
          <w:rFonts w:ascii="Verdana" w:hAnsi="Verdana" w:cs="Calibri"/>
          <w:color w:val="000000"/>
          <w:sz w:val="18"/>
          <w:szCs w:val="18"/>
        </w:rPr>
        <w:t>un</w:t>
      </w:r>
      <w:proofErr w:type="gramEnd"/>
      <w:r w:rsidRPr="00A970E6">
        <w:rPr>
          <w:rFonts w:ascii="Verdana" w:hAnsi="Verdana" w:cs="Calibri"/>
          <w:color w:val="000000"/>
          <w:sz w:val="18"/>
          <w:szCs w:val="18"/>
        </w:rPr>
        <w:t xml:space="preserve"> limbaj comun pe care investitorii îl vor putea folosi atunci când investesc în proiecte și activități economice care au un impact pozitiv semnificativ asupra climei și a mediului. În egală măsură,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introduce și obligații de publicare de informații pentru întreprinderi și participanții la piețele financiare.</w:t>
      </w:r>
    </w:p>
    <w:p w14:paraId="326B3524"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Actul delegat de astăzi, asupra căruia colegiul comisarilor a ajuns la un acord politic, prezintă primul set de criterii tehnice de examinare care ar urma să fie folosite pentru definirea activităților care contribuie în mod substanțial la două dintre obiectivele de mediu prevăzute în Regulamentul privind taxonomia: </w:t>
      </w:r>
      <w:r w:rsidRPr="00A970E6">
        <w:rPr>
          <w:rFonts w:ascii="Verdana" w:hAnsi="Verdana" w:cs="Calibri"/>
          <w:color w:val="000000"/>
          <w:sz w:val="18"/>
          <w:szCs w:val="18"/>
        </w:rPr>
        <w:lastRenderedPageBreak/>
        <w:t>adaptarea la schimbările climatice</w:t>
      </w:r>
      <w:bookmarkStart w:id="160" w:name="_ftnref1"/>
      <w:bookmarkEnd w:id="160"/>
      <w:r w:rsidRPr="00A970E6">
        <w:rPr>
          <w:rFonts w:ascii="Verdana" w:hAnsi="Verdana" w:cs="Calibri"/>
          <w:color w:val="000000"/>
          <w:sz w:val="18"/>
          <w:szCs w:val="18"/>
        </w:rPr>
        <w:fldChar w:fldCharType="begin"/>
      </w:r>
      <w:r w:rsidRPr="00A970E6">
        <w:rPr>
          <w:rFonts w:ascii="Verdana" w:hAnsi="Verdana" w:cs="Calibri"/>
          <w:color w:val="000000"/>
          <w:sz w:val="18"/>
          <w:szCs w:val="18"/>
        </w:rPr>
        <w:instrText xml:space="preserve"> HYPERLINK "https://ec.europa.eu/romania/news/20210421_finantare_durabila_taxonomia_ue_ro" \l "_ftn1" </w:instrText>
      </w:r>
      <w:r w:rsidRPr="00A970E6">
        <w:rPr>
          <w:rFonts w:ascii="Verdana" w:hAnsi="Verdana" w:cs="Calibri"/>
          <w:color w:val="000000"/>
          <w:sz w:val="18"/>
          <w:szCs w:val="18"/>
        </w:rPr>
        <w:fldChar w:fldCharType="separate"/>
      </w:r>
      <w:r w:rsidRPr="00A970E6">
        <w:rPr>
          <w:rStyle w:val="Hyperlink"/>
          <w:rFonts w:cs="Calibri"/>
          <w:color w:val="004494"/>
        </w:rPr>
        <w:t>[1]</w:t>
      </w:r>
      <w:r w:rsidRPr="00A970E6">
        <w:rPr>
          <w:rFonts w:ascii="Verdana" w:hAnsi="Verdana" w:cs="Calibri"/>
          <w:color w:val="000000"/>
          <w:sz w:val="18"/>
          <w:szCs w:val="18"/>
        </w:rPr>
        <w:fldChar w:fldCharType="end"/>
      </w:r>
      <w:r w:rsidRPr="00A970E6">
        <w:rPr>
          <w:rFonts w:ascii="Verdana" w:hAnsi="Verdana" w:cs="Calibri"/>
          <w:color w:val="000000"/>
          <w:sz w:val="18"/>
          <w:szCs w:val="18"/>
        </w:rPr>
        <w:t> și atenuarea schimbărilor climatice</w:t>
      </w:r>
      <w:bookmarkStart w:id="161" w:name="_ftnref2"/>
      <w:bookmarkEnd w:id="161"/>
      <w:r w:rsidRPr="00A970E6">
        <w:rPr>
          <w:rFonts w:ascii="Verdana" w:hAnsi="Verdana" w:cs="Calibri"/>
          <w:color w:val="000000"/>
          <w:sz w:val="18"/>
          <w:szCs w:val="18"/>
        </w:rPr>
        <w:fldChar w:fldCharType="begin"/>
      </w:r>
      <w:r w:rsidRPr="00A970E6">
        <w:rPr>
          <w:rFonts w:ascii="Verdana" w:hAnsi="Verdana" w:cs="Calibri"/>
          <w:color w:val="000000"/>
          <w:sz w:val="18"/>
          <w:szCs w:val="18"/>
        </w:rPr>
        <w:instrText xml:space="preserve"> HYPERLINK "https://ec.europa.eu/romania/news/20210421_finantare_durabila_taxonomia_ue_ro" \l "_ftn2" </w:instrText>
      </w:r>
      <w:r w:rsidRPr="00A970E6">
        <w:rPr>
          <w:rFonts w:ascii="Verdana" w:hAnsi="Verdana" w:cs="Calibri"/>
          <w:color w:val="000000"/>
          <w:sz w:val="18"/>
          <w:szCs w:val="18"/>
        </w:rPr>
        <w:fldChar w:fldCharType="separate"/>
      </w:r>
      <w:r w:rsidRPr="00A970E6">
        <w:rPr>
          <w:rStyle w:val="Hyperlink"/>
          <w:rFonts w:cs="Calibri"/>
          <w:color w:val="004494"/>
        </w:rPr>
        <w:t>[2]</w:t>
      </w:r>
      <w:r w:rsidRPr="00A970E6">
        <w:rPr>
          <w:rFonts w:ascii="Verdana" w:hAnsi="Verdana" w:cs="Calibri"/>
          <w:color w:val="000000"/>
          <w:sz w:val="18"/>
          <w:szCs w:val="18"/>
        </w:rPr>
        <w:fldChar w:fldCharType="end"/>
      </w:r>
      <w:r w:rsidRPr="00A970E6">
        <w:rPr>
          <w:rFonts w:ascii="Verdana" w:hAnsi="Verdana" w:cs="Calibri"/>
          <w:color w:val="000000"/>
          <w:sz w:val="18"/>
          <w:szCs w:val="18"/>
        </w:rPr>
        <w:t>. Aceste criterii se bazează pe recomandările științifice făcute de </w:t>
      </w:r>
      <w:hyperlink r:id="rId67" w:history="1">
        <w:r w:rsidRPr="00A970E6">
          <w:rPr>
            <w:rStyle w:val="Hyperlink"/>
            <w:rFonts w:cs="Calibri"/>
            <w:color w:val="004494"/>
          </w:rPr>
          <w:t>grupul de experți tehnici (TEG) dedicat finanțării durabile.</w:t>
        </w:r>
      </w:hyperlink>
      <w:hyperlink r:id="rId68" w:history="1">
        <w:r w:rsidRPr="00A970E6">
          <w:rPr>
            <w:rStyle w:val="wtoffscreen"/>
            <w:rFonts w:ascii="Verdana" w:hAnsi="Verdana" w:cs="Calibri"/>
            <w:color w:val="999999"/>
            <w:sz w:val="18"/>
            <w:szCs w:val="18"/>
            <w:u w:val="single"/>
            <w:bdr w:val="single" w:sz="6" w:space="2" w:color="AAAAAA" w:frame="1"/>
            <w:shd w:val="clear" w:color="auto" w:fill="FFFFFF"/>
          </w:rPr>
          <w:t>Căutați traducerile disponibile pentru linkul precedent</w:t>
        </w:r>
        <w:r w:rsidRPr="00A970E6">
          <w:rPr>
            <w:rStyle w:val="Hyperlink"/>
            <w:rFonts w:cs="Calibri"/>
            <w:color w:val="AAAAAA"/>
            <w:bdr w:val="single" w:sz="6" w:space="2" w:color="AAAAAA" w:frame="1"/>
            <w:shd w:val="clear" w:color="auto" w:fill="FFFFFF"/>
          </w:rPr>
          <w:t>EN</w:t>
        </w:r>
        <w:r w:rsidRPr="00A970E6">
          <w:rPr>
            <w:rStyle w:val="Hyperlink"/>
            <w:rFonts w:cs="Calibri"/>
            <w:b/>
            <w:bCs/>
            <w:color w:val="CCCCCC"/>
            <w:bdr w:val="single" w:sz="6" w:space="2" w:color="AAAAAA" w:frame="1"/>
            <w:shd w:val="clear" w:color="auto" w:fill="FFFFFF"/>
          </w:rPr>
          <w:t>•••</w:t>
        </w:r>
      </w:hyperlink>
      <w:r w:rsidRPr="00A970E6">
        <w:rPr>
          <w:rFonts w:ascii="Verdana" w:hAnsi="Verdana" w:cs="Calibri"/>
          <w:color w:val="000000"/>
          <w:sz w:val="18"/>
          <w:szCs w:val="18"/>
        </w:rPr>
        <w:t> Ele sunt rezultatul unui feedback amplu primit din partea părților interesate, precum și al discuțiilor cu Parlamentul European și cu Consiliul. Acest act delegat ar acoperi activitățile economice a circa 40 % dintre companiile cotate la bursă, în sectoarele de activitate care generează aproape 80 % din emisiile directe de gaze cu efect de seră din Europa. Printre aceste sectoare se numără energia, silvicultura, industria manufacturieră, transportul și construcțiile.</w:t>
      </w:r>
    </w:p>
    <w:p w14:paraId="55E277D3"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Actul delegat privind taxonomia UE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un document care va continua să evolueze în timp și care va reflecta evoluțiile și progresele tehnologice. Criteriile vor fi revizuite periodic. În acest fel se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garanta faptul că în timp vor putea fi incluse în domeniul de aplicare noi sectoare și activități, inclusiv activități de tranziție și alte activități de facilitare.</w:t>
      </w:r>
    </w:p>
    <w:p w14:paraId="6C1BBA02"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O nouă directivă privind raportarea de către întreprinderi de informații privind durabilitatea</w:t>
      </w:r>
    </w:p>
    <w:p w14:paraId="7EBBCF31"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Propunerea de astăzi revizuiește și consolidează normele existente introduse de Directiva privind prezentarea de informații nefinanciare. Scopul său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de a crea un set de norme care, în timp, să situeze raportarea cu privire la durabilitate pe picior de egalitate cu raportarea financiară. Propunerea de directivă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extinde cerințele UE în materie de raportare cu privire la durabilitate la toate întreprinderile mari și la toate societățile cotate la bursă. Astfel, aproape 50 000 de întreprinderi din UE vor fi obligate să respecte standardele detaliate ale UE în materie de raportare de informații privind durabilitatea, ceea ce reprezintă o creștere față de cele 11 000 de întreprinderi supuse actualelor cerințe. Comisia propune elaborarea de standarde pentru companiile de mari dimensiuni și de standarde separate, proporționale pentru IMM-uri, pe care IMM-urile necotate la bursă să le poată folosi dacă doresc.</w:t>
      </w:r>
    </w:p>
    <w:p w14:paraId="06087D5F"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În general, propunerea urmărește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se asigure că informațiile raportate de către întreprinderi privind durabilitatea de care au nevoie investitorii și alte părți interesate sunt fiabile și comparabile. Această propunere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asigura un flux coerent de informații în întregul sistem financiar. Întreprinderile vor trebui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informeze cu privire modul în care activitățile lor economice sunt afectate de aspecte care țin de durabilitate, cum ar fi schimbările climatice și impactul pe care aceste activități ale lor le au asupra oamenilor și a mediului.</w:t>
      </w:r>
    </w:p>
    <w:p w14:paraId="0EBE4EA7"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Propunerea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simplifica și procesul de raportare pentru întreprinderi. La ora actuală, multe întreprinderi sunt supuse presiunii de </w:t>
      </w:r>
      <w:proofErr w:type="gramStart"/>
      <w:r w:rsidRPr="00A970E6">
        <w:rPr>
          <w:rFonts w:ascii="Verdana" w:hAnsi="Verdana" w:cs="Calibri"/>
          <w:color w:val="000000"/>
          <w:sz w:val="18"/>
          <w:szCs w:val="18"/>
        </w:rPr>
        <w:t>a</w:t>
      </w:r>
      <w:proofErr w:type="gramEnd"/>
      <w:r w:rsidRPr="00A970E6">
        <w:rPr>
          <w:rFonts w:ascii="Verdana" w:hAnsi="Verdana" w:cs="Calibri"/>
          <w:color w:val="000000"/>
          <w:sz w:val="18"/>
          <w:szCs w:val="18"/>
        </w:rPr>
        <w:t xml:space="preserve"> utiliza o multitudine de standarde și cadre diferite de raportare cu privire la durabilitate. Standardele UE de raportare privind durabilitatea incluse în propunere ar trebui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fie un „ghișeu unic”, care să ofere întreprinderilor o soluție unică menită să răspundă nevoilor de informare ale investitorilor și ale altor părți interesate.</w:t>
      </w:r>
    </w:p>
    <w:p w14:paraId="35DC056E"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 xml:space="preserve">Actele de modificare </w:t>
      </w:r>
      <w:proofErr w:type="gramStart"/>
      <w:r w:rsidRPr="00A970E6">
        <w:rPr>
          <w:rFonts w:ascii="Verdana" w:hAnsi="Verdana" w:cs="Calibri"/>
          <w:b/>
          <w:bCs/>
          <w:color w:val="000000"/>
          <w:sz w:val="18"/>
          <w:szCs w:val="18"/>
        </w:rPr>
        <w:t>a</w:t>
      </w:r>
      <w:proofErr w:type="gramEnd"/>
      <w:r w:rsidRPr="00A970E6">
        <w:rPr>
          <w:rFonts w:ascii="Verdana" w:hAnsi="Verdana" w:cs="Calibri"/>
          <w:b/>
          <w:bCs/>
          <w:color w:val="000000"/>
          <w:sz w:val="18"/>
          <w:szCs w:val="18"/>
        </w:rPr>
        <w:t xml:space="preserve"> actelor delegate privind consultanța în materie de investiții și asigurări, obligațiile fiduciare și</w:t>
      </w:r>
      <w:r w:rsidRPr="00A970E6">
        <w:rPr>
          <w:rFonts w:ascii="Verdana" w:hAnsi="Verdana" w:cs="Calibri"/>
          <w:color w:val="000000"/>
          <w:sz w:val="18"/>
          <w:szCs w:val="18"/>
        </w:rPr>
        <w:t> </w:t>
      </w:r>
      <w:r w:rsidRPr="00A970E6">
        <w:rPr>
          <w:rFonts w:ascii="Verdana" w:hAnsi="Verdana" w:cs="Calibri"/>
          <w:b/>
          <w:bCs/>
          <w:color w:val="333333"/>
          <w:sz w:val="18"/>
          <w:szCs w:val="18"/>
        </w:rPr>
        <w:t>supravegherea și guvernanța produselor</w:t>
      </w:r>
    </w:p>
    <w:p w14:paraId="54C91F9B"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Cele șase acte de modificare propuse astăzi încurajează sistemul financiar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sprijine atât întreprinderile aflate pe calea durabilității, cât și pe cele care sunt deja durabile. În egală măsură, aceste acte de modificare vor consolida lupta UE împotriva dezinformării ecologice.</w:t>
      </w:r>
    </w:p>
    <w:p w14:paraId="42CE648F" w14:textId="77777777" w:rsidR="00BD414D" w:rsidRPr="00A970E6" w:rsidRDefault="00BD414D" w:rsidP="008D6842">
      <w:pPr>
        <w:numPr>
          <w:ilvl w:val="0"/>
          <w:numId w:val="8"/>
        </w:numPr>
        <w:shd w:val="clear" w:color="auto" w:fill="FFFFFF"/>
        <w:jc w:val="both"/>
        <w:rPr>
          <w:color w:val="333333"/>
          <w:szCs w:val="18"/>
        </w:rPr>
      </w:pPr>
      <w:r w:rsidRPr="00A970E6">
        <w:rPr>
          <w:rFonts w:cs="Calibri"/>
          <w:color w:val="000000"/>
          <w:szCs w:val="18"/>
        </w:rPr>
        <w:t>Referitor la </w:t>
      </w:r>
      <w:r w:rsidRPr="00A970E6">
        <w:rPr>
          <w:rFonts w:cs="Calibri"/>
          <w:b/>
          <w:bCs/>
          <w:color w:val="333333"/>
          <w:szCs w:val="18"/>
        </w:rPr>
        <w:t>consultanța în materie de investiții și asigurări:</w:t>
      </w:r>
      <w:r w:rsidRPr="00A970E6">
        <w:rPr>
          <w:rFonts w:cs="Calibri"/>
          <w:color w:val="000000"/>
          <w:szCs w:val="18"/>
        </w:rPr>
        <w:t> în momentul în care evaluează eligibilitatea unui client pentru o investiție, consultanții trebuie să discute acum și preferințele clientului în materie de durabilitate.</w:t>
      </w:r>
    </w:p>
    <w:p w14:paraId="02F4A755" w14:textId="77777777" w:rsidR="00BD414D" w:rsidRPr="00A970E6" w:rsidRDefault="00BD414D" w:rsidP="008D6842">
      <w:pPr>
        <w:numPr>
          <w:ilvl w:val="0"/>
          <w:numId w:val="8"/>
        </w:numPr>
        <w:shd w:val="clear" w:color="auto" w:fill="FFFFFF"/>
        <w:jc w:val="both"/>
        <w:rPr>
          <w:color w:val="333333"/>
          <w:szCs w:val="18"/>
        </w:rPr>
      </w:pPr>
      <w:r w:rsidRPr="00A970E6">
        <w:rPr>
          <w:rFonts w:cs="Calibri"/>
          <w:color w:val="000000"/>
          <w:szCs w:val="18"/>
        </w:rPr>
        <w:t>Referitor la </w:t>
      </w:r>
      <w:r w:rsidRPr="00A970E6">
        <w:rPr>
          <w:rFonts w:cs="Calibri"/>
          <w:b/>
          <w:bCs/>
          <w:color w:val="333333"/>
          <w:szCs w:val="18"/>
        </w:rPr>
        <w:t>obligațiile fiduciare:</w:t>
      </w:r>
      <w:r w:rsidRPr="00A970E6">
        <w:rPr>
          <w:rFonts w:cs="Calibri"/>
          <w:color w:val="000000"/>
          <w:szCs w:val="18"/>
        </w:rPr>
        <w:t> actele de modificare prezentate astăzi aduc lămuriri cu privire la obligațiile unei firme din domeniul financiar în momentul în care își evaluează riscurile legate de durabilitate, de exemplu impactul pe care îl produc inundațiile asupra valorii investițiilor sale.</w:t>
      </w:r>
    </w:p>
    <w:p w14:paraId="7EC41223" w14:textId="77777777" w:rsidR="00BD414D" w:rsidRPr="00A970E6" w:rsidRDefault="00BD414D" w:rsidP="008D6842">
      <w:pPr>
        <w:numPr>
          <w:ilvl w:val="0"/>
          <w:numId w:val="8"/>
        </w:numPr>
        <w:shd w:val="clear" w:color="auto" w:fill="FFFFFF"/>
        <w:jc w:val="both"/>
        <w:rPr>
          <w:color w:val="333333"/>
          <w:szCs w:val="18"/>
        </w:rPr>
      </w:pPr>
      <w:r w:rsidRPr="00A970E6">
        <w:rPr>
          <w:rFonts w:cs="Calibri"/>
          <w:color w:val="000000"/>
          <w:szCs w:val="18"/>
        </w:rPr>
        <w:t>Referitor la</w:t>
      </w:r>
      <w:r w:rsidRPr="00A970E6">
        <w:rPr>
          <w:rFonts w:cs="Calibri"/>
          <w:b/>
          <w:bCs/>
          <w:color w:val="333333"/>
          <w:szCs w:val="18"/>
        </w:rPr>
        <w:t> supravegherea și guvernanța produselor de investiții și de asigurare</w:t>
      </w:r>
      <w:r w:rsidRPr="00A970E6">
        <w:rPr>
          <w:rFonts w:cs="Calibri"/>
          <w:color w:val="000000"/>
          <w:szCs w:val="18"/>
        </w:rPr>
        <w:t>:</w:t>
      </w:r>
      <w:r w:rsidRPr="00A970E6">
        <w:rPr>
          <w:rFonts w:cs="Calibri"/>
          <w:b/>
          <w:bCs/>
          <w:color w:val="333333"/>
          <w:szCs w:val="18"/>
        </w:rPr>
        <w:t> </w:t>
      </w:r>
      <w:r w:rsidRPr="00A970E6">
        <w:rPr>
          <w:rFonts w:cs="Calibri"/>
          <w:color w:val="000000"/>
          <w:szCs w:val="18"/>
        </w:rPr>
        <w:t>creatorii de produse financiare și consultanții financiari vor fi nevoiți să țină cont de factorii de durabilitate atunci când concep produse financiare.</w:t>
      </w:r>
    </w:p>
    <w:p w14:paraId="42F8B3A4"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Declarațiile membrilor colegiului</w:t>
      </w:r>
    </w:p>
    <w:p w14:paraId="5A106CC6"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Valdis </w:t>
      </w:r>
      <w:r w:rsidRPr="00A970E6">
        <w:rPr>
          <w:rFonts w:ascii="Verdana" w:hAnsi="Verdana" w:cs="Calibri"/>
          <w:b/>
          <w:bCs/>
          <w:color w:val="333333"/>
          <w:sz w:val="18"/>
          <w:szCs w:val="18"/>
        </w:rPr>
        <w:t>Dombrovskis</w:t>
      </w:r>
      <w:r w:rsidRPr="00A970E6">
        <w:rPr>
          <w:rFonts w:ascii="Verdana" w:hAnsi="Verdana" w:cs="Calibri"/>
          <w:color w:val="000000"/>
          <w:sz w:val="18"/>
          <w:szCs w:val="18"/>
        </w:rPr>
        <w:t>, vicepreședintele executiv pentru o economie în serviciul cetățenilor, a declarat: </w:t>
      </w:r>
      <w:r w:rsidRPr="00A970E6">
        <w:rPr>
          <w:rFonts w:ascii="Verdana" w:hAnsi="Verdana" w:cs="Calibri"/>
          <w:i/>
          <w:iCs/>
          <w:color w:val="000000"/>
          <w:sz w:val="18"/>
          <w:szCs w:val="18"/>
        </w:rPr>
        <w:t xml:space="preserve">„Europa a fost unul dintre pionierii procesului de reformare a sistemului financiar în sensul sprijinirii investițiilor pentru schimbările climatice. Astăzi, prin această primă taxonomie în domeniul climei din istorie, facem </w:t>
      </w:r>
      <w:proofErr w:type="gramStart"/>
      <w:r w:rsidRPr="00A970E6">
        <w:rPr>
          <w:rFonts w:ascii="Verdana" w:hAnsi="Verdana" w:cs="Calibri"/>
          <w:i/>
          <w:iCs/>
          <w:color w:val="000000"/>
          <w:sz w:val="18"/>
          <w:szCs w:val="18"/>
        </w:rPr>
        <w:t>un</w:t>
      </w:r>
      <w:proofErr w:type="gramEnd"/>
      <w:r w:rsidRPr="00A970E6">
        <w:rPr>
          <w:rFonts w:ascii="Verdana" w:hAnsi="Verdana" w:cs="Calibri"/>
          <w:i/>
          <w:iCs/>
          <w:color w:val="000000"/>
          <w:sz w:val="18"/>
          <w:szCs w:val="18"/>
        </w:rPr>
        <w:t xml:space="preserve"> pas important înainte, care va ajuta întreprinderile și investitorii să își dea seama </w:t>
      </w:r>
      <w:r w:rsidRPr="00A970E6">
        <w:rPr>
          <w:rFonts w:ascii="Verdana" w:hAnsi="Verdana" w:cs="Calibri"/>
          <w:i/>
          <w:iCs/>
          <w:color w:val="000000"/>
          <w:sz w:val="18"/>
          <w:szCs w:val="18"/>
        </w:rPr>
        <w:lastRenderedPageBreak/>
        <w:t xml:space="preserve">dacă investițiile și activitățile lor sunt într-adevăr verzi. Acest lucru se </w:t>
      </w:r>
      <w:proofErr w:type="gramStart"/>
      <w:r w:rsidRPr="00A970E6">
        <w:rPr>
          <w:rFonts w:ascii="Verdana" w:hAnsi="Verdana" w:cs="Calibri"/>
          <w:i/>
          <w:iCs/>
          <w:color w:val="000000"/>
          <w:sz w:val="18"/>
          <w:szCs w:val="18"/>
        </w:rPr>
        <w:t>va</w:t>
      </w:r>
      <w:proofErr w:type="gramEnd"/>
      <w:r w:rsidRPr="00A970E6">
        <w:rPr>
          <w:rFonts w:ascii="Verdana" w:hAnsi="Verdana" w:cs="Calibri"/>
          <w:i/>
          <w:iCs/>
          <w:color w:val="000000"/>
          <w:sz w:val="18"/>
          <w:szCs w:val="18"/>
        </w:rPr>
        <w:t xml:space="preserve"> dovedi esențial dacă dorim să mobilizăm investiții private în activități durabile și să atingem neutralitatea climatică în Europa până în 2050. Este </w:t>
      </w:r>
      <w:proofErr w:type="gramStart"/>
      <w:r w:rsidRPr="00A970E6">
        <w:rPr>
          <w:rFonts w:ascii="Verdana" w:hAnsi="Verdana" w:cs="Calibri"/>
          <w:i/>
          <w:iCs/>
          <w:color w:val="000000"/>
          <w:sz w:val="18"/>
          <w:szCs w:val="18"/>
        </w:rPr>
        <w:t>un</w:t>
      </w:r>
      <w:proofErr w:type="gramEnd"/>
      <w:r w:rsidRPr="00A970E6">
        <w:rPr>
          <w:rFonts w:ascii="Verdana" w:hAnsi="Verdana" w:cs="Calibri"/>
          <w:i/>
          <w:iCs/>
          <w:color w:val="000000"/>
          <w:sz w:val="18"/>
          <w:szCs w:val="18"/>
        </w:rPr>
        <w:t xml:space="preserve"> pas de o importanță crucială, pentru a cărui realizare am derulat consultări extinse. Am făcut toate eforturile posibile în tentativa de </w:t>
      </w:r>
      <w:proofErr w:type="gramStart"/>
      <w:r w:rsidRPr="00A970E6">
        <w:rPr>
          <w:rFonts w:ascii="Verdana" w:hAnsi="Verdana" w:cs="Calibri"/>
          <w:i/>
          <w:iCs/>
          <w:color w:val="000000"/>
          <w:sz w:val="18"/>
          <w:szCs w:val="18"/>
        </w:rPr>
        <w:t>a</w:t>
      </w:r>
      <w:proofErr w:type="gramEnd"/>
      <w:r w:rsidRPr="00A970E6">
        <w:rPr>
          <w:rFonts w:ascii="Verdana" w:hAnsi="Verdana" w:cs="Calibri"/>
          <w:i/>
          <w:iCs/>
          <w:color w:val="000000"/>
          <w:sz w:val="18"/>
          <w:szCs w:val="18"/>
        </w:rPr>
        <w:t xml:space="preserve"> obține un rezultat echilibrat și întemeiat pe date științifice. De asemenea, propunem o variantă îmbunătățită a normelor privind raportarea de către întreprinderi de informații privind durabilitatea. Prin elaborarea de standarde la nivel european, ne vom baza pe inițiativele internaționale și ne vom aduce contribuția la acestea”.</w:t>
      </w:r>
    </w:p>
    <w:p w14:paraId="4329CBBC"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Mairead</w:t>
      </w:r>
      <w:r w:rsidRPr="00A970E6">
        <w:rPr>
          <w:rFonts w:ascii="Verdana" w:hAnsi="Verdana" w:cs="Calibri"/>
          <w:b/>
          <w:bCs/>
          <w:color w:val="333333"/>
          <w:sz w:val="18"/>
          <w:szCs w:val="18"/>
        </w:rPr>
        <w:t> McGuinness</w:t>
      </w:r>
      <w:r w:rsidRPr="00A970E6">
        <w:rPr>
          <w:rFonts w:ascii="Verdana" w:hAnsi="Verdana" w:cs="Calibri"/>
          <w:color w:val="000000"/>
          <w:sz w:val="18"/>
          <w:szCs w:val="18"/>
        </w:rPr>
        <w:t>, comisarul pentru servicii financiare, stabilitate financiară și uniunea piețelor de capital, a declarat: </w:t>
      </w:r>
      <w:r w:rsidRPr="00A970E6">
        <w:rPr>
          <w:rFonts w:ascii="Verdana" w:hAnsi="Verdana" w:cs="Calibri"/>
          <w:i/>
          <w:iCs/>
          <w:color w:val="000000"/>
          <w:sz w:val="18"/>
          <w:szCs w:val="18"/>
        </w:rPr>
        <w:t xml:space="preserve">„Sistemului financiar îi revine </w:t>
      </w:r>
      <w:proofErr w:type="gramStart"/>
      <w:r w:rsidRPr="00A970E6">
        <w:rPr>
          <w:rFonts w:ascii="Verdana" w:hAnsi="Verdana" w:cs="Calibri"/>
          <w:i/>
          <w:iCs/>
          <w:color w:val="000000"/>
          <w:sz w:val="18"/>
          <w:szCs w:val="18"/>
        </w:rPr>
        <w:t>un</w:t>
      </w:r>
      <w:proofErr w:type="gramEnd"/>
      <w:r w:rsidRPr="00A970E6">
        <w:rPr>
          <w:rFonts w:ascii="Verdana" w:hAnsi="Verdana" w:cs="Calibri"/>
          <w:i/>
          <w:iCs/>
          <w:color w:val="000000"/>
          <w:sz w:val="18"/>
          <w:szCs w:val="18"/>
        </w:rPr>
        <w:t xml:space="preserve"> rol esențial în îndeplinirea obiectivelor Pactului verde european și este nevoie de investiții masive pentru înverzirea economiei noastre. Este nevoie ca toate întreprinderile să își asume rolul care le revine, atât cele care sunt deja avansate pe calea ecologizării activităților lor, cât și cele care trebuie să își sporească eforturile pentru a deveni durabile. Noile norme prezentate astăzi aduc o schimbare radicală în domeniul financiar. Ne sporim nivelul de ambiție în ceea </w:t>
      </w:r>
      <w:proofErr w:type="gramStart"/>
      <w:r w:rsidRPr="00A970E6">
        <w:rPr>
          <w:rFonts w:ascii="Verdana" w:hAnsi="Verdana" w:cs="Calibri"/>
          <w:i/>
          <w:iCs/>
          <w:color w:val="000000"/>
          <w:sz w:val="18"/>
          <w:szCs w:val="18"/>
        </w:rPr>
        <w:t>ce</w:t>
      </w:r>
      <w:proofErr w:type="gramEnd"/>
      <w:r w:rsidRPr="00A970E6">
        <w:rPr>
          <w:rFonts w:ascii="Verdana" w:hAnsi="Verdana" w:cs="Calibri"/>
          <w:i/>
          <w:iCs/>
          <w:color w:val="000000"/>
          <w:sz w:val="18"/>
          <w:szCs w:val="18"/>
        </w:rPr>
        <w:t xml:space="preserve"> privește finanțarea durabilă pentru ca Europa să devină primul continent neutru din punct de vedere climatic până în 2050. A venit momentul să trecem la fapte și să investim într-un mod durabil.”</w:t>
      </w:r>
    </w:p>
    <w:p w14:paraId="3579C30A"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Context și măsuri viitoare</w:t>
      </w:r>
    </w:p>
    <w:p w14:paraId="1B3C2503"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În ultimii ani, UE </w:t>
      </w:r>
      <w:proofErr w:type="gramStart"/>
      <w:r w:rsidRPr="00A970E6">
        <w:rPr>
          <w:rFonts w:ascii="Verdana" w:hAnsi="Verdana" w:cs="Calibri"/>
          <w:color w:val="000000"/>
          <w:sz w:val="18"/>
          <w:szCs w:val="18"/>
        </w:rPr>
        <w:t>a</w:t>
      </w:r>
      <w:proofErr w:type="gramEnd"/>
      <w:r w:rsidRPr="00A970E6">
        <w:rPr>
          <w:rFonts w:ascii="Verdana" w:hAnsi="Verdana" w:cs="Calibri"/>
          <w:color w:val="000000"/>
          <w:sz w:val="18"/>
          <w:szCs w:val="18"/>
        </w:rPr>
        <w:t xml:space="preserve"> făcut pași importanți către clădirea unui sistem financiar durabil, care să contribuie la tranziția către o Europă neutră din punct de vedere climatic. Regulamentul privind taxonomia UE, Regulamentul privind publicarea de informații privind finanțarea durabilă și Regulamentul privind indicii de referință reprezintă temelia eforturilor depuse de UE în scopul sporirii transparenței și al furnizării de instrumente pentru investitori care să le permită acestora să identifice oportunitățile de investiții durabile.</w:t>
      </w:r>
    </w:p>
    <w:p w14:paraId="6D64976A"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După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xml:space="preserve"> Actul delegat privind taxonomia UE în domeniul climei va fi adoptat în mod oficial, urmează ca acesta să fie analizat de Parlamentul European și de Consiliu (timp de patru luni, perioadă care ar putea fi prelungită o singură dată cu alte două luni).</w:t>
      </w:r>
    </w:p>
    <w:p w14:paraId="4711A79B"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În ceea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xml:space="preserve"> privește propunerea de directivă privind raportarea de către întreprinderi de informații privind durabilitatea, Comisia se va angaja în discuții cu Parlamentul European și cu Consiliul.</w:t>
      </w:r>
    </w:p>
    <w:p w14:paraId="0B57C6F2"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Cele șase acte de modificare a actelor delegate privind consultanța în materie de investiții și de asigurări, obligațiile fiduciare și supravegherea și guvernanța produselor vor fi examinate de Parlamentul European și de Consiliu (perioade de trei luni, care pot fi prelungite o singură dată cu încă trei luni) și se preconizează că vor intra în vigoare începând cu octombrie 2022.</w:t>
      </w:r>
    </w:p>
    <w:p w14:paraId="4177D907" w14:textId="77777777" w:rsidR="00BD414D" w:rsidRPr="00794BE9" w:rsidRDefault="00BD414D" w:rsidP="00A970E6">
      <w:pPr>
        <w:rPr>
          <w:b/>
          <w:szCs w:val="18"/>
        </w:rPr>
      </w:pPr>
      <w:r w:rsidRPr="00794BE9">
        <w:rPr>
          <w:b/>
          <w:szCs w:val="18"/>
        </w:rPr>
        <w:t>Pentru informații suplimentare:</w:t>
      </w:r>
    </w:p>
    <w:p w14:paraId="2DCDB457" w14:textId="77777777" w:rsidR="00BD414D" w:rsidRPr="00794BE9" w:rsidRDefault="00BD414D" w:rsidP="00A970E6">
      <w:pPr>
        <w:rPr>
          <w:sz w:val="16"/>
          <w:szCs w:val="18"/>
        </w:rPr>
      </w:pPr>
      <w:hyperlink r:id="rId69" w:history="1">
        <w:r w:rsidRPr="00794BE9">
          <w:rPr>
            <w:rStyle w:val="Hyperlink"/>
            <w:rFonts w:cs="Calibri"/>
            <w:color w:val="004494"/>
            <w:sz w:val="16"/>
          </w:rPr>
          <w:t>Comunicarea Comisiei: Taxonomia UE, raportarea de către întreprinderi de informații privind durabilitatea, preferințele în materie de durabilitate și obligațiile fiduciare</w:t>
        </w:r>
      </w:hyperlink>
      <w:hyperlink r:id="rId70" w:history="1">
        <w:r w:rsidRPr="00794BE9">
          <w:rPr>
            <w:rStyle w:val="wtoffscreen"/>
            <w:rFonts w:cs="Calibri"/>
            <w:color w:val="999999"/>
            <w:sz w:val="16"/>
            <w:szCs w:val="18"/>
            <w:u w:val="single"/>
            <w:bdr w:val="single" w:sz="6" w:space="2" w:color="AAAAAA" w:frame="1"/>
            <w:shd w:val="clear" w:color="auto" w:fill="FFFFFF"/>
          </w:rPr>
          <w:t>Căutați traducerile disponibile pentru linkul precedent</w:t>
        </w:r>
        <w:r w:rsidRPr="00794BE9">
          <w:rPr>
            <w:rStyle w:val="Hyperlink"/>
            <w:rFonts w:cs="Calibri"/>
            <w:color w:val="AAAAAA"/>
            <w:sz w:val="16"/>
            <w:bdr w:val="single" w:sz="6" w:space="2" w:color="AAAAAA" w:frame="1"/>
            <w:shd w:val="clear" w:color="auto" w:fill="FFFFFF"/>
          </w:rPr>
          <w:t>EN</w:t>
        </w:r>
        <w:r w:rsidRPr="00794BE9">
          <w:rPr>
            <w:rStyle w:val="Hyperlink"/>
            <w:rFonts w:cs="Calibri"/>
            <w:b/>
            <w:bCs/>
            <w:color w:val="CCCCCC"/>
            <w:sz w:val="16"/>
            <w:bdr w:val="single" w:sz="6" w:space="2" w:color="AAAAAA" w:frame="1"/>
            <w:shd w:val="clear" w:color="auto" w:fill="FFFFFF"/>
          </w:rPr>
          <w:t>•••</w:t>
        </w:r>
      </w:hyperlink>
    </w:p>
    <w:p w14:paraId="478C3C6E" w14:textId="77777777" w:rsidR="00BD414D" w:rsidRPr="00794BE9" w:rsidRDefault="00BD414D" w:rsidP="00A970E6">
      <w:pPr>
        <w:rPr>
          <w:sz w:val="16"/>
          <w:szCs w:val="18"/>
        </w:rPr>
      </w:pPr>
      <w:hyperlink r:id="rId71" w:history="1">
        <w:r w:rsidRPr="00794BE9">
          <w:rPr>
            <w:rStyle w:val="Hyperlink"/>
            <w:rFonts w:cs="Calibri"/>
            <w:color w:val="004494"/>
            <w:sz w:val="16"/>
          </w:rPr>
          <w:t>Actul delegat privind taxonomia UE</w:t>
        </w:r>
      </w:hyperlink>
      <w:hyperlink r:id="rId72" w:history="1">
        <w:r w:rsidRPr="00794BE9">
          <w:rPr>
            <w:rStyle w:val="wtoffscreen"/>
            <w:rFonts w:cs="Calibri"/>
            <w:color w:val="999999"/>
            <w:sz w:val="16"/>
            <w:szCs w:val="18"/>
            <w:u w:val="single"/>
            <w:bdr w:val="single" w:sz="6" w:space="2" w:color="AAAAAA" w:frame="1"/>
            <w:shd w:val="clear" w:color="auto" w:fill="FFFFFF"/>
          </w:rPr>
          <w:t>Căutați traducerile disponibile pentru linkul precedent</w:t>
        </w:r>
        <w:r w:rsidRPr="00794BE9">
          <w:rPr>
            <w:rStyle w:val="Hyperlink"/>
            <w:rFonts w:cs="Calibri"/>
            <w:color w:val="AAAAAA"/>
            <w:sz w:val="16"/>
            <w:bdr w:val="single" w:sz="6" w:space="2" w:color="AAAAAA" w:frame="1"/>
            <w:shd w:val="clear" w:color="auto" w:fill="FFFFFF"/>
          </w:rPr>
          <w:t>EN</w:t>
        </w:r>
        <w:r w:rsidRPr="00794BE9">
          <w:rPr>
            <w:rStyle w:val="Hyperlink"/>
            <w:rFonts w:cs="Calibri"/>
            <w:b/>
            <w:bCs/>
            <w:color w:val="CCCCCC"/>
            <w:sz w:val="16"/>
            <w:bdr w:val="single" w:sz="6" w:space="2" w:color="AAAAAA" w:frame="1"/>
            <w:shd w:val="clear" w:color="auto" w:fill="FFFFFF"/>
          </w:rPr>
          <w:t>•••</w:t>
        </w:r>
      </w:hyperlink>
      <w:r w:rsidRPr="00794BE9">
        <w:rPr>
          <w:sz w:val="16"/>
          <w:szCs w:val="18"/>
        </w:rPr>
        <w:t> </w:t>
      </w:r>
    </w:p>
    <w:p w14:paraId="69F72518" w14:textId="77777777" w:rsidR="00BD414D" w:rsidRPr="00794BE9" w:rsidRDefault="00BD414D" w:rsidP="00A970E6">
      <w:pPr>
        <w:rPr>
          <w:sz w:val="16"/>
          <w:szCs w:val="18"/>
        </w:rPr>
      </w:pPr>
      <w:hyperlink r:id="rId73" w:history="1">
        <w:r w:rsidRPr="00794BE9">
          <w:rPr>
            <w:rStyle w:val="Hyperlink"/>
            <w:rFonts w:cs="Calibri"/>
            <w:color w:val="004494"/>
            <w:sz w:val="16"/>
          </w:rPr>
          <w:t>Întrebări și răspunsuri – Actul Delegat privind taxonomia în domeniul climei și actele de modificare a Actelor delegate privind obligațiile fiduciare, consultanța în materie de investiții și de asigurări</w:t>
        </w:r>
      </w:hyperlink>
      <w:hyperlink r:id="rId74" w:history="1">
        <w:r w:rsidRPr="00794BE9">
          <w:rPr>
            <w:rStyle w:val="wtoffscreen"/>
            <w:rFonts w:cs="Calibri"/>
            <w:color w:val="999999"/>
            <w:sz w:val="16"/>
            <w:szCs w:val="18"/>
            <w:u w:val="single"/>
            <w:bdr w:val="single" w:sz="6" w:space="2" w:color="AAAAAA" w:frame="1"/>
            <w:shd w:val="clear" w:color="auto" w:fill="FFFFFF"/>
          </w:rPr>
          <w:t>Căutați traducerile disponibile pentru linkul precedent</w:t>
        </w:r>
        <w:r w:rsidRPr="00794BE9">
          <w:rPr>
            <w:rStyle w:val="Hyperlink"/>
            <w:rFonts w:cs="Calibri"/>
            <w:color w:val="AAAAAA"/>
            <w:sz w:val="16"/>
            <w:bdr w:val="single" w:sz="6" w:space="2" w:color="AAAAAA" w:frame="1"/>
            <w:shd w:val="clear" w:color="auto" w:fill="FFFFFF"/>
          </w:rPr>
          <w:t>EN</w:t>
        </w:r>
        <w:r w:rsidRPr="00794BE9">
          <w:rPr>
            <w:rStyle w:val="Hyperlink"/>
            <w:rFonts w:cs="Calibri"/>
            <w:b/>
            <w:bCs/>
            <w:color w:val="CCCCCC"/>
            <w:sz w:val="16"/>
            <w:bdr w:val="single" w:sz="6" w:space="2" w:color="AAAAAA" w:frame="1"/>
            <w:shd w:val="clear" w:color="auto" w:fill="FFFFFF"/>
          </w:rPr>
          <w:t>•••</w:t>
        </w:r>
      </w:hyperlink>
    </w:p>
    <w:p w14:paraId="49570174" w14:textId="77777777" w:rsidR="00BD414D" w:rsidRPr="00794BE9" w:rsidRDefault="00BD414D" w:rsidP="00A970E6">
      <w:pPr>
        <w:rPr>
          <w:sz w:val="16"/>
          <w:szCs w:val="18"/>
        </w:rPr>
      </w:pPr>
      <w:hyperlink r:id="rId75" w:history="1">
        <w:r w:rsidRPr="00794BE9">
          <w:rPr>
            <w:rStyle w:val="Hyperlink"/>
            <w:rFonts w:cs="Calibri"/>
            <w:color w:val="004494"/>
            <w:sz w:val="16"/>
          </w:rPr>
          <w:t>Întrebări și răspunsuri – Propunerea de directivă privind raportarea de către întreprinderi de informații privind durabilitatea</w:t>
        </w:r>
      </w:hyperlink>
      <w:hyperlink r:id="rId76" w:history="1">
        <w:r w:rsidRPr="00794BE9">
          <w:rPr>
            <w:rStyle w:val="wtoffscreen"/>
            <w:rFonts w:cs="Calibri"/>
            <w:color w:val="999999"/>
            <w:sz w:val="16"/>
            <w:szCs w:val="18"/>
            <w:u w:val="single"/>
            <w:bdr w:val="single" w:sz="6" w:space="2" w:color="AAAAAA" w:frame="1"/>
            <w:shd w:val="clear" w:color="auto" w:fill="FFFFFF"/>
          </w:rPr>
          <w:t>Căutați traducerile disponibile pentru linkul precedent</w:t>
        </w:r>
        <w:r w:rsidRPr="00794BE9">
          <w:rPr>
            <w:rStyle w:val="Hyperlink"/>
            <w:rFonts w:cs="Calibri"/>
            <w:color w:val="AAAAAA"/>
            <w:sz w:val="16"/>
            <w:bdr w:val="single" w:sz="6" w:space="2" w:color="AAAAAA" w:frame="1"/>
            <w:shd w:val="clear" w:color="auto" w:fill="FFFFFF"/>
          </w:rPr>
          <w:t>EN</w:t>
        </w:r>
        <w:r w:rsidRPr="00794BE9">
          <w:rPr>
            <w:rStyle w:val="Hyperlink"/>
            <w:rFonts w:cs="Calibri"/>
            <w:b/>
            <w:bCs/>
            <w:color w:val="CCCCCC"/>
            <w:sz w:val="16"/>
            <w:bdr w:val="single" w:sz="6" w:space="2" w:color="AAAAAA" w:frame="1"/>
            <w:shd w:val="clear" w:color="auto" w:fill="FFFFFF"/>
          </w:rPr>
          <w:t>•••</w:t>
        </w:r>
      </w:hyperlink>
    </w:p>
    <w:p w14:paraId="29DFA306" w14:textId="77777777" w:rsidR="00BD414D" w:rsidRPr="00794BE9" w:rsidRDefault="00BD414D" w:rsidP="00A970E6">
      <w:pPr>
        <w:rPr>
          <w:sz w:val="16"/>
          <w:szCs w:val="18"/>
        </w:rPr>
      </w:pPr>
      <w:hyperlink r:id="rId77" w:history="1">
        <w:r w:rsidRPr="00794BE9">
          <w:rPr>
            <w:rStyle w:val="Hyperlink"/>
            <w:rFonts w:cs="Calibri"/>
            <w:color w:val="004494"/>
            <w:sz w:val="16"/>
          </w:rPr>
          <w:t>Fișa informativă - Pachetul privind finanțarea durabilă din aprilie 2021</w:t>
        </w:r>
      </w:hyperlink>
      <w:hyperlink r:id="rId78" w:history="1">
        <w:r w:rsidRPr="00794BE9">
          <w:rPr>
            <w:rStyle w:val="wtoffscreen"/>
            <w:rFonts w:cs="Calibri"/>
            <w:color w:val="999999"/>
            <w:sz w:val="16"/>
            <w:szCs w:val="18"/>
            <w:u w:val="single"/>
            <w:bdr w:val="single" w:sz="6" w:space="2" w:color="AAAAAA" w:frame="1"/>
            <w:shd w:val="clear" w:color="auto" w:fill="FFFFFF"/>
          </w:rPr>
          <w:t>Căutați traducerile disponibile pentru linkul precedent</w:t>
        </w:r>
        <w:r w:rsidRPr="00794BE9">
          <w:rPr>
            <w:rStyle w:val="Hyperlink"/>
            <w:rFonts w:cs="Calibri"/>
            <w:color w:val="AAAAAA"/>
            <w:sz w:val="16"/>
            <w:bdr w:val="single" w:sz="6" w:space="2" w:color="AAAAAA" w:frame="1"/>
            <w:shd w:val="clear" w:color="auto" w:fill="FFFFFF"/>
          </w:rPr>
          <w:t>EN</w:t>
        </w:r>
        <w:r w:rsidRPr="00794BE9">
          <w:rPr>
            <w:rStyle w:val="Hyperlink"/>
            <w:rFonts w:cs="Calibri"/>
            <w:b/>
            <w:bCs/>
            <w:color w:val="CCCCCC"/>
            <w:sz w:val="16"/>
            <w:bdr w:val="single" w:sz="6" w:space="2" w:color="AAAAAA" w:frame="1"/>
            <w:shd w:val="clear" w:color="auto" w:fill="FFFFFF"/>
          </w:rPr>
          <w:t>•••</w:t>
        </w:r>
      </w:hyperlink>
    </w:p>
    <w:p w14:paraId="037DD588" w14:textId="77777777" w:rsidR="00BD414D" w:rsidRPr="00794BE9" w:rsidRDefault="00BD414D" w:rsidP="00A970E6">
      <w:pPr>
        <w:rPr>
          <w:sz w:val="16"/>
          <w:szCs w:val="18"/>
        </w:rPr>
      </w:pPr>
      <w:hyperlink r:id="rId79" w:history="1">
        <w:r w:rsidRPr="00794BE9">
          <w:rPr>
            <w:rStyle w:val="Hyperlink"/>
            <w:rFonts w:cs="Calibri"/>
            <w:color w:val="004494"/>
            <w:sz w:val="16"/>
          </w:rPr>
          <w:t>Site-ul DG FISMA privind finanțarea durabilă</w:t>
        </w:r>
      </w:hyperlink>
      <w:hyperlink r:id="rId80" w:history="1">
        <w:r w:rsidRPr="00794BE9">
          <w:rPr>
            <w:rStyle w:val="wtoffscreen"/>
            <w:rFonts w:cs="Calibri"/>
            <w:color w:val="999999"/>
            <w:sz w:val="16"/>
            <w:szCs w:val="18"/>
            <w:u w:val="single"/>
            <w:bdr w:val="single" w:sz="6" w:space="2" w:color="AAAAAA" w:frame="1"/>
            <w:shd w:val="clear" w:color="auto" w:fill="FFFFFF"/>
          </w:rPr>
          <w:t>Căutați traducerile disponibile pentru linkul precedent</w:t>
        </w:r>
        <w:r w:rsidRPr="00794BE9">
          <w:rPr>
            <w:rStyle w:val="Hyperlink"/>
            <w:rFonts w:cs="Calibri"/>
            <w:color w:val="AAAAAA"/>
            <w:sz w:val="16"/>
            <w:bdr w:val="single" w:sz="6" w:space="2" w:color="AAAAAA" w:frame="1"/>
            <w:shd w:val="clear" w:color="auto" w:fill="FFFFFF"/>
          </w:rPr>
          <w:t>EN</w:t>
        </w:r>
        <w:r w:rsidRPr="00794BE9">
          <w:rPr>
            <w:rStyle w:val="Hyperlink"/>
            <w:rFonts w:cs="Calibri"/>
            <w:b/>
            <w:bCs/>
            <w:color w:val="CCCCCC"/>
            <w:sz w:val="16"/>
            <w:bdr w:val="single" w:sz="6" w:space="2" w:color="AAAAAA" w:frame="1"/>
            <w:shd w:val="clear" w:color="auto" w:fill="FFFFFF"/>
          </w:rPr>
          <w:t>•••</w:t>
        </w:r>
      </w:hyperlink>
    </w:p>
    <w:p w14:paraId="0D75664D" w14:textId="77777777" w:rsidR="00BD414D" w:rsidRPr="00794BE9" w:rsidRDefault="00BD414D" w:rsidP="00A970E6">
      <w:pPr>
        <w:rPr>
          <w:sz w:val="16"/>
          <w:szCs w:val="18"/>
        </w:rPr>
      </w:pPr>
      <w:r w:rsidRPr="00794BE9">
        <w:rPr>
          <w:sz w:val="16"/>
          <w:szCs w:val="18"/>
        </w:rPr>
        <w:t> </w:t>
      </w:r>
    </w:p>
    <w:bookmarkStart w:id="162" w:name="_ftn1"/>
    <w:bookmarkEnd w:id="162"/>
    <w:p w14:paraId="6BE24BAC" w14:textId="77777777" w:rsidR="00BD414D" w:rsidRPr="00794BE9" w:rsidRDefault="00BD414D" w:rsidP="00A970E6">
      <w:pPr>
        <w:rPr>
          <w:sz w:val="16"/>
          <w:szCs w:val="18"/>
        </w:rPr>
      </w:pPr>
      <w:r w:rsidRPr="00794BE9">
        <w:rPr>
          <w:sz w:val="16"/>
          <w:szCs w:val="18"/>
        </w:rPr>
        <w:fldChar w:fldCharType="begin"/>
      </w:r>
      <w:r w:rsidRPr="00794BE9">
        <w:rPr>
          <w:sz w:val="16"/>
          <w:szCs w:val="18"/>
        </w:rPr>
        <w:instrText xml:space="preserve"> HYPERLINK "https://ec.europa.eu/commission/presscorner/" \l "_ftnref1" </w:instrText>
      </w:r>
      <w:r w:rsidRPr="00794BE9">
        <w:rPr>
          <w:sz w:val="16"/>
          <w:szCs w:val="18"/>
        </w:rPr>
        <w:fldChar w:fldCharType="separate"/>
      </w:r>
      <w:r w:rsidRPr="00794BE9">
        <w:rPr>
          <w:rStyle w:val="Hyperlink"/>
          <w:rFonts w:cs="Calibri"/>
          <w:color w:val="004494"/>
          <w:sz w:val="16"/>
        </w:rPr>
        <w:t>[1] </w:t>
      </w:r>
      <w:r w:rsidRPr="00794BE9">
        <w:rPr>
          <w:sz w:val="16"/>
          <w:szCs w:val="18"/>
        </w:rPr>
        <w:fldChar w:fldCharType="end"/>
      </w:r>
      <w:r w:rsidRPr="00794BE9">
        <w:rPr>
          <w:sz w:val="16"/>
          <w:szCs w:val="18"/>
        </w:rPr>
        <w:t>O activitate economică prin care se urmărește acest obiectiv ar trebui să contribuie în mod substanțial la reducerea sau prevenirea efectului negativ al climei actuale sau al celei viitoare preconizate sau a riscurilor unui astfel de efect negativ asupra activității înseși sau asupra oamenilor, naturii sau bunurilor.</w:t>
      </w:r>
    </w:p>
    <w:bookmarkStart w:id="163" w:name="_ftn2"/>
    <w:bookmarkEnd w:id="163"/>
    <w:p w14:paraId="637DEC0F" w14:textId="77777777" w:rsidR="00BD414D" w:rsidRPr="00794BE9" w:rsidRDefault="00BD414D" w:rsidP="00A970E6">
      <w:pPr>
        <w:rPr>
          <w:sz w:val="16"/>
          <w:szCs w:val="18"/>
        </w:rPr>
      </w:pPr>
      <w:r w:rsidRPr="00794BE9">
        <w:rPr>
          <w:sz w:val="16"/>
          <w:szCs w:val="18"/>
        </w:rPr>
        <w:lastRenderedPageBreak/>
        <w:fldChar w:fldCharType="begin"/>
      </w:r>
      <w:r w:rsidRPr="00794BE9">
        <w:rPr>
          <w:sz w:val="16"/>
          <w:szCs w:val="18"/>
        </w:rPr>
        <w:instrText xml:space="preserve"> HYPERLINK "https://ec.europa.eu/commission/presscorner/" \l "_ftnref2" </w:instrText>
      </w:r>
      <w:r w:rsidRPr="00794BE9">
        <w:rPr>
          <w:sz w:val="16"/>
          <w:szCs w:val="18"/>
        </w:rPr>
        <w:fldChar w:fldCharType="separate"/>
      </w:r>
      <w:r w:rsidRPr="00794BE9">
        <w:rPr>
          <w:rStyle w:val="Hyperlink"/>
          <w:rFonts w:cs="Calibri"/>
          <w:color w:val="004494"/>
          <w:sz w:val="16"/>
        </w:rPr>
        <w:t>[2]</w:t>
      </w:r>
      <w:r w:rsidRPr="00794BE9">
        <w:rPr>
          <w:sz w:val="16"/>
          <w:szCs w:val="18"/>
        </w:rPr>
        <w:fldChar w:fldCharType="end"/>
      </w:r>
      <w:r w:rsidRPr="00794BE9">
        <w:rPr>
          <w:sz w:val="16"/>
          <w:szCs w:val="18"/>
        </w:rPr>
        <w:t> O activitate economică prin care se urmărește acest obiectiv ar trebui să contribuie în mod substanțial la stabilizarea emisiilor de gaze cu efect de seră prin evitarea sau reducerea acestora sau prin creșterea absorbției de gaze cu efect de seră. Activitatea economică ar trebui să fie coerentă cu obiectivul pe termen lung privind temperatura al Acordului de la Paris.</w:t>
      </w:r>
    </w:p>
    <w:p w14:paraId="70D5EEE9" w14:textId="77777777" w:rsidR="00BD414D" w:rsidRPr="00794BE9" w:rsidRDefault="00BD414D" w:rsidP="00A970E6">
      <w:pPr>
        <w:rPr>
          <w:color w:val="B60522"/>
          <w:sz w:val="16"/>
          <w:szCs w:val="18"/>
        </w:rPr>
      </w:pPr>
      <w:r w:rsidRPr="00794BE9">
        <w:rPr>
          <w:sz w:val="16"/>
          <w:szCs w:val="18"/>
        </w:rPr>
        <w:t>Date de contact pentru presă</w:t>
      </w:r>
    </w:p>
    <w:p w14:paraId="5A3B5D53" w14:textId="77777777" w:rsidR="00BD414D" w:rsidRPr="00794BE9" w:rsidRDefault="00BD414D" w:rsidP="00A970E6">
      <w:pPr>
        <w:rPr>
          <w:color w:val="B60522"/>
          <w:sz w:val="16"/>
          <w:szCs w:val="18"/>
        </w:rPr>
      </w:pPr>
      <w:r w:rsidRPr="00794BE9">
        <w:rPr>
          <w:color w:val="404040"/>
          <w:sz w:val="16"/>
          <w:szCs w:val="18"/>
        </w:rPr>
        <w:t>Daniel FERRIE</w:t>
      </w:r>
    </w:p>
    <w:p w14:paraId="32781C95" w14:textId="77777777" w:rsidR="00BD414D" w:rsidRPr="00794BE9" w:rsidRDefault="00BD414D" w:rsidP="00A970E6">
      <w:pPr>
        <w:rPr>
          <w:sz w:val="16"/>
          <w:szCs w:val="18"/>
        </w:rPr>
      </w:pPr>
      <w:r w:rsidRPr="00794BE9">
        <w:rPr>
          <w:sz w:val="16"/>
          <w:szCs w:val="18"/>
        </w:rPr>
        <w:t>Telefon +32 2 298 65 00</w:t>
      </w:r>
    </w:p>
    <w:p w14:paraId="44ED5B64" w14:textId="77777777" w:rsidR="00BD414D" w:rsidRPr="00794BE9" w:rsidRDefault="00BD414D" w:rsidP="00A970E6">
      <w:pPr>
        <w:rPr>
          <w:sz w:val="16"/>
          <w:szCs w:val="18"/>
        </w:rPr>
      </w:pPr>
      <w:r w:rsidRPr="00794BE9">
        <w:rPr>
          <w:sz w:val="16"/>
          <w:szCs w:val="18"/>
        </w:rPr>
        <w:t>Adresă </w:t>
      </w:r>
      <w:hyperlink r:id="rId81" w:history="1">
        <w:r w:rsidRPr="00794BE9">
          <w:rPr>
            <w:rStyle w:val="Hyperlink"/>
            <w:rFonts w:cs="Calibri"/>
            <w:color w:val="004494"/>
            <w:sz w:val="16"/>
          </w:rPr>
          <w:t>daniel.ferrie@ec.europa.eu</w:t>
        </w:r>
      </w:hyperlink>
    </w:p>
    <w:p w14:paraId="60D7EE4F" w14:textId="77777777" w:rsidR="00BD414D" w:rsidRPr="00794BE9" w:rsidRDefault="00BD414D" w:rsidP="00A970E6">
      <w:pPr>
        <w:rPr>
          <w:color w:val="003366"/>
          <w:sz w:val="16"/>
          <w:szCs w:val="18"/>
        </w:rPr>
      </w:pPr>
      <w:r w:rsidRPr="00794BE9">
        <w:rPr>
          <w:color w:val="404040"/>
          <w:sz w:val="16"/>
          <w:szCs w:val="18"/>
        </w:rPr>
        <w:t>Aikaterini APOSTOLA</w:t>
      </w:r>
    </w:p>
    <w:p w14:paraId="56DE2484" w14:textId="77777777" w:rsidR="00BD414D" w:rsidRPr="00794BE9" w:rsidRDefault="00BD414D" w:rsidP="00A970E6">
      <w:pPr>
        <w:rPr>
          <w:sz w:val="16"/>
          <w:szCs w:val="18"/>
        </w:rPr>
      </w:pPr>
      <w:r w:rsidRPr="00794BE9">
        <w:rPr>
          <w:sz w:val="16"/>
          <w:szCs w:val="18"/>
        </w:rPr>
        <w:t>Telefon +32 2 298 76 24</w:t>
      </w:r>
    </w:p>
    <w:p w14:paraId="232BB14C" w14:textId="77777777" w:rsidR="00BD414D" w:rsidRPr="00794BE9" w:rsidRDefault="00BD414D" w:rsidP="00A970E6">
      <w:pPr>
        <w:rPr>
          <w:sz w:val="16"/>
          <w:szCs w:val="18"/>
        </w:rPr>
      </w:pPr>
      <w:r w:rsidRPr="00794BE9">
        <w:rPr>
          <w:sz w:val="16"/>
          <w:szCs w:val="18"/>
        </w:rPr>
        <w:t>Adresă </w:t>
      </w:r>
      <w:hyperlink r:id="rId82" w:history="1">
        <w:r w:rsidRPr="00794BE9">
          <w:rPr>
            <w:rStyle w:val="Hyperlink"/>
            <w:rFonts w:cs="Calibri"/>
            <w:color w:val="004494"/>
            <w:sz w:val="16"/>
          </w:rPr>
          <w:t>aikaterini.apostola@ec.europa.eu</w:t>
        </w:r>
      </w:hyperlink>
    </w:p>
    <w:p w14:paraId="5D21B324" w14:textId="0A7334AD" w:rsidR="00BD414D" w:rsidRPr="00A970E6" w:rsidRDefault="00BD414D" w:rsidP="00794BE9">
      <w:pPr>
        <w:pStyle w:val="separatorarticole"/>
        <w:rPr>
          <w:lang w:eastAsia="ro-RO"/>
        </w:rPr>
      </w:pPr>
      <w:r w:rsidRPr="00A970E6">
        <w:rPr>
          <w:lang w:eastAsia="ro-RO"/>
        </w:rPr>
        <w:t>*</w:t>
      </w:r>
    </w:p>
    <w:p w14:paraId="7AA9E4CB" w14:textId="77777777" w:rsidR="00BD414D" w:rsidRPr="00A970E6" w:rsidRDefault="00BD414D" w:rsidP="00794BE9">
      <w:pPr>
        <w:pStyle w:val="TitluArticolinINFOUE"/>
        <w:rPr>
          <w:lang w:eastAsia="ro-RO"/>
        </w:rPr>
      </w:pPr>
      <w:bookmarkStart w:id="164" w:name="_Toc70328931"/>
      <w:r w:rsidRPr="00A970E6">
        <w:t>O Europă pregătită pentru era digitală: Comisia propune noi norme și măsuri menite să sprijine încrederea în inteligența artificială și excelența în acest domeniu</w:t>
      </w:r>
      <w:bookmarkEnd w:id="164"/>
    </w:p>
    <w:p w14:paraId="2A53E2BD" w14:textId="561205B2" w:rsidR="00BD414D" w:rsidRPr="00A970E6" w:rsidRDefault="00BD414D" w:rsidP="00794BE9">
      <w:pPr>
        <w:shd w:val="clear" w:color="auto" w:fill="FFFFFF"/>
        <w:rPr>
          <w:b/>
          <w:bCs/>
          <w:color w:val="666666"/>
          <w:szCs w:val="18"/>
        </w:rPr>
      </w:pPr>
      <w:r w:rsidRPr="00A970E6">
        <w:rPr>
          <w:noProof/>
          <w:color w:val="000000"/>
          <w:szCs w:val="18"/>
          <w:lang w:eastAsia="ro-RO"/>
        </w:rPr>
        <w:drawing>
          <wp:anchor distT="0" distB="0" distL="114300" distR="114300" simplePos="0" relativeHeight="251959296" behindDoc="0" locked="0" layoutInCell="1" allowOverlap="1" wp14:anchorId="7E99018D" wp14:editId="3E90DA43">
            <wp:simplePos x="0" y="0"/>
            <wp:positionH relativeFrom="column">
              <wp:posOffset>-1593</wp:posOffset>
            </wp:positionH>
            <wp:positionV relativeFrom="paragraph">
              <wp:posOffset>37177</wp:posOffset>
            </wp:positionV>
            <wp:extent cx="2855595" cy="1673225"/>
            <wp:effectExtent l="0" t="0" r="1905" b="3175"/>
            <wp:wrapSquare wrapText="bothSides"/>
            <wp:docPr id="19" name="Picture 19" descr="norme_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rme_i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5595" cy="1673225"/>
                    </a:xfrm>
                    <a:prstGeom prst="rect">
                      <a:avLst/>
                    </a:prstGeom>
                    <a:noFill/>
                    <a:ln>
                      <a:noFill/>
                    </a:ln>
                  </pic:spPr>
                </pic:pic>
              </a:graphicData>
            </a:graphic>
          </wp:anchor>
        </w:drawing>
      </w:r>
      <w:r w:rsidRPr="00A970E6">
        <w:rPr>
          <w:rFonts w:cs="Calibri"/>
          <w:b/>
          <w:bCs/>
          <w:color w:val="000000"/>
          <w:szCs w:val="18"/>
        </w:rPr>
        <w:t>Comisia propune astăzi, 21 aprilie, noi norme și măsuri menite să transforme Europa în polul mondial al unei inteligenței artificiale (IA) de încredere. Îmbinarea primului </w:t>
      </w:r>
      <w:hyperlink r:id="rId84" w:history="1">
        <w:r w:rsidRPr="00A970E6">
          <w:rPr>
            <w:rStyle w:val="Hyperlink"/>
            <w:rFonts w:cs="Calibri"/>
            <w:b/>
            <w:bCs/>
            <w:color w:val="004494"/>
          </w:rPr>
          <w:t>cadru juridic privind IA</w:t>
        </w:r>
      </w:hyperlink>
      <w:r w:rsidRPr="00A970E6">
        <w:rPr>
          <w:rFonts w:cs="Calibri"/>
          <w:b/>
          <w:bCs/>
          <w:color w:val="000000"/>
          <w:szCs w:val="18"/>
        </w:rPr>
        <w:t xml:space="preserve"> cu </w:t>
      </w:r>
      <w:proofErr w:type="gramStart"/>
      <w:r w:rsidRPr="00A970E6">
        <w:rPr>
          <w:rFonts w:cs="Calibri"/>
          <w:b/>
          <w:bCs/>
          <w:color w:val="000000"/>
          <w:szCs w:val="18"/>
        </w:rPr>
        <w:t>un</w:t>
      </w:r>
      <w:proofErr w:type="gramEnd"/>
      <w:r w:rsidRPr="00A970E6">
        <w:rPr>
          <w:rFonts w:cs="Calibri"/>
          <w:b/>
          <w:bCs/>
          <w:color w:val="000000"/>
          <w:szCs w:val="18"/>
        </w:rPr>
        <w:t xml:space="preserve"> nou </w:t>
      </w:r>
      <w:hyperlink r:id="rId85" w:history="1">
        <w:r w:rsidRPr="00A970E6">
          <w:rPr>
            <w:rStyle w:val="Hyperlink"/>
            <w:rFonts w:cs="Calibri"/>
            <w:b/>
            <w:bCs/>
            <w:color w:val="004494"/>
          </w:rPr>
          <w:t>plan coordonat cu statele membre</w:t>
        </w:r>
      </w:hyperlink>
      <w:r w:rsidRPr="00A970E6">
        <w:rPr>
          <w:rFonts w:cs="Calibri"/>
          <w:b/>
          <w:bCs/>
          <w:color w:val="000000"/>
          <w:szCs w:val="18"/>
        </w:rPr>
        <w:t> va garanta siguranța și drepturile fundamentale ale cetățenilor și ale întreprinderilor, consolidând totodată adoptarea IA, precum și investițiile și inovarea în domeniul IA în întreaga UE.</w:t>
      </w:r>
    </w:p>
    <w:p w14:paraId="5B3CC63A"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Această abordare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fi completată de noile reglementări privind </w:t>
      </w:r>
      <w:hyperlink r:id="rId86" w:history="1">
        <w:r w:rsidRPr="00A970E6">
          <w:rPr>
            <w:rStyle w:val="Hyperlink"/>
            <w:rFonts w:cs="Calibri"/>
            <w:color w:val="004494"/>
          </w:rPr>
          <w:t>echipamentele tehnice</w:t>
        </w:r>
      </w:hyperlink>
      <w:r w:rsidRPr="00A970E6">
        <w:rPr>
          <w:rFonts w:ascii="Verdana" w:hAnsi="Verdana" w:cs="Calibri"/>
          <w:color w:val="000000"/>
          <w:sz w:val="18"/>
          <w:szCs w:val="18"/>
        </w:rPr>
        <w:t>, care, prin adaptarea normelor de siguranță, urmăresc să sporească încrederea utilizatorilor în noua generație versatilă de produse.</w:t>
      </w:r>
    </w:p>
    <w:p w14:paraId="458D77B6"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Margrethe </w:t>
      </w:r>
      <w:r w:rsidRPr="00A970E6">
        <w:rPr>
          <w:rStyle w:val="Strong"/>
          <w:rFonts w:cs="Calibri"/>
          <w:color w:val="333333"/>
        </w:rPr>
        <w:t>Vestager</w:t>
      </w:r>
      <w:r w:rsidRPr="00A970E6">
        <w:rPr>
          <w:rFonts w:ascii="Verdana" w:hAnsi="Verdana" w:cs="Calibri"/>
          <w:color w:val="000000"/>
          <w:sz w:val="18"/>
          <w:szCs w:val="18"/>
        </w:rPr>
        <w:t>, vicepreședinta executivă pentru o Europă pregătită pentru era digitală, a declarat: </w:t>
      </w:r>
      <w:r w:rsidRPr="00A970E6">
        <w:rPr>
          <w:rStyle w:val="Emphasis"/>
          <w:rFonts w:cs="Calibri"/>
          <w:color w:val="000000"/>
        </w:rPr>
        <w:t>„În ceea ce privește inteligența artificială, încrederea constituie o necesitate absolută, nu un element opțional. Odată cu adoptarea acestor norme de referință, UE va impulsiona elaborarea unor noi reguli la nivel mondial care să asigure că inteligența artificială este de încredere. Prin definirea standardelor, putem să deschidem calea către o tehnologie etică în întreaga lume și să ne asigurăm că UE își menține competitivitatea pe termen lung. Adaptate exigențelor viitorului și favorabile inovării, normele noastre vor interveni în cazurile în care este strict necesar: atunci când sunt în joc siguranța și drepturile fundamentale ale cetățenilor UE.”</w:t>
      </w:r>
    </w:p>
    <w:p w14:paraId="5F365662"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Comisarul pentru piața internă, Thierry </w:t>
      </w:r>
      <w:r w:rsidRPr="00A970E6">
        <w:rPr>
          <w:rStyle w:val="Strong"/>
          <w:rFonts w:cs="Calibri"/>
          <w:color w:val="333333"/>
        </w:rPr>
        <w:t>Breton</w:t>
      </w:r>
      <w:r w:rsidRPr="00A970E6">
        <w:rPr>
          <w:rFonts w:ascii="Verdana" w:hAnsi="Verdana" w:cs="Calibri"/>
          <w:color w:val="000000"/>
          <w:sz w:val="18"/>
          <w:szCs w:val="18"/>
        </w:rPr>
        <w:t>, a declarat: „</w:t>
      </w:r>
      <w:r w:rsidRPr="00A970E6">
        <w:rPr>
          <w:rStyle w:val="Emphasis"/>
          <w:rFonts w:cs="Calibri"/>
          <w:color w:val="000000"/>
        </w:rPr>
        <w:t>Inteligența artificială reprezintă un mijloc, nu un scop în sine. Este prezentă în viața noastră de zeci de ani, însă în momentul de față a atins noi capacități, alimentate de puterea de procesare, oferind un potențial imens în domenii foarte diverse, cum ar sănătatea, transporturile, energia, agricultura, turismul sau securitatea cibernetică. Totodată, inteligența artificială implică o serie de riscuri. Propunerile prezentate astăzi au ca obiect să consolideze poziția Europei în calitate de pol mondial al excelenței în domeniul inteligenței artificiale, de la laborator la piață, să asigure faptul că, în Europa, inteligența artificială respectă valorile și normele noastre și să valorifice potențialul inteligenței artificiale pentru utilizare industrială.”</w:t>
      </w:r>
      <w:r w:rsidRPr="00A970E6">
        <w:rPr>
          <w:rFonts w:ascii="Verdana" w:hAnsi="Verdana" w:cs="Calibri"/>
          <w:color w:val="000000"/>
          <w:sz w:val="18"/>
          <w:szCs w:val="18"/>
        </w:rPr>
        <w:t> </w:t>
      </w:r>
    </w:p>
    <w:p w14:paraId="429CE291"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lang w:val="en-IE"/>
        </w:rPr>
        <w:t>Datorită noului </w:t>
      </w:r>
      <w:r w:rsidRPr="00A970E6">
        <w:rPr>
          <w:rStyle w:val="Strong"/>
          <w:rFonts w:cs="Calibri"/>
          <w:color w:val="333333"/>
          <w:lang w:val="en-IE"/>
        </w:rPr>
        <w:t>Regulament privind IA</w:t>
      </w:r>
      <w:r w:rsidRPr="00A970E6">
        <w:rPr>
          <w:rFonts w:ascii="Verdana" w:hAnsi="Verdana" w:cs="Calibri"/>
          <w:color w:val="000000"/>
          <w:sz w:val="18"/>
          <w:szCs w:val="18"/>
          <w:lang w:val="en-IE"/>
        </w:rPr>
        <w:t>, europenii vor putea avea încredere în oportunitățile pe care le oferă IA. </w:t>
      </w:r>
      <w:r w:rsidRPr="00A970E6">
        <w:rPr>
          <w:rFonts w:ascii="Verdana" w:hAnsi="Verdana" w:cs="Calibri"/>
          <w:color w:val="000000"/>
          <w:sz w:val="18"/>
          <w:szCs w:val="18"/>
        </w:rPr>
        <w:t>Normele proporționale și flexibile vor aborda riscurile specifice pe care le prezintă sistemele de IA și vor stabili cele mai înalte standarde pe plan mondial. </w:t>
      </w:r>
      <w:r w:rsidRPr="00A970E6">
        <w:rPr>
          <w:rStyle w:val="Strong"/>
          <w:rFonts w:cs="Calibri"/>
          <w:color w:val="333333"/>
        </w:rPr>
        <w:t>Planul coordonat</w:t>
      </w:r>
      <w:r w:rsidRPr="00A970E6">
        <w:rPr>
          <w:rFonts w:ascii="Verdana" w:hAnsi="Verdana" w:cs="Calibri"/>
          <w:color w:val="000000"/>
          <w:sz w:val="18"/>
          <w:szCs w:val="18"/>
        </w:rPr>
        <w:t> prezintă schimbările de politică și investițiile necesare la nivelul statelor membre pentru a consolida poziția de lider a Europei în dezvoltarea unei IA centrate pe factorul uman, durabile, sigure, favorabile incluziunii și de încredere.</w:t>
      </w:r>
    </w:p>
    <w:p w14:paraId="17AC9CE9" w14:textId="77777777" w:rsidR="00BD414D" w:rsidRPr="00A970E6" w:rsidRDefault="00BD414D" w:rsidP="00A970E6">
      <w:pPr>
        <w:rPr>
          <w:b/>
          <w:color w:val="666666"/>
          <w:szCs w:val="18"/>
        </w:rPr>
      </w:pPr>
      <w:r w:rsidRPr="00A970E6">
        <w:rPr>
          <w:b/>
          <w:szCs w:val="18"/>
          <w:lang w:val="en-IE"/>
        </w:rPr>
        <w:t>Abordarea europeană privind o IA de încredere</w:t>
      </w:r>
    </w:p>
    <w:p w14:paraId="540C4E04"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lang w:val="en-IE"/>
        </w:rPr>
        <w:t xml:space="preserve">Noile norme vor fi aplicate direct în același mod în toate statele membre, pe baza unei definiții </w:t>
      </w:r>
      <w:proofErr w:type="gramStart"/>
      <w:r w:rsidRPr="00A970E6">
        <w:rPr>
          <w:rFonts w:ascii="Verdana" w:hAnsi="Verdana" w:cs="Calibri"/>
          <w:color w:val="000000"/>
          <w:sz w:val="18"/>
          <w:szCs w:val="18"/>
          <w:lang w:val="en-IE"/>
        </w:rPr>
        <w:t>a</w:t>
      </w:r>
      <w:proofErr w:type="gramEnd"/>
      <w:r w:rsidRPr="00A970E6">
        <w:rPr>
          <w:rFonts w:ascii="Verdana" w:hAnsi="Verdana" w:cs="Calibri"/>
          <w:color w:val="000000"/>
          <w:sz w:val="18"/>
          <w:szCs w:val="18"/>
          <w:lang w:val="en-IE"/>
        </w:rPr>
        <w:t xml:space="preserve"> IA adaptate exigențelor viitorului, și urmează o abordare bazată pe riscuri:</w:t>
      </w:r>
    </w:p>
    <w:p w14:paraId="7719D235"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Style w:val="Strong"/>
          <w:rFonts w:cs="Calibri"/>
          <w:color w:val="000000"/>
          <w:lang w:val="en-IE"/>
        </w:rPr>
        <w:lastRenderedPageBreak/>
        <w:t>Risc inacceptabil:</w:t>
      </w:r>
      <w:r w:rsidRPr="00A970E6">
        <w:rPr>
          <w:rFonts w:ascii="Verdana" w:hAnsi="Verdana" w:cs="Calibri"/>
          <w:color w:val="000000"/>
          <w:sz w:val="18"/>
          <w:szCs w:val="18"/>
          <w:lang w:val="en-IE"/>
        </w:rPr>
        <w:t> </w:t>
      </w:r>
      <w:r w:rsidRPr="00A970E6">
        <w:rPr>
          <w:rStyle w:val="Strong"/>
          <w:rFonts w:cs="Calibri"/>
          <w:color w:val="333333"/>
          <w:lang w:val="en-IE"/>
        </w:rPr>
        <w:t>Vor fi interzise</w:t>
      </w:r>
      <w:r w:rsidRPr="00A970E6">
        <w:rPr>
          <w:rFonts w:ascii="Verdana" w:hAnsi="Verdana" w:cs="Calibri"/>
          <w:color w:val="000000"/>
          <w:sz w:val="18"/>
          <w:szCs w:val="18"/>
          <w:lang w:val="en-IE"/>
        </w:rPr>
        <w:t xml:space="preserve"> sistemele de IA considerate o amenințare </w:t>
      </w:r>
      <w:proofErr w:type="gramStart"/>
      <w:r w:rsidRPr="00A970E6">
        <w:rPr>
          <w:rFonts w:ascii="Verdana" w:hAnsi="Verdana" w:cs="Calibri"/>
          <w:color w:val="000000"/>
          <w:sz w:val="18"/>
          <w:szCs w:val="18"/>
          <w:lang w:val="en-IE"/>
        </w:rPr>
        <w:t>clară</w:t>
      </w:r>
      <w:proofErr w:type="gramEnd"/>
      <w:r w:rsidRPr="00A970E6">
        <w:rPr>
          <w:rFonts w:ascii="Verdana" w:hAnsi="Verdana" w:cs="Calibri"/>
          <w:color w:val="000000"/>
          <w:sz w:val="18"/>
          <w:szCs w:val="18"/>
          <w:lang w:val="en-IE"/>
        </w:rPr>
        <w:t xml:space="preserve"> la adresa siguranței, a mijloacelor de subzistență și a drepturilor persoanelor. Printre acestea se numără sistemele sau aplicațiile de IA care manipulează comportamentul uman pentru a împiedica utilizatorii să își exercite liberul arbitru (de exemplu, jucării care utilizează asistența vocală încurajând un comportament periculos din partea minorilor) și sistemele care permit guvernelor să efectueze o evaluare a comportamentului social („social scoring”).</w:t>
      </w:r>
    </w:p>
    <w:p w14:paraId="34A22487"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Style w:val="Strong"/>
          <w:rFonts w:cs="Calibri"/>
          <w:color w:val="000000"/>
        </w:rPr>
        <w:t>Risc ridicat:</w:t>
      </w:r>
      <w:r w:rsidRPr="00A970E6">
        <w:rPr>
          <w:rFonts w:ascii="Verdana" w:hAnsi="Verdana" w:cs="Calibri"/>
          <w:color w:val="000000"/>
          <w:sz w:val="18"/>
          <w:szCs w:val="18"/>
        </w:rPr>
        <w:t> Sunt considerate ca prezentând un grad ridicat de risc sistemele în care tehnologia IA este utilizată în:</w:t>
      </w:r>
    </w:p>
    <w:p w14:paraId="4B6030D3" w14:textId="77777777" w:rsidR="00BD414D" w:rsidRPr="00A970E6" w:rsidRDefault="00BD414D" w:rsidP="008D6842">
      <w:pPr>
        <w:numPr>
          <w:ilvl w:val="0"/>
          <w:numId w:val="9"/>
        </w:numPr>
        <w:shd w:val="clear" w:color="auto" w:fill="FFFFFF"/>
        <w:jc w:val="both"/>
        <w:rPr>
          <w:color w:val="333333"/>
          <w:szCs w:val="18"/>
        </w:rPr>
      </w:pPr>
      <w:r w:rsidRPr="00A970E6">
        <w:rPr>
          <w:rStyle w:val="Strong"/>
          <w:rFonts w:cs="Calibri"/>
          <w:color w:val="333333"/>
        </w:rPr>
        <w:t>infrastructurile critice</w:t>
      </w:r>
      <w:r w:rsidRPr="00A970E6">
        <w:rPr>
          <w:rFonts w:cs="Calibri"/>
          <w:color w:val="000000"/>
          <w:szCs w:val="18"/>
        </w:rPr>
        <w:t> (de exemplu, transporturile), care ar putea pune în pericol viața și sănătatea cetățenilor;</w:t>
      </w:r>
    </w:p>
    <w:p w14:paraId="443DEA11" w14:textId="77777777" w:rsidR="00BD414D" w:rsidRPr="00A970E6" w:rsidRDefault="00BD414D" w:rsidP="008D6842">
      <w:pPr>
        <w:numPr>
          <w:ilvl w:val="0"/>
          <w:numId w:val="9"/>
        </w:numPr>
        <w:shd w:val="clear" w:color="auto" w:fill="FFFFFF"/>
        <w:jc w:val="both"/>
        <w:rPr>
          <w:color w:val="333333"/>
          <w:szCs w:val="18"/>
        </w:rPr>
      </w:pPr>
      <w:r w:rsidRPr="00A970E6">
        <w:rPr>
          <w:rStyle w:val="Strong"/>
          <w:rFonts w:cs="Calibri"/>
          <w:color w:val="333333"/>
        </w:rPr>
        <w:t>formarea educațională sau profesională</w:t>
      </w:r>
      <w:r w:rsidRPr="00A970E6">
        <w:rPr>
          <w:rFonts w:cs="Calibri"/>
          <w:color w:val="000000"/>
          <w:szCs w:val="18"/>
        </w:rPr>
        <w:t>, care poate determina accesul la educație și traiectoria profesională a unei persoane (de exemplu, sistemul de notare utilizat în cadrul examenelor);</w:t>
      </w:r>
    </w:p>
    <w:p w14:paraId="164958BB" w14:textId="77777777" w:rsidR="00BD414D" w:rsidRPr="00A970E6" w:rsidRDefault="00BD414D" w:rsidP="008D6842">
      <w:pPr>
        <w:numPr>
          <w:ilvl w:val="0"/>
          <w:numId w:val="9"/>
        </w:numPr>
        <w:shd w:val="clear" w:color="auto" w:fill="FFFFFF"/>
        <w:jc w:val="both"/>
        <w:rPr>
          <w:color w:val="333333"/>
          <w:szCs w:val="18"/>
        </w:rPr>
      </w:pPr>
      <w:r w:rsidRPr="00A970E6">
        <w:rPr>
          <w:rStyle w:val="Strong"/>
          <w:rFonts w:cs="Calibri"/>
          <w:color w:val="333333"/>
        </w:rPr>
        <w:t>componentele de siguranță ale produselor </w:t>
      </w:r>
      <w:r w:rsidRPr="00A970E6">
        <w:rPr>
          <w:rFonts w:cs="Calibri"/>
          <w:color w:val="000000"/>
          <w:szCs w:val="18"/>
        </w:rPr>
        <w:t>(de exemplu, o aplicație a IA utilizată în chirurgia robotică);</w:t>
      </w:r>
    </w:p>
    <w:p w14:paraId="16DDCD83" w14:textId="77777777" w:rsidR="00BD414D" w:rsidRPr="00A970E6" w:rsidRDefault="00BD414D" w:rsidP="008D6842">
      <w:pPr>
        <w:numPr>
          <w:ilvl w:val="0"/>
          <w:numId w:val="9"/>
        </w:numPr>
        <w:shd w:val="clear" w:color="auto" w:fill="FFFFFF"/>
        <w:jc w:val="both"/>
        <w:rPr>
          <w:color w:val="333333"/>
          <w:szCs w:val="18"/>
        </w:rPr>
      </w:pPr>
      <w:r w:rsidRPr="00A970E6">
        <w:rPr>
          <w:rStyle w:val="Strong"/>
          <w:rFonts w:cs="Calibri"/>
          <w:color w:val="333333"/>
        </w:rPr>
        <w:t>ocuparea forței de muncă, gestionarea lucrătorilor și accesul la activități independente</w:t>
      </w:r>
      <w:r w:rsidRPr="00A970E6">
        <w:rPr>
          <w:rFonts w:cs="Calibri"/>
          <w:color w:val="000000"/>
          <w:szCs w:val="18"/>
        </w:rPr>
        <w:t> (de exemplu, software de selecție a CV-urilor pentru procedurile de recrutare);</w:t>
      </w:r>
    </w:p>
    <w:p w14:paraId="5621CA51" w14:textId="77777777" w:rsidR="00BD414D" w:rsidRPr="00A970E6" w:rsidRDefault="00BD414D" w:rsidP="008D6842">
      <w:pPr>
        <w:numPr>
          <w:ilvl w:val="0"/>
          <w:numId w:val="9"/>
        </w:numPr>
        <w:shd w:val="clear" w:color="auto" w:fill="FFFFFF"/>
        <w:jc w:val="both"/>
        <w:rPr>
          <w:color w:val="333333"/>
          <w:szCs w:val="18"/>
        </w:rPr>
      </w:pPr>
      <w:r w:rsidRPr="00A970E6">
        <w:rPr>
          <w:rStyle w:val="Strong"/>
          <w:rFonts w:cs="Calibri"/>
          <w:color w:val="333333"/>
        </w:rPr>
        <w:t>serviciile publice și private esențiale</w:t>
      </w:r>
      <w:r w:rsidRPr="00A970E6">
        <w:rPr>
          <w:rFonts w:cs="Calibri"/>
          <w:color w:val="000000"/>
          <w:szCs w:val="18"/>
        </w:rPr>
        <w:t> (de exemplu, evaluarea bonității care îi împiedică pe cetățeni să aibă posibilitatea de a obține un împrumut);</w:t>
      </w:r>
    </w:p>
    <w:p w14:paraId="695B7A50" w14:textId="77777777" w:rsidR="00BD414D" w:rsidRPr="00A970E6" w:rsidRDefault="00BD414D" w:rsidP="008D6842">
      <w:pPr>
        <w:numPr>
          <w:ilvl w:val="0"/>
          <w:numId w:val="9"/>
        </w:numPr>
        <w:shd w:val="clear" w:color="auto" w:fill="FFFFFF"/>
        <w:jc w:val="both"/>
        <w:rPr>
          <w:color w:val="333333"/>
          <w:szCs w:val="18"/>
        </w:rPr>
      </w:pPr>
      <w:r w:rsidRPr="00A970E6">
        <w:rPr>
          <w:rStyle w:val="Strong"/>
          <w:rFonts w:cs="Calibri"/>
          <w:color w:val="333333"/>
        </w:rPr>
        <w:t>activitatea de asigurare a respectării legii</w:t>
      </w:r>
      <w:r w:rsidRPr="00A970E6">
        <w:rPr>
          <w:rFonts w:cs="Calibri"/>
          <w:color w:val="000000"/>
          <w:szCs w:val="18"/>
        </w:rPr>
        <w:t> care poate aduce atingere drepturilor fundamentale ale cetățenilor (de exemplu, evaluarea fiabilității probelor);</w:t>
      </w:r>
    </w:p>
    <w:p w14:paraId="757036AF" w14:textId="77777777" w:rsidR="00BD414D" w:rsidRPr="00A970E6" w:rsidRDefault="00BD414D" w:rsidP="008D6842">
      <w:pPr>
        <w:numPr>
          <w:ilvl w:val="0"/>
          <w:numId w:val="9"/>
        </w:numPr>
        <w:shd w:val="clear" w:color="auto" w:fill="FFFFFF"/>
        <w:jc w:val="both"/>
        <w:rPr>
          <w:color w:val="333333"/>
          <w:szCs w:val="18"/>
        </w:rPr>
      </w:pPr>
      <w:r w:rsidRPr="00A970E6">
        <w:rPr>
          <w:rStyle w:val="Strong"/>
          <w:rFonts w:cs="Calibri"/>
          <w:color w:val="333333"/>
        </w:rPr>
        <w:t>gestionarea migrației, a azilului și a controlului la frontiere</w:t>
      </w:r>
      <w:r w:rsidRPr="00A970E6">
        <w:rPr>
          <w:rFonts w:cs="Calibri"/>
          <w:color w:val="000000"/>
          <w:szCs w:val="18"/>
        </w:rPr>
        <w:t> (de exemplu, verificarea autenticității documentelor de călătorie);</w:t>
      </w:r>
    </w:p>
    <w:p w14:paraId="6CEEDFCB" w14:textId="77777777" w:rsidR="00BD414D" w:rsidRPr="00A970E6" w:rsidRDefault="00BD414D" w:rsidP="008D6842">
      <w:pPr>
        <w:numPr>
          <w:ilvl w:val="0"/>
          <w:numId w:val="9"/>
        </w:numPr>
        <w:shd w:val="clear" w:color="auto" w:fill="FFFFFF"/>
        <w:jc w:val="both"/>
        <w:rPr>
          <w:color w:val="333333"/>
          <w:szCs w:val="18"/>
        </w:rPr>
      </w:pPr>
      <w:r w:rsidRPr="00A970E6">
        <w:rPr>
          <w:rStyle w:val="Strong"/>
          <w:rFonts w:cs="Calibri"/>
          <w:color w:val="333333"/>
        </w:rPr>
        <w:t>administrarea justiției</w:t>
      </w:r>
      <w:r w:rsidRPr="00A970E6">
        <w:rPr>
          <w:rFonts w:cs="Calibri"/>
          <w:color w:val="000000"/>
          <w:szCs w:val="18"/>
        </w:rPr>
        <w:t> și </w:t>
      </w:r>
      <w:r w:rsidRPr="00A970E6">
        <w:rPr>
          <w:rStyle w:val="Strong"/>
          <w:rFonts w:cs="Calibri"/>
          <w:color w:val="333333"/>
        </w:rPr>
        <w:t>procesele democratice</w:t>
      </w:r>
      <w:r w:rsidRPr="00A970E6">
        <w:rPr>
          <w:rFonts w:cs="Calibri"/>
          <w:color w:val="000000"/>
          <w:szCs w:val="18"/>
        </w:rPr>
        <w:t> (de exemplu, aplicarea legii în cazul unui set concret de date factuale).</w:t>
      </w:r>
    </w:p>
    <w:p w14:paraId="230C5147"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Înainte de a putea fi introduse pe piață, sistemele de IA care prezintă </w:t>
      </w:r>
      <w:proofErr w:type="gramStart"/>
      <w:r w:rsidRPr="00A970E6">
        <w:rPr>
          <w:rFonts w:ascii="Verdana" w:hAnsi="Verdana" w:cs="Calibri"/>
          <w:color w:val="000000"/>
          <w:sz w:val="18"/>
          <w:szCs w:val="18"/>
        </w:rPr>
        <w:t>un</w:t>
      </w:r>
      <w:proofErr w:type="gramEnd"/>
      <w:r w:rsidRPr="00A970E6">
        <w:rPr>
          <w:rFonts w:ascii="Verdana" w:hAnsi="Verdana" w:cs="Calibri"/>
          <w:color w:val="000000"/>
          <w:sz w:val="18"/>
          <w:szCs w:val="18"/>
        </w:rPr>
        <w:t xml:space="preserve"> grad ridicat de risc vor face obiectul unor </w:t>
      </w:r>
      <w:r w:rsidRPr="00A970E6">
        <w:rPr>
          <w:rStyle w:val="Strong"/>
          <w:rFonts w:cs="Calibri"/>
          <w:color w:val="333333"/>
        </w:rPr>
        <w:t>obligații stricte</w:t>
      </w:r>
      <w:r w:rsidRPr="00A970E6">
        <w:rPr>
          <w:rFonts w:ascii="Verdana" w:hAnsi="Verdana" w:cs="Calibri"/>
          <w:color w:val="000000"/>
          <w:sz w:val="18"/>
          <w:szCs w:val="18"/>
        </w:rPr>
        <w:t>, astfel încât să se asigure următoarele:</w:t>
      </w:r>
    </w:p>
    <w:p w14:paraId="2A96E53D" w14:textId="77777777" w:rsidR="00BD414D" w:rsidRPr="00A970E6" w:rsidRDefault="00BD414D" w:rsidP="008D6842">
      <w:pPr>
        <w:numPr>
          <w:ilvl w:val="0"/>
          <w:numId w:val="10"/>
        </w:numPr>
        <w:shd w:val="clear" w:color="auto" w:fill="FFFFFF"/>
        <w:jc w:val="both"/>
        <w:rPr>
          <w:color w:val="333333"/>
          <w:szCs w:val="18"/>
        </w:rPr>
      </w:pPr>
      <w:r w:rsidRPr="00A970E6">
        <w:rPr>
          <w:rStyle w:val="Strong"/>
          <w:rFonts w:cs="Calibri"/>
          <w:color w:val="333333"/>
          <w:lang w:val="en-IE"/>
        </w:rPr>
        <w:t>sisteme adecvate de evaluare și reducere a riscurilor;</w:t>
      </w:r>
    </w:p>
    <w:p w14:paraId="79E523D5" w14:textId="77777777" w:rsidR="00BD414D" w:rsidRPr="00A970E6" w:rsidRDefault="00BD414D" w:rsidP="008D6842">
      <w:pPr>
        <w:numPr>
          <w:ilvl w:val="0"/>
          <w:numId w:val="10"/>
        </w:numPr>
        <w:shd w:val="clear" w:color="auto" w:fill="FFFFFF"/>
        <w:jc w:val="both"/>
        <w:rPr>
          <w:color w:val="333333"/>
          <w:szCs w:val="18"/>
        </w:rPr>
      </w:pPr>
      <w:r w:rsidRPr="00A970E6">
        <w:rPr>
          <w:rStyle w:val="Strong"/>
          <w:rFonts w:cs="Calibri"/>
          <w:color w:val="333333"/>
        </w:rPr>
        <w:t>calitatea ridicată a seturilor de date</w:t>
      </w:r>
      <w:r w:rsidRPr="00A970E6">
        <w:rPr>
          <w:rFonts w:cs="Calibri"/>
          <w:color w:val="000000"/>
          <w:szCs w:val="18"/>
        </w:rPr>
        <w:t> care alimentează sistemul, pentru a se reduce la minimum riscurile și rezultatele discriminatorii;</w:t>
      </w:r>
    </w:p>
    <w:p w14:paraId="669C97F0" w14:textId="77777777" w:rsidR="00BD414D" w:rsidRPr="00A970E6" w:rsidRDefault="00BD414D" w:rsidP="008D6842">
      <w:pPr>
        <w:numPr>
          <w:ilvl w:val="0"/>
          <w:numId w:val="10"/>
        </w:numPr>
        <w:shd w:val="clear" w:color="auto" w:fill="FFFFFF"/>
        <w:jc w:val="both"/>
        <w:rPr>
          <w:color w:val="333333"/>
          <w:szCs w:val="18"/>
        </w:rPr>
      </w:pPr>
      <w:r w:rsidRPr="00A970E6">
        <w:rPr>
          <w:rStyle w:val="Strong"/>
          <w:rFonts w:cs="Calibri"/>
          <w:color w:val="333333"/>
        </w:rPr>
        <w:t>înregistrarea activității pentru a asigura trasabilitatea rezultatelor</w:t>
      </w:r>
      <w:r w:rsidRPr="00A970E6">
        <w:rPr>
          <w:rFonts w:cs="Calibri"/>
          <w:color w:val="000000"/>
          <w:szCs w:val="18"/>
        </w:rPr>
        <w:t>;</w:t>
      </w:r>
    </w:p>
    <w:p w14:paraId="207DD23E" w14:textId="77777777" w:rsidR="00BD414D" w:rsidRPr="00A970E6" w:rsidRDefault="00BD414D" w:rsidP="008D6842">
      <w:pPr>
        <w:numPr>
          <w:ilvl w:val="0"/>
          <w:numId w:val="10"/>
        </w:numPr>
        <w:shd w:val="clear" w:color="auto" w:fill="FFFFFF"/>
        <w:jc w:val="both"/>
        <w:rPr>
          <w:color w:val="333333"/>
          <w:szCs w:val="18"/>
        </w:rPr>
      </w:pPr>
      <w:r w:rsidRPr="00A970E6">
        <w:rPr>
          <w:rStyle w:val="Strong"/>
          <w:rFonts w:cs="Calibri"/>
          <w:color w:val="333333"/>
        </w:rPr>
        <w:t>documentația detaliată</w:t>
      </w:r>
      <w:r w:rsidRPr="00A970E6">
        <w:rPr>
          <w:rFonts w:cs="Calibri"/>
          <w:color w:val="000000"/>
          <w:szCs w:val="18"/>
        </w:rPr>
        <w:t> care să furnizeze toate informațiile necesare privind sistemul și scopul acestuia, pentru ca autoritățile să poată evalua conformitatea sistemului în cauză;</w:t>
      </w:r>
    </w:p>
    <w:p w14:paraId="15F75843" w14:textId="77777777" w:rsidR="00BD414D" w:rsidRPr="00A970E6" w:rsidRDefault="00BD414D" w:rsidP="008D6842">
      <w:pPr>
        <w:numPr>
          <w:ilvl w:val="0"/>
          <w:numId w:val="10"/>
        </w:numPr>
        <w:shd w:val="clear" w:color="auto" w:fill="FFFFFF"/>
        <w:jc w:val="both"/>
        <w:rPr>
          <w:color w:val="333333"/>
          <w:szCs w:val="18"/>
        </w:rPr>
      </w:pPr>
      <w:r w:rsidRPr="00A970E6">
        <w:rPr>
          <w:rStyle w:val="Strong"/>
          <w:rFonts w:cs="Calibri"/>
          <w:color w:val="333333"/>
        </w:rPr>
        <w:t>informații clare și adecvate</w:t>
      </w:r>
      <w:r w:rsidRPr="00A970E6">
        <w:rPr>
          <w:rFonts w:cs="Calibri"/>
          <w:color w:val="000000"/>
          <w:szCs w:val="18"/>
        </w:rPr>
        <w:t> pentru utilizatori;</w:t>
      </w:r>
    </w:p>
    <w:p w14:paraId="4D01BD9C" w14:textId="77777777" w:rsidR="00BD414D" w:rsidRPr="00A970E6" w:rsidRDefault="00BD414D" w:rsidP="008D6842">
      <w:pPr>
        <w:numPr>
          <w:ilvl w:val="0"/>
          <w:numId w:val="10"/>
        </w:numPr>
        <w:shd w:val="clear" w:color="auto" w:fill="FFFFFF"/>
        <w:jc w:val="both"/>
        <w:rPr>
          <w:color w:val="333333"/>
          <w:szCs w:val="18"/>
        </w:rPr>
      </w:pPr>
      <w:r w:rsidRPr="00A970E6">
        <w:rPr>
          <w:rFonts w:cs="Calibri"/>
          <w:color w:val="000000"/>
          <w:szCs w:val="18"/>
        </w:rPr>
        <w:t>măsuri care să garanteze o </w:t>
      </w:r>
      <w:r w:rsidRPr="00A970E6">
        <w:rPr>
          <w:rStyle w:val="Strong"/>
          <w:rFonts w:cs="Calibri"/>
          <w:color w:val="333333"/>
        </w:rPr>
        <w:t>supraveghere umană corespunzătoare</w:t>
      </w:r>
      <w:r w:rsidRPr="00A970E6">
        <w:rPr>
          <w:rFonts w:cs="Calibri"/>
          <w:color w:val="000000"/>
          <w:szCs w:val="18"/>
        </w:rPr>
        <w:t>, în vederea reducerii la minimum a riscului;</w:t>
      </w:r>
    </w:p>
    <w:p w14:paraId="56D3D726" w14:textId="77777777" w:rsidR="00BD414D" w:rsidRPr="00A970E6" w:rsidRDefault="00BD414D" w:rsidP="008D6842">
      <w:pPr>
        <w:numPr>
          <w:ilvl w:val="0"/>
          <w:numId w:val="10"/>
        </w:numPr>
        <w:shd w:val="clear" w:color="auto" w:fill="FFFFFF"/>
        <w:jc w:val="both"/>
        <w:rPr>
          <w:color w:val="333333"/>
          <w:szCs w:val="18"/>
        </w:rPr>
      </w:pPr>
      <w:r w:rsidRPr="00A970E6">
        <w:rPr>
          <w:rFonts w:cs="Calibri"/>
          <w:color w:val="000000"/>
          <w:szCs w:val="18"/>
        </w:rPr>
        <w:t>un nivel ridicat de </w:t>
      </w:r>
      <w:r w:rsidRPr="00A970E6">
        <w:rPr>
          <w:rStyle w:val="Strong"/>
          <w:rFonts w:cs="Calibri"/>
          <w:color w:val="333333"/>
        </w:rPr>
        <w:t>robustețe, securitate</w:t>
      </w:r>
      <w:r w:rsidRPr="00A970E6">
        <w:rPr>
          <w:rFonts w:cs="Calibri"/>
          <w:color w:val="000000"/>
          <w:szCs w:val="18"/>
        </w:rPr>
        <w:t> și </w:t>
      </w:r>
      <w:r w:rsidRPr="00A970E6">
        <w:rPr>
          <w:rStyle w:val="Strong"/>
          <w:rFonts w:cs="Calibri"/>
          <w:color w:val="333333"/>
        </w:rPr>
        <w:t>precizie</w:t>
      </w:r>
      <w:r w:rsidRPr="00A970E6">
        <w:rPr>
          <w:rFonts w:cs="Calibri"/>
          <w:color w:val="000000"/>
          <w:szCs w:val="18"/>
        </w:rPr>
        <w:t>.</w:t>
      </w:r>
    </w:p>
    <w:p w14:paraId="17F19F9A"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În special, se consideră că </w:t>
      </w:r>
      <w:r w:rsidRPr="00A970E6">
        <w:rPr>
          <w:rStyle w:val="Strong"/>
          <w:rFonts w:cs="Calibri"/>
          <w:color w:val="333333"/>
        </w:rPr>
        <w:t>toate</w:t>
      </w:r>
      <w:r w:rsidRPr="00A970E6">
        <w:rPr>
          <w:rFonts w:ascii="Verdana" w:hAnsi="Verdana" w:cs="Calibri"/>
          <w:color w:val="000000"/>
          <w:sz w:val="18"/>
          <w:szCs w:val="18"/>
        </w:rPr>
        <w:t> sistemele de </w:t>
      </w:r>
      <w:r w:rsidRPr="00A970E6">
        <w:rPr>
          <w:rStyle w:val="Strong"/>
          <w:rFonts w:cs="Calibri"/>
          <w:color w:val="333333"/>
        </w:rPr>
        <w:t>identificare biometrică la distanță</w:t>
      </w:r>
      <w:r w:rsidRPr="00A970E6">
        <w:rPr>
          <w:rFonts w:ascii="Verdana" w:hAnsi="Verdana" w:cs="Calibri"/>
          <w:color w:val="000000"/>
          <w:sz w:val="18"/>
          <w:szCs w:val="18"/>
        </w:rPr>
        <w:t xml:space="preserve"> prezintă </w:t>
      </w:r>
      <w:proofErr w:type="gramStart"/>
      <w:r w:rsidRPr="00A970E6">
        <w:rPr>
          <w:rFonts w:ascii="Verdana" w:hAnsi="Verdana" w:cs="Calibri"/>
          <w:color w:val="000000"/>
          <w:sz w:val="18"/>
          <w:szCs w:val="18"/>
        </w:rPr>
        <w:t>un</w:t>
      </w:r>
      <w:proofErr w:type="gramEnd"/>
      <w:r w:rsidRPr="00A970E6">
        <w:rPr>
          <w:rFonts w:ascii="Verdana" w:hAnsi="Verdana" w:cs="Calibri"/>
          <w:color w:val="000000"/>
          <w:sz w:val="18"/>
          <w:szCs w:val="18"/>
        </w:rPr>
        <w:t xml:space="preserve"> grad ridicat de risc și fac obiectul unor cerințe stricte. În principiu,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interzisă utilizarea lor în timp real în spații accesibile publicului în scopuri de asigurare a respectării legii. Sunt prevăzute câteva excepții limitate, strict definite și reglementate (cum ar fi utilizarea în cazurile în care este strict necesar pentru a căuta un copil dispărut, pentru a preveni o amenințare teroristă specifică și iminentă sau pentru a detecta, a localiza, a identifica sau a urmări în justiție persoane care au comis ori sunt suspectate că au comis infracțiuni grave). O astfel de utilizare este condiționată de obținerea unei autorizații din partea unui organism judiciar sau a unui alt organism independent și de termene adecvate, de acoperirea geografică și de bazele de date în care se efectuează căutări.</w:t>
      </w:r>
    </w:p>
    <w:p w14:paraId="2B84A5C5"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Style w:val="Strong"/>
          <w:rFonts w:cs="Calibri"/>
          <w:color w:val="000000"/>
        </w:rPr>
        <w:lastRenderedPageBreak/>
        <w:t>Risc limitat</w:t>
      </w:r>
      <w:r w:rsidRPr="00A970E6">
        <w:rPr>
          <w:rFonts w:ascii="Verdana" w:hAnsi="Verdana" w:cs="Calibri"/>
          <w:color w:val="000000"/>
          <w:sz w:val="18"/>
          <w:szCs w:val="18"/>
        </w:rPr>
        <w:t>, și anume sistemele de IA care fac obiectul unor obligații specifice în materie de transparență: Atunci când utilizează sisteme de IA, cum ar fi roboții de chat, utilizatorii ar trebui să fie conștienți de faptul că interacționează cu un aparat, astfel încât să aibă posibilitatea de a lua o decizie în cunoștință de cauză: fie să folosească în continuare respectivul sistem de IA, fie să renunțe la serviciile acestuia.</w:t>
      </w:r>
    </w:p>
    <w:p w14:paraId="1AD853B4"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Style w:val="Strong"/>
          <w:rFonts w:cs="Calibri"/>
          <w:color w:val="000000"/>
        </w:rPr>
        <w:t>Risc minim:</w:t>
      </w:r>
      <w:r w:rsidRPr="00A970E6">
        <w:rPr>
          <w:rFonts w:ascii="Verdana" w:hAnsi="Verdana" w:cs="Calibri"/>
          <w:color w:val="000000"/>
          <w:sz w:val="18"/>
          <w:szCs w:val="18"/>
        </w:rPr>
        <w:t xml:space="preserve"> Propunerea legislativă permite utilizarea gratuită a unor aplicații cum ar fi jocurile video bazate pe IA sau filtrele antispam. Marea majoritate a sistemelor de IA se încadrează în această categorie. Proiectul de regulament nu intervine aici, întrucât aceste sisteme de IA prezintă doar </w:t>
      </w:r>
      <w:proofErr w:type="gramStart"/>
      <w:r w:rsidRPr="00A970E6">
        <w:rPr>
          <w:rFonts w:ascii="Verdana" w:hAnsi="Verdana" w:cs="Calibri"/>
          <w:color w:val="000000"/>
          <w:sz w:val="18"/>
          <w:szCs w:val="18"/>
        </w:rPr>
        <w:t>un</w:t>
      </w:r>
      <w:proofErr w:type="gramEnd"/>
      <w:r w:rsidRPr="00A970E6">
        <w:rPr>
          <w:rFonts w:ascii="Verdana" w:hAnsi="Verdana" w:cs="Calibri"/>
          <w:color w:val="000000"/>
          <w:sz w:val="18"/>
          <w:szCs w:val="18"/>
        </w:rPr>
        <w:t xml:space="preserve"> grad de risc minim sau nu prezintă niciun risc pentru drepturile sau siguranța cetățenilor.</w:t>
      </w:r>
    </w:p>
    <w:p w14:paraId="780FF1C2"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În ceea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xml:space="preserve"> privește guvernanța, Comisia propune ca autoritățile naționale competente de supraveghere a pieței să asigure respectarea noilor norme. Instituirea </w:t>
      </w:r>
      <w:r w:rsidRPr="00A970E6">
        <w:rPr>
          <w:rStyle w:val="Strong"/>
          <w:rFonts w:cs="Calibri"/>
          <w:color w:val="333333"/>
        </w:rPr>
        <w:t xml:space="preserve">Comitetului </w:t>
      </w:r>
      <w:proofErr w:type="gramStart"/>
      <w:r w:rsidRPr="00A970E6">
        <w:rPr>
          <w:rStyle w:val="Strong"/>
          <w:rFonts w:cs="Calibri"/>
          <w:color w:val="333333"/>
        </w:rPr>
        <w:t>european</w:t>
      </w:r>
      <w:proofErr w:type="gramEnd"/>
      <w:r w:rsidRPr="00A970E6">
        <w:rPr>
          <w:rStyle w:val="Strong"/>
          <w:rFonts w:cs="Calibri"/>
          <w:color w:val="333333"/>
        </w:rPr>
        <w:t xml:space="preserve"> pentru inteligența artificială</w:t>
      </w:r>
      <w:r w:rsidRPr="00A970E6">
        <w:rPr>
          <w:rFonts w:ascii="Verdana" w:hAnsi="Verdana" w:cs="Calibri"/>
          <w:color w:val="000000"/>
          <w:sz w:val="18"/>
          <w:szCs w:val="18"/>
        </w:rPr>
        <w:t xml:space="preserve"> va facilita punerea în aplicare a noilor norme și va stimula elaborarea de standarde în domeniul IA. În plus, se propun coduri de conduită voluntare pentru sistemele de IA care nu prezintă </w:t>
      </w:r>
      <w:proofErr w:type="gramStart"/>
      <w:r w:rsidRPr="00A970E6">
        <w:rPr>
          <w:rFonts w:ascii="Verdana" w:hAnsi="Verdana" w:cs="Calibri"/>
          <w:color w:val="000000"/>
          <w:sz w:val="18"/>
          <w:szCs w:val="18"/>
        </w:rPr>
        <w:t>un</w:t>
      </w:r>
      <w:proofErr w:type="gramEnd"/>
      <w:r w:rsidRPr="00A970E6">
        <w:rPr>
          <w:rFonts w:ascii="Verdana" w:hAnsi="Verdana" w:cs="Calibri"/>
          <w:color w:val="000000"/>
          <w:sz w:val="18"/>
          <w:szCs w:val="18"/>
        </w:rPr>
        <w:t xml:space="preserve"> grad ridicat de risc, precum și spații de testare în materie de reglementare pentru a facilita inovarea responsabilă.</w:t>
      </w:r>
    </w:p>
    <w:p w14:paraId="16BAA9B9" w14:textId="77777777" w:rsidR="00BD414D" w:rsidRPr="00A970E6" w:rsidRDefault="00BD414D" w:rsidP="00A970E6">
      <w:pPr>
        <w:rPr>
          <w:b/>
          <w:color w:val="666666"/>
          <w:szCs w:val="18"/>
        </w:rPr>
      </w:pPr>
      <w:r w:rsidRPr="00A970E6">
        <w:rPr>
          <w:b/>
          <w:szCs w:val="18"/>
          <w:lang w:val="en-IE"/>
        </w:rPr>
        <w:t>Abordarea europeană privind excelența în domeniul IA</w:t>
      </w:r>
    </w:p>
    <w:p w14:paraId="120DD6A2"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lang w:val="en-IE"/>
        </w:rPr>
        <w:t xml:space="preserve">Coordonarea </w:t>
      </w:r>
      <w:proofErr w:type="gramStart"/>
      <w:r w:rsidRPr="00A970E6">
        <w:rPr>
          <w:rFonts w:ascii="Verdana" w:hAnsi="Verdana" w:cs="Calibri"/>
          <w:color w:val="000000"/>
          <w:sz w:val="18"/>
          <w:szCs w:val="18"/>
          <w:lang w:val="en-IE"/>
        </w:rPr>
        <w:t>va</w:t>
      </w:r>
      <w:proofErr w:type="gramEnd"/>
      <w:r w:rsidRPr="00A970E6">
        <w:rPr>
          <w:rFonts w:ascii="Verdana" w:hAnsi="Verdana" w:cs="Calibri"/>
          <w:color w:val="000000"/>
          <w:sz w:val="18"/>
          <w:szCs w:val="18"/>
          <w:lang w:val="en-IE"/>
        </w:rPr>
        <w:t xml:space="preserve"> consolida poziția de lider a Europei în ceea ce privește o IA centrată pe factorul uman, durabilă, sigură, favorabilă incluziunii și de încredere. Pentru a rămâne competitivă la nivel mondial, Comisia se angajează </w:t>
      </w:r>
      <w:proofErr w:type="gramStart"/>
      <w:r w:rsidRPr="00A970E6">
        <w:rPr>
          <w:rFonts w:ascii="Verdana" w:hAnsi="Verdana" w:cs="Calibri"/>
          <w:color w:val="000000"/>
          <w:sz w:val="18"/>
          <w:szCs w:val="18"/>
          <w:lang w:val="en-IE"/>
        </w:rPr>
        <w:t>să</w:t>
      </w:r>
      <w:proofErr w:type="gramEnd"/>
      <w:r w:rsidRPr="00A970E6">
        <w:rPr>
          <w:rFonts w:ascii="Verdana" w:hAnsi="Verdana" w:cs="Calibri"/>
          <w:color w:val="000000"/>
          <w:sz w:val="18"/>
          <w:szCs w:val="18"/>
          <w:lang w:val="en-IE"/>
        </w:rPr>
        <w:t xml:space="preserve"> promoveze inovarea în dezvoltarea și utilizarea tehnologiei IA în toate sectoarele, în toate statele membre.</w:t>
      </w:r>
    </w:p>
    <w:p w14:paraId="37EFAFB6"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lang w:val="en-IE"/>
        </w:rPr>
        <w:t>Publicat pentru prima dată în 2018, cu scopul de a defini măsuri și instrumente de finanțare pentru dezvoltarea și adoptarea IA, </w:t>
      </w:r>
      <w:r w:rsidRPr="00A970E6">
        <w:rPr>
          <w:rStyle w:val="Strong"/>
          <w:rFonts w:cs="Calibri"/>
          <w:color w:val="333333"/>
          <w:lang w:val="en-IE"/>
        </w:rPr>
        <w:t>Planul coordonat privind IA</w:t>
      </w:r>
      <w:r w:rsidRPr="00A970E6">
        <w:rPr>
          <w:rFonts w:ascii="Verdana" w:hAnsi="Verdana" w:cs="Calibri"/>
          <w:color w:val="000000"/>
          <w:sz w:val="18"/>
          <w:szCs w:val="18"/>
          <w:lang w:val="en-IE"/>
        </w:rPr>
        <w:t xml:space="preserve"> a permis dezvoltarea unor strategii naționale dinamice și acordarea de finanțare din partea UE pentru parteneriatele public-privat și pentru rețelele de cercetare și inovare. Actualizarea cuprinzătoare a Planului coordonat propune măsuri comune concrete de colaborare, care </w:t>
      </w:r>
      <w:proofErr w:type="gramStart"/>
      <w:r w:rsidRPr="00A970E6">
        <w:rPr>
          <w:rFonts w:ascii="Verdana" w:hAnsi="Verdana" w:cs="Calibri"/>
          <w:color w:val="000000"/>
          <w:sz w:val="18"/>
          <w:szCs w:val="18"/>
          <w:lang w:val="en-IE"/>
        </w:rPr>
        <w:t>să</w:t>
      </w:r>
      <w:proofErr w:type="gramEnd"/>
      <w:r w:rsidRPr="00A970E6">
        <w:rPr>
          <w:rFonts w:ascii="Verdana" w:hAnsi="Verdana" w:cs="Calibri"/>
          <w:color w:val="000000"/>
          <w:sz w:val="18"/>
          <w:szCs w:val="18"/>
          <w:lang w:val="en-IE"/>
        </w:rPr>
        <w:t xml:space="preserve"> asigure că toate eforturile sunt aliniate la Strategia europeană privind IA și la Pactul verde european, ținând seama totodată de noile provocări generate de pandemia de COVID-19. Actualizarea menționată prezintă o viziune de accelerare </w:t>
      </w:r>
      <w:proofErr w:type="gramStart"/>
      <w:r w:rsidRPr="00A970E6">
        <w:rPr>
          <w:rFonts w:ascii="Verdana" w:hAnsi="Verdana" w:cs="Calibri"/>
          <w:color w:val="000000"/>
          <w:sz w:val="18"/>
          <w:szCs w:val="18"/>
          <w:lang w:val="en-IE"/>
        </w:rPr>
        <w:t>a</w:t>
      </w:r>
      <w:proofErr w:type="gramEnd"/>
      <w:r w:rsidRPr="00A970E6">
        <w:rPr>
          <w:rFonts w:ascii="Verdana" w:hAnsi="Verdana" w:cs="Calibri"/>
          <w:color w:val="000000"/>
          <w:sz w:val="18"/>
          <w:szCs w:val="18"/>
          <w:lang w:val="en-IE"/>
        </w:rPr>
        <w:t xml:space="preserve"> investițiilor în domeniul IA, care poate contribui la redresare. De asemenea, actualizarea vizează </w:t>
      </w:r>
      <w:proofErr w:type="gramStart"/>
      <w:r w:rsidRPr="00A970E6">
        <w:rPr>
          <w:rFonts w:ascii="Verdana" w:hAnsi="Verdana" w:cs="Calibri"/>
          <w:color w:val="000000"/>
          <w:sz w:val="18"/>
          <w:szCs w:val="18"/>
          <w:lang w:val="en-IE"/>
        </w:rPr>
        <w:t>să</w:t>
      </w:r>
      <w:proofErr w:type="gramEnd"/>
      <w:r w:rsidRPr="00A970E6">
        <w:rPr>
          <w:rFonts w:ascii="Verdana" w:hAnsi="Verdana" w:cs="Calibri"/>
          <w:color w:val="000000"/>
          <w:sz w:val="18"/>
          <w:szCs w:val="18"/>
          <w:lang w:val="en-IE"/>
        </w:rPr>
        <w:t xml:space="preserve"> stimuleze punerea în aplicare a strategiilor naționale privind IA, să elimine fragmentarea și să se abordeze provocările mondiale.</w:t>
      </w:r>
    </w:p>
    <w:p w14:paraId="0134AF10"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lang w:val="en-IE"/>
        </w:rPr>
        <w:t>Planul coordonat actualizat va utiliza fondurile alocate prin intermediul programelor </w:t>
      </w:r>
      <w:r w:rsidRPr="00A970E6">
        <w:rPr>
          <w:rStyle w:val="Strong"/>
          <w:rFonts w:cs="Calibri"/>
          <w:color w:val="333333"/>
          <w:lang w:val="en-IE"/>
        </w:rPr>
        <w:t>Europa digitală</w:t>
      </w:r>
      <w:r w:rsidRPr="00A970E6">
        <w:rPr>
          <w:rFonts w:ascii="Verdana" w:hAnsi="Verdana" w:cs="Calibri"/>
          <w:color w:val="000000"/>
          <w:sz w:val="18"/>
          <w:szCs w:val="18"/>
          <w:lang w:val="en-IE"/>
        </w:rPr>
        <w:t> și </w:t>
      </w:r>
      <w:r w:rsidRPr="00A970E6">
        <w:rPr>
          <w:rStyle w:val="Strong"/>
          <w:rFonts w:cs="Calibri"/>
          <w:color w:val="333333"/>
          <w:lang w:val="en-IE"/>
        </w:rPr>
        <w:t>Orizont Europa</w:t>
      </w:r>
      <w:r w:rsidRPr="00A970E6">
        <w:rPr>
          <w:rFonts w:ascii="Verdana" w:hAnsi="Verdana" w:cs="Calibri"/>
          <w:color w:val="000000"/>
          <w:sz w:val="18"/>
          <w:szCs w:val="18"/>
          <w:lang w:val="en-IE"/>
        </w:rPr>
        <w:t>, precum și prin intermediul </w:t>
      </w:r>
      <w:r w:rsidRPr="00A970E6">
        <w:rPr>
          <w:rStyle w:val="Strong"/>
          <w:rFonts w:cs="Calibri"/>
          <w:color w:val="333333"/>
          <w:lang w:val="en-IE"/>
        </w:rPr>
        <w:t>Mecanismului de redresare și reziliență</w:t>
      </w:r>
      <w:r w:rsidRPr="00A970E6">
        <w:rPr>
          <w:rFonts w:ascii="Verdana" w:hAnsi="Verdana" w:cs="Calibri"/>
          <w:color w:val="000000"/>
          <w:sz w:val="18"/>
          <w:szCs w:val="18"/>
          <w:lang w:val="en-IE"/>
        </w:rPr>
        <w:t>, care prevede un obiectiv de 20 % pentru cheltuielile din domeniul digital și prin programele </w:t>
      </w:r>
      <w:r w:rsidRPr="00A970E6">
        <w:rPr>
          <w:rStyle w:val="Strong"/>
          <w:rFonts w:cs="Calibri"/>
          <w:color w:val="333333"/>
          <w:lang w:val="en-IE"/>
        </w:rPr>
        <w:t>politicii de coeziune</w:t>
      </w:r>
      <w:r w:rsidRPr="00A970E6">
        <w:rPr>
          <w:rFonts w:ascii="Verdana" w:hAnsi="Verdana" w:cs="Calibri"/>
          <w:color w:val="000000"/>
          <w:sz w:val="18"/>
          <w:szCs w:val="18"/>
          <w:lang w:val="en-IE"/>
        </w:rPr>
        <w:t>, în următoarele scopuri:</w:t>
      </w:r>
    </w:p>
    <w:p w14:paraId="5D2CB966" w14:textId="77777777" w:rsidR="00BD414D" w:rsidRPr="00A970E6" w:rsidRDefault="00BD414D" w:rsidP="008D6842">
      <w:pPr>
        <w:numPr>
          <w:ilvl w:val="0"/>
          <w:numId w:val="11"/>
        </w:numPr>
        <w:shd w:val="clear" w:color="auto" w:fill="FFFFFF"/>
        <w:jc w:val="both"/>
        <w:rPr>
          <w:color w:val="333333"/>
          <w:szCs w:val="18"/>
        </w:rPr>
      </w:pPr>
      <w:r w:rsidRPr="00A970E6">
        <w:rPr>
          <w:rStyle w:val="Strong"/>
          <w:rFonts w:cs="Calibri"/>
          <w:color w:val="333333"/>
          <w:lang w:val="en-IE"/>
        </w:rPr>
        <w:t>crearea unor condiții propice pentru dezvoltarea</w:t>
      </w:r>
      <w:r w:rsidRPr="00A970E6">
        <w:rPr>
          <w:rFonts w:cs="Calibri"/>
          <w:color w:val="000000"/>
          <w:szCs w:val="18"/>
        </w:rPr>
        <w:t> și adoptarea </w:t>
      </w:r>
      <w:r w:rsidRPr="00A970E6">
        <w:rPr>
          <w:rStyle w:val="Strong"/>
          <w:rFonts w:cs="Calibri"/>
          <w:color w:val="333333"/>
        </w:rPr>
        <w:t>IA</w:t>
      </w:r>
      <w:r w:rsidRPr="00A970E6">
        <w:rPr>
          <w:rFonts w:cs="Calibri"/>
          <w:color w:val="000000"/>
          <w:szCs w:val="18"/>
        </w:rPr>
        <w:t> prin schimbul de informații privind politicile, partajarea de date și investițiile în capacitățile informatice critice;</w:t>
      </w:r>
    </w:p>
    <w:p w14:paraId="17D16DED" w14:textId="77777777" w:rsidR="00BD414D" w:rsidRPr="00A970E6" w:rsidRDefault="00BD414D" w:rsidP="008D6842">
      <w:pPr>
        <w:numPr>
          <w:ilvl w:val="0"/>
          <w:numId w:val="11"/>
        </w:numPr>
        <w:shd w:val="clear" w:color="auto" w:fill="FFFFFF"/>
        <w:jc w:val="both"/>
        <w:rPr>
          <w:color w:val="333333"/>
          <w:szCs w:val="18"/>
        </w:rPr>
      </w:pPr>
      <w:r w:rsidRPr="00A970E6">
        <w:rPr>
          <w:rStyle w:val="Strong"/>
          <w:rFonts w:cs="Calibri"/>
          <w:color w:val="333333"/>
          <w:lang w:val="en-IE"/>
        </w:rPr>
        <w:t>promovarea excelenței în domeniul IA</w:t>
      </w:r>
      <w:r w:rsidRPr="00A970E6">
        <w:rPr>
          <w:rFonts w:cs="Calibri"/>
          <w:color w:val="000000"/>
          <w:szCs w:val="18"/>
        </w:rPr>
        <w:t>, „din laborator pe piață”, prin instituirea unui parteneriat public-privat, construirea și mobilizarea capacităților de cercetare, dezvoltare și inovare și punerea la dispoziția IMM-urilor și a administrațiilor publice a infrastructurilor de testare și experimentare, precum și a centrelor de inovare digitală;</w:t>
      </w:r>
    </w:p>
    <w:p w14:paraId="5872E34E" w14:textId="77777777" w:rsidR="00BD414D" w:rsidRPr="00A970E6" w:rsidRDefault="00BD414D" w:rsidP="008D6842">
      <w:pPr>
        <w:numPr>
          <w:ilvl w:val="0"/>
          <w:numId w:val="11"/>
        </w:numPr>
        <w:shd w:val="clear" w:color="auto" w:fill="FFFFFF"/>
        <w:jc w:val="both"/>
        <w:rPr>
          <w:color w:val="333333"/>
          <w:szCs w:val="18"/>
        </w:rPr>
      </w:pPr>
      <w:r w:rsidRPr="00A970E6">
        <w:rPr>
          <w:rStyle w:val="Strong"/>
          <w:rFonts w:cs="Calibri"/>
          <w:color w:val="333333"/>
          <w:lang w:val="en-IE"/>
        </w:rPr>
        <w:t>asigurarea faptului că IA este în serviciul cetățenilor</w:t>
      </w:r>
      <w:r w:rsidRPr="00A970E6">
        <w:rPr>
          <w:rFonts w:cs="Calibri"/>
          <w:color w:val="000000"/>
          <w:szCs w:val="18"/>
        </w:rPr>
        <w:t> și constituie o forță pozitivă pentru societate, fiind în avangarda dezvoltării și a implementării unei IA de încredere, stimulând talentele și competențele prin sprijinirea stagiilor, a rețelelor de studii doctorale și a burselor de studii postdoctorale în domeniile digitale, integrând încrederea în politicile din domeniul IA și promovând la nivel mondial viziunea europeană privind o IA durabilă și de încredere;</w:t>
      </w:r>
    </w:p>
    <w:p w14:paraId="4A8708BE" w14:textId="77777777" w:rsidR="00BD414D" w:rsidRPr="00A970E6" w:rsidRDefault="00BD414D" w:rsidP="008D6842">
      <w:pPr>
        <w:numPr>
          <w:ilvl w:val="0"/>
          <w:numId w:val="11"/>
        </w:numPr>
        <w:shd w:val="clear" w:color="auto" w:fill="FFFFFF"/>
        <w:jc w:val="both"/>
        <w:rPr>
          <w:color w:val="333333"/>
          <w:szCs w:val="18"/>
        </w:rPr>
      </w:pPr>
      <w:r w:rsidRPr="00A970E6">
        <w:rPr>
          <w:rStyle w:val="Strong"/>
          <w:rFonts w:cs="Calibri"/>
          <w:color w:val="333333"/>
          <w:lang w:val="en-IE"/>
        </w:rPr>
        <w:t>consolidarea poziției de lider strategic</w:t>
      </w:r>
      <w:r w:rsidRPr="00A970E6">
        <w:rPr>
          <w:rFonts w:cs="Calibri"/>
          <w:color w:val="000000"/>
          <w:szCs w:val="18"/>
        </w:rPr>
        <w:t> în sectoarele și tehnologiile cu un impact puternic, inclusiv în domeniul mediului, punând accentul pe contribuția IA în ceea privește producția durabilă, sănătatea – prin extinderea schimbului transfrontalier de informații –, sectorul public, mobilitatea, afacerile interne, agricultura și robotica.</w:t>
      </w:r>
    </w:p>
    <w:p w14:paraId="39673FF5" w14:textId="77777777" w:rsidR="00BD414D" w:rsidRPr="00A970E6" w:rsidRDefault="00BD414D" w:rsidP="00A970E6">
      <w:pPr>
        <w:rPr>
          <w:b/>
          <w:color w:val="666666"/>
          <w:szCs w:val="18"/>
        </w:rPr>
      </w:pPr>
      <w:r w:rsidRPr="00A970E6">
        <w:rPr>
          <w:b/>
          <w:szCs w:val="18"/>
        </w:rPr>
        <w:t>Abordarea europeană privind noile echipamente tehnice</w:t>
      </w:r>
    </w:p>
    <w:p w14:paraId="490D792A"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Echipamentele tehnice acoperă o </w:t>
      </w:r>
      <w:proofErr w:type="gramStart"/>
      <w:r w:rsidRPr="00A970E6">
        <w:rPr>
          <w:rFonts w:ascii="Verdana" w:hAnsi="Verdana" w:cs="Calibri"/>
          <w:color w:val="000000"/>
          <w:sz w:val="18"/>
          <w:szCs w:val="18"/>
        </w:rPr>
        <w:t>gamă</w:t>
      </w:r>
      <w:proofErr w:type="gramEnd"/>
      <w:r w:rsidRPr="00A970E6">
        <w:rPr>
          <w:rFonts w:ascii="Verdana" w:hAnsi="Verdana" w:cs="Calibri"/>
          <w:color w:val="000000"/>
          <w:sz w:val="18"/>
          <w:szCs w:val="18"/>
        </w:rPr>
        <w:t xml:space="preserve"> largă de produse de consum și profesionale, de la roboți la mașini de tuns iarba, imprimante 3D, utilaje de construcții și linii de producție industrială. </w:t>
      </w:r>
      <w:hyperlink r:id="rId87" w:history="1">
        <w:r w:rsidRPr="00A970E6">
          <w:rPr>
            <w:rStyle w:val="Hyperlink"/>
            <w:rFonts w:cs="Calibri"/>
            <w:color w:val="004494"/>
          </w:rPr>
          <w:t>Directiva privind echipamentele tehnice</w:t>
        </w:r>
      </w:hyperlink>
      <w:r w:rsidRPr="00A970E6">
        <w:rPr>
          <w:rFonts w:ascii="Verdana" w:hAnsi="Verdana" w:cs="Calibri"/>
          <w:color w:val="000000"/>
          <w:sz w:val="18"/>
          <w:szCs w:val="18"/>
        </w:rPr>
        <w:t>, înlocuită de </w:t>
      </w:r>
      <w:hyperlink r:id="rId88" w:history="1">
        <w:r w:rsidRPr="00A970E6">
          <w:rPr>
            <w:rStyle w:val="Hyperlink"/>
            <w:rFonts w:cs="Calibri"/>
            <w:color w:val="004494"/>
          </w:rPr>
          <w:t>noul Regulament privind echipamentele tehnice</w:t>
        </w:r>
      </w:hyperlink>
      <w:r w:rsidRPr="00A970E6">
        <w:rPr>
          <w:rFonts w:ascii="Verdana" w:hAnsi="Verdana" w:cs="Calibri"/>
          <w:color w:val="000000"/>
          <w:sz w:val="18"/>
          <w:szCs w:val="18"/>
        </w:rPr>
        <w:t xml:space="preserve">, a definit cerințele de sănătate și siguranță pentru echipamentele tehnice. Acest nou Regulament privind echipamentele tehnice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asigura faptul că noua generație de echipamente tehnice garantează siguranța utilizatorilor și a </w:t>
      </w:r>
      <w:r w:rsidRPr="00A970E6">
        <w:rPr>
          <w:rFonts w:ascii="Verdana" w:hAnsi="Verdana" w:cs="Calibri"/>
          <w:color w:val="000000"/>
          <w:sz w:val="18"/>
          <w:szCs w:val="18"/>
        </w:rPr>
        <w:lastRenderedPageBreak/>
        <w:t xml:space="preserve">consumatorilor și încurajează inovarea. În timp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xml:space="preserve"> noul Regulament privind IA va aborda riscurile în materie de siguranță ale sistemelor de IA, Regulamentul privind echipamentele tehnice va asigura integrarea în siguranță a sistemelor de IA în toate echipamentele tehnice. Întreprinderile vor trebui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efectueze doar o singură evaluare a conformității. </w:t>
      </w:r>
    </w:p>
    <w:p w14:paraId="24EE0DF6"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În plus, noul Regulament privind echipamentele tehnice va răspunde nevoilor pieței prin sporirea clarității juridice a dispozițiilor actuale, prin reducerea sarcinii administrative și a costurilor suportate de întreprinderi prin autorizarea formatelor digitale pentru documentație și prin adaptarea taxelor achitate de IMM-uri pentru evaluarea conformității, asigurând totodată coerența cu cadrul legislativ al UE pentru produse.</w:t>
      </w:r>
    </w:p>
    <w:p w14:paraId="5B9A57B4" w14:textId="77777777" w:rsidR="00BD414D" w:rsidRPr="00A970E6" w:rsidRDefault="00BD414D" w:rsidP="00A970E6">
      <w:pPr>
        <w:rPr>
          <w:color w:val="666666"/>
          <w:szCs w:val="18"/>
        </w:rPr>
      </w:pPr>
      <w:r w:rsidRPr="00A970E6">
        <w:rPr>
          <w:szCs w:val="18"/>
        </w:rPr>
        <w:t>Etapele următoare</w:t>
      </w:r>
    </w:p>
    <w:p w14:paraId="4B237D37"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Propunerile Comisiei privind o abordare europeană în domeniile inteligenței artificiale și echipamentelor tehnice urmează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fie adoptate de Parlamentul European și statele membre în cadrul procedurii legislative ordinare. </w:t>
      </w:r>
      <w:r w:rsidRPr="00A970E6">
        <w:rPr>
          <w:rFonts w:ascii="Verdana" w:hAnsi="Verdana" w:cs="Calibri"/>
          <w:color w:val="000000"/>
          <w:sz w:val="18"/>
          <w:szCs w:val="18"/>
          <w:lang w:val="en-IE"/>
        </w:rPr>
        <w:t>Odată adoptate, regulamentele vor fi direct aplicabile în întreaga UE. </w:t>
      </w:r>
      <w:r w:rsidRPr="00A970E6">
        <w:rPr>
          <w:rFonts w:ascii="Verdana" w:hAnsi="Verdana" w:cs="Calibri"/>
          <w:color w:val="000000"/>
          <w:sz w:val="18"/>
          <w:szCs w:val="18"/>
        </w:rPr>
        <w:t xml:space="preserve">În paralel, Comisia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continua să colaboreze cu statele membre pentru a pune în aplicare măsurile anunțate în Planul coordonat.</w:t>
      </w:r>
    </w:p>
    <w:p w14:paraId="2B87853E" w14:textId="77777777" w:rsidR="00BD414D" w:rsidRPr="00A970E6" w:rsidRDefault="00BD414D" w:rsidP="00A970E6">
      <w:pPr>
        <w:rPr>
          <w:b/>
          <w:color w:val="666666"/>
          <w:szCs w:val="18"/>
        </w:rPr>
      </w:pPr>
      <w:r w:rsidRPr="00A970E6">
        <w:rPr>
          <w:b/>
          <w:szCs w:val="18"/>
        </w:rPr>
        <w:t>Context</w:t>
      </w:r>
    </w:p>
    <w:p w14:paraId="090F6256"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De mai mulți ani, Comisia facilitează și consolidează cooperarea cu privire la IA în întreaga UE pentru a stimula competitivitatea și pentru </w:t>
      </w:r>
      <w:proofErr w:type="gramStart"/>
      <w:r w:rsidRPr="00A970E6">
        <w:rPr>
          <w:rFonts w:ascii="Verdana" w:hAnsi="Verdana" w:cs="Calibri"/>
          <w:color w:val="000000"/>
          <w:sz w:val="18"/>
          <w:szCs w:val="18"/>
        </w:rPr>
        <w:t>a</w:t>
      </w:r>
      <w:proofErr w:type="gramEnd"/>
      <w:r w:rsidRPr="00A970E6">
        <w:rPr>
          <w:rFonts w:ascii="Verdana" w:hAnsi="Verdana" w:cs="Calibri"/>
          <w:color w:val="000000"/>
          <w:sz w:val="18"/>
          <w:szCs w:val="18"/>
        </w:rPr>
        <w:t xml:space="preserve"> asigura încrederea pe baza valorilor UE. </w:t>
      </w:r>
    </w:p>
    <w:p w14:paraId="2E3C234F"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În urma publicării </w:t>
      </w:r>
      <w:hyperlink r:id="rId89" w:history="1">
        <w:r w:rsidRPr="00A970E6">
          <w:rPr>
            <w:rStyle w:val="Hyperlink"/>
            <w:rFonts w:cs="Calibri"/>
            <w:color w:val="004494"/>
          </w:rPr>
          <w:t>Strategiei europene privind IA</w:t>
        </w:r>
      </w:hyperlink>
      <w:r w:rsidRPr="00A970E6">
        <w:rPr>
          <w:rFonts w:ascii="Verdana" w:hAnsi="Verdana" w:cs="Calibri"/>
          <w:color w:val="000000"/>
          <w:sz w:val="18"/>
          <w:szCs w:val="18"/>
        </w:rPr>
        <w:t> în 2018 și după ce a avut loc o amplă consultare a părților interesate, Grupul de experți la nivel înalt privind inteligența artificială a elaborat </w:t>
      </w:r>
      <w:hyperlink r:id="rId90" w:history="1">
        <w:r w:rsidRPr="00A970E6">
          <w:rPr>
            <w:rStyle w:val="Hyperlink"/>
            <w:rFonts w:cs="Calibri"/>
            <w:color w:val="004494"/>
          </w:rPr>
          <w:t>Orientări pentru o inteligență artificială de încredere, în 2019,</w:t>
        </w:r>
      </w:hyperlink>
      <w:r w:rsidRPr="00A970E6">
        <w:rPr>
          <w:rFonts w:ascii="Verdana" w:hAnsi="Verdana" w:cs="Calibri"/>
          <w:color w:val="000000"/>
          <w:sz w:val="18"/>
          <w:szCs w:val="18"/>
        </w:rPr>
        <w:t> și o Listă de evaluare pentru o inteligență artificială de încredere, în 2020. În paralel, primul </w:t>
      </w:r>
      <w:hyperlink r:id="rId91" w:history="1">
        <w:r w:rsidRPr="00A970E6">
          <w:rPr>
            <w:rStyle w:val="Hyperlink"/>
            <w:rFonts w:cs="Calibri"/>
            <w:color w:val="004494"/>
          </w:rPr>
          <w:t>Plan coordonat privind IA</w:t>
        </w:r>
      </w:hyperlink>
      <w:r w:rsidRPr="00A970E6">
        <w:rPr>
          <w:rFonts w:ascii="Verdana" w:hAnsi="Verdana" w:cs="Calibri"/>
          <w:color w:val="000000"/>
          <w:sz w:val="18"/>
          <w:szCs w:val="18"/>
        </w:rPr>
        <w:t> a fost publicat în decembrie 2018, sub forma unui angajament asumat în comun cu statele membre.</w:t>
      </w:r>
    </w:p>
    <w:p w14:paraId="54234BAA"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hyperlink r:id="rId92" w:history="1">
        <w:r w:rsidRPr="00A970E6">
          <w:rPr>
            <w:rStyle w:val="Hyperlink"/>
            <w:rFonts w:cs="Calibri"/>
            <w:color w:val="004494"/>
          </w:rPr>
          <w:t>Cartea albă privind IA</w:t>
        </w:r>
      </w:hyperlink>
      <w:r w:rsidRPr="00A970E6">
        <w:rPr>
          <w:rFonts w:ascii="Verdana" w:hAnsi="Verdana" w:cs="Calibri"/>
          <w:color w:val="000000"/>
          <w:sz w:val="18"/>
          <w:szCs w:val="18"/>
        </w:rPr>
        <w:t>, publicată de Comisie în 2020, a stabilit o viziune clară pentru IA în Europa: un ecosistem de excelență și încredere, care a pus bazele propunerii prezentate astăzi. </w:t>
      </w:r>
      <w:r w:rsidRPr="00A970E6">
        <w:rPr>
          <w:rFonts w:ascii="Verdana" w:hAnsi="Verdana" w:cs="Calibri"/>
          <w:color w:val="000000"/>
          <w:sz w:val="18"/>
          <w:szCs w:val="18"/>
        </w:rPr>
        <w:fldChar w:fldCharType="begin"/>
      </w:r>
      <w:r w:rsidRPr="00A970E6">
        <w:rPr>
          <w:rFonts w:ascii="Verdana" w:hAnsi="Verdana" w:cs="Calibri"/>
          <w:color w:val="000000"/>
          <w:sz w:val="18"/>
          <w:szCs w:val="18"/>
        </w:rPr>
        <w:instrText xml:space="preserve"> HYPERLINK "https://ec.europa.eu/digital-single-market/en/news/white-paper-artificial-intelligence-public-consultation-towards-european-approach-excellence" </w:instrText>
      </w:r>
      <w:r w:rsidRPr="00A970E6">
        <w:rPr>
          <w:rFonts w:ascii="Verdana" w:hAnsi="Verdana" w:cs="Calibri"/>
          <w:color w:val="000000"/>
          <w:sz w:val="18"/>
          <w:szCs w:val="18"/>
        </w:rPr>
        <w:fldChar w:fldCharType="separate"/>
      </w:r>
      <w:r w:rsidRPr="00A970E6">
        <w:rPr>
          <w:rStyle w:val="Hyperlink"/>
          <w:rFonts w:cs="Calibri"/>
          <w:color w:val="004494"/>
        </w:rPr>
        <w:t>Consultarea publică</w:t>
      </w:r>
      <w:r w:rsidRPr="00A970E6">
        <w:rPr>
          <w:rFonts w:ascii="Verdana" w:hAnsi="Verdana" w:cs="Calibri"/>
          <w:color w:val="000000"/>
          <w:sz w:val="18"/>
          <w:szCs w:val="18"/>
        </w:rPr>
        <w:fldChar w:fldCharType="end"/>
      </w:r>
      <w:hyperlink r:id="rId93" w:history="1">
        <w:r w:rsidRPr="00A970E6">
          <w:rPr>
            <w:rStyle w:val="wtoffscreen"/>
            <w:rFonts w:ascii="Verdana" w:hAnsi="Verdana" w:cs="Calibri"/>
            <w:color w:val="999999"/>
            <w:sz w:val="18"/>
            <w:szCs w:val="18"/>
            <w:u w:val="single"/>
            <w:bdr w:val="single" w:sz="6" w:space="2" w:color="AAAAAA" w:frame="1"/>
            <w:shd w:val="clear" w:color="auto" w:fill="FFFFFF"/>
          </w:rPr>
          <w:t>Căutați traducerile disponibile pentru linkul precedent</w:t>
        </w:r>
        <w:r w:rsidRPr="00A970E6">
          <w:rPr>
            <w:rStyle w:val="Hyperlink"/>
            <w:rFonts w:cs="Calibri"/>
            <w:color w:val="AAAAAA"/>
            <w:bdr w:val="single" w:sz="6" w:space="2" w:color="AAAAAA" w:frame="1"/>
            <w:shd w:val="clear" w:color="auto" w:fill="FFFFFF"/>
          </w:rPr>
          <w:t>EN</w:t>
        </w:r>
        <w:r w:rsidRPr="00A970E6">
          <w:rPr>
            <w:rStyle w:val="Hyperlink"/>
            <w:rFonts w:cs="Calibri"/>
            <w:b/>
            <w:bCs/>
            <w:color w:val="CCCCCC"/>
            <w:bdr w:val="single" w:sz="6" w:space="2" w:color="AAAAAA" w:frame="1"/>
            <w:shd w:val="clear" w:color="auto" w:fill="FFFFFF"/>
          </w:rPr>
          <w:t>•••</w:t>
        </w:r>
      </w:hyperlink>
      <w:r w:rsidRPr="00A970E6">
        <w:rPr>
          <w:rFonts w:ascii="Verdana" w:hAnsi="Verdana" w:cs="Calibri"/>
          <w:color w:val="000000"/>
          <w:sz w:val="18"/>
          <w:szCs w:val="18"/>
        </w:rPr>
        <w:t> referitoare la Cartea albă privind IA a beneficiat de o participare extinsă a părților interesate din întreaga lume. Cartea albă a fost însoțită de </w:t>
      </w:r>
      <w:hyperlink r:id="rId94" w:history="1">
        <w:r w:rsidRPr="00A970E6">
          <w:rPr>
            <w:rStyle w:val="Hyperlink"/>
            <w:rFonts w:cs="Calibri"/>
            <w:color w:val="004494"/>
          </w:rPr>
          <w:t>Raportul privind implicațiile în materie de siguranță și răspundere ale inteligenței artificiale, ale internetului obiectelor și ale roboticii</w:t>
        </w:r>
      </w:hyperlink>
      <w:r w:rsidRPr="00A970E6">
        <w:rPr>
          <w:rFonts w:ascii="Verdana" w:hAnsi="Verdana" w:cs="Calibri"/>
          <w:color w:val="000000"/>
          <w:sz w:val="18"/>
          <w:szCs w:val="18"/>
        </w:rPr>
        <w:t>, care a concluzionat că legislația actuală referitoare la siguranța produselor conține o serie de lacune ce trebuiau remediate, în special în cadrul Directivei privind echipamentele tehnice.</w:t>
      </w:r>
    </w:p>
    <w:p w14:paraId="691A9AE9" w14:textId="77777777" w:rsidR="00BD414D" w:rsidRPr="00794BE9" w:rsidRDefault="00BD414D" w:rsidP="00A970E6">
      <w:pPr>
        <w:rPr>
          <w:b/>
          <w:color w:val="666666"/>
          <w:szCs w:val="18"/>
        </w:rPr>
      </w:pPr>
      <w:r w:rsidRPr="00794BE9">
        <w:rPr>
          <w:b/>
          <w:szCs w:val="18"/>
        </w:rPr>
        <w:t>Pentru informații suplimentare</w:t>
      </w:r>
    </w:p>
    <w:p w14:paraId="3CB5DAE6" w14:textId="77777777" w:rsidR="00BD414D" w:rsidRPr="00794BE9" w:rsidRDefault="00BD414D" w:rsidP="00A970E6">
      <w:pPr>
        <w:rPr>
          <w:sz w:val="16"/>
          <w:szCs w:val="18"/>
        </w:rPr>
      </w:pPr>
      <w:hyperlink r:id="rId95" w:history="1">
        <w:r w:rsidRPr="00794BE9">
          <w:rPr>
            <w:rStyle w:val="Hyperlink"/>
            <w:rFonts w:cs="Calibri"/>
            <w:color w:val="004494"/>
            <w:sz w:val="16"/>
          </w:rPr>
          <w:t>Noi norme pentru inteligența artificială – Întrebări și răspunsuri</w:t>
        </w:r>
      </w:hyperlink>
    </w:p>
    <w:p w14:paraId="279B85DE" w14:textId="77777777" w:rsidR="00BD414D" w:rsidRPr="00794BE9" w:rsidRDefault="00BD414D" w:rsidP="00A970E6">
      <w:pPr>
        <w:rPr>
          <w:sz w:val="16"/>
          <w:szCs w:val="18"/>
        </w:rPr>
      </w:pPr>
      <w:hyperlink r:id="rId96" w:history="1">
        <w:r w:rsidRPr="00794BE9">
          <w:rPr>
            <w:rStyle w:val="Hyperlink"/>
            <w:rFonts w:cs="Calibri"/>
            <w:color w:val="004494"/>
            <w:sz w:val="16"/>
          </w:rPr>
          <w:t>Noi norme pentru inteligența artificială – Pagina privind situația de fapt</w:t>
        </w:r>
      </w:hyperlink>
    </w:p>
    <w:p w14:paraId="146B6719" w14:textId="77777777" w:rsidR="00BD414D" w:rsidRPr="00794BE9" w:rsidRDefault="00BD414D" w:rsidP="00A970E6">
      <w:pPr>
        <w:rPr>
          <w:sz w:val="16"/>
          <w:szCs w:val="18"/>
        </w:rPr>
      </w:pPr>
      <w:hyperlink r:id="rId97" w:history="1">
        <w:r w:rsidRPr="00794BE9">
          <w:rPr>
            <w:rStyle w:val="Hyperlink"/>
            <w:rFonts w:cs="Calibri"/>
            <w:color w:val="004494"/>
            <w:sz w:val="16"/>
          </w:rPr>
          <w:t>Comunicarea privind promovarea unei abordări europene în domeniul inteligenței artificiale</w:t>
        </w:r>
      </w:hyperlink>
    </w:p>
    <w:p w14:paraId="775EEE90" w14:textId="77777777" w:rsidR="00BD414D" w:rsidRPr="00794BE9" w:rsidRDefault="00BD414D" w:rsidP="00A970E6">
      <w:pPr>
        <w:rPr>
          <w:sz w:val="16"/>
          <w:szCs w:val="18"/>
        </w:rPr>
      </w:pPr>
      <w:hyperlink r:id="rId98" w:history="1">
        <w:r w:rsidRPr="00794BE9">
          <w:rPr>
            <w:rStyle w:val="Hyperlink"/>
            <w:rFonts w:cs="Calibri"/>
            <w:color w:val="004494"/>
            <w:sz w:val="16"/>
          </w:rPr>
          <w:t>Regulamentul privind o abordare europeană în domeniul inteligenței artificiale</w:t>
        </w:r>
      </w:hyperlink>
    </w:p>
    <w:p w14:paraId="0FF30B44" w14:textId="77777777" w:rsidR="00BD414D" w:rsidRPr="00794BE9" w:rsidRDefault="00BD414D" w:rsidP="00A970E6">
      <w:pPr>
        <w:rPr>
          <w:sz w:val="16"/>
          <w:szCs w:val="18"/>
        </w:rPr>
      </w:pPr>
      <w:hyperlink r:id="rId99" w:history="1">
        <w:r w:rsidRPr="00794BE9">
          <w:rPr>
            <w:rStyle w:val="Hyperlink"/>
            <w:rFonts w:cs="Calibri"/>
            <w:color w:val="004494"/>
            <w:sz w:val="16"/>
          </w:rPr>
          <w:t>Noul Plan coordonat privind inteligența artificială</w:t>
        </w:r>
      </w:hyperlink>
    </w:p>
    <w:p w14:paraId="7A03FA67" w14:textId="77777777" w:rsidR="00BD414D" w:rsidRPr="00794BE9" w:rsidRDefault="00BD414D" w:rsidP="00A970E6">
      <w:pPr>
        <w:rPr>
          <w:sz w:val="16"/>
          <w:szCs w:val="18"/>
        </w:rPr>
      </w:pPr>
      <w:hyperlink r:id="rId100" w:history="1">
        <w:r w:rsidRPr="00794BE9">
          <w:rPr>
            <w:rStyle w:val="Hyperlink"/>
            <w:rFonts w:cs="Calibri"/>
            <w:color w:val="004494"/>
            <w:sz w:val="16"/>
          </w:rPr>
          <w:t>Regulamentul privind echipamentele tehnice</w:t>
        </w:r>
      </w:hyperlink>
    </w:p>
    <w:p w14:paraId="05AA454C" w14:textId="77777777" w:rsidR="00BD414D" w:rsidRPr="00794BE9" w:rsidRDefault="00BD414D" w:rsidP="00A970E6">
      <w:pPr>
        <w:rPr>
          <w:sz w:val="16"/>
          <w:szCs w:val="18"/>
        </w:rPr>
      </w:pPr>
      <w:hyperlink r:id="rId101" w:history="1">
        <w:r w:rsidRPr="00794BE9">
          <w:rPr>
            <w:rStyle w:val="Hyperlink"/>
            <w:rFonts w:cs="Calibri"/>
            <w:color w:val="004494"/>
            <w:sz w:val="16"/>
          </w:rPr>
          <w:t>Proiecte finanțate de UE în domeniul IA</w:t>
        </w:r>
      </w:hyperlink>
    </w:p>
    <w:p w14:paraId="70311C18" w14:textId="77777777" w:rsidR="00BD414D" w:rsidRPr="00794BE9" w:rsidRDefault="00BD414D" w:rsidP="00A970E6">
      <w:pPr>
        <w:rPr>
          <w:sz w:val="16"/>
          <w:szCs w:val="18"/>
        </w:rPr>
      </w:pPr>
      <w:r w:rsidRPr="00794BE9">
        <w:rPr>
          <w:color w:val="333333"/>
          <w:sz w:val="16"/>
          <w:szCs w:val="18"/>
        </w:rPr>
        <w:t>Persoană de contact pentru presă:</w:t>
      </w:r>
    </w:p>
    <w:p w14:paraId="270FBA5C" w14:textId="77777777" w:rsidR="00BD414D" w:rsidRPr="00794BE9" w:rsidRDefault="00BD414D" w:rsidP="00A970E6">
      <w:pPr>
        <w:rPr>
          <w:sz w:val="16"/>
          <w:szCs w:val="18"/>
        </w:rPr>
      </w:pPr>
      <w:r w:rsidRPr="00794BE9">
        <w:rPr>
          <w:sz w:val="16"/>
          <w:szCs w:val="18"/>
        </w:rPr>
        <w:t>Ștefan TURCU </w:t>
      </w:r>
    </w:p>
    <w:p w14:paraId="216D15CB" w14:textId="77777777" w:rsidR="00BD414D" w:rsidRPr="00794BE9" w:rsidRDefault="00BD414D" w:rsidP="00A970E6">
      <w:pPr>
        <w:rPr>
          <w:sz w:val="16"/>
          <w:szCs w:val="18"/>
        </w:rPr>
      </w:pPr>
      <w:r w:rsidRPr="00794BE9">
        <w:rPr>
          <w:sz w:val="16"/>
          <w:szCs w:val="18"/>
        </w:rPr>
        <w:t>E-mail: </w:t>
      </w:r>
      <w:hyperlink r:id="rId102" w:history="1">
        <w:r w:rsidRPr="00794BE9">
          <w:rPr>
            <w:rStyle w:val="Hyperlink"/>
            <w:rFonts w:cs="Calibri"/>
            <w:color w:val="0563C1"/>
            <w:sz w:val="16"/>
            <w:lang w:val="fr-BE"/>
          </w:rPr>
          <w:t>stefan.turcu@ec.europa.eu</w:t>
        </w:r>
      </w:hyperlink>
    </w:p>
    <w:p w14:paraId="70E9D353" w14:textId="77777777" w:rsidR="00BD414D" w:rsidRPr="00794BE9" w:rsidRDefault="00BD414D" w:rsidP="00A970E6">
      <w:pPr>
        <w:rPr>
          <w:sz w:val="16"/>
          <w:szCs w:val="18"/>
        </w:rPr>
      </w:pPr>
      <w:r w:rsidRPr="00794BE9">
        <w:rPr>
          <w:sz w:val="16"/>
          <w:szCs w:val="18"/>
        </w:rPr>
        <w:t>telefon: 0724 232 197</w:t>
      </w:r>
    </w:p>
    <w:p w14:paraId="7C66AFCD" w14:textId="09F20B62" w:rsidR="00BD414D" w:rsidRPr="00A970E6" w:rsidRDefault="00BD414D" w:rsidP="00794BE9">
      <w:pPr>
        <w:pStyle w:val="separatorarticole"/>
        <w:rPr>
          <w:lang w:eastAsia="ro-RO"/>
        </w:rPr>
      </w:pPr>
      <w:r w:rsidRPr="00A970E6">
        <w:rPr>
          <w:lang w:eastAsia="ro-RO"/>
        </w:rPr>
        <w:t>*</w:t>
      </w:r>
    </w:p>
    <w:p w14:paraId="78084E1F" w14:textId="77777777" w:rsidR="00BD414D" w:rsidRPr="00794BE9" w:rsidRDefault="00BD414D" w:rsidP="00794BE9">
      <w:pPr>
        <w:pStyle w:val="TitluArticolinINFOUE"/>
        <w:rPr>
          <w:rStyle w:val="timezone"/>
        </w:rPr>
      </w:pPr>
      <w:bookmarkStart w:id="165" w:name="_Toc70328932"/>
      <w:r w:rsidRPr="00794BE9">
        <w:rPr>
          <w:rStyle w:val="timezone"/>
        </w:rPr>
        <w:lastRenderedPageBreak/>
        <w:t>Strategia UE pentru cooperare în regiunea indo-pacifică</w:t>
      </w:r>
      <w:bookmarkEnd w:id="165"/>
    </w:p>
    <w:p w14:paraId="77B5EE76" w14:textId="6B71D12B" w:rsidR="00BD414D" w:rsidRPr="00A970E6" w:rsidRDefault="00BD414D" w:rsidP="00794BE9">
      <w:pPr>
        <w:shd w:val="clear" w:color="auto" w:fill="FFFFFF"/>
        <w:rPr>
          <w:b/>
          <w:bCs/>
          <w:color w:val="666666"/>
          <w:szCs w:val="18"/>
        </w:rPr>
      </w:pPr>
      <w:r w:rsidRPr="00A970E6">
        <w:rPr>
          <w:noProof/>
          <w:color w:val="000000"/>
          <w:szCs w:val="18"/>
          <w:lang w:eastAsia="ro-RO"/>
        </w:rPr>
        <w:drawing>
          <wp:anchor distT="0" distB="0" distL="114300" distR="114300" simplePos="0" relativeHeight="251960320" behindDoc="0" locked="0" layoutInCell="1" allowOverlap="1" wp14:anchorId="13605CBD" wp14:editId="6DA84527">
            <wp:simplePos x="0" y="0"/>
            <wp:positionH relativeFrom="column">
              <wp:posOffset>-1593</wp:posOffset>
            </wp:positionH>
            <wp:positionV relativeFrom="paragraph">
              <wp:posOffset>75433</wp:posOffset>
            </wp:positionV>
            <wp:extent cx="2320505" cy="1359691"/>
            <wp:effectExtent l="0" t="0" r="3810" b="0"/>
            <wp:wrapSquare wrapText="bothSides"/>
            <wp:docPr id="20" name="Picture 20" descr="indo-paci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do-pacific.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20505" cy="1359691"/>
                    </a:xfrm>
                    <a:prstGeom prst="rect">
                      <a:avLst/>
                    </a:prstGeom>
                    <a:noFill/>
                    <a:ln>
                      <a:noFill/>
                    </a:ln>
                  </pic:spPr>
                </pic:pic>
              </a:graphicData>
            </a:graphic>
          </wp:anchor>
        </w:drawing>
      </w:r>
      <w:r w:rsidRPr="00A970E6">
        <w:rPr>
          <w:rFonts w:cs="Calibri"/>
          <w:b/>
          <w:bCs/>
          <w:color w:val="666666"/>
          <w:szCs w:val="18"/>
        </w:rPr>
        <w:t xml:space="preserve">UE și statele sale membre se bucură, de mult timp, de o relație amplă și cuprinzătoare cu partenerii săi din regiunea indo-pacifică, o regiune care se întinde de la coasta de est a Africii până la statele insulare din Pacific. Regiunea indo-pacifică se află în centrul atenției întregii lumi, într-un moment în care procesul de redresare socioeconomică în urma pandemiei de COVID-19, aflat în derulare, coincide cu o creștere </w:t>
      </w:r>
      <w:proofErr w:type="gramStart"/>
      <w:r w:rsidRPr="00A970E6">
        <w:rPr>
          <w:rFonts w:cs="Calibri"/>
          <w:b/>
          <w:bCs/>
          <w:color w:val="666666"/>
          <w:szCs w:val="18"/>
        </w:rPr>
        <w:t>a</w:t>
      </w:r>
      <w:proofErr w:type="gramEnd"/>
      <w:r w:rsidRPr="00A970E6">
        <w:rPr>
          <w:rFonts w:cs="Calibri"/>
          <w:b/>
          <w:bCs/>
          <w:color w:val="666666"/>
          <w:szCs w:val="18"/>
        </w:rPr>
        <w:t xml:space="preserve"> incertitudinii geostrategice în regiune.</w:t>
      </w:r>
    </w:p>
    <w:p w14:paraId="6369991C"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Concluziile Consiliului privind Strategia UE pentru cooperare în regiunea indo-pacifică, adoptate la 19 aprilie 2021 de cei 27 de miniștri de externe ai statelor membre ale UE, </w:t>
      </w:r>
      <w:r w:rsidRPr="00A970E6">
        <w:rPr>
          <w:rFonts w:ascii="Verdana" w:hAnsi="Verdana" w:cs="Calibri"/>
          <w:b/>
          <w:bCs/>
          <w:color w:val="333333"/>
          <w:sz w:val="18"/>
          <w:szCs w:val="18"/>
        </w:rPr>
        <w:t>demonstrează recunoașterea de către UE a importanței tot mai mari a regiunii, precum și angajamentul UE de a-și consolida rolul în cooperarea cu partenerii săi din regiune.</w:t>
      </w:r>
    </w:p>
    <w:p w14:paraId="6523B2EB"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333333"/>
          <w:sz w:val="18"/>
          <w:szCs w:val="18"/>
        </w:rPr>
        <w:t>Regiunea indo-pacifică reprezintă centrul economic și strategic de gravitație al lumii. </w:t>
      </w:r>
      <w:r w:rsidRPr="00A970E6">
        <w:rPr>
          <w:rFonts w:ascii="Verdana" w:hAnsi="Verdana" w:cs="Calibri"/>
          <w:color w:val="000000"/>
          <w:sz w:val="18"/>
          <w:szCs w:val="18"/>
        </w:rPr>
        <w:t>Aceasta găzduiește 60 % din populația lumii și produce 60 % din PIB-ul mondial, contribuind cu două treimi la creșterea globală actuală. Până în 2030, majoritatea covârșitoare (90 %) a celor 2,4 miliarde de membri noi ai clasei de mijloc care vor intra în economia mondială vor trăi în regiunea indo-pacifică.</w:t>
      </w:r>
    </w:p>
    <w:p w14:paraId="2593C2DB"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Cooperarea în regiunea indo-pacifică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esențială pentru punerea în aplicare a agendei globale a comunității internaționale, inclusiv pentru îndeplinirea obiectivelor de </w:t>
      </w:r>
      <w:r w:rsidRPr="00A970E6">
        <w:rPr>
          <w:rFonts w:ascii="Verdana" w:hAnsi="Verdana" w:cs="Calibri"/>
          <w:b/>
          <w:bCs/>
          <w:color w:val="333333"/>
          <w:sz w:val="18"/>
          <w:szCs w:val="18"/>
        </w:rPr>
        <w:t>dezvoltare durabilă ale ONU</w:t>
      </w:r>
      <w:r w:rsidRPr="00A970E6">
        <w:rPr>
          <w:rFonts w:ascii="Verdana" w:hAnsi="Verdana" w:cs="Calibri"/>
          <w:color w:val="000000"/>
          <w:sz w:val="18"/>
          <w:szCs w:val="18"/>
        </w:rPr>
        <w:t>. De-a lungul anilor, </w:t>
      </w:r>
      <w:r w:rsidRPr="00A970E6">
        <w:rPr>
          <w:rFonts w:ascii="Verdana" w:hAnsi="Verdana" w:cs="Calibri"/>
          <w:b/>
          <w:bCs/>
          <w:color w:val="333333"/>
          <w:sz w:val="18"/>
          <w:szCs w:val="18"/>
        </w:rPr>
        <w:t>UE a adus în mod constant contribuții semnificative</w:t>
      </w:r>
      <w:r w:rsidRPr="00A970E6">
        <w:rPr>
          <w:rFonts w:ascii="Verdana" w:hAnsi="Verdana" w:cs="Calibri"/>
          <w:color w:val="000000"/>
          <w:sz w:val="18"/>
          <w:szCs w:val="18"/>
        </w:rPr>
        <w:t> în regiune în ceea ce privește cooperarea pentru dezvoltare și asistența umanitară, abordarea schimbărilor climatice, a pierderii biodiversității și a poluării, precum și contribuția la respectarea dreptului internațional, inclusiv a drepturilor omului și a libertății de navigație.</w:t>
      </w:r>
    </w:p>
    <w:p w14:paraId="30A70B19"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333333"/>
          <w:sz w:val="18"/>
          <w:szCs w:val="18"/>
        </w:rPr>
        <w:t>Prin urmare, regiunea indo-pacifică constituie o miză importantă pentru UE, </w:t>
      </w:r>
      <w:r w:rsidRPr="00A970E6">
        <w:rPr>
          <w:rFonts w:ascii="Verdana" w:hAnsi="Verdana" w:cs="Calibri"/>
          <w:color w:val="000000"/>
          <w:sz w:val="18"/>
          <w:szCs w:val="18"/>
        </w:rPr>
        <w:t>care are tot interesul ca </w:t>
      </w:r>
      <w:r w:rsidRPr="00A970E6">
        <w:rPr>
          <w:rFonts w:ascii="Verdana" w:hAnsi="Verdana" w:cs="Calibri"/>
          <w:b/>
          <w:bCs/>
          <w:color w:val="333333"/>
          <w:sz w:val="18"/>
          <w:szCs w:val="18"/>
        </w:rPr>
        <w:t xml:space="preserve">arhitectura regională </w:t>
      </w:r>
      <w:proofErr w:type="gramStart"/>
      <w:r w:rsidRPr="00A970E6">
        <w:rPr>
          <w:rFonts w:ascii="Verdana" w:hAnsi="Verdana" w:cs="Calibri"/>
          <w:b/>
          <w:bCs/>
          <w:color w:val="333333"/>
          <w:sz w:val="18"/>
          <w:szCs w:val="18"/>
        </w:rPr>
        <w:t>să</w:t>
      </w:r>
      <w:proofErr w:type="gramEnd"/>
      <w:r w:rsidRPr="00A970E6">
        <w:rPr>
          <w:rFonts w:ascii="Verdana" w:hAnsi="Verdana" w:cs="Calibri"/>
          <w:b/>
          <w:bCs/>
          <w:color w:val="333333"/>
          <w:sz w:val="18"/>
          <w:szCs w:val="18"/>
        </w:rPr>
        <w:t xml:space="preserve"> rămână deschisă și bazată pe norme</w:t>
      </w:r>
      <w:r w:rsidRPr="00A970E6">
        <w:rPr>
          <w:rFonts w:ascii="Verdana" w:hAnsi="Verdana" w:cs="Calibri"/>
          <w:color w:val="000000"/>
          <w:sz w:val="18"/>
          <w:szCs w:val="18"/>
        </w:rPr>
        <w:t>. Însă dinamica actuală din regiunea indo-pacifică a dat naștere unei </w:t>
      </w:r>
      <w:r w:rsidRPr="00A970E6">
        <w:rPr>
          <w:rFonts w:ascii="Verdana" w:hAnsi="Verdana" w:cs="Calibri"/>
          <w:b/>
          <w:bCs/>
          <w:color w:val="333333"/>
          <w:sz w:val="18"/>
          <w:szCs w:val="18"/>
        </w:rPr>
        <w:t>concurențe geopolitice intense,</w:t>
      </w:r>
      <w:r w:rsidRPr="00A970E6">
        <w:rPr>
          <w:rFonts w:ascii="Verdana" w:hAnsi="Verdana" w:cs="Calibri"/>
          <w:color w:val="000000"/>
          <w:sz w:val="18"/>
          <w:szCs w:val="18"/>
        </w:rPr>
        <w:t xml:space="preserve"> care sporește presiunea tot mai mare asupra comerțului și a lanțurilor de aprovizionare, precum și tensiunile din domeniile tehnologic, politic și de securitate. Universalitatea drepturilor omului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de asemenea, pusă la încercare. Șaizeci la sută din comerțul maritim mondial trece prin oceane, din care o treime prin Marea Chinei de Sud. Aceste rute trebuie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rămână libere și deschise.</w:t>
      </w:r>
    </w:p>
    <w:p w14:paraId="1361991F"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Din aceste motive, miniștrii de externe ai </w:t>
      </w:r>
      <w:r w:rsidRPr="00A970E6">
        <w:rPr>
          <w:rFonts w:ascii="Verdana" w:hAnsi="Verdana" w:cs="Calibri"/>
          <w:b/>
          <w:bCs/>
          <w:color w:val="333333"/>
          <w:sz w:val="18"/>
          <w:szCs w:val="18"/>
        </w:rPr>
        <w:t xml:space="preserve">UE au decis </w:t>
      </w:r>
      <w:proofErr w:type="gramStart"/>
      <w:r w:rsidRPr="00A970E6">
        <w:rPr>
          <w:rFonts w:ascii="Verdana" w:hAnsi="Verdana" w:cs="Calibri"/>
          <w:b/>
          <w:bCs/>
          <w:color w:val="333333"/>
          <w:sz w:val="18"/>
          <w:szCs w:val="18"/>
        </w:rPr>
        <w:t>să</w:t>
      </w:r>
      <w:proofErr w:type="gramEnd"/>
      <w:r w:rsidRPr="00A970E6">
        <w:rPr>
          <w:rFonts w:ascii="Verdana" w:hAnsi="Verdana" w:cs="Calibri"/>
          <w:b/>
          <w:bCs/>
          <w:color w:val="333333"/>
          <w:sz w:val="18"/>
          <w:szCs w:val="18"/>
        </w:rPr>
        <w:t xml:space="preserve"> consolideze orientarea strategică, prezența și acțiunile UE în regiunea indo-pacifică</w:t>
      </w:r>
      <w:r w:rsidRPr="00A970E6">
        <w:rPr>
          <w:rFonts w:ascii="Verdana" w:hAnsi="Verdana" w:cs="Calibri"/>
          <w:color w:val="000000"/>
          <w:sz w:val="18"/>
          <w:szCs w:val="18"/>
        </w:rPr>
        <w:t>. Abordarea și implicarea se vor </w:t>
      </w:r>
      <w:r w:rsidRPr="00A970E6">
        <w:rPr>
          <w:rFonts w:ascii="Verdana" w:hAnsi="Verdana" w:cs="Calibri"/>
          <w:b/>
          <w:bCs/>
          <w:color w:val="333333"/>
          <w:sz w:val="18"/>
          <w:szCs w:val="18"/>
        </w:rPr>
        <w:t>baza pe principiile unei perspective pe termen lung, menite să </w:t>
      </w:r>
      <w:r w:rsidRPr="00A970E6">
        <w:rPr>
          <w:rFonts w:ascii="Verdana" w:hAnsi="Verdana" w:cs="Calibri"/>
          <w:color w:val="000000"/>
          <w:sz w:val="18"/>
          <w:szCs w:val="18"/>
        </w:rPr>
        <w:t>contribuie la stabilitatea, securitatea, prosperitatea și dezvoltarea durabilă a regiunii, pe baza promovării democrației, a statului de drept, a drepturilor omului și a dreptului internațional.</w:t>
      </w:r>
    </w:p>
    <w:p w14:paraId="223C0857"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Acest angajament reînnoit față de regiune </w:t>
      </w:r>
      <w:r w:rsidRPr="00A970E6">
        <w:rPr>
          <w:rFonts w:ascii="Verdana" w:hAnsi="Verdana" w:cs="Calibri"/>
          <w:b/>
          <w:bCs/>
          <w:color w:val="333333"/>
          <w:sz w:val="18"/>
          <w:szCs w:val="18"/>
        </w:rPr>
        <w:t>include toți partenerii</w:t>
      </w:r>
      <w:r w:rsidRPr="00A970E6">
        <w:rPr>
          <w:rFonts w:ascii="Verdana" w:hAnsi="Verdana" w:cs="Calibri"/>
          <w:color w:val="000000"/>
          <w:sz w:val="18"/>
          <w:szCs w:val="18"/>
        </w:rPr>
        <w:t xml:space="preserve"> care doresc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coopereze cu UE. Strategia este în mod deliberat pragmatică, flexibilă și multidimensională, permițând UE să se adapteze și să își consolideze cooperarea în funcție de domeniile de politică specifice, în care partenerii să își poată găsi puncte comune pe baza unor principii, valori sau interese comune.</w:t>
      </w:r>
    </w:p>
    <w:p w14:paraId="7418AF6B"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UE își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aprofunda cooperarea cu privire la regiunea indo-pacifică</w:t>
      </w:r>
      <w:r w:rsidRPr="00A970E6">
        <w:rPr>
          <w:rFonts w:ascii="Verdana" w:hAnsi="Verdana" w:cs="Calibri"/>
          <w:b/>
          <w:bCs/>
          <w:color w:val="333333"/>
          <w:sz w:val="18"/>
          <w:szCs w:val="18"/>
        </w:rPr>
        <w:t>, în special cu acei parteneri care și-au anunțat deja propriile abordări privind regiunea indo-pacifică</w:t>
      </w:r>
      <w:r w:rsidRPr="00A970E6">
        <w:rPr>
          <w:rFonts w:ascii="Verdana" w:hAnsi="Verdana" w:cs="Calibri"/>
          <w:color w:val="000000"/>
          <w:sz w:val="18"/>
          <w:szCs w:val="18"/>
        </w:rPr>
        <w:t>.</w:t>
      </w:r>
    </w:p>
    <w:p w14:paraId="720E9673"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Prin adoptarea concluziilor Consiliului, UE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în măsură să </w:t>
      </w:r>
      <w:r w:rsidRPr="00A970E6">
        <w:rPr>
          <w:rFonts w:ascii="Verdana" w:hAnsi="Verdana" w:cs="Calibri"/>
          <w:b/>
          <w:bCs/>
          <w:color w:val="333333"/>
          <w:sz w:val="18"/>
          <w:szCs w:val="18"/>
        </w:rPr>
        <w:t>intensifice și mai mult cooperarea</w:t>
      </w:r>
      <w:r w:rsidRPr="00A970E6">
        <w:rPr>
          <w:rFonts w:ascii="Verdana" w:hAnsi="Verdana" w:cs="Calibri"/>
          <w:color w:val="000000"/>
          <w:sz w:val="18"/>
          <w:szCs w:val="18"/>
        </w:rPr>
        <w:t> în multe domenii, precum guvernanța oceanelor, sănătatea, cercetarea și tehnologia, securitatea și apărarea, conectivitatea și să consolideze colaborarea în vederea abordării provocărilor globale, cum ar fi schimbările climatice.</w:t>
      </w:r>
    </w:p>
    <w:p w14:paraId="34AEC046"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UE așteaptă cu interes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colaboreze cu toți partenerii săi în toate aceste domenii, în special pentru îndeplinirea sarcinii comune de a aborda </w:t>
      </w:r>
      <w:r w:rsidRPr="00A970E6">
        <w:rPr>
          <w:rFonts w:ascii="Verdana" w:hAnsi="Verdana" w:cs="Calibri"/>
          <w:b/>
          <w:bCs/>
          <w:color w:val="333333"/>
          <w:sz w:val="18"/>
          <w:szCs w:val="18"/>
        </w:rPr>
        <w:t>efectele umane și economice devastatoare ale crizei provocate de pandemia de</w:t>
      </w:r>
      <w:r w:rsidRPr="00A970E6">
        <w:rPr>
          <w:rFonts w:ascii="Verdana" w:hAnsi="Verdana" w:cs="Calibri"/>
          <w:color w:val="000000"/>
          <w:sz w:val="18"/>
          <w:szCs w:val="18"/>
        </w:rPr>
        <w:t> </w:t>
      </w:r>
      <w:r w:rsidRPr="00A970E6">
        <w:rPr>
          <w:rFonts w:ascii="Verdana" w:hAnsi="Verdana" w:cs="Calibri"/>
          <w:b/>
          <w:bCs/>
          <w:color w:val="333333"/>
          <w:sz w:val="18"/>
          <w:szCs w:val="18"/>
        </w:rPr>
        <w:t>COVID-19</w:t>
      </w:r>
      <w:r w:rsidRPr="00A970E6">
        <w:rPr>
          <w:rFonts w:ascii="Verdana" w:hAnsi="Verdana" w:cs="Calibri"/>
          <w:color w:val="000000"/>
          <w:sz w:val="18"/>
          <w:szCs w:val="18"/>
        </w:rPr>
        <w:t>, garantând o </w:t>
      </w:r>
      <w:r w:rsidRPr="00A970E6">
        <w:rPr>
          <w:rFonts w:ascii="Verdana" w:hAnsi="Verdana" w:cs="Calibri"/>
          <w:b/>
          <w:bCs/>
          <w:color w:val="333333"/>
          <w:sz w:val="18"/>
          <w:szCs w:val="18"/>
        </w:rPr>
        <w:t>redresare socioeconomică verde, durabilă și favorabilă incluziunii și constituind sisteme de sănătate mai reziliente.</w:t>
      </w:r>
    </w:p>
    <w:p w14:paraId="08BE5C92" w14:textId="646361B0" w:rsidR="00BD414D" w:rsidRPr="00A970E6" w:rsidRDefault="00BD414D" w:rsidP="00794BE9">
      <w:pPr>
        <w:pStyle w:val="separatorarticole"/>
        <w:rPr>
          <w:lang w:eastAsia="ro-RO"/>
        </w:rPr>
      </w:pPr>
      <w:r w:rsidRPr="00A970E6">
        <w:rPr>
          <w:lang w:eastAsia="ro-RO"/>
        </w:rPr>
        <w:t>*</w:t>
      </w:r>
    </w:p>
    <w:p w14:paraId="705DF28C" w14:textId="77777777" w:rsidR="00BD414D" w:rsidRPr="00A970E6" w:rsidRDefault="00BD414D" w:rsidP="00794BE9">
      <w:pPr>
        <w:pStyle w:val="TitluArticolinINFOUE"/>
        <w:rPr>
          <w:lang w:eastAsia="ro-RO"/>
        </w:rPr>
      </w:pPr>
      <w:bookmarkStart w:id="166" w:name="_Toc70328933"/>
      <w:r w:rsidRPr="00A970E6">
        <w:lastRenderedPageBreak/>
        <w:t>Cașcavalul de Săveni: produs cu indicație geografică protejată în UE</w:t>
      </w:r>
      <w:bookmarkEnd w:id="166"/>
    </w:p>
    <w:p w14:paraId="7769AB3E" w14:textId="4B6BCEF2" w:rsidR="00BD414D" w:rsidRPr="00A970E6" w:rsidRDefault="00BD414D" w:rsidP="00794BE9">
      <w:pPr>
        <w:shd w:val="clear" w:color="auto" w:fill="FFFFFF"/>
        <w:rPr>
          <w:b/>
          <w:bCs/>
          <w:color w:val="666666"/>
          <w:szCs w:val="18"/>
        </w:rPr>
      </w:pPr>
      <w:r w:rsidRPr="00A970E6">
        <w:rPr>
          <w:noProof/>
          <w:color w:val="000000"/>
          <w:szCs w:val="18"/>
          <w:lang w:eastAsia="ro-RO"/>
        </w:rPr>
        <w:drawing>
          <wp:anchor distT="0" distB="0" distL="114300" distR="114300" simplePos="0" relativeHeight="251961344" behindDoc="0" locked="0" layoutInCell="1" allowOverlap="1" wp14:anchorId="08723CF6" wp14:editId="655D6801">
            <wp:simplePos x="0" y="0"/>
            <wp:positionH relativeFrom="column">
              <wp:posOffset>-1593</wp:posOffset>
            </wp:positionH>
            <wp:positionV relativeFrom="paragraph">
              <wp:posOffset>75433</wp:posOffset>
            </wp:positionV>
            <wp:extent cx="2855595" cy="1673225"/>
            <wp:effectExtent l="0" t="0" r="1905" b="3175"/>
            <wp:wrapSquare wrapText="bothSides"/>
            <wp:docPr id="21" name="Picture 21" descr="cascaval_sav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scaval_saveni"/>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55595" cy="1673225"/>
                    </a:xfrm>
                    <a:prstGeom prst="rect">
                      <a:avLst/>
                    </a:prstGeom>
                    <a:noFill/>
                    <a:ln>
                      <a:noFill/>
                    </a:ln>
                  </pic:spPr>
                </pic:pic>
              </a:graphicData>
            </a:graphic>
          </wp:anchor>
        </w:drawing>
      </w:r>
      <w:r w:rsidRPr="00A970E6">
        <w:rPr>
          <w:rFonts w:cs="Calibri"/>
          <w:b/>
          <w:bCs/>
          <w:color w:val="666666"/>
          <w:szCs w:val="18"/>
        </w:rPr>
        <w:t>Comisia Europeană a aprobat cererea de înscriere a denumirii </w:t>
      </w:r>
      <w:hyperlink r:id="rId105" w:history="1">
        <w:r w:rsidRPr="00A970E6">
          <w:rPr>
            <w:rStyle w:val="Hyperlink"/>
            <w:rFonts w:cs="Calibri"/>
            <w:b/>
            <w:bCs/>
            <w:color w:val="0563C1"/>
          </w:rPr>
          <w:t>„Cașcaval de Săveni”</w:t>
        </w:r>
      </w:hyperlink>
      <w:hyperlink r:id="rId106" w:history="1">
        <w:r w:rsidRPr="00A970E6">
          <w:rPr>
            <w:rStyle w:val="wtoffscreen"/>
            <w:rFonts w:cs="Calibri"/>
            <w:color w:val="999999"/>
            <w:szCs w:val="18"/>
            <w:u w:val="single"/>
            <w:bdr w:val="single" w:sz="6" w:space="2" w:color="AAAAAA" w:frame="1"/>
            <w:shd w:val="clear" w:color="auto" w:fill="FFFFFF"/>
          </w:rPr>
          <w:t>Căutați traducerile disponibile pentru linkul precedent</w:t>
        </w:r>
        <w:r w:rsidRPr="00A970E6">
          <w:rPr>
            <w:rStyle w:val="Hyperlink"/>
            <w:rFonts w:cs="Calibri"/>
            <w:color w:val="AAAAAA"/>
            <w:bdr w:val="single" w:sz="6" w:space="2" w:color="AAAAAA" w:frame="1"/>
            <w:shd w:val="clear" w:color="auto" w:fill="FFFFFF"/>
          </w:rPr>
          <w:t>EN</w:t>
        </w:r>
        <w:r w:rsidRPr="00A970E6">
          <w:rPr>
            <w:rStyle w:val="Hyperlink"/>
            <w:rFonts w:cs="Calibri"/>
            <w:b/>
            <w:bCs/>
            <w:color w:val="CCCCCC"/>
            <w:bdr w:val="single" w:sz="6" w:space="2" w:color="AAAAAA" w:frame="1"/>
            <w:shd w:val="clear" w:color="auto" w:fill="FFFFFF"/>
          </w:rPr>
          <w:t>•••</w:t>
        </w:r>
      </w:hyperlink>
      <w:r w:rsidRPr="00A970E6">
        <w:rPr>
          <w:rFonts w:cs="Calibri"/>
          <w:b/>
          <w:bCs/>
          <w:color w:val="666666"/>
          <w:szCs w:val="18"/>
        </w:rPr>
        <w:t> din România în Registrul indicațiilor geografice protejate (IGP)</w:t>
      </w:r>
    </w:p>
    <w:p w14:paraId="1AAA9F5F"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„Cașcavalul de Săveni”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o brânză maturată produsă în regiunea Botoșani. Se caracterizează printr-o perioadă lungă de maturare (60 de zile), în urma căreia consistența </w:t>
      </w:r>
      <w:proofErr w:type="gramStart"/>
      <w:r w:rsidRPr="00A970E6">
        <w:rPr>
          <w:rFonts w:ascii="Verdana" w:hAnsi="Verdana" w:cs="Calibri"/>
          <w:color w:val="000000"/>
          <w:sz w:val="18"/>
          <w:szCs w:val="18"/>
        </w:rPr>
        <w:t>sa</w:t>
      </w:r>
      <w:proofErr w:type="gramEnd"/>
      <w:r w:rsidRPr="00A970E6">
        <w:rPr>
          <w:rFonts w:ascii="Verdana" w:hAnsi="Verdana" w:cs="Calibri"/>
          <w:color w:val="000000"/>
          <w:sz w:val="18"/>
          <w:szCs w:val="18"/>
        </w:rPr>
        <w:t xml:space="preserve"> devine onctuoasă și omogenă, iar culoarea mai pronunțată. Gustul său, ușor amărui, se caracterizează prin nuanțe de nucă.</w:t>
      </w:r>
    </w:p>
    <w:p w14:paraId="1EB0CD71"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Condițiile climatice locale, favorabile dezvoltării pășunilor naturale bogate în floră diversă, contribuie la calitatea laptelui utilizat pentru producția de „Cașcaval de Săveni”.</w:t>
      </w:r>
    </w:p>
    <w:p w14:paraId="7FC617ED"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Aceste denumiri noi se vor alătura celor 1.609 produse alimentare deja protejate, dintre care 64 sunt specialități tradiționale garantate. Lista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disponibilă în baza de date </w:t>
      </w:r>
      <w:hyperlink r:id="rId107" w:history="1">
        <w:r w:rsidRPr="00A970E6">
          <w:rPr>
            <w:rStyle w:val="Hyperlink"/>
            <w:rFonts w:cs="Calibri"/>
            <w:color w:val="0563C1"/>
          </w:rPr>
          <w:t>eAmbrosia</w:t>
        </w:r>
      </w:hyperlink>
      <w:r w:rsidRPr="00A970E6">
        <w:rPr>
          <w:rFonts w:ascii="Verdana" w:hAnsi="Verdana" w:cs="Calibri"/>
          <w:color w:val="000000"/>
          <w:sz w:val="18"/>
          <w:szCs w:val="18"/>
        </w:rPr>
        <w:t>.</w:t>
      </w:r>
    </w:p>
    <w:p w14:paraId="6D90E1EC"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333333"/>
          <w:sz w:val="18"/>
          <w:szCs w:val="18"/>
        </w:rPr>
        <w:t>Indicație geografică protejată (IGP)</w:t>
      </w:r>
    </w:p>
    <w:p w14:paraId="6A37FA44"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Indicațiile geografice permit consumatorilor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aibă încredere și să distingă produsele de calitate, ajutând, de asemenea, producătorii în comercializarea lor.</w:t>
      </w:r>
    </w:p>
    <w:p w14:paraId="0088F353"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Indicația geografică protejată arată legătura dintre regiunea geografică specifică și denumirea produsului, în cazul în care o anumită calitate, reputație sau </w:t>
      </w:r>
      <w:proofErr w:type="gramStart"/>
      <w:r w:rsidRPr="00A970E6">
        <w:rPr>
          <w:rFonts w:ascii="Verdana" w:hAnsi="Verdana" w:cs="Calibri"/>
          <w:color w:val="000000"/>
          <w:sz w:val="18"/>
          <w:szCs w:val="18"/>
        </w:rPr>
        <w:t>altă</w:t>
      </w:r>
      <w:proofErr w:type="gramEnd"/>
      <w:r w:rsidRPr="00A970E6">
        <w:rPr>
          <w:rFonts w:ascii="Verdana" w:hAnsi="Verdana" w:cs="Calibri"/>
          <w:color w:val="000000"/>
          <w:sz w:val="18"/>
          <w:szCs w:val="18"/>
        </w:rPr>
        <w:t xml:space="preserve"> caracteristică poate fi atribuită în mod esențial originii sale geografice. </w:t>
      </w:r>
      <w:r w:rsidRPr="00A970E6">
        <w:rPr>
          <w:rFonts w:ascii="Verdana" w:hAnsi="Verdana"/>
          <w:color w:val="000000"/>
          <w:sz w:val="18"/>
          <w:szCs w:val="18"/>
          <w:lang w:val="fr-BE"/>
        </w:rPr>
        <w:t xml:space="preserve">Produsele cu IGP pot fi alimente, produse agricole sau vinuri. Pentru a beneficia </w:t>
      </w:r>
      <w:proofErr w:type="gramStart"/>
      <w:r w:rsidRPr="00A970E6">
        <w:rPr>
          <w:rFonts w:ascii="Verdana" w:hAnsi="Verdana"/>
          <w:color w:val="000000"/>
          <w:sz w:val="18"/>
          <w:szCs w:val="18"/>
          <w:lang w:val="fr-BE"/>
        </w:rPr>
        <w:t>de această</w:t>
      </w:r>
      <w:proofErr w:type="gramEnd"/>
      <w:r w:rsidRPr="00A970E6">
        <w:rPr>
          <w:rFonts w:ascii="Verdana" w:hAnsi="Verdana"/>
          <w:color w:val="000000"/>
          <w:sz w:val="18"/>
          <w:szCs w:val="18"/>
          <w:lang w:val="fr-BE"/>
        </w:rPr>
        <w:t xml:space="preserve"> etichetă de calitate, cel puțin una dintre etapele de producție, prelucrare sau preparare trebuie să aibă loc în regiune.</w:t>
      </w:r>
    </w:p>
    <w:p w14:paraId="20EB6ADB"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În cazul vinului, aceasta înseamnă că cel puțin 85% din strugurii utilizați trebuie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provină exclusiv din aria geografică în care se produce efectiv vinul.</w:t>
      </w:r>
    </w:p>
    <w:p w14:paraId="026F13C7" w14:textId="77777777" w:rsidR="00BD414D" w:rsidRPr="00A970E6" w:rsidRDefault="00BD414D"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Pentru informații suplimentare, </w:t>
      </w:r>
      <w:proofErr w:type="gramStart"/>
      <w:r w:rsidRPr="00A970E6">
        <w:rPr>
          <w:rFonts w:ascii="Verdana" w:hAnsi="Verdana" w:cs="Calibri"/>
          <w:color w:val="000000"/>
          <w:sz w:val="18"/>
          <w:szCs w:val="18"/>
        </w:rPr>
        <w:t>vă</w:t>
      </w:r>
      <w:proofErr w:type="gramEnd"/>
      <w:r w:rsidRPr="00A970E6">
        <w:rPr>
          <w:rFonts w:ascii="Verdana" w:hAnsi="Verdana" w:cs="Calibri"/>
          <w:color w:val="000000"/>
          <w:sz w:val="18"/>
          <w:szCs w:val="18"/>
        </w:rPr>
        <w:t xml:space="preserve"> invităm să consultați și paginile referitoare la </w:t>
      </w:r>
      <w:hyperlink r:id="rId108" w:history="1">
        <w:r w:rsidRPr="00A970E6">
          <w:rPr>
            <w:rStyle w:val="Hyperlink"/>
            <w:rFonts w:cs="Calibri"/>
            <w:color w:val="0563C1"/>
          </w:rPr>
          <w:t>politica în domeniul calității</w:t>
        </w:r>
      </w:hyperlink>
      <w:r w:rsidRPr="00A970E6">
        <w:rPr>
          <w:rFonts w:ascii="Verdana" w:hAnsi="Verdana" w:cs="Calibri"/>
          <w:color w:val="000000"/>
          <w:sz w:val="18"/>
          <w:szCs w:val="18"/>
        </w:rPr>
        <w:t>.</w:t>
      </w:r>
    </w:p>
    <w:p w14:paraId="7A566B74" w14:textId="77777777" w:rsidR="00BD414D" w:rsidRPr="00794BE9" w:rsidRDefault="00BD414D" w:rsidP="00A970E6">
      <w:pPr>
        <w:rPr>
          <w:color w:val="000000"/>
          <w:sz w:val="16"/>
          <w:szCs w:val="18"/>
        </w:rPr>
      </w:pPr>
      <w:r w:rsidRPr="00794BE9">
        <w:rPr>
          <w:sz w:val="16"/>
          <w:szCs w:val="18"/>
        </w:rPr>
        <w:t>Persoană de contact pentru presă:</w:t>
      </w:r>
    </w:p>
    <w:p w14:paraId="60654581" w14:textId="77777777" w:rsidR="00BD414D" w:rsidRPr="00794BE9" w:rsidRDefault="00BD414D" w:rsidP="00A970E6">
      <w:pPr>
        <w:rPr>
          <w:color w:val="000000"/>
          <w:sz w:val="16"/>
          <w:szCs w:val="18"/>
        </w:rPr>
      </w:pPr>
      <w:r w:rsidRPr="00794BE9">
        <w:rPr>
          <w:color w:val="000000"/>
          <w:sz w:val="16"/>
          <w:szCs w:val="18"/>
        </w:rPr>
        <w:t>Ștefan TURCU </w:t>
      </w:r>
    </w:p>
    <w:p w14:paraId="28283E81" w14:textId="77777777" w:rsidR="00BD414D" w:rsidRPr="00794BE9" w:rsidRDefault="00BD414D" w:rsidP="00A970E6">
      <w:pPr>
        <w:rPr>
          <w:color w:val="000000"/>
          <w:sz w:val="16"/>
          <w:szCs w:val="18"/>
        </w:rPr>
      </w:pPr>
      <w:r w:rsidRPr="00794BE9">
        <w:rPr>
          <w:color w:val="000000"/>
          <w:sz w:val="16"/>
          <w:szCs w:val="18"/>
        </w:rPr>
        <w:t>E-mail: </w:t>
      </w:r>
      <w:hyperlink r:id="rId109" w:history="1">
        <w:r w:rsidRPr="00794BE9">
          <w:rPr>
            <w:rStyle w:val="Hyperlink"/>
            <w:rFonts w:cs="Calibri"/>
            <w:color w:val="0563C1"/>
            <w:sz w:val="16"/>
            <w:lang w:val="fr-BE"/>
          </w:rPr>
          <w:t>stefan.turcu@ec.europa.eu</w:t>
        </w:r>
      </w:hyperlink>
    </w:p>
    <w:p w14:paraId="2AF2B022" w14:textId="77777777" w:rsidR="00BD414D" w:rsidRPr="00794BE9" w:rsidRDefault="00BD414D" w:rsidP="00A970E6">
      <w:pPr>
        <w:rPr>
          <w:color w:val="000000"/>
          <w:sz w:val="16"/>
          <w:szCs w:val="18"/>
        </w:rPr>
      </w:pPr>
      <w:r w:rsidRPr="00794BE9">
        <w:rPr>
          <w:color w:val="000000"/>
          <w:sz w:val="16"/>
          <w:szCs w:val="18"/>
        </w:rPr>
        <w:t>telefon: 0724 232 197</w:t>
      </w:r>
    </w:p>
    <w:p w14:paraId="169B71A4" w14:textId="1547B792" w:rsidR="00BD414D" w:rsidRPr="00A970E6" w:rsidRDefault="00EB10E0" w:rsidP="00794BE9">
      <w:pPr>
        <w:pStyle w:val="separatorarticole"/>
        <w:rPr>
          <w:lang w:eastAsia="ro-RO"/>
        </w:rPr>
      </w:pPr>
      <w:r w:rsidRPr="00A970E6">
        <w:rPr>
          <w:lang w:eastAsia="ro-RO"/>
        </w:rPr>
        <w:t>*</w:t>
      </w:r>
    </w:p>
    <w:p w14:paraId="5B86F466" w14:textId="77777777" w:rsidR="00EB10E0" w:rsidRPr="00A970E6" w:rsidRDefault="00EB10E0" w:rsidP="00794BE9">
      <w:pPr>
        <w:pStyle w:val="TitluArticolinINFOUE"/>
        <w:rPr>
          <w:lang w:eastAsia="ro-RO"/>
        </w:rPr>
      </w:pPr>
      <w:bookmarkStart w:id="167" w:name="_Toc70328934"/>
      <w:r w:rsidRPr="00A970E6">
        <w:t>Eurobarometru: 58% dintre români au încredere în Uniunea Europeană, față de 49% media europeană</w:t>
      </w:r>
      <w:bookmarkEnd w:id="167"/>
    </w:p>
    <w:p w14:paraId="525A2715" w14:textId="1FBF0A27" w:rsidR="00EB10E0" w:rsidRPr="00A970E6" w:rsidRDefault="00EB10E0" w:rsidP="00794BE9">
      <w:pPr>
        <w:shd w:val="clear" w:color="auto" w:fill="FFFFFF"/>
        <w:rPr>
          <w:b/>
          <w:bCs/>
          <w:color w:val="666666"/>
          <w:szCs w:val="18"/>
        </w:rPr>
      </w:pPr>
      <w:r w:rsidRPr="00A970E6">
        <w:rPr>
          <w:noProof/>
          <w:color w:val="000000"/>
          <w:szCs w:val="18"/>
          <w:lang w:eastAsia="ro-RO"/>
        </w:rPr>
        <w:drawing>
          <wp:anchor distT="0" distB="0" distL="114300" distR="114300" simplePos="0" relativeHeight="251962368" behindDoc="0" locked="0" layoutInCell="1" allowOverlap="1" wp14:anchorId="01EEF8ED" wp14:editId="77EB7A48">
            <wp:simplePos x="0" y="0"/>
            <wp:positionH relativeFrom="column">
              <wp:posOffset>-1905</wp:posOffset>
            </wp:positionH>
            <wp:positionV relativeFrom="paragraph">
              <wp:posOffset>37465</wp:posOffset>
            </wp:positionV>
            <wp:extent cx="1690370" cy="990600"/>
            <wp:effectExtent l="0" t="0" r="5080" b="0"/>
            <wp:wrapSquare wrapText="bothSides"/>
            <wp:docPr id="22" name="Picture 22" descr="eurobarometru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urobarometru9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9037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70E6">
        <w:rPr>
          <w:rFonts w:cs="Calibri"/>
          <w:b/>
          <w:bCs/>
          <w:color w:val="000000"/>
          <w:szCs w:val="18"/>
        </w:rPr>
        <w:t>Deși pandemia de COVID-19 afectează viața de zi cu zi a cetățenilor europeni de mai bine de un an, atitudinea față de UE rămâne pozitivă, potrivit celui mai recent sondaj Eurobarometru standard realizat în februarie-martie 2021.</w:t>
      </w:r>
    </w:p>
    <w:p w14:paraId="20FA2828" w14:textId="77777777" w:rsidR="00EB10E0" w:rsidRPr="00A970E6" w:rsidRDefault="00EB10E0" w:rsidP="00A970E6">
      <w:pPr>
        <w:pStyle w:val="top-button"/>
        <w:shd w:val="clear" w:color="auto" w:fill="FFFFFF"/>
        <w:spacing w:before="120" w:beforeAutospacing="0" w:after="0" w:afterAutospacing="0"/>
        <w:jc w:val="both"/>
        <w:rPr>
          <w:rFonts w:ascii="Verdana" w:hAnsi="Verdana"/>
          <w:color w:val="000000"/>
          <w:sz w:val="18"/>
          <w:szCs w:val="18"/>
        </w:rPr>
      </w:pPr>
      <w:hyperlink r:id="rId111" w:history="1">
        <w:r w:rsidRPr="00A970E6">
          <w:rPr>
            <w:rStyle w:val="Hyperlink"/>
            <w:color w:val="FFFFFF"/>
            <w:shd w:val="clear" w:color="auto" w:fill="002B7F"/>
          </w:rPr>
          <w:t>Eurobarometrul standard este disponibil aici.</w:t>
        </w:r>
      </w:hyperlink>
    </w:p>
    <w:p w14:paraId="37E33D14"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Imaginea UE și încrederea în UE s-au ameliorat, atingând nivelul lor cel mai înalt de mai bine de zece ani.</w:t>
      </w:r>
    </w:p>
    <w:p w14:paraId="23AB0B19"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Cetățenii europeni identifică sănătatea și situația economică ca fiind principalele două preocupări atât la nivelul UE, cât și la nivel național.</w:t>
      </w:r>
    </w:p>
    <w:p w14:paraId="73D587F5"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Sondajul indică, de asemenea, o creștere a îngrijorării cu privire la situația actuală a economiilor naționale: 69 % dintre europeni consideră că situația este în prezent „proastă”, iar 61 % dintre europeni se tem că economia țării lor se va redresa în urma impactului pandemiei abia „în 2023 sau mai târziu”.</w:t>
      </w:r>
    </w:p>
    <w:p w14:paraId="61CDC5F3"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lastRenderedPageBreak/>
        <w:t> </w:t>
      </w:r>
      <w:r w:rsidRPr="00A970E6">
        <w:rPr>
          <w:rFonts w:ascii="Verdana" w:hAnsi="Verdana" w:cs="Calibri"/>
          <w:b/>
          <w:bCs/>
          <w:color w:val="333333"/>
          <w:sz w:val="18"/>
          <w:szCs w:val="18"/>
        </w:rPr>
        <w:t>1. Încrederea și imaginea UE</w:t>
      </w:r>
    </w:p>
    <w:p w14:paraId="2E2FF689"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Aproape jumătate dintre europeni au încredere în Uniunea Europeană (49 %),</w:t>
      </w:r>
      <w:r w:rsidRPr="00A970E6">
        <w:rPr>
          <w:rFonts w:ascii="Verdana" w:hAnsi="Verdana" w:cs="Calibri"/>
          <w:color w:val="000000"/>
          <w:sz w:val="18"/>
          <w:szCs w:val="18"/>
        </w:rPr>
        <w:t xml:space="preserve"> ceea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xml:space="preserve"> reprezintă o creștere de 6 puncte față de sondajul Eurobarometru standard din vara anului 2020. </w:t>
      </w:r>
      <w:r w:rsidRPr="00A970E6">
        <w:rPr>
          <w:rFonts w:ascii="Verdana" w:hAnsi="Verdana" w:cs="Calibri"/>
          <w:b/>
          <w:bCs/>
          <w:color w:val="333333"/>
          <w:sz w:val="18"/>
          <w:szCs w:val="18"/>
        </w:rPr>
        <w:t>Este cel mai înalt nivel înregistrat din primăvara anului 2008.</w:t>
      </w:r>
      <w:r w:rsidRPr="00A970E6">
        <w:rPr>
          <w:rFonts w:ascii="Verdana" w:hAnsi="Verdana" w:cs="Calibri"/>
          <w:color w:val="000000"/>
          <w:sz w:val="18"/>
          <w:szCs w:val="18"/>
        </w:rPr>
        <w:t> Încrederea în guvernele naționale (36 %) și în parlamentele naționale (35 %) a pierdut teren, deși ambele rămân la un nivel mai ridicat decât în toamna anului 2019.</w:t>
      </w:r>
    </w:p>
    <w:p w14:paraId="0111B7E5"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 xml:space="preserve">În privința României 58% dintre români au încredere în Uniunea Europeană, ceea </w:t>
      </w:r>
      <w:proofErr w:type="gramStart"/>
      <w:r w:rsidRPr="00A970E6">
        <w:rPr>
          <w:rFonts w:ascii="Verdana" w:hAnsi="Verdana" w:cs="Calibri"/>
          <w:b/>
          <w:bCs/>
          <w:color w:val="000000"/>
          <w:sz w:val="18"/>
          <w:szCs w:val="18"/>
        </w:rPr>
        <w:t>ce</w:t>
      </w:r>
      <w:proofErr w:type="gramEnd"/>
      <w:r w:rsidRPr="00A970E6">
        <w:rPr>
          <w:rFonts w:ascii="Verdana" w:hAnsi="Verdana" w:cs="Calibri"/>
          <w:b/>
          <w:bCs/>
          <w:color w:val="000000"/>
          <w:sz w:val="18"/>
          <w:szCs w:val="18"/>
        </w:rPr>
        <w:t xml:space="preserve"> reprezintă o creștere cu 4 puncte față de sondajul Eurobarometru standard din vara anului 2020. </w:t>
      </w:r>
    </w:p>
    <w:p w14:paraId="1FC882AB"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În 20 de state membre, majoritatea respondenților afirmă că au încredere în UE, cele mai ridicate niveluri fiind înregistrate în Portugalia (78 %) și Irlanda (74 %).</w:t>
      </w:r>
    </w:p>
    <w:p w14:paraId="6A498F9E"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 xml:space="preserve">Imaginea pozitivă a UE (46 %) </w:t>
      </w:r>
      <w:proofErr w:type="gramStart"/>
      <w:r w:rsidRPr="00A970E6">
        <w:rPr>
          <w:rFonts w:ascii="Verdana" w:hAnsi="Verdana" w:cs="Calibri"/>
          <w:b/>
          <w:bCs/>
          <w:color w:val="000000"/>
          <w:sz w:val="18"/>
          <w:szCs w:val="18"/>
        </w:rPr>
        <w:t>a</w:t>
      </w:r>
      <w:proofErr w:type="gramEnd"/>
      <w:r w:rsidRPr="00A970E6">
        <w:rPr>
          <w:rFonts w:ascii="Verdana" w:hAnsi="Verdana" w:cs="Calibri"/>
          <w:b/>
          <w:bCs/>
          <w:color w:val="000000"/>
          <w:sz w:val="18"/>
          <w:szCs w:val="18"/>
        </w:rPr>
        <w:t xml:space="preserve"> atins nivelul său cel mai înalt din toamna anului 2009</w:t>
      </w:r>
      <w:r w:rsidRPr="00A970E6">
        <w:rPr>
          <w:rFonts w:ascii="Verdana" w:hAnsi="Verdana" w:cs="Calibri"/>
          <w:color w:val="000000"/>
          <w:sz w:val="18"/>
          <w:szCs w:val="18"/>
        </w:rPr>
        <w:t xml:space="preserve">, înregistrând o creștere de 6 puncte procentuale față de vara anului 2020. Mai puține persoane au o imagine neutră despre UE (38 %, -2), în timp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xml:space="preserve"> 15 % (-4) au o imagine negativă despre UE.</w:t>
      </w:r>
    </w:p>
    <w:p w14:paraId="2317A044"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Majoritatea respondenților au o imagine pozitivă despre UE în 25 de state membre ale UE (față de 13 în vara anului 2020), procentele cele mai ridicate fiind înregistrate în Portugalia (76 %) și Irlanda (75 %).</w:t>
      </w:r>
    </w:p>
    <w:p w14:paraId="5C6C163C"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w:t>
      </w:r>
      <w:r w:rsidRPr="00A970E6">
        <w:rPr>
          <w:rFonts w:ascii="Verdana" w:hAnsi="Verdana" w:cs="Calibri"/>
          <w:b/>
          <w:bCs/>
          <w:color w:val="333333"/>
          <w:sz w:val="18"/>
          <w:szCs w:val="18"/>
        </w:rPr>
        <w:t>2. Principalele preocupări la nivelul UE și la nivel național</w:t>
      </w:r>
    </w:p>
    <w:p w14:paraId="399DEB37"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 xml:space="preserve">Aproape patru cetățeni ai UE din zece consideră că cea mai importantă problemă cu care se confruntă în prezent UE </w:t>
      </w:r>
      <w:proofErr w:type="gramStart"/>
      <w:r w:rsidRPr="00A970E6">
        <w:rPr>
          <w:rFonts w:ascii="Verdana" w:hAnsi="Verdana" w:cs="Calibri"/>
          <w:b/>
          <w:bCs/>
          <w:color w:val="000000"/>
          <w:sz w:val="18"/>
          <w:szCs w:val="18"/>
        </w:rPr>
        <w:t>este</w:t>
      </w:r>
      <w:proofErr w:type="gramEnd"/>
      <w:r w:rsidRPr="00A970E6">
        <w:rPr>
          <w:rFonts w:ascii="Verdana" w:hAnsi="Verdana" w:cs="Calibri"/>
          <w:b/>
          <w:bCs/>
          <w:color w:val="000000"/>
          <w:sz w:val="18"/>
          <w:szCs w:val="18"/>
        </w:rPr>
        <w:t xml:space="preserve"> sănătatea</w:t>
      </w:r>
      <w:r w:rsidRPr="00A970E6">
        <w:rPr>
          <w:rFonts w:ascii="Verdana" w:hAnsi="Verdana" w:cs="Calibri"/>
          <w:color w:val="000000"/>
          <w:sz w:val="18"/>
          <w:szCs w:val="18"/>
        </w:rPr>
        <w:t>: 38 % dintre respondenți menționează acum acest aspect, o creștere semnificativă cu 16 puncte procentuale față de vara anului 2020. Sănătatea ocupă primul loc, în fața </w:t>
      </w:r>
      <w:r w:rsidRPr="00A970E6">
        <w:rPr>
          <w:rFonts w:ascii="Verdana" w:hAnsi="Verdana" w:cs="Calibri"/>
          <w:b/>
          <w:bCs/>
          <w:color w:val="333333"/>
          <w:sz w:val="18"/>
          <w:szCs w:val="18"/>
        </w:rPr>
        <w:t>situației economice</w:t>
      </w:r>
      <w:r w:rsidRPr="00A970E6">
        <w:rPr>
          <w:rFonts w:ascii="Verdana" w:hAnsi="Verdana" w:cs="Calibri"/>
          <w:color w:val="000000"/>
          <w:sz w:val="18"/>
          <w:szCs w:val="18"/>
        </w:rPr>
        <w:t> (35 %, procent neschimbat), </w:t>
      </w:r>
      <w:r w:rsidRPr="00A970E6">
        <w:rPr>
          <w:rFonts w:ascii="Verdana" w:hAnsi="Verdana" w:cs="Calibri"/>
          <w:b/>
          <w:bCs/>
          <w:color w:val="333333"/>
          <w:sz w:val="18"/>
          <w:szCs w:val="18"/>
        </w:rPr>
        <w:t>situația finanțelor publice ale statelor membre</w:t>
      </w:r>
      <w:r w:rsidRPr="00A970E6">
        <w:rPr>
          <w:rFonts w:ascii="Verdana" w:hAnsi="Verdana" w:cs="Calibri"/>
          <w:color w:val="000000"/>
          <w:sz w:val="18"/>
          <w:szCs w:val="18"/>
        </w:rPr>
        <w:t> ocupând acum locul al treilea (21 %, -2). </w:t>
      </w:r>
      <w:r w:rsidRPr="00A970E6">
        <w:rPr>
          <w:rFonts w:ascii="Verdana" w:hAnsi="Verdana" w:cs="Calibri"/>
          <w:b/>
          <w:bCs/>
          <w:color w:val="333333"/>
          <w:sz w:val="18"/>
          <w:szCs w:val="18"/>
        </w:rPr>
        <w:t>Mediul și schimbările climatice</w:t>
      </w:r>
      <w:r w:rsidRPr="00A970E6">
        <w:rPr>
          <w:rFonts w:ascii="Verdana" w:hAnsi="Verdana" w:cs="Calibri"/>
          <w:color w:val="000000"/>
          <w:sz w:val="18"/>
          <w:szCs w:val="18"/>
        </w:rPr>
        <w:t xml:space="preserve"> ocupă acum locul al patrulea (20 %, procent neschimbat), în timp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w:t>
      </w:r>
      <w:r w:rsidRPr="00A970E6">
        <w:rPr>
          <w:rFonts w:ascii="Verdana" w:hAnsi="Verdana" w:cs="Calibri"/>
          <w:b/>
          <w:bCs/>
          <w:color w:val="333333"/>
          <w:sz w:val="18"/>
          <w:szCs w:val="18"/>
        </w:rPr>
        <w:t>imigrația</w:t>
      </w:r>
      <w:r w:rsidRPr="00A970E6">
        <w:rPr>
          <w:rFonts w:ascii="Verdana" w:hAnsi="Verdana" w:cs="Calibri"/>
          <w:color w:val="000000"/>
          <w:sz w:val="18"/>
          <w:szCs w:val="18"/>
        </w:rPr>
        <w:t>, pentru prima dată din toamna anului 2014, cu un procent de 18 % (-5 puncte), nu se mai numără printre principalele trei preocupări. </w:t>
      </w:r>
      <w:r w:rsidRPr="00A970E6">
        <w:rPr>
          <w:rFonts w:ascii="Verdana" w:hAnsi="Verdana" w:cs="Calibri"/>
          <w:b/>
          <w:bCs/>
          <w:color w:val="333333"/>
          <w:sz w:val="18"/>
          <w:szCs w:val="18"/>
        </w:rPr>
        <w:t>Șomajul</w:t>
      </w:r>
      <w:r w:rsidRPr="00A970E6">
        <w:rPr>
          <w:rFonts w:ascii="Verdana" w:hAnsi="Verdana" w:cs="Calibri"/>
          <w:color w:val="000000"/>
          <w:sz w:val="18"/>
          <w:szCs w:val="18"/>
        </w:rPr>
        <w:t> se află pe locul al șaselea, fiind menționat de 15 % dintre respondenți (-2 puncte procentuale).</w:t>
      </w:r>
    </w:p>
    <w:p w14:paraId="7A557AA3"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 xml:space="preserve">În ceea </w:t>
      </w:r>
      <w:proofErr w:type="gramStart"/>
      <w:r w:rsidRPr="00A970E6">
        <w:rPr>
          <w:rFonts w:ascii="Verdana" w:hAnsi="Verdana" w:cs="Calibri"/>
          <w:b/>
          <w:bCs/>
          <w:color w:val="000000"/>
          <w:sz w:val="18"/>
          <w:szCs w:val="18"/>
        </w:rPr>
        <w:t>ce</w:t>
      </w:r>
      <w:proofErr w:type="gramEnd"/>
      <w:r w:rsidRPr="00A970E6">
        <w:rPr>
          <w:rFonts w:ascii="Verdana" w:hAnsi="Verdana" w:cs="Calibri"/>
          <w:b/>
          <w:bCs/>
          <w:color w:val="000000"/>
          <w:sz w:val="18"/>
          <w:szCs w:val="18"/>
        </w:rPr>
        <w:t xml:space="preserve"> privește principalele preocupări la nivel național, sănătatea este, de asemenea, percepută ca fiind cea mai importantă chestiune</w:t>
      </w:r>
      <w:r w:rsidRPr="00A970E6">
        <w:rPr>
          <w:rFonts w:ascii="Verdana" w:hAnsi="Verdana" w:cs="Calibri"/>
          <w:color w:val="000000"/>
          <w:sz w:val="18"/>
          <w:szCs w:val="18"/>
        </w:rPr>
        <w:t> (44 %), în creștere cu 13 puncte procentuale față de vara anului 2020. </w:t>
      </w:r>
      <w:r w:rsidRPr="00A970E6">
        <w:rPr>
          <w:rFonts w:ascii="Verdana" w:hAnsi="Verdana" w:cs="Calibri"/>
          <w:b/>
          <w:bCs/>
          <w:color w:val="333333"/>
          <w:sz w:val="18"/>
          <w:szCs w:val="18"/>
        </w:rPr>
        <w:t>Situația economică</w:t>
      </w:r>
      <w:r w:rsidRPr="00A970E6">
        <w:rPr>
          <w:rFonts w:ascii="Verdana" w:hAnsi="Verdana" w:cs="Calibri"/>
          <w:color w:val="000000"/>
          <w:sz w:val="18"/>
          <w:szCs w:val="18"/>
        </w:rPr>
        <w:t xml:space="preserve"> ocupă a doua poziție, fiind menționată de o treime dintre europeni (33 %, procent neschimbat), în timp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xml:space="preserve"> un sfert dintre aceștia menționează </w:t>
      </w:r>
      <w:r w:rsidRPr="00A970E6">
        <w:rPr>
          <w:rFonts w:ascii="Verdana" w:hAnsi="Verdana" w:cs="Calibri"/>
          <w:b/>
          <w:bCs/>
          <w:color w:val="333333"/>
          <w:sz w:val="18"/>
          <w:szCs w:val="18"/>
        </w:rPr>
        <w:t>șomajul</w:t>
      </w:r>
      <w:r w:rsidRPr="00A970E6">
        <w:rPr>
          <w:rFonts w:ascii="Verdana" w:hAnsi="Verdana" w:cs="Calibri"/>
          <w:color w:val="000000"/>
          <w:sz w:val="18"/>
          <w:szCs w:val="18"/>
        </w:rPr>
        <w:t> (25 %, -3).</w:t>
      </w:r>
    </w:p>
    <w:p w14:paraId="3C4EC15E"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w:t>
      </w:r>
      <w:r w:rsidRPr="00A970E6">
        <w:rPr>
          <w:rFonts w:ascii="Verdana" w:hAnsi="Verdana" w:cs="Calibri"/>
          <w:b/>
          <w:bCs/>
          <w:color w:val="333333"/>
          <w:sz w:val="18"/>
          <w:szCs w:val="18"/>
        </w:rPr>
        <w:t>3. Situația economică și moneda euro</w:t>
      </w:r>
    </w:p>
    <w:p w14:paraId="345CFA42"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Percepția cu privire la economia națională a continuat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se deterioreze: </w:t>
      </w:r>
      <w:r w:rsidRPr="00A970E6">
        <w:rPr>
          <w:rFonts w:ascii="Verdana" w:hAnsi="Verdana" w:cs="Calibri"/>
          <w:b/>
          <w:bCs/>
          <w:color w:val="333333"/>
          <w:sz w:val="18"/>
          <w:szCs w:val="18"/>
        </w:rPr>
        <w:t>doar 29 % dintre cetățenii UE consideră în prezent că situația este „bună”</w:t>
      </w:r>
      <w:r w:rsidRPr="00A970E6">
        <w:rPr>
          <w:rFonts w:ascii="Verdana" w:hAnsi="Verdana" w:cs="Calibri"/>
          <w:color w:val="000000"/>
          <w:sz w:val="18"/>
          <w:szCs w:val="18"/>
        </w:rPr>
        <w:t> (-5 puncte procentuale față de vara anului 2020, -18 față de toamna anului 2019), </w:t>
      </w:r>
      <w:r w:rsidRPr="00A970E6">
        <w:rPr>
          <w:rFonts w:ascii="Verdana" w:hAnsi="Verdana" w:cs="Calibri"/>
          <w:b/>
          <w:bCs/>
          <w:color w:val="333333"/>
          <w:sz w:val="18"/>
          <w:szCs w:val="18"/>
        </w:rPr>
        <w:t>cel mai scăzut nivel pentru acest indicator din primăvara anului 2013</w:t>
      </w:r>
      <w:r w:rsidRPr="00A970E6">
        <w:rPr>
          <w:rFonts w:ascii="Verdana" w:hAnsi="Verdana" w:cs="Calibri"/>
          <w:color w:val="000000"/>
          <w:sz w:val="18"/>
          <w:szCs w:val="18"/>
        </w:rPr>
        <w:t>.</w:t>
      </w:r>
      <w:r w:rsidRPr="00A970E6">
        <w:rPr>
          <w:rFonts w:ascii="Verdana" w:hAnsi="Verdana" w:cs="Calibri"/>
          <w:b/>
          <w:bCs/>
          <w:color w:val="333333"/>
          <w:sz w:val="18"/>
          <w:szCs w:val="18"/>
        </w:rPr>
        <w:t> </w:t>
      </w:r>
      <w:r w:rsidRPr="00A970E6">
        <w:rPr>
          <w:rFonts w:ascii="Verdana" w:hAnsi="Verdana" w:cs="Calibri"/>
          <w:color w:val="000000"/>
          <w:sz w:val="18"/>
          <w:szCs w:val="18"/>
          <w:lang w:val="en-IE"/>
        </w:rPr>
        <w:t xml:space="preserve">Proporția europenilor care consideră că această situație </w:t>
      </w:r>
      <w:proofErr w:type="gramStart"/>
      <w:r w:rsidRPr="00A970E6">
        <w:rPr>
          <w:rFonts w:ascii="Verdana" w:hAnsi="Verdana" w:cs="Calibri"/>
          <w:color w:val="000000"/>
          <w:sz w:val="18"/>
          <w:szCs w:val="18"/>
          <w:lang w:val="en-IE"/>
        </w:rPr>
        <w:t>este</w:t>
      </w:r>
      <w:proofErr w:type="gramEnd"/>
      <w:r w:rsidRPr="00A970E6">
        <w:rPr>
          <w:rFonts w:ascii="Verdana" w:hAnsi="Verdana" w:cs="Calibri"/>
          <w:color w:val="000000"/>
          <w:sz w:val="18"/>
          <w:szCs w:val="18"/>
          <w:lang w:val="en-IE"/>
        </w:rPr>
        <w:t xml:space="preserve"> „proastă” a câștigat teren în mod corespunzător (69 %, +5).</w:t>
      </w:r>
    </w:p>
    <w:p w14:paraId="6DF977E9"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Percepțiile pozitive asupra situației actuale a economiei naționale variază foarte mult între statele membre ale UE</w:t>
      </w:r>
      <w:r w:rsidRPr="00A970E6">
        <w:rPr>
          <w:rFonts w:ascii="Verdana" w:hAnsi="Verdana" w:cs="Calibri"/>
          <w:color w:val="000000"/>
          <w:sz w:val="18"/>
          <w:szCs w:val="18"/>
        </w:rPr>
        <w:t>, de la 86 % în Luxemburg până la 7 % în Italia.</w:t>
      </w:r>
    </w:p>
    <w:p w14:paraId="167A1FDB"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Sprijinul pentru moneda euro rămâne foarte ridicat</w:t>
      </w:r>
      <w:r w:rsidRPr="00A970E6">
        <w:rPr>
          <w:rFonts w:ascii="Verdana" w:hAnsi="Verdana" w:cs="Calibri"/>
          <w:color w:val="000000"/>
          <w:sz w:val="18"/>
          <w:szCs w:val="18"/>
        </w:rPr>
        <w:t>: </w:t>
      </w:r>
      <w:r w:rsidRPr="00A970E6">
        <w:rPr>
          <w:rFonts w:ascii="Verdana" w:hAnsi="Verdana" w:cs="Calibri"/>
          <w:b/>
          <w:bCs/>
          <w:color w:val="333333"/>
          <w:sz w:val="18"/>
          <w:szCs w:val="18"/>
        </w:rPr>
        <w:t>79 % (+4) dintre cetățenii din zona euro sunt în favoarea monedei euro, cel mai înalt nivel din 2004</w:t>
      </w:r>
      <w:r w:rsidRPr="00A970E6">
        <w:rPr>
          <w:rFonts w:ascii="Verdana" w:hAnsi="Verdana" w:cs="Calibri"/>
          <w:color w:val="000000"/>
          <w:sz w:val="18"/>
          <w:szCs w:val="18"/>
        </w:rPr>
        <w:t>, cifrele variind de la 95 % în Portugalia la 70 % în Franța și Austria. </w:t>
      </w:r>
      <w:r w:rsidRPr="00A970E6">
        <w:rPr>
          <w:rFonts w:ascii="Verdana" w:hAnsi="Verdana" w:cs="Calibri"/>
          <w:b/>
          <w:bCs/>
          <w:color w:val="333333"/>
          <w:sz w:val="18"/>
          <w:szCs w:val="18"/>
        </w:rPr>
        <w:t> În ansamblu, în Uniunea Europeană, șapte din zece europeni sprijină moneda euro (70 %,</w:t>
      </w:r>
      <w:r w:rsidRPr="00A970E6">
        <w:rPr>
          <w:rFonts w:ascii="Verdana" w:hAnsi="Verdana" w:cs="Calibri"/>
          <w:color w:val="000000"/>
          <w:sz w:val="18"/>
          <w:szCs w:val="18"/>
        </w:rPr>
        <w:t> +3), </w:t>
      </w:r>
      <w:r w:rsidRPr="00A970E6">
        <w:rPr>
          <w:rFonts w:ascii="Verdana" w:hAnsi="Verdana" w:cs="Calibri"/>
          <w:b/>
          <w:bCs/>
          <w:color w:val="333333"/>
          <w:sz w:val="18"/>
          <w:szCs w:val="18"/>
        </w:rPr>
        <w:t>cel mai ridicat nivel înregistrat vreodată</w:t>
      </w:r>
      <w:r w:rsidRPr="00A970E6">
        <w:rPr>
          <w:rFonts w:ascii="Verdana" w:hAnsi="Verdana" w:cs="Calibri"/>
          <w:color w:val="000000"/>
          <w:sz w:val="18"/>
          <w:szCs w:val="18"/>
        </w:rPr>
        <w:t>.</w:t>
      </w:r>
    </w:p>
    <w:p w14:paraId="6624D1EC"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w:t>
      </w:r>
      <w:r w:rsidRPr="00A970E6">
        <w:rPr>
          <w:rFonts w:ascii="Verdana" w:hAnsi="Verdana" w:cs="Calibri"/>
          <w:b/>
          <w:bCs/>
          <w:color w:val="333333"/>
          <w:sz w:val="18"/>
          <w:szCs w:val="18"/>
        </w:rPr>
        <w:t>4. Pandemia de COVID-19</w:t>
      </w:r>
    </w:p>
    <w:p w14:paraId="2D9641DF"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43 % dintre europeni sunt mulțumiți de măsurile luate până în prezent de guvernele naționale pentru combaterea pandemiei (-19 puncte procentuale față de vara trecută), în timp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xml:space="preserve"> 56 % sunt nemulțumiți (+19).</w:t>
      </w:r>
    </w:p>
    <w:p w14:paraId="7869DA81"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Același procent din rândul cetățenilor europeni sunt mulțumiți de măsurile luate de UE (43 %, -2), în timp </w:t>
      </w:r>
      <w:proofErr w:type="gramStart"/>
      <w:r w:rsidRPr="00A970E6">
        <w:rPr>
          <w:rFonts w:ascii="Verdana" w:hAnsi="Verdana" w:cs="Calibri"/>
          <w:color w:val="000000"/>
          <w:sz w:val="18"/>
          <w:szCs w:val="18"/>
        </w:rPr>
        <w:t>ce</w:t>
      </w:r>
      <w:proofErr w:type="gramEnd"/>
      <w:r w:rsidRPr="00A970E6">
        <w:rPr>
          <w:rFonts w:ascii="Verdana" w:hAnsi="Verdana" w:cs="Calibri"/>
          <w:color w:val="000000"/>
          <w:sz w:val="18"/>
          <w:szCs w:val="18"/>
        </w:rPr>
        <w:t xml:space="preserve"> 49 % sunt nemulțumiți (+5). Cu toate acestea, 59 % au încredere că UE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lua deciziile corecte în viitor în ceea ce privește răspunsul său la pandemie.</w:t>
      </w:r>
    </w:p>
    <w:p w14:paraId="0FF0868B"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 xml:space="preserve">Peste șase europeni din zece (61 %) consideră că economia țării lor se </w:t>
      </w:r>
      <w:proofErr w:type="gramStart"/>
      <w:r w:rsidRPr="00A970E6">
        <w:rPr>
          <w:rFonts w:ascii="Verdana" w:hAnsi="Verdana" w:cs="Calibri"/>
          <w:b/>
          <w:bCs/>
          <w:color w:val="000000"/>
          <w:sz w:val="18"/>
          <w:szCs w:val="18"/>
        </w:rPr>
        <w:t>va</w:t>
      </w:r>
      <w:proofErr w:type="gramEnd"/>
      <w:r w:rsidRPr="00A970E6">
        <w:rPr>
          <w:rFonts w:ascii="Verdana" w:hAnsi="Verdana" w:cs="Calibri"/>
          <w:b/>
          <w:bCs/>
          <w:color w:val="000000"/>
          <w:sz w:val="18"/>
          <w:szCs w:val="18"/>
        </w:rPr>
        <w:t xml:space="preserve"> redresa în urma impactului pandemiei de COVID-19 în 2023 sau mai târziu</w:t>
      </w:r>
      <w:r w:rsidRPr="00A970E6">
        <w:rPr>
          <w:rFonts w:ascii="Verdana" w:hAnsi="Verdana" w:cs="Calibri"/>
          <w:color w:val="000000"/>
          <w:sz w:val="18"/>
          <w:szCs w:val="18"/>
        </w:rPr>
        <w:t xml:space="preserve">. Mai puțin de un sfert consideră că </w:t>
      </w:r>
      <w:r w:rsidRPr="00A970E6">
        <w:rPr>
          <w:rFonts w:ascii="Verdana" w:hAnsi="Verdana" w:cs="Calibri"/>
          <w:color w:val="000000"/>
          <w:sz w:val="18"/>
          <w:szCs w:val="18"/>
        </w:rPr>
        <w:lastRenderedPageBreak/>
        <w:t xml:space="preserve">redresarea va avea loc în 2022 (23 %) și doar 5 % cred că redresarea va avea lor anul acesta, în 2021. Aproape unul din zece europeni se teme că economia țării sale nu se </w:t>
      </w:r>
      <w:proofErr w:type="gramStart"/>
      <w:r w:rsidRPr="00A970E6">
        <w:rPr>
          <w:rFonts w:ascii="Verdana" w:hAnsi="Verdana" w:cs="Calibri"/>
          <w:color w:val="000000"/>
          <w:sz w:val="18"/>
          <w:szCs w:val="18"/>
        </w:rPr>
        <w:t>va</w:t>
      </w:r>
      <w:proofErr w:type="gramEnd"/>
      <w:r w:rsidRPr="00A970E6">
        <w:rPr>
          <w:rFonts w:ascii="Verdana" w:hAnsi="Verdana" w:cs="Calibri"/>
          <w:color w:val="000000"/>
          <w:sz w:val="18"/>
          <w:szCs w:val="18"/>
        </w:rPr>
        <w:t xml:space="preserve"> redresa niciodată în urma impactului pandemiei (8 %).</w:t>
      </w:r>
    </w:p>
    <w:p w14:paraId="196649C1"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 xml:space="preserve">Majoritatea europenilor consideră că planul de redresare al UE în valoare de 750 de miliarde EUR, NextGenerationEU, </w:t>
      </w:r>
      <w:proofErr w:type="gramStart"/>
      <w:r w:rsidRPr="00A970E6">
        <w:rPr>
          <w:rFonts w:ascii="Verdana" w:hAnsi="Verdana" w:cs="Calibri"/>
          <w:b/>
          <w:bCs/>
          <w:color w:val="000000"/>
          <w:sz w:val="18"/>
          <w:szCs w:val="18"/>
        </w:rPr>
        <w:t>este</w:t>
      </w:r>
      <w:proofErr w:type="gramEnd"/>
      <w:r w:rsidRPr="00A970E6">
        <w:rPr>
          <w:rFonts w:ascii="Verdana" w:hAnsi="Verdana" w:cs="Calibri"/>
          <w:b/>
          <w:bCs/>
          <w:color w:val="000000"/>
          <w:sz w:val="18"/>
          <w:szCs w:val="18"/>
        </w:rPr>
        <w:t xml:space="preserve"> un instrument eficace pentru a face față efectelor economice ale pandemiei de COVID-19</w:t>
      </w:r>
      <w:r w:rsidRPr="00A970E6">
        <w:rPr>
          <w:rFonts w:ascii="Verdana" w:hAnsi="Verdana" w:cs="Calibri"/>
          <w:color w:val="000000"/>
          <w:sz w:val="18"/>
          <w:szCs w:val="18"/>
        </w:rPr>
        <w:t xml:space="preserve"> (55 %). Aproape patru din zece consideră că nu </w:t>
      </w:r>
      <w:proofErr w:type="gramStart"/>
      <w:r w:rsidRPr="00A970E6">
        <w:rPr>
          <w:rFonts w:ascii="Verdana" w:hAnsi="Verdana" w:cs="Calibri"/>
          <w:color w:val="000000"/>
          <w:sz w:val="18"/>
          <w:szCs w:val="18"/>
        </w:rPr>
        <w:t>este</w:t>
      </w:r>
      <w:proofErr w:type="gramEnd"/>
      <w:r w:rsidRPr="00A970E6">
        <w:rPr>
          <w:rFonts w:ascii="Verdana" w:hAnsi="Verdana" w:cs="Calibri"/>
          <w:color w:val="000000"/>
          <w:sz w:val="18"/>
          <w:szCs w:val="18"/>
        </w:rPr>
        <w:t xml:space="preserve"> eficace (38 %).</w:t>
      </w:r>
    </w:p>
    <w:p w14:paraId="042840FE"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Începând cu vara anului 2020, </w:t>
      </w:r>
      <w:r w:rsidRPr="00A970E6">
        <w:rPr>
          <w:rFonts w:ascii="Verdana" w:hAnsi="Verdana" w:cs="Calibri"/>
          <w:b/>
          <w:bCs/>
          <w:color w:val="333333"/>
          <w:sz w:val="18"/>
          <w:szCs w:val="18"/>
        </w:rPr>
        <w:t>experiența personală a europenilor în ceea ce privește măsurile de combatere a pandemiei, cum ar fi izolarea</w:t>
      </w:r>
      <w:r w:rsidRPr="00A970E6">
        <w:rPr>
          <w:rFonts w:ascii="Verdana" w:hAnsi="Verdana" w:cs="Calibri"/>
          <w:color w:val="000000"/>
          <w:sz w:val="18"/>
          <w:szCs w:val="18"/>
        </w:rPr>
        <w:t>, s-a deteriorat: </w:t>
      </w:r>
      <w:r w:rsidRPr="00A970E6">
        <w:rPr>
          <w:rFonts w:ascii="Verdana" w:hAnsi="Verdana" w:cs="Calibri"/>
          <w:b/>
          <w:bCs/>
          <w:color w:val="333333"/>
          <w:sz w:val="18"/>
          <w:szCs w:val="18"/>
        </w:rPr>
        <w:t>majoritatea cetățenilor UE consideră acum că a fost greu să facă față acestei experiențe</w:t>
      </w:r>
      <w:r w:rsidRPr="00A970E6">
        <w:rPr>
          <w:rFonts w:ascii="Verdana" w:hAnsi="Verdana" w:cs="Calibri"/>
          <w:color w:val="000000"/>
          <w:sz w:val="18"/>
          <w:szCs w:val="18"/>
        </w:rPr>
        <w:t xml:space="preserve"> (40 %, +8 puncte procentuale față de vara anului 2020), în timp ce mai puțin de trei din zece afirmă că a fost ușor (29 %, -9). Proporția celor care afirmă că le-a fost deopotrivă de ușor și de greu </w:t>
      </w:r>
      <w:proofErr w:type="gramStart"/>
      <w:r w:rsidRPr="00A970E6">
        <w:rPr>
          <w:rFonts w:ascii="Verdana" w:hAnsi="Verdana" w:cs="Calibri"/>
          <w:color w:val="000000"/>
          <w:sz w:val="18"/>
          <w:szCs w:val="18"/>
        </w:rPr>
        <w:t>a</w:t>
      </w:r>
      <w:proofErr w:type="gramEnd"/>
      <w:r w:rsidRPr="00A970E6">
        <w:rPr>
          <w:rFonts w:ascii="Verdana" w:hAnsi="Verdana" w:cs="Calibri"/>
          <w:color w:val="000000"/>
          <w:sz w:val="18"/>
          <w:szCs w:val="18"/>
        </w:rPr>
        <w:t xml:space="preserve"> rămas aproape neschimbată, situându-se la 31 % (+1).</w:t>
      </w:r>
    </w:p>
    <w:p w14:paraId="1751F584"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w:t>
      </w:r>
      <w:r w:rsidRPr="00A970E6">
        <w:rPr>
          <w:rFonts w:ascii="Verdana" w:hAnsi="Verdana" w:cs="Calibri"/>
          <w:b/>
          <w:bCs/>
          <w:color w:val="333333"/>
          <w:sz w:val="18"/>
          <w:szCs w:val="18"/>
        </w:rPr>
        <w:t>5. Vaccinarea împotriva COVID-19</w:t>
      </w:r>
    </w:p>
    <w:p w14:paraId="3E4486FF"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 xml:space="preserve">45 % dintre europeni au răspuns că ar dori </w:t>
      </w:r>
      <w:proofErr w:type="gramStart"/>
      <w:r w:rsidRPr="00A970E6">
        <w:rPr>
          <w:rFonts w:ascii="Verdana" w:hAnsi="Verdana" w:cs="Calibri"/>
          <w:b/>
          <w:bCs/>
          <w:color w:val="000000"/>
          <w:sz w:val="18"/>
          <w:szCs w:val="18"/>
        </w:rPr>
        <w:t>să</w:t>
      </w:r>
      <w:proofErr w:type="gramEnd"/>
      <w:r w:rsidRPr="00A970E6">
        <w:rPr>
          <w:rFonts w:ascii="Verdana" w:hAnsi="Verdana" w:cs="Calibri"/>
          <w:b/>
          <w:bCs/>
          <w:color w:val="000000"/>
          <w:sz w:val="18"/>
          <w:szCs w:val="18"/>
        </w:rPr>
        <w:t xml:space="preserve"> fie vaccinați cât mai curând posibil - sau fuseseră deja vaccinați</w:t>
      </w:r>
      <w:r w:rsidRPr="00A970E6">
        <w:rPr>
          <w:rFonts w:ascii="Verdana" w:hAnsi="Verdana" w:cs="Calibri"/>
          <w:color w:val="000000"/>
          <w:sz w:val="18"/>
          <w:szCs w:val="18"/>
        </w:rPr>
        <w:t> în momentul efectuării sondajului, </w:t>
      </w:r>
      <w:r w:rsidRPr="00A970E6">
        <w:rPr>
          <w:rFonts w:ascii="Verdana" w:hAnsi="Verdana" w:cs="Calibri"/>
          <w:b/>
          <w:bCs/>
          <w:color w:val="333333"/>
          <w:sz w:val="18"/>
          <w:szCs w:val="18"/>
        </w:rPr>
        <w:t>iar 20 % ar dori să facă acest lucru în 2021</w:t>
      </w:r>
      <w:r w:rsidRPr="00A970E6">
        <w:rPr>
          <w:rFonts w:ascii="Verdana" w:hAnsi="Verdana" w:cs="Calibri"/>
          <w:color w:val="000000"/>
          <w:sz w:val="18"/>
          <w:szCs w:val="18"/>
        </w:rPr>
        <w:t xml:space="preserve">. 21 % ar prefera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fie vaccinați mai târziu. Doar 12 % afirmă că nu se vor vaccina niciodată, iar 2 % „nu știu”.</w:t>
      </w:r>
    </w:p>
    <w:p w14:paraId="65FBA765"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 xml:space="preserve">În 21 de țări, majoritatea respondenților ar dori </w:t>
      </w:r>
      <w:proofErr w:type="gramStart"/>
      <w:r w:rsidRPr="00A970E6">
        <w:rPr>
          <w:rFonts w:ascii="Verdana" w:hAnsi="Verdana" w:cs="Calibri"/>
          <w:color w:val="000000"/>
          <w:sz w:val="18"/>
          <w:szCs w:val="18"/>
        </w:rPr>
        <w:t>să</w:t>
      </w:r>
      <w:proofErr w:type="gramEnd"/>
      <w:r w:rsidRPr="00A970E6">
        <w:rPr>
          <w:rFonts w:ascii="Verdana" w:hAnsi="Verdana" w:cs="Calibri"/>
          <w:color w:val="000000"/>
          <w:sz w:val="18"/>
          <w:szCs w:val="18"/>
        </w:rPr>
        <w:t xml:space="preserve"> fie vaccinați cât mai curând posibil sau au fost deja vaccinați, procentele cele mai ridicate înregistrându-se în Irlanda (74 %), Danemarca (73 %) și Suedia (71 %). Pe de </w:t>
      </w:r>
      <w:proofErr w:type="gramStart"/>
      <w:r w:rsidRPr="00A970E6">
        <w:rPr>
          <w:rFonts w:ascii="Verdana" w:hAnsi="Verdana" w:cs="Calibri"/>
          <w:color w:val="000000"/>
          <w:sz w:val="18"/>
          <w:szCs w:val="18"/>
        </w:rPr>
        <w:t>altă</w:t>
      </w:r>
      <w:proofErr w:type="gramEnd"/>
      <w:r w:rsidRPr="00A970E6">
        <w:rPr>
          <w:rFonts w:ascii="Verdana" w:hAnsi="Verdana" w:cs="Calibri"/>
          <w:color w:val="000000"/>
          <w:sz w:val="18"/>
          <w:szCs w:val="18"/>
        </w:rPr>
        <w:t xml:space="preserve"> parte, mai puțin de un respondent din cinci intenționează să se vaccineze cât mai curând posibil în Bulgaria (19 %) și Cipru (16 %).</w:t>
      </w:r>
    </w:p>
    <w:p w14:paraId="0251C7D4"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b/>
          <w:bCs/>
          <w:color w:val="000000"/>
          <w:sz w:val="18"/>
          <w:szCs w:val="18"/>
        </w:rPr>
        <w:t>Context</w:t>
      </w:r>
    </w:p>
    <w:p w14:paraId="166BC657" w14:textId="77777777" w:rsidR="00EB10E0" w:rsidRPr="00A970E6" w:rsidRDefault="00EB10E0" w:rsidP="00A970E6">
      <w:pPr>
        <w:pStyle w:val="NormalWeb"/>
        <w:shd w:val="clear" w:color="auto" w:fill="FFFFFF"/>
        <w:spacing w:before="120" w:beforeAutospacing="0" w:after="0" w:afterAutospacing="0"/>
        <w:jc w:val="both"/>
        <w:rPr>
          <w:rFonts w:ascii="Verdana" w:hAnsi="Verdana"/>
          <w:color w:val="000000"/>
          <w:sz w:val="18"/>
          <w:szCs w:val="18"/>
        </w:rPr>
      </w:pPr>
      <w:r w:rsidRPr="00A970E6">
        <w:rPr>
          <w:rFonts w:ascii="Verdana" w:hAnsi="Verdana" w:cs="Calibri"/>
          <w:color w:val="000000"/>
          <w:sz w:val="18"/>
          <w:szCs w:val="18"/>
        </w:rPr>
        <w:t>Sondajul „Eurobarometru standard (EB 94) – iarna 2020-2021” a fost realizat prin interviuri față în față și online în perioada 12 februarie - 18 martie 2021 în cele 27 de state membre ale UE și în douăsprezece țări sau teritorii</w:t>
      </w:r>
      <w:hyperlink r:id="rId112" w:anchor="_ftn1" w:history="1">
        <w:r w:rsidRPr="00A970E6">
          <w:rPr>
            <w:rStyle w:val="Hyperlink"/>
            <w:rFonts w:cs="Calibri"/>
            <w:color w:val="004494"/>
          </w:rPr>
          <w:t>[1]</w:t>
        </w:r>
      </w:hyperlink>
      <w:r w:rsidRPr="00A970E6">
        <w:rPr>
          <w:rFonts w:ascii="Verdana" w:hAnsi="Verdana" w:cs="Calibri"/>
          <w:color w:val="000000"/>
          <w:sz w:val="18"/>
          <w:szCs w:val="18"/>
        </w:rPr>
        <w:t>. În perioada 12 februarie - 11 martie 2021, au fost realizate 27 409 interviuri în statele membre ale UE-27.</w:t>
      </w:r>
    </w:p>
    <w:p w14:paraId="3FA4C589" w14:textId="77777777" w:rsidR="00EB10E0" w:rsidRPr="00794BE9" w:rsidRDefault="00EB10E0" w:rsidP="00A970E6">
      <w:pPr>
        <w:rPr>
          <w:b/>
          <w:szCs w:val="18"/>
        </w:rPr>
      </w:pPr>
      <w:r w:rsidRPr="00794BE9">
        <w:rPr>
          <w:b/>
          <w:szCs w:val="18"/>
        </w:rPr>
        <w:t>Informații suplimentare</w:t>
      </w:r>
    </w:p>
    <w:p w14:paraId="2F3ADFA7" w14:textId="77777777" w:rsidR="00EB10E0" w:rsidRPr="00794BE9" w:rsidRDefault="00EB10E0" w:rsidP="00A970E6">
      <w:pPr>
        <w:rPr>
          <w:sz w:val="16"/>
          <w:szCs w:val="18"/>
        </w:rPr>
      </w:pPr>
      <w:hyperlink r:id="rId113" w:history="1">
        <w:r w:rsidRPr="00794BE9">
          <w:rPr>
            <w:rStyle w:val="Hyperlink"/>
            <w:rFonts w:cs="Calibri"/>
            <w:color w:val="004494"/>
            <w:sz w:val="16"/>
          </w:rPr>
          <w:t>Eurobarometru Standard 94</w:t>
        </w:r>
      </w:hyperlink>
    </w:p>
    <w:p w14:paraId="00A2DD11" w14:textId="77777777" w:rsidR="00EB10E0" w:rsidRPr="00794BE9" w:rsidRDefault="00EB10E0" w:rsidP="00A970E6">
      <w:pPr>
        <w:rPr>
          <w:sz w:val="16"/>
          <w:szCs w:val="18"/>
        </w:rPr>
      </w:pPr>
      <w:hyperlink r:id="rId114" w:anchor="_ftnref1" w:history="1">
        <w:r w:rsidRPr="00794BE9">
          <w:rPr>
            <w:rStyle w:val="Hyperlink"/>
            <w:rFonts w:cs="Calibri"/>
            <w:color w:val="004494"/>
            <w:sz w:val="16"/>
          </w:rPr>
          <w:t>[1]</w:t>
        </w:r>
      </w:hyperlink>
      <w:r w:rsidRPr="00794BE9">
        <w:rPr>
          <w:sz w:val="16"/>
          <w:szCs w:val="18"/>
        </w:rPr>
        <w:t> Cele 27 de state membre ale Uniunii Europene (UE), cinci țări candidate (Albania, Macedonia de Nord, Muntenegru, Serbia și Turcia), Bosnia și Herțegovina, Islanda, Norvegia, Elveția, Regatul Unit, precum și comunitatea cipriotă turcă din acea parte a țării care nu este controlată de guvernul Republicii Cipru și Kosovo* (* această denumire nu aduce atingere pozițiilor privind statutul și este conformă cu RCSONU 1244/99, precum și cu Avizul CIJ privind Declarația de independență a Kosovoului).</w:t>
      </w:r>
    </w:p>
    <w:p w14:paraId="03078F06" w14:textId="77777777" w:rsidR="00EB10E0" w:rsidRPr="00794BE9" w:rsidRDefault="00EB10E0" w:rsidP="00A970E6">
      <w:pPr>
        <w:rPr>
          <w:sz w:val="16"/>
          <w:szCs w:val="18"/>
        </w:rPr>
      </w:pPr>
      <w:r w:rsidRPr="00794BE9">
        <w:rPr>
          <w:color w:val="333333"/>
          <w:sz w:val="16"/>
          <w:szCs w:val="18"/>
        </w:rPr>
        <w:t>Persoană de contact pentru presă:</w:t>
      </w:r>
    </w:p>
    <w:p w14:paraId="54069559" w14:textId="77777777" w:rsidR="00EB10E0" w:rsidRPr="00794BE9" w:rsidRDefault="00EB10E0" w:rsidP="00A970E6">
      <w:pPr>
        <w:rPr>
          <w:sz w:val="16"/>
          <w:szCs w:val="18"/>
        </w:rPr>
      </w:pPr>
      <w:r w:rsidRPr="00794BE9">
        <w:rPr>
          <w:sz w:val="16"/>
          <w:szCs w:val="18"/>
        </w:rPr>
        <w:t>Ștefan TURCU </w:t>
      </w:r>
    </w:p>
    <w:p w14:paraId="1B9C5734" w14:textId="77777777" w:rsidR="00EB10E0" w:rsidRPr="00794BE9" w:rsidRDefault="00EB10E0" w:rsidP="00A970E6">
      <w:pPr>
        <w:rPr>
          <w:sz w:val="16"/>
          <w:szCs w:val="18"/>
        </w:rPr>
      </w:pPr>
      <w:r w:rsidRPr="00794BE9">
        <w:rPr>
          <w:sz w:val="16"/>
          <w:szCs w:val="18"/>
        </w:rPr>
        <w:t>E-mail: </w:t>
      </w:r>
      <w:hyperlink r:id="rId115" w:history="1">
        <w:r w:rsidRPr="00794BE9">
          <w:rPr>
            <w:rStyle w:val="Hyperlink"/>
            <w:rFonts w:cs="Calibri"/>
            <w:color w:val="0563C1"/>
            <w:sz w:val="16"/>
            <w:lang w:val="fr-BE"/>
          </w:rPr>
          <w:t>stefan.turcu@ec.europa.eu</w:t>
        </w:r>
      </w:hyperlink>
    </w:p>
    <w:p w14:paraId="57CA2547" w14:textId="77777777" w:rsidR="00EB10E0" w:rsidRPr="00794BE9" w:rsidRDefault="00EB10E0" w:rsidP="00A970E6">
      <w:pPr>
        <w:rPr>
          <w:sz w:val="16"/>
          <w:szCs w:val="18"/>
        </w:rPr>
      </w:pPr>
      <w:r w:rsidRPr="00794BE9">
        <w:rPr>
          <w:sz w:val="16"/>
          <w:szCs w:val="18"/>
        </w:rPr>
        <w:t>telefon: 0724 232 197</w:t>
      </w:r>
    </w:p>
    <w:bookmarkEnd w:id="17"/>
    <w:bookmarkEnd w:id="18"/>
    <w:bookmarkEnd w:id="129"/>
    <w:bookmarkEnd w:id="130"/>
    <w:bookmarkEnd w:id="131"/>
    <w:p w14:paraId="73BC812B" w14:textId="77777777" w:rsidR="00124EEA" w:rsidRPr="00124EEA" w:rsidRDefault="00124EEA" w:rsidP="00124EEA">
      <w:pPr>
        <w:jc w:val="right"/>
        <w:rPr>
          <w:b/>
          <w:i/>
          <w:color w:val="0000FF"/>
          <w:sz w:val="14"/>
          <w:lang w:eastAsia="ro-RO"/>
        </w:rPr>
      </w:pPr>
      <w:r w:rsidRPr="00124EEA">
        <w:rPr>
          <w:b/>
          <w:i/>
          <w:color w:val="0000FF"/>
          <w:sz w:val="14"/>
          <w:lang w:eastAsia="ro-RO"/>
        </w:rPr>
        <w:t>Sursa: https://ec.europa.eu/romania/news_ro</w:t>
      </w:r>
    </w:p>
    <w:p w14:paraId="21B43FB1" w14:textId="77777777" w:rsidR="00124EEA" w:rsidRPr="00124EEA" w:rsidRDefault="00124EEA" w:rsidP="00124EEA">
      <w:pPr>
        <w:jc w:val="right"/>
        <w:rPr>
          <w:b/>
          <w:i/>
          <w:color w:val="0000FF"/>
          <w:sz w:val="14"/>
          <w:szCs w:val="14"/>
        </w:rPr>
      </w:pPr>
      <w:bookmarkStart w:id="168" w:name="_Hlk33092632"/>
    </w:p>
    <w:tbl>
      <w:tblPr>
        <w:tblW w:w="5000" w:type="pct"/>
        <w:tblLook w:val="01E0" w:firstRow="1" w:lastRow="1" w:firstColumn="1" w:lastColumn="1" w:noHBand="0" w:noVBand="0"/>
      </w:tblPr>
      <w:tblGrid>
        <w:gridCol w:w="3848"/>
        <w:gridCol w:w="5677"/>
      </w:tblGrid>
      <w:tr w:rsidR="00124EEA" w:rsidRPr="00124EEA" w14:paraId="0785EE9E" w14:textId="77777777" w:rsidTr="009C02C6">
        <w:tc>
          <w:tcPr>
            <w:tcW w:w="2020" w:type="pct"/>
            <w:shd w:val="clear" w:color="auto" w:fill="auto"/>
            <w:vAlign w:val="center"/>
          </w:tcPr>
          <w:bookmarkEnd w:id="168"/>
          <w:p w14:paraId="1AFC2087" w14:textId="77777777" w:rsidR="00124EEA" w:rsidRPr="00124EEA" w:rsidRDefault="00124EEA" w:rsidP="00124EEA">
            <w:pPr>
              <w:jc w:val="center"/>
              <w:rPr>
                <w:szCs w:val="18"/>
              </w:rPr>
            </w:pPr>
            <w:r w:rsidRPr="00124EEA">
              <w:rPr>
                <w:rFonts w:cs="Arial"/>
                <w:b/>
                <w:bCs/>
                <w:noProof/>
                <w:color w:val="003399"/>
                <w:sz w:val="15"/>
                <w:szCs w:val="15"/>
                <w:lang w:eastAsia="ro-RO"/>
              </w:rPr>
              <w:drawing>
                <wp:inline distT="0" distB="0" distL="0" distR="0" wp14:anchorId="7B34A777" wp14:editId="2E09799E">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cstate="print">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5578897F" w14:textId="77777777" w:rsidR="00124EEA" w:rsidRPr="00124EEA" w:rsidRDefault="00124EEA" w:rsidP="00124EEA">
            <w:pPr>
              <w:spacing w:before="0"/>
              <w:jc w:val="center"/>
              <w:rPr>
                <w:rFonts w:cs="Arial"/>
                <w:bCs/>
                <w:color w:val="003399"/>
                <w:sz w:val="15"/>
                <w:szCs w:val="15"/>
              </w:rPr>
            </w:pPr>
            <w:r w:rsidRPr="00124EEA">
              <w:rPr>
                <w:rFonts w:cs="Arial"/>
                <w:bCs/>
                <w:color w:val="003399"/>
                <w:sz w:val="15"/>
                <w:szCs w:val="15"/>
              </w:rPr>
              <w:t>Sunaţi la numărul gratuit* valabil pentru toate cele 27 de state-membre în cursul orelor de lucru</w:t>
            </w:r>
          </w:p>
          <w:p w14:paraId="0C3FBEA8" w14:textId="77777777" w:rsidR="00124EEA" w:rsidRPr="00124EEA" w:rsidRDefault="00124EEA" w:rsidP="00124EEA">
            <w:pPr>
              <w:spacing w:before="0"/>
              <w:jc w:val="center"/>
              <w:rPr>
                <w:rFonts w:cs="Arial"/>
                <w:bCs/>
                <w:color w:val="003399"/>
                <w:sz w:val="15"/>
                <w:szCs w:val="15"/>
              </w:rPr>
            </w:pPr>
            <w:r w:rsidRPr="00124EEA">
              <w:rPr>
                <w:rFonts w:cs="Arial"/>
                <w:bCs/>
                <w:color w:val="003399"/>
                <w:sz w:val="15"/>
                <w:szCs w:val="15"/>
              </w:rPr>
              <w:t>(9-8:30 CET în timpul săptămânii) 00 800 6 7 8 9 10 11</w:t>
            </w:r>
          </w:p>
          <w:p w14:paraId="0481EDA1" w14:textId="77777777" w:rsidR="00124EEA" w:rsidRPr="00124EEA" w:rsidRDefault="00124EEA" w:rsidP="00124EEA">
            <w:pPr>
              <w:spacing w:before="0"/>
              <w:jc w:val="center"/>
              <w:rPr>
                <w:rFonts w:cs="Arial"/>
                <w:b/>
                <w:color w:val="003399"/>
                <w:sz w:val="15"/>
                <w:szCs w:val="15"/>
              </w:rPr>
            </w:pPr>
            <w:r w:rsidRPr="00124EEA">
              <w:rPr>
                <w:rFonts w:cs="Arial"/>
                <w:color w:val="003399"/>
                <w:sz w:val="15"/>
                <w:szCs w:val="15"/>
              </w:rPr>
              <w:t>sau sunaţi la numărul de telefon + 32-2-299.96.96 accesibil de oriunde din lume (tarif normal).</w:t>
            </w:r>
          </w:p>
        </w:tc>
      </w:tr>
      <w:tr w:rsidR="00124EEA" w:rsidRPr="00124EEA" w14:paraId="37440F67" w14:textId="77777777" w:rsidTr="009C02C6">
        <w:tc>
          <w:tcPr>
            <w:tcW w:w="5000" w:type="pct"/>
            <w:gridSpan w:val="2"/>
            <w:shd w:val="clear" w:color="auto" w:fill="auto"/>
          </w:tcPr>
          <w:p w14:paraId="381FCE8F" w14:textId="77777777" w:rsidR="00124EEA" w:rsidRPr="00124EEA" w:rsidRDefault="00124EEA" w:rsidP="00124EEA">
            <w:pPr>
              <w:rPr>
                <w:i/>
                <w:spacing w:val="-6"/>
                <w:sz w:val="14"/>
                <w:szCs w:val="14"/>
              </w:rPr>
            </w:pPr>
            <w:r w:rsidRPr="00124EEA">
              <w:rPr>
                <w:i/>
                <w:spacing w:val="-6"/>
                <w:sz w:val="14"/>
                <w:szCs w:val="14"/>
              </w:rPr>
              <w:t>*Anumiţi operatori de telefonie mobilă nu permit accesul la numerele cu prefixul 00800 sau taxează aceste apeluri. În unele cazuri, aceste apeluri pot fi taxate dacă sunt efectuate de la o cabină telefonică sau de la hotel.</w:t>
            </w:r>
          </w:p>
        </w:tc>
      </w:tr>
    </w:tbl>
    <w:p w14:paraId="490FB8E3" w14:textId="77777777" w:rsidR="00124EEA" w:rsidRPr="00124EEA" w:rsidRDefault="00124EEA" w:rsidP="00124EEA">
      <w:pPr>
        <w:rPr>
          <w:i/>
        </w:rPr>
      </w:pPr>
      <w:r w:rsidRPr="00124EEA">
        <w:rPr>
          <w:noProof/>
          <w:lang w:eastAsia="ro-RO"/>
        </w:rPr>
        <w:lastRenderedPageBreak/>
        <mc:AlternateContent>
          <mc:Choice Requires="wps">
            <w:drawing>
              <wp:anchor distT="0" distB="0" distL="114300" distR="114300" simplePos="0" relativeHeight="251953152" behindDoc="0" locked="0" layoutInCell="1" allowOverlap="1" wp14:anchorId="3C8B5FC4" wp14:editId="49E5B2FA">
                <wp:simplePos x="0" y="0"/>
                <wp:positionH relativeFrom="margin">
                  <wp:align>center</wp:align>
                </wp:positionH>
                <wp:positionV relativeFrom="margin">
                  <wp:align>center</wp:align>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2EC4211D" w14:textId="77777777" w:rsidR="00757B32" w:rsidRDefault="00757B32" w:rsidP="00124EEA">
                            <w:pPr>
                              <w:jc w:val="center"/>
                              <w:rPr>
                                <w:b/>
                                <w:smallCaps/>
                                <w:color w:val="000080"/>
                                <w:szCs w:val="18"/>
                                <w:u w:val="single"/>
                              </w:rPr>
                            </w:pPr>
                          </w:p>
                          <w:p w14:paraId="35373418" w14:textId="77777777" w:rsidR="00757B32" w:rsidRDefault="00757B32" w:rsidP="00124EEA">
                            <w:pPr>
                              <w:jc w:val="center"/>
                              <w:rPr>
                                <w:b/>
                                <w:smallCaps/>
                                <w:color w:val="000080"/>
                                <w:szCs w:val="18"/>
                                <w:u w:val="single"/>
                              </w:rPr>
                            </w:pPr>
                          </w:p>
                          <w:p w14:paraId="21D65F67" w14:textId="77777777" w:rsidR="00757B32" w:rsidRPr="00307C1A" w:rsidRDefault="00757B32" w:rsidP="00124EEA">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3816AE5D" w14:textId="77777777" w:rsidR="00757B32" w:rsidRPr="00307C1A" w:rsidRDefault="00757B32" w:rsidP="00124EEA">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592BE540" w14:textId="77777777" w:rsidR="00757B32" w:rsidRPr="00100481" w:rsidRDefault="00757B32" w:rsidP="00124EEA">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4069C53" w14:textId="77777777" w:rsidR="00757B32" w:rsidRDefault="00757B32" w:rsidP="00124EEA">
                            <w:pPr>
                              <w:spacing w:before="200"/>
                              <w:jc w:val="center"/>
                              <w:rPr>
                                <w:b/>
                                <w:smallCaps/>
                                <w:color w:val="000080"/>
                                <w:szCs w:val="18"/>
                              </w:rPr>
                            </w:pPr>
                          </w:p>
                          <w:p w14:paraId="0CA7C7FD" w14:textId="77777777" w:rsidR="00757B32" w:rsidRDefault="00757B32" w:rsidP="00124EEA">
                            <w:pPr>
                              <w:spacing w:before="200"/>
                              <w:jc w:val="center"/>
                              <w:rPr>
                                <w:b/>
                                <w:smallCaps/>
                                <w:color w:val="000080"/>
                                <w:szCs w:val="18"/>
                              </w:rPr>
                            </w:pPr>
                          </w:p>
                          <w:p w14:paraId="1BAFF25B" w14:textId="77777777" w:rsidR="00757B32" w:rsidRPr="00827DC2" w:rsidRDefault="00757B32" w:rsidP="00124EEA">
                            <w:pPr>
                              <w:jc w:val="center"/>
                              <w:rPr>
                                <w:b/>
                                <w:smallCaps/>
                                <w:color w:val="000080"/>
                                <w:szCs w:val="18"/>
                              </w:rPr>
                            </w:pPr>
                            <w:r w:rsidRPr="00827DC2">
                              <w:rPr>
                                <w:b/>
                                <w:smallCaps/>
                                <w:color w:val="000080"/>
                                <w:szCs w:val="18"/>
                              </w:rPr>
                              <w:t>Instituţia Prefectului - Judeţul Hunedoara</w:t>
                            </w:r>
                          </w:p>
                          <w:p w14:paraId="47F13E70" w14:textId="77777777" w:rsidR="00757B32" w:rsidRPr="00A16260" w:rsidRDefault="00757B32" w:rsidP="00124EEA">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0CF51D11" w14:textId="77777777" w:rsidR="00757B32" w:rsidRPr="00A16260" w:rsidRDefault="00757B32" w:rsidP="00124EEA">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268C881" w14:textId="77777777" w:rsidR="00757B32" w:rsidRDefault="00757B32" w:rsidP="00124EEA">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8E0C098" w14:textId="77777777" w:rsidR="00757B32" w:rsidRPr="00A16260" w:rsidRDefault="00757B32" w:rsidP="00124EEA">
                            <w:pPr>
                              <w:spacing w:before="40"/>
                              <w:jc w:val="center"/>
                              <w:rPr>
                                <w:rFonts w:ascii="Book Antiqua" w:hAnsi="Book Antiqua" w:cs="Tahoma"/>
                                <w:b/>
                                <w:szCs w:val="18"/>
                              </w:rPr>
                            </w:pPr>
                          </w:p>
                          <w:p w14:paraId="61498F36" w14:textId="77777777" w:rsidR="00757B32" w:rsidRPr="00C85301" w:rsidRDefault="00757B32" w:rsidP="00124EEA">
                            <w:pPr>
                              <w:spacing w:before="40"/>
                              <w:jc w:val="center"/>
                              <w:rPr>
                                <w:rStyle w:val="Hyperlink"/>
                                <w:rFonts w:ascii="Book Antiqua" w:hAnsi="Book Antiqua"/>
                              </w:rPr>
                            </w:pPr>
                            <w:hyperlink r:id="rId117"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5E07FE88" w14:textId="77777777" w:rsidR="00757B32" w:rsidRPr="00A16260" w:rsidRDefault="00757B32" w:rsidP="00124EEA">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w:pict>
              <v:shape w14:anchorId="3C8B5FC4" id="Text Box 34" o:spid="_x0000_s1027" type="#_x0000_t202" style="position:absolute;margin-left:0;margin-top:0;width:231.9pt;height:495pt;z-index:251953152;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hUTgIAAI0EAAAOAAAAZHJzL2Uyb0RvYy54bWysVNtuGyEQfa/Uf0C81+t7nJXXkWM3VaX0&#10;IsX9AMyyXhRgKGDvpl+fgd04TvpWVZZWwMCZM+fMeHnTakVOwnkJpqCjwZASYTiU0hwK+mt392lB&#10;iQ/MlEyBEQV9Ep7erD5+WDY2F2OoQZXCEQQxPm9sQesQbJ5lntdCMz8AKwwGK3CaBdy6Q1Y61iC6&#10;Vtl4OJxnDbjSOuDCezzddkG6SvhVJXj4UVVeBKIKitxC+rr03cdvtlqy/OCYrSXvabB/YKGZNJj0&#10;DLVlgZGjk39BackdeKjCgIPOoKokF6kGrGY0fFfNQ82sSLWgON6eZfL/D5Z/P/10RJYFncwoMUyj&#10;RzvRBnILLZlMoz6N9Tlee7B4MbR4jj6nWr29B/7oiYFNzcxBrJ2DphasRH6j+DK7eNrh+Aiyb75B&#10;iXnYMUACaiuno3goB0F09Onp7E3kwvFwfD2djSYY4hibjxfz2TC5l7H85bl1PnwRoElcFNSh+Qme&#10;ne59iHRY/nIlZvOgZHknlUobd9hvlCMnho2ymK1vN9vurbI1606x3c4pfXc9Yb7BUYY0yG8+v0I5&#10;ubYobMDWetzVfYO8ud3D9FmHC/wl3d6R0zLgkCipkVok0bdtlPqzKVMLByZVt8Yqlem1j3J3wod2&#10;3yabkzHRlz2UT2iGg24mcIZxUYP7Q0mD81BQ//vInKBEfTVo6PVoOo0DlDbT2dUYN+4ysr+MMMMR&#10;CmunpFtuQjd0R+vkocZMXQsZWGMTVDLZ88qqp489nxTu5zMO1eU+3Xr9F1k9AwAA//8DAFBLAwQU&#10;AAYACAAAACEARgxhsdwAAAAFAQAADwAAAGRycy9kb3ducmV2LnhtbEyPwU7DMBBE70j9B2uRuFG7&#10;LZQ2xKkqJMQJpLYgcXTiJQmN15HttuHvu/QCl5FWs5p5k68G14kjhth60jAZKxBIlbct1Rred8+3&#10;CxAxGbKm84QafjDCqhhd5Saz/kQbPG5TLTiEYmY0NCn1mZSxatCZOPY9EntfPjiT+Ay1tMGcONx1&#10;cqrUXDrTEjc0psenBqv99uA0PHx8q1Cq18nby2zxWd37qd+tndY318P6EUTCIf09wy8+o0PBTKU/&#10;kI2i08BD0kXZu5vPeEapYblUCmSRy//0xRkAAP//AwBQSwECLQAUAAYACAAAACEAtoM4kv4AAADh&#10;AQAAEwAAAAAAAAAAAAAAAAAAAAAAW0NvbnRlbnRfVHlwZXNdLnhtbFBLAQItABQABgAIAAAAIQA4&#10;/SH/1gAAAJQBAAALAAAAAAAAAAAAAAAAAC8BAABfcmVscy8ucmVsc1BLAQItABQABgAIAAAAIQAO&#10;Q2hUTgIAAI0EAAAOAAAAAAAAAAAAAAAAAC4CAABkcnMvZTJvRG9jLnhtbFBLAQItABQABgAIAAAA&#10;IQBGDGGx3AAAAAUBAAAPAAAAAAAAAAAAAAAAAKgEAABkcnMvZG93bnJldi54bWxQSwUGAAAAAAQA&#10;BADzAAAAsQUAAAAA&#10;" fillcolor="#85abcd" strokecolor="gray" strokeweight="5.25pt">
                <v:fill opacity="13107f"/>
                <v:stroke linestyle="thickThin"/>
                <v:textbox>
                  <w:txbxContent>
                    <w:p w14:paraId="2EC4211D" w14:textId="77777777" w:rsidR="00757B32" w:rsidRDefault="00757B32" w:rsidP="00124EEA">
                      <w:pPr>
                        <w:jc w:val="center"/>
                        <w:rPr>
                          <w:b/>
                          <w:smallCaps/>
                          <w:color w:val="000080"/>
                          <w:szCs w:val="18"/>
                          <w:u w:val="single"/>
                        </w:rPr>
                      </w:pPr>
                    </w:p>
                    <w:p w14:paraId="35373418" w14:textId="77777777" w:rsidR="00757B32" w:rsidRDefault="00757B32" w:rsidP="00124EEA">
                      <w:pPr>
                        <w:jc w:val="center"/>
                        <w:rPr>
                          <w:b/>
                          <w:smallCaps/>
                          <w:color w:val="000080"/>
                          <w:szCs w:val="18"/>
                          <w:u w:val="single"/>
                        </w:rPr>
                      </w:pPr>
                    </w:p>
                    <w:p w14:paraId="21D65F67" w14:textId="77777777" w:rsidR="00757B32" w:rsidRPr="00307C1A" w:rsidRDefault="00757B32" w:rsidP="00124EEA">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3816AE5D" w14:textId="77777777" w:rsidR="00757B32" w:rsidRPr="00307C1A" w:rsidRDefault="00757B32" w:rsidP="00124EEA">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592BE540" w14:textId="77777777" w:rsidR="00757B32" w:rsidRPr="00100481" w:rsidRDefault="00757B32" w:rsidP="00124EEA">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4069C53" w14:textId="77777777" w:rsidR="00757B32" w:rsidRDefault="00757B32" w:rsidP="00124EEA">
                      <w:pPr>
                        <w:spacing w:before="200"/>
                        <w:jc w:val="center"/>
                        <w:rPr>
                          <w:b/>
                          <w:smallCaps/>
                          <w:color w:val="000080"/>
                          <w:szCs w:val="18"/>
                        </w:rPr>
                      </w:pPr>
                    </w:p>
                    <w:p w14:paraId="0CA7C7FD" w14:textId="77777777" w:rsidR="00757B32" w:rsidRDefault="00757B32" w:rsidP="00124EEA">
                      <w:pPr>
                        <w:spacing w:before="200"/>
                        <w:jc w:val="center"/>
                        <w:rPr>
                          <w:b/>
                          <w:smallCaps/>
                          <w:color w:val="000080"/>
                          <w:szCs w:val="18"/>
                        </w:rPr>
                      </w:pPr>
                    </w:p>
                    <w:p w14:paraId="1BAFF25B" w14:textId="77777777" w:rsidR="00757B32" w:rsidRPr="00827DC2" w:rsidRDefault="00757B32" w:rsidP="00124EEA">
                      <w:pPr>
                        <w:jc w:val="center"/>
                        <w:rPr>
                          <w:b/>
                          <w:smallCaps/>
                          <w:color w:val="000080"/>
                          <w:szCs w:val="18"/>
                        </w:rPr>
                      </w:pPr>
                      <w:r w:rsidRPr="00827DC2">
                        <w:rPr>
                          <w:b/>
                          <w:smallCaps/>
                          <w:color w:val="000080"/>
                          <w:szCs w:val="18"/>
                        </w:rPr>
                        <w:t>Instituţia Prefectului - Judeţul Hunedoara</w:t>
                      </w:r>
                    </w:p>
                    <w:p w14:paraId="47F13E70" w14:textId="77777777" w:rsidR="00757B32" w:rsidRPr="00A16260" w:rsidRDefault="00757B32" w:rsidP="00124EEA">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0CF51D11" w14:textId="77777777" w:rsidR="00757B32" w:rsidRPr="00A16260" w:rsidRDefault="00757B32" w:rsidP="00124EEA">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268C881" w14:textId="77777777" w:rsidR="00757B32" w:rsidRDefault="00757B32" w:rsidP="00124EEA">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8E0C098" w14:textId="77777777" w:rsidR="00757B32" w:rsidRPr="00A16260" w:rsidRDefault="00757B32" w:rsidP="00124EEA">
                      <w:pPr>
                        <w:spacing w:before="40"/>
                        <w:jc w:val="center"/>
                        <w:rPr>
                          <w:rFonts w:ascii="Book Antiqua" w:hAnsi="Book Antiqua" w:cs="Tahoma"/>
                          <w:b/>
                          <w:szCs w:val="18"/>
                        </w:rPr>
                      </w:pPr>
                    </w:p>
                    <w:p w14:paraId="61498F36" w14:textId="77777777" w:rsidR="00757B32" w:rsidRPr="00C85301" w:rsidRDefault="00757B32" w:rsidP="00124EEA">
                      <w:pPr>
                        <w:spacing w:before="40"/>
                        <w:jc w:val="center"/>
                        <w:rPr>
                          <w:rStyle w:val="Hyperlink"/>
                          <w:rFonts w:ascii="Book Antiqua" w:hAnsi="Book Antiqua"/>
                        </w:rPr>
                      </w:pPr>
                      <w:hyperlink r:id="rId118"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5E07FE88" w14:textId="77777777" w:rsidR="00757B32" w:rsidRPr="00A16260" w:rsidRDefault="00757B32" w:rsidP="00124EEA">
                      <w:pPr>
                        <w:spacing w:before="40"/>
                        <w:jc w:val="center"/>
                        <w:rPr>
                          <w:rFonts w:ascii="Book Antiqua" w:hAnsi="Book Antiqua" w:cs="Tahoma"/>
                          <w:szCs w:val="18"/>
                        </w:rPr>
                      </w:pPr>
                    </w:p>
                  </w:txbxContent>
                </v:textbox>
                <w10:wrap type="square" anchorx="margin" anchory="margin"/>
              </v:shape>
            </w:pict>
          </mc:Fallback>
        </mc:AlternateContent>
      </w:r>
    </w:p>
    <w:p w14:paraId="4FED8D0E" w14:textId="77777777" w:rsidR="002F04CB" w:rsidRPr="00F53ACE" w:rsidRDefault="002F04CB" w:rsidP="002F04CB"/>
    <w:sectPr w:rsidR="002F04CB" w:rsidRPr="00F53ACE" w:rsidSect="005F6D31">
      <w:headerReference w:type="even" r:id="rId119"/>
      <w:headerReference w:type="default" r:id="rId120"/>
      <w:footerReference w:type="default" r:id="rId121"/>
      <w:type w:val="continuous"/>
      <w:pgSz w:w="11907" w:h="16840" w:code="9"/>
      <w:pgMar w:top="811" w:right="1021"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2ABE6" w14:textId="77777777" w:rsidR="008D6842" w:rsidRDefault="008D6842">
      <w:r>
        <w:separator/>
      </w:r>
    </w:p>
  </w:endnote>
  <w:endnote w:type="continuationSeparator" w:id="0">
    <w:p w14:paraId="1CF2D710" w14:textId="77777777" w:rsidR="008D6842" w:rsidRDefault="008D6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2"/>
      <w:gridCol w:w="1570"/>
      <w:gridCol w:w="5048"/>
      <w:gridCol w:w="1755"/>
      <w:gridCol w:w="10"/>
    </w:tblGrid>
    <w:tr w:rsidR="00757B32" w:rsidRPr="006E031F" w14:paraId="29C45603" w14:textId="77777777" w:rsidTr="0041562B">
      <w:trPr>
        <w:gridAfter w:val="1"/>
        <w:wAfter w:w="6" w:type="pct"/>
        <w:trHeight w:val="288"/>
      </w:trPr>
      <w:tc>
        <w:tcPr>
          <w:tcW w:w="600" w:type="pct"/>
          <w:vMerge w:val="restart"/>
          <w:vAlign w:val="center"/>
        </w:tcPr>
        <w:p w14:paraId="65FB61FF" w14:textId="77777777" w:rsidR="00757B32" w:rsidRPr="008B206B" w:rsidRDefault="00757B32" w:rsidP="0041562B">
          <w:pPr>
            <w:pStyle w:val="Footer"/>
            <w:spacing w:before="0"/>
            <w:rPr>
              <w:szCs w:val="18"/>
            </w:rPr>
          </w:pPr>
          <w:r w:rsidRPr="008B206B">
            <w:rPr>
              <w:szCs w:val="18"/>
            </w:rPr>
            <w:t xml:space="preserve">Anul </w:t>
          </w:r>
        </w:p>
        <w:p w14:paraId="77EB7363" w14:textId="117472E3" w:rsidR="00757B32" w:rsidRPr="00E97917" w:rsidRDefault="00757B32"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2324F494" w:rsidR="00757B32" w:rsidRPr="008B206B" w:rsidRDefault="00757B32" w:rsidP="00360466">
          <w:pPr>
            <w:pStyle w:val="Footer"/>
            <w:spacing w:before="0"/>
            <w:rPr>
              <w:szCs w:val="18"/>
            </w:rPr>
          </w:pPr>
          <w:r>
            <w:rPr>
              <w:szCs w:val="18"/>
            </w:rPr>
            <w:t>Numărul 16</w:t>
          </w:r>
        </w:p>
      </w:tc>
      <w:tc>
        <w:tcPr>
          <w:tcW w:w="2650" w:type="pct"/>
          <w:vAlign w:val="center"/>
        </w:tcPr>
        <w:p w14:paraId="5CFAC056" w14:textId="0F565319" w:rsidR="00757B32" w:rsidRPr="00CD7AF9" w:rsidRDefault="00757B32" w:rsidP="00564D22">
          <w:pPr>
            <w:spacing w:before="0"/>
            <w:jc w:val="center"/>
            <w:rPr>
              <w:rFonts w:ascii="Book Antiqua" w:hAnsi="Book Antiqua"/>
              <w:b/>
              <w:color w:val="000080"/>
              <w:spacing w:val="10"/>
              <w:szCs w:val="18"/>
            </w:rPr>
          </w:pPr>
          <w:r>
            <w:rPr>
              <w:rFonts w:ascii="Book Antiqua" w:hAnsi="Book Antiqua"/>
              <w:b/>
              <w:color w:val="000080"/>
              <w:spacing w:val="10"/>
              <w:szCs w:val="18"/>
            </w:rPr>
            <w:t>19 – 23 aprilie</w:t>
          </w:r>
        </w:p>
      </w:tc>
      <w:tc>
        <w:tcPr>
          <w:tcW w:w="921" w:type="pct"/>
          <w:vAlign w:val="center"/>
        </w:tcPr>
        <w:p w14:paraId="1AB19596" w14:textId="77777777" w:rsidR="00757B32" w:rsidRPr="008B206B" w:rsidRDefault="00757B32"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094794">
            <w:rPr>
              <w:noProof/>
              <w:szCs w:val="18"/>
            </w:rPr>
            <w:t>21</w:t>
          </w:r>
          <w:r w:rsidRPr="008B206B">
            <w:rPr>
              <w:szCs w:val="18"/>
            </w:rPr>
            <w:fldChar w:fldCharType="end"/>
          </w:r>
        </w:p>
      </w:tc>
    </w:tr>
    <w:tr w:rsidR="00757B32" w:rsidRPr="006E031F" w14:paraId="5A7A2BD8" w14:textId="77777777" w:rsidTr="00E119C2">
      <w:trPr>
        <w:trHeight w:val="257"/>
      </w:trPr>
      <w:tc>
        <w:tcPr>
          <w:tcW w:w="600" w:type="pct"/>
          <w:vMerge/>
        </w:tcPr>
        <w:p w14:paraId="6C24859B" w14:textId="77777777" w:rsidR="00757B32" w:rsidRPr="006E031F" w:rsidRDefault="00757B32" w:rsidP="0041562B">
          <w:pPr>
            <w:spacing w:before="0"/>
            <w:jc w:val="center"/>
            <w:rPr>
              <w:rFonts w:ascii="Book Antiqua" w:hAnsi="Book Antiqua"/>
              <w:b/>
              <w:color w:val="808080"/>
              <w:szCs w:val="18"/>
            </w:rPr>
          </w:pPr>
        </w:p>
      </w:tc>
      <w:tc>
        <w:tcPr>
          <w:tcW w:w="824" w:type="pct"/>
          <w:vMerge/>
          <w:vAlign w:val="center"/>
        </w:tcPr>
        <w:p w14:paraId="50268750" w14:textId="77777777" w:rsidR="00757B32" w:rsidRPr="006E031F" w:rsidRDefault="00757B32" w:rsidP="0041562B">
          <w:pPr>
            <w:spacing w:before="0"/>
            <w:jc w:val="center"/>
            <w:rPr>
              <w:rFonts w:ascii="Book Antiqua" w:hAnsi="Book Antiqua"/>
              <w:b/>
              <w:color w:val="808080"/>
              <w:szCs w:val="18"/>
            </w:rPr>
          </w:pPr>
        </w:p>
      </w:tc>
      <w:tc>
        <w:tcPr>
          <w:tcW w:w="2650" w:type="pct"/>
        </w:tcPr>
        <w:p w14:paraId="7121F994" w14:textId="77777777" w:rsidR="00757B32" w:rsidRPr="006E031F" w:rsidRDefault="00757B32"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757B32" w:rsidRPr="006E031F" w:rsidRDefault="00757B32" w:rsidP="0041562B">
          <w:pPr>
            <w:spacing w:before="0"/>
            <w:rPr>
              <w:rFonts w:ascii="Book Antiqua" w:hAnsi="Book Antiqua"/>
              <w:b/>
              <w:color w:val="808080"/>
              <w:szCs w:val="18"/>
            </w:rPr>
          </w:pPr>
        </w:p>
      </w:tc>
    </w:tr>
  </w:tbl>
  <w:p w14:paraId="1BF0DCEE" w14:textId="5F76118D" w:rsidR="00757B32" w:rsidRPr="00B445F1" w:rsidRDefault="00757B32" w:rsidP="00EF3149">
    <w:pPr>
      <w:tabs>
        <w:tab w:val="left" w:pos="1956"/>
        <w:tab w:val="center" w:pos="4762"/>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CA0C8" w14:textId="77777777" w:rsidR="008D6842" w:rsidRDefault="008D6842">
      <w:r>
        <w:separator/>
      </w:r>
    </w:p>
  </w:footnote>
  <w:footnote w:type="continuationSeparator" w:id="0">
    <w:p w14:paraId="7A24ADE9" w14:textId="77777777" w:rsidR="008D6842" w:rsidRDefault="008D68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757B32" w:rsidRDefault="00757B32" w:rsidP="00633305">
    <w:pPr>
      <w:pStyle w:val="Header"/>
    </w:pPr>
  </w:p>
  <w:p w14:paraId="3D4EE5EE" w14:textId="77777777" w:rsidR="00757B32" w:rsidRDefault="00757B32"/>
  <w:p w14:paraId="16D7B7A0" w14:textId="77777777" w:rsidR="00757B32" w:rsidRDefault="00757B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757B32" w:rsidRDefault="00757B32"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7"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27C13"/>
    <w:multiLevelType w:val="multilevel"/>
    <w:tmpl w:val="6934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F1318"/>
    <w:multiLevelType w:val="multilevel"/>
    <w:tmpl w:val="57CA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50107"/>
    <w:multiLevelType w:val="multilevel"/>
    <w:tmpl w:val="3620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56549"/>
    <w:multiLevelType w:val="multilevel"/>
    <w:tmpl w:val="C520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2403E"/>
    <w:multiLevelType w:val="multilevel"/>
    <w:tmpl w:val="8D32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93064"/>
    <w:multiLevelType w:val="multilevel"/>
    <w:tmpl w:val="50DEA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71462"/>
    <w:multiLevelType w:val="multilevel"/>
    <w:tmpl w:val="36BE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D3098"/>
    <w:multiLevelType w:val="multilevel"/>
    <w:tmpl w:val="D76AA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A7B6E30"/>
    <w:multiLevelType w:val="multilevel"/>
    <w:tmpl w:val="CC6A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8D1885"/>
    <w:multiLevelType w:val="multilevel"/>
    <w:tmpl w:val="A0A2D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AF4061"/>
    <w:multiLevelType w:val="multilevel"/>
    <w:tmpl w:val="F274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433191"/>
    <w:multiLevelType w:val="multilevel"/>
    <w:tmpl w:val="782CB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907199"/>
    <w:multiLevelType w:val="multilevel"/>
    <w:tmpl w:val="97B6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69573A"/>
    <w:multiLevelType w:val="multilevel"/>
    <w:tmpl w:val="3688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291576"/>
    <w:multiLevelType w:val="hybridMultilevel"/>
    <w:tmpl w:val="0A5CD27A"/>
    <w:lvl w:ilvl="0" w:tplc="E43EB91A">
      <w:start w:val="1"/>
      <w:numFmt w:val="bullet"/>
      <w:lvlText w:val=""/>
      <w:lvlJc w:val="left"/>
      <w:pPr>
        <w:ind w:left="360" w:hanging="360"/>
      </w:pPr>
      <w:rPr>
        <w:rFonts w:ascii="Wingdings" w:hAnsi="Wingdings"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F64D01"/>
    <w:multiLevelType w:val="multilevel"/>
    <w:tmpl w:val="B4F8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392A0D"/>
    <w:multiLevelType w:val="multilevel"/>
    <w:tmpl w:val="02B4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56294C"/>
    <w:multiLevelType w:val="multilevel"/>
    <w:tmpl w:val="FFFA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971972"/>
    <w:multiLevelType w:val="multilevel"/>
    <w:tmpl w:val="E000F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FB76E9"/>
    <w:multiLevelType w:val="multilevel"/>
    <w:tmpl w:val="0FA0B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77BC4"/>
    <w:multiLevelType w:val="multilevel"/>
    <w:tmpl w:val="E41E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747EEB"/>
    <w:multiLevelType w:val="multilevel"/>
    <w:tmpl w:val="C25254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06C5F26"/>
    <w:multiLevelType w:val="multilevel"/>
    <w:tmpl w:val="20CA6D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28C6B02"/>
    <w:multiLevelType w:val="multilevel"/>
    <w:tmpl w:val="FF72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9A4B8F"/>
    <w:multiLevelType w:val="multilevel"/>
    <w:tmpl w:val="07EE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9E72D5"/>
    <w:multiLevelType w:val="multilevel"/>
    <w:tmpl w:val="4060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6171EA"/>
    <w:multiLevelType w:val="multilevel"/>
    <w:tmpl w:val="DAA0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E5168EB"/>
    <w:multiLevelType w:val="multilevel"/>
    <w:tmpl w:val="9686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CE679E"/>
    <w:multiLevelType w:val="multilevel"/>
    <w:tmpl w:val="CE38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F55E27"/>
    <w:multiLevelType w:val="multilevel"/>
    <w:tmpl w:val="8448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3A40D2"/>
    <w:multiLevelType w:val="multilevel"/>
    <w:tmpl w:val="D2FE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5"/>
  </w:num>
  <w:num w:numId="3">
    <w:abstractNumId w:val="6"/>
  </w:num>
  <w:num w:numId="4">
    <w:abstractNumId w:val="2"/>
  </w:num>
  <w:num w:numId="5">
    <w:abstractNumId w:val="17"/>
  </w:num>
  <w:num w:numId="6">
    <w:abstractNumId w:val="4"/>
  </w:num>
  <w:num w:numId="7">
    <w:abstractNumId w:val="11"/>
  </w:num>
  <w:num w:numId="8">
    <w:abstractNumId w:val="26"/>
  </w:num>
  <w:num w:numId="9">
    <w:abstractNumId w:val="13"/>
  </w:num>
  <w:num w:numId="10">
    <w:abstractNumId w:val="16"/>
  </w:num>
  <w:num w:numId="11">
    <w:abstractNumId w:val="18"/>
  </w:num>
  <w:num w:numId="12">
    <w:abstractNumId w:val="5"/>
  </w:num>
  <w:num w:numId="13">
    <w:abstractNumId w:val="31"/>
  </w:num>
  <w:num w:numId="14">
    <w:abstractNumId w:val="20"/>
  </w:num>
  <w:num w:numId="15">
    <w:abstractNumId w:val="9"/>
  </w:num>
  <w:num w:numId="16">
    <w:abstractNumId w:val="27"/>
  </w:num>
  <w:num w:numId="17">
    <w:abstractNumId w:val="3"/>
  </w:num>
  <w:num w:numId="18">
    <w:abstractNumId w:val="25"/>
  </w:num>
  <w:num w:numId="19">
    <w:abstractNumId w:val="7"/>
  </w:num>
  <w:num w:numId="20">
    <w:abstractNumId w:val="14"/>
  </w:num>
  <w:num w:numId="21">
    <w:abstractNumId w:val="1"/>
  </w:num>
  <w:num w:numId="22">
    <w:abstractNumId w:val="30"/>
  </w:num>
  <w:num w:numId="23">
    <w:abstractNumId w:val="19"/>
  </w:num>
  <w:num w:numId="24">
    <w:abstractNumId w:val="24"/>
  </w:num>
  <w:num w:numId="25">
    <w:abstractNumId w:val="32"/>
  </w:num>
  <w:num w:numId="26">
    <w:abstractNumId w:val="0"/>
  </w:num>
  <w:num w:numId="27">
    <w:abstractNumId w:val="29"/>
  </w:num>
  <w:num w:numId="28">
    <w:abstractNumId w:val="12"/>
  </w:num>
  <w:num w:numId="29">
    <w:abstractNumId w:val="10"/>
  </w:num>
  <w:num w:numId="30">
    <w:abstractNumId w:val="21"/>
  </w:num>
  <w:num w:numId="31">
    <w:abstractNumId w:val="23"/>
  </w:num>
  <w:num w:numId="32">
    <w:abstractNumId w:val="22"/>
  </w:num>
  <w:num w:numId="33">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A6F"/>
    <w:rsid w:val="00001170"/>
    <w:rsid w:val="00001387"/>
    <w:rsid w:val="000015D1"/>
    <w:rsid w:val="000035FE"/>
    <w:rsid w:val="0000369F"/>
    <w:rsid w:val="000042CB"/>
    <w:rsid w:val="00004E05"/>
    <w:rsid w:val="00005140"/>
    <w:rsid w:val="000063B7"/>
    <w:rsid w:val="00006880"/>
    <w:rsid w:val="00006E87"/>
    <w:rsid w:val="000077EE"/>
    <w:rsid w:val="0000780C"/>
    <w:rsid w:val="00007812"/>
    <w:rsid w:val="000100A9"/>
    <w:rsid w:val="000103ED"/>
    <w:rsid w:val="00010909"/>
    <w:rsid w:val="00011182"/>
    <w:rsid w:val="00011803"/>
    <w:rsid w:val="000118B7"/>
    <w:rsid w:val="00011E08"/>
    <w:rsid w:val="00012669"/>
    <w:rsid w:val="00012E09"/>
    <w:rsid w:val="000132E9"/>
    <w:rsid w:val="00013939"/>
    <w:rsid w:val="00013BBC"/>
    <w:rsid w:val="00014077"/>
    <w:rsid w:val="0001462B"/>
    <w:rsid w:val="00014A88"/>
    <w:rsid w:val="00014D45"/>
    <w:rsid w:val="0001543E"/>
    <w:rsid w:val="00015B66"/>
    <w:rsid w:val="00015E6F"/>
    <w:rsid w:val="000173F4"/>
    <w:rsid w:val="000175C6"/>
    <w:rsid w:val="00017A56"/>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95"/>
    <w:rsid w:val="000324C4"/>
    <w:rsid w:val="0003297B"/>
    <w:rsid w:val="0003356B"/>
    <w:rsid w:val="00035BFE"/>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E5C"/>
    <w:rsid w:val="00042F14"/>
    <w:rsid w:val="000430CC"/>
    <w:rsid w:val="00043850"/>
    <w:rsid w:val="00043D2F"/>
    <w:rsid w:val="00043D86"/>
    <w:rsid w:val="0004487B"/>
    <w:rsid w:val="00044ACD"/>
    <w:rsid w:val="00044C04"/>
    <w:rsid w:val="00044D78"/>
    <w:rsid w:val="00044E6B"/>
    <w:rsid w:val="00045561"/>
    <w:rsid w:val="00045823"/>
    <w:rsid w:val="00046479"/>
    <w:rsid w:val="00046990"/>
    <w:rsid w:val="00046B60"/>
    <w:rsid w:val="00046BDD"/>
    <w:rsid w:val="0004726D"/>
    <w:rsid w:val="00047F08"/>
    <w:rsid w:val="00050431"/>
    <w:rsid w:val="00050538"/>
    <w:rsid w:val="0005082F"/>
    <w:rsid w:val="00051359"/>
    <w:rsid w:val="00051A26"/>
    <w:rsid w:val="00051C38"/>
    <w:rsid w:val="00051D2B"/>
    <w:rsid w:val="00052098"/>
    <w:rsid w:val="000520F2"/>
    <w:rsid w:val="00052204"/>
    <w:rsid w:val="000528EC"/>
    <w:rsid w:val="00052C47"/>
    <w:rsid w:val="000530A8"/>
    <w:rsid w:val="00053F24"/>
    <w:rsid w:val="00054286"/>
    <w:rsid w:val="000542E4"/>
    <w:rsid w:val="00054668"/>
    <w:rsid w:val="000546E6"/>
    <w:rsid w:val="00054759"/>
    <w:rsid w:val="00054807"/>
    <w:rsid w:val="0005499A"/>
    <w:rsid w:val="00054AC8"/>
    <w:rsid w:val="0005505F"/>
    <w:rsid w:val="00055981"/>
    <w:rsid w:val="00055E70"/>
    <w:rsid w:val="000560BC"/>
    <w:rsid w:val="00056558"/>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64F6"/>
    <w:rsid w:val="00066C01"/>
    <w:rsid w:val="00066D49"/>
    <w:rsid w:val="000677A7"/>
    <w:rsid w:val="000677B8"/>
    <w:rsid w:val="00067C08"/>
    <w:rsid w:val="00067F26"/>
    <w:rsid w:val="00067F4A"/>
    <w:rsid w:val="000708E7"/>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DEB"/>
    <w:rsid w:val="000822A3"/>
    <w:rsid w:val="00082D09"/>
    <w:rsid w:val="000833C0"/>
    <w:rsid w:val="00083B64"/>
    <w:rsid w:val="00083D18"/>
    <w:rsid w:val="00084436"/>
    <w:rsid w:val="00085282"/>
    <w:rsid w:val="0008533F"/>
    <w:rsid w:val="000856AD"/>
    <w:rsid w:val="0008576A"/>
    <w:rsid w:val="000877E3"/>
    <w:rsid w:val="00087E0B"/>
    <w:rsid w:val="0009029C"/>
    <w:rsid w:val="000903EE"/>
    <w:rsid w:val="0009097B"/>
    <w:rsid w:val="00092732"/>
    <w:rsid w:val="0009294A"/>
    <w:rsid w:val="00092CEF"/>
    <w:rsid w:val="000938A7"/>
    <w:rsid w:val="00094239"/>
    <w:rsid w:val="00094794"/>
    <w:rsid w:val="00094999"/>
    <w:rsid w:val="00094C06"/>
    <w:rsid w:val="00095227"/>
    <w:rsid w:val="00095277"/>
    <w:rsid w:val="0009561F"/>
    <w:rsid w:val="000974F7"/>
    <w:rsid w:val="000976EE"/>
    <w:rsid w:val="00097DBC"/>
    <w:rsid w:val="000A0921"/>
    <w:rsid w:val="000A0A65"/>
    <w:rsid w:val="000A0E5B"/>
    <w:rsid w:val="000A1220"/>
    <w:rsid w:val="000A25A8"/>
    <w:rsid w:val="000A27E9"/>
    <w:rsid w:val="000A2AA9"/>
    <w:rsid w:val="000A2E2C"/>
    <w:rsid w:val="000A3962"/>
    <w:rsid w:val="000A3C23"/>
    <w:rsid w:val="000A409E"/>
    <w:rsid w:val="000A40C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CCF"/>
    <w:rsid w:val="000B2DD6"/>
    <w:rsid w:val="000B2F76"/>
    <w:rsid w:val="000B34EB"/>
    <w:rsid w:val="000B3709"/>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266"/>
    <w:rsid w:val="000D4526"/>
    <w:rsid w:val="000D4614"/>
    <w:rsid w:val="000D4720"/>
    <w:rsid w:val="000D4BDE"/>
    <w:rsid w:val="000D61A6"/>
    <w:rsid w:val="000D623A"/>
    <w:rsid w:val="000D6419"/>
    <w:rsid w:val="000D74C3"/>
    <w:rsid w:val="000D74FD"/>
    <w:rsid w:val="000D77BB"/>
    <w:rsid w:val="000E0363"/>
    <w:rsid w:val="000E0D6A"/>
    <w:rsid w:val="000E1549"/>
    <w:rsid w:val="000E1670"/>
    <w:rsid w:val="000E1856"/>
    <w:rsid w:val="000E1D33"/>
    <w:rsid w:val="000E1FA3"/>
    <w:rsid w:val="000E2031"/>
    <w:rsid w:val="000E245C"/>
    <w:rsid w:val="000E37A1"/>
    <w:rsid w:val="000E3988"/>
    <w:rsid w:val="000E3D83"/>
    <w:rsid w:val="000E4DC3"/>
    <w:rsid w:val="000E52B4"/>
    <w:rsid w:val="000E6A54"/>
    <w:rsid w:val="000E6C52"/>
    <w:rsid w:val="000E6DFB"/>
    <w:rsid w:val="000E7163"/>
    <w:rsid w:val="000E74A8"/>
    <w:rsid w:val="000E7509"/>
    <w:rsid w:val="000E7556"/>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A51"/>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7168"/>
    <w:rsid w:val="00107715"/>
    <w:rsid w:val="00107AD6"/>
    <w:rsid w:val="00107BF5"/>
    <w:rsid w:val="00110C62"/>
    <w:rsid w:val="001118C2"/>
    <w:rsid w:val="001118C4"/>
    <w:rsid w:val="0011244C"/>
    <w:rsid w:val="00112D62"/>
    <w:rsid w:val="001130BA"/>
    <w:rsid w:val="00113164"/>
    <w:rsid w:val="001134B2"/>
    <w:rsid w:val="00113F39"/>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40F"/>
    <w:rsid w:val="001214BD"/>
    <w:rsid w:val="00121B95"/>
    <w:rsid w:val="00121E55"/>
    <w:rsid w:val="00123687"/>
    <w:rsid w:val="001237BB"/>
    <w:rsid w:val="00123BCB"/>
    <w:rsid w:val="0012494A"/>
    <w:rsid w:val="00124BEB"/>
    <w:rsid w:val="00124EEA"/>
    <w:rsid w:val="00124F12"/>
    <w:rsid w:val="001255C7"/>
    <w:rsid w:val="001256EA"/>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4870"/>
    <w:rsid w:val="00134995"/>
    <w:rsid w:val="00135174"/>
    <w:rsid w:val="00135CB7"/>
    <w:rsid w:val="0013600C"/>
    <w:rsid w:val="00136B29"/>
    <w:rsid w:val="0013746B"/>
    <w:rsid w:val="00137A66"/>
    <w:rsid w:val="00137AE2"/>
    <w:rsid w:val="00137B14"/>
    <w:rsid w:val="0014064D"/>
    <w:rsid w:val="001406E6"/>
    <w:rsid w:val="00140897"/>
    <w:rsid w:val="0014106F"/>
    <w:rsid w:val="001413F8"/>
    <w:rsid w:val="00141914"/>
    <w:rsid w:val="0014214E"/>
    <w:rsid w:val="001424F4"/>
    <w:rsid w:val="0014268E"/>
    <w:rsid w:val="00142F0E"/>
    <w:rsid w:val="00142FEC"/>
    <w:rsid w:val="00143233"/>
    <w:rsid w:val="00143C1D"/>
    <w:rsid w:val="00144B03"/>
    <w:rsid w:val="00144B80"/>
    <w:rsid w:val="00145776"/>
    <w:rsid w:val="00146A21"/>
    <w:rsid w:val="0014798B"/>
    <w:rsid w:val="00147B3C"/>
    <w:rsid w:val="00147B72"/>
    <w:rsid w:val="001505F3"/>
    <w:rsid w:val="001506F9"/>
    <w:rsid w:val="001512DB"/>
    <w:rsid w:val="0015159E"/>
    <w:rsid w:val="001515DC"/>
    <w:rsid w:val="001517E4"/>
    <w:rsid w:val="0015195F"/>
    <w:rsid w:val="0015233C"/>
    <w:rsid w:val="001523FC"/>
    <w:rsid w:val="00153246"/>
    <w:rsid w:val="00153EAB"/>
    <w:rsid w:val="00153F49"/>
    <w:rsid w:val="001549BB"/>
    <w:rsid w:val="00154C36"/>
    <w:rsid w:val="001560CB"/>
    <w:rsid w:val="00156E2C"/>
    <w:rsid w:val="00156EA0"/>
    <w:rsid w:val="001571C0"/>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70276"/>
    <w:rsid w:val="001702FD"/>
    <w:rsid w:val="00171461"/>
    <w:rsid w:val="00171A7D"/>
    <w:rsid w:val="00172425"/>
    <w:rsid w:val="00172D2C"/>
    <w:rsid w:val="00173D0B"/>
    <w:rsid w:val="00173DFF"/>
    <w:rsid w:val="0017457D"/>
    <w:rsid w:val="001751A5"/>
    <w:rsid w:val="001751D7"/>
    <w:rsid w:val="00175217"/>
    <w:rsid w:val="00175884"/>
    <w:rsid w:val="00175E42"/>
    <w:rsid w:val="00176D02"/>
    <w:rsid w:val="00176F0F"/>
    <w:rsid w:val="00177864"/>
    <w:rsid w:val="001800BE"/>
    <w:rsid w:val="00180686"/>
    <w:rsid w:val="00180826"/>
    <w:rsid w:val="00181127"/>
    <w:rsid w:val="001818BF"/>
    <w:rsid w:val="00181A00"/>
    <w:rsid w:val="00181AD7"/>
    <w:rsid w:val="001822A3"/>
    <w:rsid w:val="001823FB"/>
    <w:rsid w:val="00182737"/>
    <w:rsid w:val="00182B42"/>
    <w:rsid w:val="001836FD"/>
    <w:rsid w:val="00183B55"/>
    <w:rsid w:val="00184100"/>
    <w:rsid w:val="0018465A"/>
    <w:rsid w:val="00184D71"/>
    <w:rsid w:val="00186F62"/>
    <w:rsid w:val="001878BA"/>
    <w:rsid w:val="00187BDE"/>
    <w:rsid w:val="00187C23"/>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9E5"/>
    <w:rsid w:val="001A41EB"/>
    <w:rsid w:val="001A48B2"/>
    <w:rsid w:val="001A4EB7"/>
    <w:rsid w:val="001A5219"/>
    <w:rsid w:val="001A5687"/>
    <w:rsid w:val="001A59DA"/>
    <w:rsid w:val="001A6957"/>
    <w:rsid w:val="001A6CAE"/>
    <w:rsid w:val="001A6E93"/>
    <w:rsid w:val="001A722A"/>
    <w:rsid w:val="001A7631"/>
    <w:rsid w:val="001A79A7"/>
    <w:rsid w:val="001A7A88"/>
    <w:rsid w:val="001A7E1B"/>
    <w:rsid w:val="001B0456"/>
    <w:rsid w:val="001B06A8"/>
    <w:rsid w:val="001B1468"/>
    <w:rsid w:val="001B156C"/>
    <w:rsid w:val="001B1595"/>
    <w:rsid w:val="001B1CB8"/>
    <w:rsid w:val="001B1EE4"/>
    <w:rsid w:val="001B2342"/>
    <w:rsid w:val="001B23E9"/>
    <w:rsid w:val="001B2F54"/>
    <w:rsid w:val="001B3126"/>
    <w:rsid w:val="001B3B2C"/>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3146"/>
    <w:rsid w:val="001C3185"/>
    <w:rsid w:val="001C3701"/>
    <w:rsid w:val="001C42EF"/>
    <w:rsid w:val="001C4B46"/>
    <w:rsid w:val="001C4E26"/>
    <w:rsid w:val="001C502F"/>
    <w:rsid w:val="001C5316"/>
    <w:rsid w:val="001C55BD"/>
    <w:rsid w:val="001C728C"/>
    <w:rsid w:val="001C73A2"/>
    <w:rsid w:val="001C7AC2"/>
    <w:rsid w:val="001D0158"/>
    <w:rsid w:val="001D08E8"/>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BA9"/>
    <w:rsid w:val="001D5D71"/>
    <w:rsid w:val="001D6BDF"/>
    <w:rsid w:val="001D723F"/>
    <w:rsid w:val="001D7394"/>
    <w:rsid w:val="001D75A5"/>
    <w:rsid w:val="001D76FB"/>
    <w:rsid w:val="001D7BE7"/>
    <w:rsid w:val="001D7C86"/>
    <w:rsid w:val="001E0162"/>
    <w:rsid w:val="001E09B2"/>
    <w:rsid w:val="001E0B69"/>
    <w:rsid w:val="001E0C93"/>
    <w:rsid w:val="001E1318"/>
    <w:rsid w:val="001E1A08"/>
    <w:rsid w:val="001E20B8"/>
    <w:rsid w:val="001E2554"/>
    <w:rsid w:val="001E2CEF"/>
    <w:rsid w:val="001E2F10"/>
    <w:rsid w:val="001E3172"/>
    <w:rsid w:val="001E3B34"/>
    <w:rsid w:val="001E3D3C"/>
    <w:rsid w:val="001E4ECD"/>
    <w:rsid w:val="001E54EE"/>
    <w:rsid w:val="001E5576"/>
    <w:rsid w:val="001E5663"/>
    <w:rsid w:val="001E5B23"/>
    <w:rsid w:val="001E5B51"/>
    <w:rsid w:val="001E6024"/>
    <w:rsid w:val="001E643D"/>
    <w:rsid w:val="001E66C9"/>
    <w:rsid w:val="001E6A9E"/>
    <w:rsid w:val="001E7C25"/>
    <w:rsid w:val="001E7E91"/>
    <w:rsid w:val="001F0007"/>
    <w:rsid w:val="001F0DA3"/>
    <w:rsid w:val="001F10FE"/>
    <w:rsid w:val="001F1629"/>
    <w:rsid w:val="001F2334"/>
    <w:rsid w:val="001F284C"/>
    <w:rsid w:val="001F2FFB"/>
    <w:rsid w:val="001F30F6"/>
    <w:rsid w:val="001F35B3"/>
    <w:rsid w:val="001F3621"/>
    <w:rsid w:val="001F3651"/>
    <w:rsid w:val="001F5108"/>
    <w:rsid w:val="001F5EBB"/>
    <w:rsid w:val="001F63F6"/>
    <w:rsid w:val="001F7413"/>
    <w:rsid w:val="001F7445"/>
    <w:rsid w:val="001F7A61"/>
    <w:rsid w:val="001F7AB1"/>
    <w:rsid w:val="001F7CB5"/>
    <w:rsid w:val="001F7CE6"/>
    <w:rsid w:val="002004EF"/>
    <w:rsid w:val="00200921"/>
    <w:rsid w:val="00200AEA"/>
    <w:rsid w:val="00200DC1"/>
    <w:rsid w:val="002018E6"/>
    <w:rsid w:val="00201A36"/>
    <w:rsid w:val="00201C76"/>
    <w:rsid w:val="00201F4B"/>
    <w:rsid w:val="002037CB"/>
    <w:rsid w:val="00203806"/>
    <w:rsid w:val="00204812"/>
    <w:rsid w:val="00204869"/>
    <w:rsid w:val="00204B6B"/>
    <w:rsid w:val="00204CA9"/>
    <w:rsid w:val="0020513E"/>
    <w:rsid w:val="0020538A"/>
    <w:rsid w:val="00205C79"/>
    <w:rsid w:val="00206201"/>
    <w:rsid w:val="0020653A"/>
    <w:rsid w:val="0020660E"/>
    <w:rsid w:val="00206FE3"/>
    <w:rsid w:val="00207389"/>
    <w:rsid w:val="002075AC"/>
    <w:rsid w:val="00207830"/>
    <w:rsid w:val="00207893"/>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5A0"/>
    <w:rsid w:val="0021684C"/>
    <w:rsid w:val="002171AB"/>
    <w:rsid w:val="00217358"/>
    <w:rsid w:val="00217A5C"/>
    <w:rsid w:val="00217A90"/>
    <w:rsid w:val="00217C63"/>
    <w:rsid w:val="00220035"/>
    <w:rsid w:val="00220A12"/>
    <w:rsid w:val="00220F67"/>
    <w:rsid w:val="0022131B"/>
    <w:rsid w:val="002219F0"/>
    <w:rsid w:val="0022284F"/>
    <w:rsid w:val="002239D5"/>
    <w:rsid w:val="00223FA3"/>
    <w:rsid w:val="002242DC"/>
    <w:rsid w:val="0022442D"/>
    <w:rsid w:val="00224B61"/>
    <w:rsid w:val="00224E66"/>
    <w:rsid w:val="002260D8"/>
    <w:rsid w:val="00226383"/>
    <w:rsid w:val="002266FE"/>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FF"/>
    <w:rsid w:val="00243A87"/>
    <w:rsid w:val="00243AD6"/>
    <w:rsid w:val="00243E5C"/>
    <w:rsid w:val="00245700"/>
    <w:rsid w:val="002463A0"/>
    <w:rsid w:val="002463B4"/>
    <w:rsid w:val="00247483"/>
    <w:rsid w:val="002474E6"/>
    <w:rsid w:val="00247BBC"/>
    <w:rsid w:val="002518C5"/>
    <w:rsid w:val="002519CA"/>
    <w:rsid w:val="00251D16"/>
    <w:rsid w:val="00251EC3"/>
    <w:rsid w:val="00251EEE"/>
    <w:rsid w:val="00252020"/>
    <w:rsid w:val="00253261"/>
    <w:rsid w:val="0025328A"/>
    <w:rsid w:val="0025372A"/>
    <w:rsid w:val="002545E5"/>
    <w:rsid w:val="00254FAE"/>
    <w:rsid w:val="002553F0"/>
    <w:rsid w:val="002555C7"/>
    <w:rsid w:val="00256632"/>
    <w:rsid w:val="0025688A"/>
    <w:rsid w:val="00256A3D"/>
    <w:rsid w:val="00256E80"/>
    <w:rsid w:val="00257640"/>
    <w:rsid w:val="0026018C"/>
    <w:rsid w:val="002608C1"/>
    <w:rsid w:val="00260921"/>
    <w:rsid w:val="0026109A"/>
    <w:rsid w:val="00262628"/>
    <w:rsid w:val="002630D9"/>
    <w:rsid w:val="0026419B"/>
    <w:rsid w:val="0026431C"/>
    <w:rsid w:val="0026451D"/>
    <w:rsid w:val="0026487D"/>
    <w:rsid w:val="002649DD"/>
    <w:rsid w:val="0026566A"/>
    <w:rsid w:val="0026638C"/>
    <w:rsid w:val="00266787"/>
    <w:rsid w:val="00266880"/>
    <w:rsid w:val="00266CF8"/>
    <w:rsid w:val="002671AB"/>
    <w:rsid w:val="0026763E"/>
    <w:rsid w:val="0026779F"/>
    <w:rsid w:val="002677C6"/>
    <w:rsid w:val="00267C7C"/>
    <w:rsid w:val="00267D74"/>
    <w:rsid w:val="0027005E"/>
    <w:rsid w:val="00270243"/>
    <w:rsid w:val="002703ED"/>
    <w:rsid w:val="00270C7C"/>
    <w:rsid w:val="00271C5E"/>
    <w:rsid w:val="0027208B"/>
    <w:rsid w:val="002721E9"/>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1031"/>
    <w:rsid w:val="00281983"/>
    <w:rsid w:val="00281B3A"/>
    <w:rsid w:val="00281BF8"/>
    <w:rsid w:val="002825B6"/>
    <w:rsid w:val="00282E64"/>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7A1"/>
    <w:rsid w:val="00295B1D"/>
    <w:rsid w:val="00295FE7"/>
    <w:rsid w:val="0029662B"/>
    <w:rsid w:val="00297D73"/>
    <w:rsid w:val="002A051F"/>
    <w:rsid w:val="002A07C0"/>
    <w:rsid w:val="002A0CFC"/>
    <w:rsid w:val="002A1638"/>
    <w:rsid w:val="002A2810"/>
    <w:rsid w:val="002A3DB6"/>
    <w:rsid w:val="002A490D"/>
    <w:rsid w:val="002A513B"/>
    <w:rsid w:val="002A5751"/>
    <w:rsid w:val="002A5C47"/>
    <w:rsid w:val="002A5C97"/>
    <w:rsid w:val="002A5F1B"/>
    <w:rsid w:val="002A6217"/>
    <w:rsid w:val="002A665E"/>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D2D"/>
    <w:rsid w:val="002C3D63"/>
    <w:rsid w:val="002C4300"/>
    <w:rsid w:val="002C449E"/>
    <w:rsid w:val="002C46D7"/>
    <w:rsid w:val="002C4C5F"/>
    <w:rsid w:val="002C4C75"/>
    <w:rsid w:val="002C5233"/>
    <w:rsid w:val="002C5DE2"/>
    <w:rsid w:val="002C6A9D"/>
    <w:rsid w:val="002D0556"/>
    <w:rsid w:val="002D09BA"/>
    <w:rsid w:val="002D1207"/>
    <w:rsid w:val="002D16AD"/>
    <w:rsid w:val="002D1785"/>
    <w:rsid w:val="002D179C"/>
    <w:rsid w:val="002D218D"/>
    <w:rsid w:val="002D26C8"/>
    <w:rsid w:val="002D27F0"/>
    <w:rsid w:val="002D2863"/>
    <w:rsid w:val="002D40D1"/>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F81"/>
    <w:rsid w:val="002E4272"/>
    <w:rsid w:val="002E48C4"/>
    <w:rsid w:val="002E4CF4"/>
    <w:rsid w:val="002E5079"/>
    <w:rsid w:val="002E57B7"/>
    <w:rsid w:val="002E5DFC"/>
    <w:rsid w:val="002E5E1C"/>
    <w:rsid w:val="002E661A"/>
    <w:rsid w:val="002E6718"/>
    <w:rsid w:val="002E7628"/>
    <w:rsid w:val="002E795E"/>
    <w:rsid w:val="002E7E1A"/>
    <w:rsid w:val="002E7FA8"/>
    <w:rsid w:val="002F0492"/>
    <w:rsid w:val="002F04CB"/>
    <w:rsid w:val="002F051F"/>
    <w:rsid w:val="002F0589"/>
    <w:rsid w:val="002F09DD"/>
    <w:rsid w:val="002F10C3"/>
    <w:rsid w:val="002F1C0D"/>
    <w:rsid w:val="002F1DA0"/>
    <w:rsid w:val="002F2133"/>
    <w:rsid w:val="002F25A3"/>
    <w:rsid w:val="002F289D"/>
    <w:rsid w:val="002F2D56"/>
    <w:rsid w:val="002F31E8"/>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7974"/>
    <w:rsid w:val="00300B3D"/>
    <w:rsid w:val="00301E85"/>
    <w:rsid w:val="003026C4"/>
    <w:rsid w:val="003027D3"/>
    <w:rsid w:val="00302ECE"/>
    <w:rsid w:val="00304281"/>
    <w:rsid w:val="0030531D"/>
    <w:rsid w:val="003055A8"/>
    <w:rsid w:val="003059E3"/>
    <w:rsid w:val="00305F30"/>
    <w:rsid w:val="00306AD8"/>
    <w:rsid w:val="003071D7"/>
    <w:rsid w:val="00307264"/>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464"/>
    <w:rsid w:val="0032046C"/>
    <w:rsid w:val="003205A4"/>
    <w:rsid w:val="003212F3"/>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6ED3"/>
    <w:rsid w:val="00327387"/>
    <w:rsid w:val="00327B5D"/>
    <w:rsid w:val="00330177"/>
    <w:rsid w:val="00330E57"/>
    <w:rsid w:val="00330FF3"/>
    <w:rsid w:val="00331854"/>
    <w:rsid w:val="00331DFF"/>
    <w:rsid w:val="003321EC"/>
    <w:rsid w:val="003324C6"/>
    <w:rsid w:val="00332E79"/>
    <w:rsid w:val="003338C9"/>
    <w:rsid w:val="00333A83"/>
    <w:rsid w:val="00334A87"/>
    <w:rsid w:val="00335388"/>
    <w:rsid w:val="003358C1"/>
    <w:rsid w:val="00335B52"/>
    <w:rsid w:val="00335CAB"/>
    <w:rsid w:val="00337FC4"/>
    <w:rsid w:val="00340074"/>
    <w:rsid w:val="0034083C"/>
    <w:rsid w:val="00340A61"/>
    <w:rsid w:val="003418E1"/>
    <w:rsid w:val="00341DAB"/>
    <w:rsid w:val="00342CCF"/>
    <w:rsid w:val="00342FF8"/>
    <w:rsid w:val="00343B87"/>
    <w:rsid w:val="003448CE"/>
    <w:rsid w:val="0034491B"/>
    <w:rsid w:val="003452CD"/>
    <w:rsid w:val="003457B8"/>
    <w:rsid w:val="00345F74"/>
    <w:rsid w:val="00345FC0"/>
    <w:rsid w:val="00346192"/>
    <w:rsid w:val="00346F41"/>
    <w:rsid w:val="00347585"/>
    <w:rsid w:val="00350183"/>
    <w:rsid w:val="0035095A"/>
    <w:rsid w:val="003509F8"/>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466"/>
    <w:rsid w:val="0036054C"/>
    <w:rsid w:val="003605C0"/>
    <w:rsid w:val="00360AEF"/>
    <w:rsid w:val="00361062"/>
    <w:rsid w:val="0036156E"/>
    <w:rsid w:val="00361C03"/>
    <w:rsid w:val="00361C42"/>
    <w:rsid w:val="00361CC6"/>
    <w:rsid w:val="00362464"/>
    <w:rsid w:val="0036267A"/>
    <w:rsid w:val="00362C9F"/>
    <w:rsid w:val="00362D5B"/>
    <w:rsid w:val="00363396"/>
    <w:rsid w:val="00363A15"/>
    <w:rsid w:val="00363CD9"/>
    <w:rsid w:val="00363D10"/>
    <w:rsid w:val="00363F6B"/>
    <w:rsid w:val="00364104"/>
    <w:rsid w:val="003643D9"/>
    <w:rsid w:val="00364664"/>
    <w:rsid w:val="003647CB"/>
    <w:rsid w:val="00364A80"/>
    <w:rsid w:val="00364DF6"/>
    <w:rsid w:val="00364F82"/>
    <w:rsid w:val="003654C4"/>
    <w:rsid w:val="00365896"/>
    <w:rsid w:val="00365F76"/>
    <w:rsid w:val="003662B5"/>
    <w:rsid w:val="00366591"/>
    <w:rsid w:val="00366682"/>
    <w:rsid w:val="00367029"/>
    <w:rsid w:val="00367375"/>
    <w:rsid w:val="003677D3"/>
    <w:rsid w:val="00367B92"/>
    <w:rsid w:val="00367ECA"/>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7E78"/>
    <w:rsid w:val="0039037F"/>
    <w:rsid w:val="003906B9"/>
    <w:rsid w:val="0039205A"/>
    <w:rsid w:val="0039260D"/>
    <w:rsid w:val="00392790"/>
    <w:rsid w:val="00392B8C"/>
    <w:rsid w:val="00392E22"/>
    <w:rsid w:val="0039300D"/>
    <w:rsid w:val="0039353F"/>
    <w:rsid w:val="003935B0"/>
    <w:rsid w:val="003943FB"/>
    <w:rsid w:val="00394495"/>
    <w:rsid w:val="00394510"/>
    <w:rsid w:val="003947E4"/>
    <w:rsid w:val="00394911"/>
    <w:rsid w:val="00394C6C"/>
    <w:rsid w:val="003957D6"/>
    <w:rsid w:val="00396546"/>
    <w:rsid w:val="00396760"/>
    <w:rsid w:val="00397BD5"/>
    <w:rsid w:val="003A0926"/>
    <w:rsid w:val="003A0B0A"/>
    <w:rsid w:val="003A1C81"/>
    <w:rsid w:val="003A201E"/>
    <w:rsid w:val="003A2464"/>
    <w:rsid w:val="003A2914"/>
    <w:rsid w:val="003A29C2"/>
    <w:rsid w:val="003A2FBB"/>
    <w:rsid w:val="003A3287"/>
    <w:rsid w:val="003A3C43"/>
    <w:rsid w:val="003A4AEE"/>
    <w:rsid w:val="003A5554"/>
    <w:rsid w:val="003A5CEC"/>
    <w:rsid w:val="003A6053"/>
    <w:rsid w:val="003A646F"/>
    <w:rsid w:val="003A6652"/>
    <w:rsid w:val="003B0124"/>
    <w:rsid w:val="003B03E9"/>
    <w:rsid w:val="003B0CD9"/>
    <w:rsid w:val="003B0E2F"/>
    <w:rsid w:val="003B1627"/>
    <w:rsid w:val="003B16CB"/>
    <w:rsid w:val="003B17C3"/>
    <w:rsid w:val="003B19ED"/>
    <w:rsid w:val="003B2FD0"/>
    <w:rsid w:val="003B34A2"/>
    <w:rsid w:val="003B379C"/>
    <w:rsid w:val="003B4326"/>
    <w:rsid w:val="003B44B8"/>
    <w:rsid w:val="003B5288"/>
    <w:rsid w:val="003B53F9"/>
    <w:rsid w:val="003B59A8"/>
    <w:rsid w:val="003B5AD4"/>
    <w:rsid w:val="003B61AA"/>
    <w:rsid w:val="003B62AE"/>
    <w:rsid w:val="003B67AD"/>
    <w:rsid w:val="003B686F"/>
    <w:rsid w:val="003B735E"/>
    <w:rsid w:val="003B752D"/>
    <w:rsid w:val="003B788C"/>
    <w:rsid w:val="003B7D7A"/>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4678"/>
    <w:rsid w:val="003C4F86"/>
    <w:rsid w:val="003C4FC6"/>
    <w:rsid w:val="003C5420"/>
    <w:rsid w:val="003C5648"/>
    <w:rsid w:val="003C61A0"/>
    <w:rsid w:val="003C62D3"/>
    <w:rsid w:val="003C66C5"/>
    <w:rsid w:val="003C6BE5"/>
    <w:rsid w:val="003C6C1B"/>
    <w:rsid w:val="003C6D61"/>
    <w:rsid w:val="003C6EF5"/>
    <w:rsid w:val="003C7216"/>
    <w:rsid w:val="003C7E30"/>
    <w:rsid w:val="003D0ACE"/>
    <w:rsid w:val="003D0C8B"/>
    <w:rsid w:val="003D1201"/>
    <w:rsid w:val="003D122A"/>
    <w:rsid w:val="003D23F6"/>
    <w:rsid w:val="003D26AB"/>
    <w:rsid w:val="003D2840"/>
    <w:rsid w:val="003D2858"/>
    <w:rsid w:val="003D3898"/>
    <w:rsid w:val="003D3E69"/>
    <w:rsid w:val="003D3EF5"/>
    <w:rsid w:val="003D4AD2"/>
    <w:rsid w:val="003D4D53"/>
    <w:rsid w:val="003D5060"/>
    <w:rsid w:val="003D51F7"/>
    <w:rsid w:val="003D55FA"/>
    <w:rsid w:val="003D5938"/>
    <w:rsid w:val="003D5A6A"/>
    <w:rsid w:val="003D5F7C"/>
    <w:rsid w:val="003D63C8"/>
    <w:rsid w:val="003D6710"/>
    <w:rsid w:val="003D6BC3"/>
    <w:rsid w:val="003D6E7D"/>
    <w:rsid w:val="003D7786"/>
    <w:rsid w:val="003D7B83"/>
    <w:rsid w:val="003E040A"/>
    <w:rsid w:val="003E0E06"/>
    <w:rsid w:val="003E1570"/>
    <w:rsid w:val="003E1E00"/>
    <w:rsid w:val="003E247E"/>
    <w:rsid w:val="003E28D4"/>
    <w:rsid w:val="003E3327"/>
    <w:rsid w:val="003E41DB"/>
    <w:rsid w:val="003E5691"/>
    <w:rsid w:val="003E5BAE"/>
    <w:rsid w:val="003E652E"/>
    <w:rsid w:val="003E718B"/>
    <w:rsid w:val="003E76AC"/>
    <w:rsid w:val="003E77B2"/>
    <w:rsid w:val="003E7C3C"/>
    <w:rsid w:val="003F1228"/>
    <w:rsid w:val="003F15F6"/>
    <w:rsid w:val="003F1E0C"/>
    <w:rsid w:val="003F1ED8"/>
    <w:rsid w:val="003F25B1"/>
    <w:rsid w:val="003F303E"/>
    <w:rsid w:val="003F327D"/>
    <w:rsid w:val="003F3BEE"/>
    <w:rsid w:val="003F4371"/>
    <w:rsid w:val="003F4F13"/>
    <w:rsid w:val="003F63DE"/>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FC0"/>
    <w:rsid w:val="004054B4"/>
    <w:rsid w:val="00406149"/>
    <w:rsid w:val="00406300"/>
    <w:rsid w:val="00406A00"/>
    <w:rsid w:val="00407144"/>
    <w:rsid w:val="004074AD"/>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8E7"/>
    <w:rsid w:val="004149B3"/>
    <w:rsid w:val="00415338"/>
    <w:rsid w:val="0041562B"/>
    <w:rsid w:val="0041620D"/>
    <w:rsid w:val="004162CB"/>
    <w:rsid w:val="00416372"/>
    <w:rsid w:val="00416D10"/>
    <w:rsid w:val="00417070"/>
    <w:rsid w:val="0041721F"/>
    <w:rsid w:val="00417661"/>
    <w:rsid w:val="004205CA"/>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9B"/>
    <w:rsid w:val="00425C5F"/>
    <w:rsid w:val="00425FEA"/>
    <w:rsid w:val="0042626D"/>
    <w:rsid w:val="00426644"/>
    <w:rsid w:val="0042677A"/>
    <w:rsid w:val="004276E7"/>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6000"/>
    <w:rsid w:val="00436298"/>
    <w:rsid w:val="00436390"/>
    <w:rsid w:val="004370A3"/>
    <w:rsid w:val="00437983"/>
    <w:rsid w:val="00437BD1"/>
    <w:rsid w:val="00440290"/>
    <w:rsid w:val="00440A01"/>
    <w:rsid w:val="004412F9"/>
    <w:rsid w:val="00441C28"/>
    <w:rsid w:val="0044207F"/>
    <w:rsid w:val="004438D6"/>
    <w:rsid w:val="0044410E"/>
    <w:rsid w:val="0044439F"/>
    <w:rsid w:val="0044450A"/>
    <w:rsid w:val="0044454C"/>
    <w:rsid w:val="00444590"/>
    <w:rsid w:val="004446CB"/>
    <w:rsid w:val="00445487"/>
    <w:rsid w:val="00445BBD"/>
    <w:rsid w:val="004467A3"/>
    <w:rsid w:val="00446BE5"/>
    <w:rsid w:val="00446EC3"/>
    <w:rsid w:val="004473B3"/>
    <w:rsid w:val="004478BF"/>
    <w:rsid w:val="00447A47"/>
    <w:rsid w:val="00447B91"/>
    <w:rsid w:val="00447BB7"/>
    <w:rsid w:val="00447FD5"/>
    <w:rsid w:val="0045073F"/>
    <w:rsid w:val="00450CCA"/>
    <w:rsid w:val="00451A5F"/>
    <w:rsid w:val="00451F98"/>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6064B"/>
    <w:rsid w:val="00460E3F"/>
    <w:rsid w:val="00461061"/>
    <w:rsid w:val="00461847"/>
    <w:rsid w:val="00461CD5"/>
    <w:rsid w:val="004626A4"/>
    <w:rsid w:val="004632B7"/>
    <w:rsid w:val="00463C2C"/>
    <w:rsid w:val="004650DB"/>
    <w:rsid w:val="00465387"/>
    <w:rsid w:val="004658F3"/>
    <w:rsid w:val="00465C87"/>
    <w:rsid w:val="00465CF3"/>
    <w:rsid w:val="004666D0"/>
    <w:rsid w:val="00466950"/>
    <w:rsid w:val="0046701C"/>
    <w:rsid w:val="004673D9"/>
    <w:rsid w:val="00467416"/>
    <w:rsid w:val="0046747A"/>
    <w:rsid w:val="0047059B"/>
    <w:rsid w:val="004705E0"/>
    <w:rsid w:val="0047103D"/>
    <w:rsid w:val="004717BF"/>
    <w:rsid w:val="00472175"/>
    <w:rsid w:val="00472259"/>
    <w:rsid w:val="0047267F"/>
    <w:rsid w:val="00472D3E"/>
    <w:rsid w:val="00473126"/>
    <w:rsid w:val="00473693"/>
    <w:rsid w:val="00474000"/>
    <w:rsid w:val="004741B4"/>
    <w:rsid w:val="00474258"/>
    <w:rsid w:val="004748A4"/>
    <w:rsid w:val="00474A9F"/>
    <w:rsid w:val="00474B26"/>
    <w:rsid w:val="004752F7"/>
    <w:rsid w:val="0047569C"/>
    <w:rsid w:val="00476339"/>
    <w:rsid w:val="00476E29"/>
    <w:rsid w:val="0047777F"/>
    <w:rsid w:val="00477929"/>
    <w:rsid w:val="0048013A"/>
    <w:rsid w:val="00480191"/>
    <w:rsid w:val="00480958"/>
    <w:rsid w:val="00480B12"/>
    <w:rsid w:val="00480C0B"/>
    <w:rsid w:val="00480D7D"/>
    <w:rsid w:val="00481098"/>
    <w:rsid w:val="00481A33"/>
    <w:rsid w:val="00482607"/>
    <w:rsid w:val="00483949"/>
    <w:rsid w:val="004847F6"/>
    <w:rsid w:val="00484A3D"/>
    <w:rsid w:val="00484EBE"/>
    <w:rsid w:val="00485B58"/>
    <w:rsid w:val="00485C69"/>
    <w:rsid w:val="004860EA"/>
    <w:rsid w:val="00486EB5"/>
    <w:rsid w:val="00487067"/>
    <w:rsid w:val="004873EF"/>
    <w:rsid w:val="004877B3"/>
    <w:rsid w:val="00487831"/>
    <w:rsid w:val="00487E11"/>
    <w:rsid w:val="00490066"/>
    <w:rsid w:val="00490631"/>
    <w:rsid w:val="004906D3"/>
    <w:rsid w:val="00490993"/>
    <w:rsid w:val="00491028"/>
    <w:rsid w:val="00491312"/>
    <w:rsid w:val="0049164E"/>
    <w:rsid w:val="00491BED"/>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3EB"/>
    <w:rsid w:val="004A1622"/>
    <w:rsid w:val="004A1A95"/>
    <w:rsid w:val="004A1D39"/>
    <w:rsid w:val="004A1DDD"/>
    <w:rsid w:val="004A2263"/>
    <w:rsid w:val="004A2439"/>
    <w:rsid w:val="004A245D"/>
    <w:rsid w:val="004A2806"/>
    <w:rsid w:val="004A290A"/>
    <w:rsid w:val="004A4543"/>
    <w:rsid w:val="004A456E"/>
    <w:rsid w:val="004A4983"/>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614B"/>
    <w:rsid w:val="004B6697"/>
    <w:rsid w:val="004B66A1"/>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5B3D"/>
    <w:rsid w:val="004C62B4"/>
    <w:rsid w:val="004C62C9"/>
    <w:rsid w:val="004C6569"/>
    <w:rsid w:val="004C691E"/>
    <w:rsid w:val="004C6F48"/>
    <w:rsid w:val="004C79A4"/>
    <w:rsid w:val="004D060E"/>
    <w:rsid w:val="004D0791"/>
    <w:rsid w:val="004D08B8"/>
    <w:rsid w:val="004D0986"/>
    <w:rsid w:val="004D25BC"/>
    <w:rsid w:val="004D294F"/>
    <w:rsid w:val="004D2B90"/>
    <w:rsid w:val="004D32AC"/>
    <w:rsid w:val="004D3924"/>
    <w:rsid w:val="004D3E26"/>
    <w:rsid w:val="004D504E"/>
    <w:rsid w:val="004D53D3"/>
    <w:rsid w:val="004D55D5"/>
    <w:rsid w:val="004D58A5"/>
    <w:rsid w:val="004D5A87"/>
    <w:rsid w:val="004D5BD0"/>
    <w:rsid w:val="004D67B1"/>
    <w:rsid w:val="004D6866"/>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22CA"/>
    <w:rsid w:val="004F23BB"/>
    <w:rsid w:val="004F31A3"/>
    <w:rsid w:val="004F35C9"/>
    <w:rsid w:val="004F3785"/>
    <w:rsid w:val="004F4149"/>
    <w:rsid w:val="004F482A"/>
    <w:rsid w:val="004F4D14"/>
    <w:rsid w:val="004F4E85"/>
    <w:rsid w:val="004F5298"/>
    <w:rsid w:val="004F58E8"/>
    <w:rsid w:val="004F594E"/>
    <w:rsid w:val="004F666D"/>
    <w:rsid w:val="004F6737"/>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8DB"/>
    <w:rsid w:val="005038F8"/>
    <w:rsid w:val="00504158"/>
    <w:rsid w:val="005043C4"/>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73FA"/>
    <w:rsid w:val="0051799E"/>
    <w:rsid w:val="00520299"/>
    <w:rsid w:val="00520CD1"/>
    <w:rsid w:val="00520FCC"/>
    <w:rsid w:val="00521881"/>
    <w:rsid w:val="005226C6"/>
    <w:rsid w:val="005227E6"/>
    <w:rsid w:val="00522DFD"/>
    <w:rsid w:val="00523218"/>
    <w:rsid w:val="00523407"/>
    <w:rsid w:val="0052371C"/>
    <w:rsid w:val="0052389B"/>
    <w:rsid w:val="005238A6"/>
    <w:rsid w:val="00523969"/>
    <w:rsid w:val="00523AC1"/>
    <w:rsid w:val="00523C40"/>
    <w:rsid w:val="00523C9D"/>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4122"/>
    <w:rsid w:val="0053414B"/>
    <w:rsid w:val="0053499D"/>
    <w:rsid w:val="00534B8F"/>
    <w:rsid w:val="00534BE1"/>
    <w:rsid w:val="00534E1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53B"/>
    <w:rsid w:val="00542BAC"/>
    <w:rsid w:val="00542FB2"/>
    <w:rsid w:val="00543384"/>
    <w:rsid w:val="00543541"/>
    <w:rsid w:val="005447DD"/>
    <w:rsid w:val="005451DC"/>
    <w:rsid w:val="005453EC"/>
    <w:rsid w:val="0054560C"/>
    <w:rsid w:val="00545A59"/>
    <w:rsid w:val="00545C07"/>
    <w:rsid w:val="00546CFD"/>
    <w:rsid w:val="00547F79"/>
    <w:rsid w:val="00551026"/>
    <w:rsid w:val="0055120F"/>
    <w:rsid w:val="00551641"/>
    <w:rsid w:val="00552337"/>
    <w:rsid w:val="0055249A"/>
    <w:rsid w:val="00552694"/>
    <w:rsid w:val="005526B3"/>
    <w:rsid w:val="00553300"/>
    <w:rsid w:val="00553DCA"/>
    <w:rsid w:val="00554204"/>
    <w:rsid w:val="00554470"/>
    <w:rsid w:val="00554677"/>
    <w:rsid w:val="0055495B"/>
    <w:rsid w:val="005553E8"/>
    <w:rsid w:val="0055588D"/>
    <w:rsid w:val="0055595A"/>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34E1"/>
    <w:rsid w:val="005637B9"/>
    <w:rsid w:val="00563D6C"/>
    <w:rsid w:val="00563FB3"/>
    <w:rsid w:val="00564049"/>
    <w:rsid w:val="00564808"/>
    <w:rsid w:val="00564D22"/>
    <w:rsid w:val="00564EFC"/>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DE5"/>
    <w:rsid w:val="005727BF"/>
    <w:rsid w:val="00572808"/>
    <w:rsid w:val="00572A1E"/>
    <w:rsid w:val="00572DEF"/>
    <w:rsid w:val="00572E6F"/>
    <w:rsid w:val="0057383C"/>
    <w:rsid w:val="00573AE2"/>
    <w:rsid w:val="00573DC1"/>
    <w:rsid w:val="00573F22"/>
    <w:rsid w:val="00573F5F"/>
    <w:rsid w:val="00573FDC"/>
    <w:rsid w:val="0057400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164"/>
    <w:rsid w:val="00590B67"/>
    <w:rsid w:val="00591392"/>
    <w:rsid w:val="00591553"/>
    <w:rsid w:val="00592749"/>
    <w:rsid w:val="00593348"/>
    <w:rsid w:val="0059421F"/>
    <w:rsid w:val="00594864"/>
    <w:rsid w:val="00595891"/>
    <w:rsid w:val="005960DB"/>
    <w:rsid w:val="00596CF7"/>
    <w:rsid w:val="0059716B"/>
    <w:rsid w:val="005973A2"/>
    <w:rsid w:val="00597699"/>
    <w:rsid w:val="005A04B2"/>
    <w:rsid w:val="005A050B"/>
    <w:rsid w:val="005A1224"/>
    <w:rsid w:val="005A14D8"/>
    <w:rsid w:val="005A1CD3"/>
    <w:rsid w:val="005A26E6"/>
    <w:rsid w:val="005A2898"/>
    <w:rsid w:val="005A3D77"/>
    <w:rsid w:val="005A40C2"/>
    <w:rsid w:val="005A40CC"/>
    <w:rsid w:val="005A433E"/>
    <w:rsid w:val="005A4830"/>
    <w:rsid w:val="005A4C11"/>
    <w:rsid w:val="005A4E18"/>
    <w:rsid w:val="005A579F"/>
    <w:rsid w:val="005A57B4"/>
    <w:rsid w:val="005A620E"/>
    <w:rsid w:val="005A6C5B"/>
    <w:rsid w:val="005A78B4"/>
    <w:rsid w:val="005B023B"/>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193A"/>
    <w:rsid w:val="005C23A4"/>
    <w:rsid w:val="005C2404"/>
    <w:rsid w:val="005C287F"/>
    <w:rsid w:val="005C2AE2"/>
    <w:rsid w:val="005C3DA3"/>
    <w:rsid w:val="005C40D7"/>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CC"/>
    <w:rsid w:val="005D4511"/>
    <w:rsid w:val="005D46F4"/>
    <w:rsid w:val="005D4E94"/>
    <w:rsid w:val="005D5197"/>
    <w:rsid w:val="005D5409"/>
    <w:rsid w:val="005D5486"/>
    <w:rsid w:val="005D577C"/>
    <w:rsid w:val="005D5916"/>
    <w:rsid w:val="005D623D"/>
    <w:rsid w:val="005D6255"/>
    <w:rsid w:val="005D656D"/>
    <w:rsid w:val="005D6772"/>
    <w:rsid w:val="005D7884"/>
    <w:rsid w:val="005E0249"/>
    <w:rsid w:val="005E0595"/>
    <w:rsid w:val="005E0ACF"/>
    <w:rsid w:val="005E0FFC"/>
    <w:rsid w:val="005E1459"/>
    <w:rsid w:val="005E14C9"/>
    <w:rsid w:val="005E1544"/>
    <w:rsid w:val="005E19F5"/>
    <w:rsid w:val="005E1EB2"/>
    <w:rsid w:val="005E2059"/>
    <w:rsid w:val="005E24FA"/>
    <w:rsid w:val="005E2642"/>
    <w:rsid w:val="005E30B7"/>
    <w:rsid w:val="005E30C1"/>
    <w:rsid w:val="005E3348"/>
    <w:rsid w:val="005E3457"/>
    <w:rsid w:val="005E3720"/>
    <w:rsid w:val="005E3D2C"/>
    <w:rsid w:val="005E3F6E"/>
    <w:rsid w:val="005E40D4"/>
    <w:rsid w:val="005E4654"/>
    <w:rsid w:val="005E4FFC"/>
    <w:rsid w:val="005E52E4"/>
    <w:rsid w:val="005E5BBD"/>
    <w:rsid w:val="005E633B"/>
    <w:rsid w:val="005E7047"/>
    <w:rsid w:val="005F08C6"/>
    <w:rsid w:val="005F15C1"/>
    <w:rsid w:val="005F2A7C"/>
    <w:rsid w:val="005F3870"/>
    <w:rsid w:val="005F3E24"/>
    <w:rsid w:val="005F3E31"/>
    <w:rsid w:val="005F410E"/>
    <w:rsid w:val="005F5D10"/>
    <w:rsid w:val="005F5ECC"/>
    <w:rsid w:val="005F658E"/>
    <w:rsid w:val="005F6A5C"/>
    <w:rsid w:val="005F6AFA"/>
    <w:rsid w:val="005F6D31"/>
    <w:rsid w:val="005F7390"/>
    <w:rsid w:val="005F7D19"/>
    <w:rsid w:val="005F7E63"/>
    <w:rsid w:val="00600000"/>
    <w:rsid w:val="00600206"/>
    <w:rsid w:val="00600447"/>
    <w:rsid w:val="006004D8"/>
    <w:rsid w:val="00601137"/>
    <w:rsid w:val="00601929"/>
    <w:rsid w:val="00601EFF"/>
    <w:rsid w:val="00602672"/>
    <w:rsid w:val="0060330A"/>
    <w:rsid w:val="006039B5"/>
    <w:rsid w:val="00603A40"/>
    <w:rsid w:val="00603C32"/>
    <w:rsid w:val="00603D4C"/>
    <w:rsid w:val="00604B33"/>
    <w:rsid w:val="00604F24"/>
    <w:rsid w:val="006054DA"/>
    <w:rsid w:val="006056D3"/>
    <w:rsid w:val="00605A13"/>
    <w:rsid w:val="00605C05"/>
    <w:rsid w:val="00606565"/>
    <w:rsid w:val="0060670F"/>
    <w:rsid w:val="00606F0D"/>
    <w:rsid w:val="00606FD8"/>
    <w:rsid w:val="0060708C"/>
    <w:rsid w:val="00607168"/>
    <w:rsid w:val="006072A8"/>
    <w:rsid w:val="00610457"/>
    <w:rsid w:val="006105D6"/>
    <w:rsid w:val="0061064D"/>
    <w:rsid w:val="00610BF6"/>
    <w:rsid w:val="00611972"/>
    <w:rsid w:val="00611D8B"/>
    <w:rsid w:val="00612216"/>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A10"/>
    <w:rsid w:val="0062078C"/>
    <w:rsid w:val="0062099C"/>
    <w:rsid w:val="00620F1A"/>
    <w:rsid w:val="00621ED7"/>
    <w:rsid w:val="0062206E"/>
    <w:rsid w:val="006221C3"/>
    <w:rsid w:val="006222D2"/>
    <w:rsid w:val="006223D0"/>
    <w:rsid w:val="006228AA"/>
    <w:rsid w:val="00622F85"/>
    <w:rsid w:val="006234AD"/>
    <w:rsid w:val="00623ACA"/>
    <w:rsid w:val="00623D92"/>
    <w:rsid w:val="006241FA"/>
    <w:rsid w:val="0062475B"/>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75C7"/>
    <w:rsid w:val="0063789C"/>
    <w:rsid w:val="00637D60"/>
    <w:rsid w:val="006401E1"/>
    <w:rsid w:val="006401F5"/>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50F7"/>
    <w:rsid w:val="0064520B"/>
    <w:rsid w:val="00645332"/>
    <w:rsid w:val="006453A8"/>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EDB"/>
    <w:rsid w:val="00654226"/>
    <w:rsid w:val="00654BC9"/>
    <w:rsid w:val="006550E0"/>
    <w:rsid w:val="006552A9"/>
    <w:rsid w:val="006558F2"/>
    <w:rsid w:val="006559BE"/>
    <w:rsid w:val="00656E97"/>
    <w:rsid w:val="00657434"/>
    <w:rsid w:val="006575C0"/>
    <w:rsid w:val="006577F4"/>
    <w:rsid w:val="006578CA"/>
    <w:rsid w:val="00657CB5"/>
    <w:rsid w:val="00657E6F"/>
    <w:rsid w:val="00660DC6"/>
    <w:rsid w:val="00660E9E"/>
    <w:rsid w:val="00661214"/>
    <w:rsid w:val="006612F1"/>
    <w:rsid w:val="006618FA"/>
    <w:rsid w:val="00661C16"/>
    <w:rsid w:val="00662933"/>
    <w:rsid w:val="00662B14"/>
    <w:rsid w:val="0066338F"/>
    <w:rsid w:val="00663544"/>
    <w:rsid w:val="00663698"/>
    <w:rsid w:val="006642C9"/>
    <w:rsid w:val="006648BA"/>
    <w:rsid w:val="00664CA4"/>
    <w:rsid w:val="006659C8"/>
    <w:rsid w:val="006665DE"/>
    <w:rsid w:val="0066709C"/>
    <w:rsid w:val="00671691"/>
    <w:rsid w:val="00672D13"/>
    <w:rsid w:val="00672D42"/>
    <w:rsid w:val="00673083"/>
    <w:rsid w:val="00673141"/>
    <w:rsid w:val="00673267"/>
    <w:rsid w:val="0067355C"/>
    <w:rsid w:val="00673CA8"/>
    <w:rsid w:val="00673E88"/>
    <w:rsid w:val="0067408D"/>
    <w:rsid w:val="00674224"/>
    <w:rsid w:val="0067434D"/>
    <w:rsid w:val="00674A46"/>
    <w:rsid w:val="00674CEB"/>
    <w:rsid w:val="00674DBE"/>
    <w:rsid w:val="00674EAE"/>
    <w:rsid w:val="00675725"/>
    <w:rsid w:val="00675F14"/>
    <w:rsid w:val="0067611C"/>
    <w:rsid w:val="006766AF"/>
    <w:rsid w:val="00676D28"/>
    <w:rsid w:val="006770C3"/>
    <w:rsid w:val="00677177"/>
    <w:rsid w:val="00677C4D"/>
    <w:rsid w:val="0068074E"/>
    <w:rsid w:val="0068091E"/>
    <w:rsid w:val="00681E0C"/>
    <w:rsid w:val="00682436"/>
    <w:rsid w:val="0068280A"/>
    <w:rsid w:val="0068415C"/>
    <w:rsid w:val="0068492C"/>
    <w:rsid w:val="00684C11"/>
    <w:rsid w:val="00684EE3"/>
    <w:rsid w:val="00685716"/>
    <w:rsid w:val="00685DDC"/>
    <w:rsid w:val="00686CA9"/>
    <w:rsid w:val="00687036"/>
    <w:rsid w:val="006870DD"/>
    <w:rsid w:val="006871C1"/>
    <w:rsid w:val="00687317"/>
    <w:rsid w:val="006873E6"/>
    <w:rsid w:val="00687F60"/>
    <w:rsid w:val="00690C95"/>
    <w:rsid w:val="00690F02"/>
    <w:rsid w:val="0069118C"/>
    <w:rsid w:val="00691CD5"/>
    <w:rsid w:val="006929A2"/>
    <w:rsid w:val="00692A4A"/>
    <w:rsid w:val="00693960"/>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7DDC"/>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D69"/>
    <w:rsid w:val="006B115D"/>
    <w:rsid w:val="006B2145"/>
    <w:rsid w:val="006B255E"/>
    <w:rsid w:val="006B25F1"/>
    <w:rsid w:val="006B2E16"/>
    <w:rsid w:val="006B2EC9"/>
    <w:rsid w:val="006B3472"/>
    <w:rsid w:val="006B3706"/>
    <w:rsid w:val="006B3EDF"/>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BFD"/>
    <w:rsid w:val="006C1D3A"/>
    <w:rsid w:val="006C1D43"/>
    <w:rsid w:val="006C2123"/>
    <w:rsid w:val="006C23D9"/>
    <w:rsid w:val="006C23DD"/>
    <w:rsid w:val="006C28DA"/>
    <w:rsid w:val="006C295E"/>
    <w:rsid w:val="006C2A29"/>
    <w:rsid w:val="006C2E73"/>
    <w:rsid w:val="006C311A"/>
    <w:rsid w:val="006C3682"/>
    <w:rsid w:val="006C3AA3"/>
    <w:rsid w:val="006C3F7C"/>
    <w:rsid w:val="006C3F93"/>
    <w:rsid w:val="006C4760"/>
    <w:rsid w:val="006C486C"/>
    <w:rsid w:val="006C4D91"/>
    <w:rsid w:val="006C4E96"/>
    <w:rsid w:val="006C5459"/>
    <w:rsid w:val="006C6180"/>
    <w:rsid w:val="006C6813"/>
    <w:rsid w:val="006C6E36"/>
    <w:rsid w:val="006D02EE"/>
    <w:rsid w:val="006D10ED"/>
    <w:rsid w:val="006D1915"/>
    <w:rsid w:val="006D214F"/>
    <w:rsid w:val="006D232A"/>
    <w:rsid w:val="006D27C1"/>
    <w:rsid w:val="006D2DA3"/>
    <w:rsid w:val="006D3288"/>
    <w:rsid w:val="006D3B53"/>
    <w:rsid w:val="006D3BC9"/>
    <w:rsid w:val="006D3F12"/>
    <w:rsid w:val="006D409B"/>
    <w:rsid w:val="006D4AA7"/>
    <w:rsid w:val="006D4C16"/>
    <w:rsid w:val="006D5395"/>
    <w:rsid w:val="006D638D"/>
    <w:rsid w:val="006D73A1"/>
    <w:rsid w:val="006D73A2"/>
    <w:rsid w:val="006D7E54"/>
    <w:rsid w:val="006E0663"/>
    <w:rsid w:val="006E0B62"/>
    <w:rsid w:val="006E17EC"/>
    <w:rsid w:val="006E190B"/>
    <w:rsid w:val="006E1E67"/>
    <w:rsid w:val="006E1EEB"/>
    <w:rsid w:val="006E20DE"/>
    <w:rsid w:val="006E38AA"/>
    <w:rsid w:val="006E4082"/>
    <w:rsid w:val="006E40A4"/>
    <w:rsid w:val="006E4DC4"/>
    <w:rsid w:val="006E55EC"/>
    <w:rsid w:val="006E5833"/>
    <w:rsid w:val="006E5966"/>
    <w:rsid w:val="006E5E15"/>
    <w:rsid w:val="006E5EEB"/>
    <w:rsid w:val="006E64FA"/>
    <w:rsid w:val="006E75E7"/>
    <w:rsid w:val="006F1723"/>
    <w:rsid w:val="006F1A7C"/>
    <w:rsid w:val="006F1F67"/>
    <w:rsid w:val="006F257B"/>
    <w:rsid w:val="006F25F4"/>
    <w:rsid w:val="006F2EBA"/>
    <w:rsid w:val="006F2F79"/>
    <w:rsid w:val="006F3B40"/>
    <w:rsid w:val="006F40A2"/>
    <w:rsid w:val="006F448E"/>
    <w:rsid w:val="006F4AED"/>
    <w:rsid w:val="006F4F0E"/>
    <w:rsid w:val="006F52EB"/>
    <w:rsid w:val="006F5D43"/>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608B"/>
    <w:rsid w:val="007061E6"/>
    <w:rsid w:val="00706C9D"/>
    <w:rsid w:val="00707688"/>
    <w:rsid w:val="00707AB1"/>
    <w:rsid w:val="00707AF9"/>
    <w:rsid w:val="00710712"/>
    <w:rsid w:val="007115CB"/>
    <w:rsid w:val="007129C2"/>
    <w:rsid w:val="00712C67"/>
    <w:rsid w:val="00712FA0"/>
    <w:rsid w:val="007136E8"/>
    <w:rsid w:val="00713D0F"/>
    <w:rsid w:val="007149B4"/>
    <w:rsid w:val="0071525D"/>
    <w:rsid w:val="0071538F"/>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A07"/>
    <w:rsid w:val="00725C60"/>
    <w:rsid w:val="007267B7"/>
    <w:rsid w:val="0072736E"/>
    <w:rsid w:val="007279A9"/>
    <w:rsid w:val="00727E43"/>
    <w:rsid w:val="00730B8A"/>
    <w:rsid w:val="00730C1C"/>
    <w:rsid w:val="00730E25"/>
    <w:rsid w:val="0073151A"/>
    <w:rsid w:val="0073160D"/>
    <w:rsid w:val="00731BCD"/>
    <w:rsid w:val="00732711"/>
    <w:rsid w:val="00732C88"/>
    <w:rsid w:val="00733697"/>
    <w:rsid w:val="00733795"/>
    <w:rsid w:val="00733CA8"/>
    <w:rsid w:val="00734071"/>
    <w:rsid w:val="00734100"/>
    <w:rsid w:val="007341FD"/>
    <w:rsid w:val="00734D0E"/>
    <w:rsid w:val="0073599A"/>
    <w:rsid w:val="00735B32"/>
    <w:rsid w:val="007367EC"/>
    <w:rsid w:val="00736EBE"/>
    <w:rsid w:val="00737091"/>
    <w:rsid w:val="0073726D"/>
    <w:rsid w:val="007374AD"/>
    <w:rsid w:val="007409B5"/>
    <w:rsid w:val="00741220"/>
    <w:rsid w:val="0074126D"/>
    <w:rsid w:val="0074146E"/>
    <w:rsid w:val="007414C5"/>
    <w:rsid w:val="00741745"/>
    <w:rsid w:val="0074272E"/>
    <w:rsid w:val="007428A5"/>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390"/>
    <w:rsid w:val="007574E9"/>
    <w:rsid w:val="007574F6"/>
    <w:rsid w:val="00757661"/>
    <w:rsid w:val="007576EE"/>
    <w:rsid w:val="00757B31"/>
    <w:rsid w:val="00757B32"/>
    <w:rsid w:val="00757BF7"/>
    <w:rsid w:val="0076168E"/>
    <w:rsid w:val="00761EEE"/>
    <w:rsid w:val="0076245B"/>
    <w:rsid w:val="00762849"/>
    <w:rsid w:val="00762B29"/>
    <w:rsid w:val="00763402"/>
    <w:rsid w:val="00763496"/>
    <w:rsid w:val="00763767"/>
    <w:rsid w:val="00763787"/>
    <w:rsid w:val="00764ABB"/>
    <w:rsid w:val="00764CAA"/>
    <w:rsid w:val="00764FD4"/>
    <w:rsid w:val="0076552F"/>
    <w:rsid w:val="0076556B"/>
    <w:rsid w:val="007656C6"/>
    <w:rsid w:val="00765ECC"/>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1768"/>
    <w:rsid w:val="00782071"/>
    <w:rsid w:val="00782158"/>
    <w:rsid w:val="00782235"/>
    <w:rsid w:val="0078249C"/>
    <w:rsid w:val="00782B47"/>
    <w:rsid w:val="00782E04"/>
    <w:rsid w:val="00783227"/>
    <w:rsid w:val="00783892"/>
    <w:rsid w:val="0078393E"/>
    <w:rsid w:val="00784258"/>
    <w:rsid w:val="00784815"/>
    <w:rsid w:val="00784F45"/>
    <w:rsid w:val="00785077"/>
    <w:rsid w:val="00785A03"/>
    <w:rsid w:val="007865A9"/>
    <w:rsid w:val="00786A77"/>
    <w:rsid w:val="00786A88"/>
    <w:rsid w:val="007873E2"/>
    <w:rsid w:val="0078753D"/>
    <w:rsid w:val="0078776C"/>
    <w:rsid w:val="00787A4A"/>
    <w:rsid w:val="00787AFD"/>
    <w:rsid w:val="00787BE4"/>
    <w:rsid w:val="0079028E"/>
    <w:rsid w:val="00790435"/>
    <w:rsid w:val="00790AD4"/>
    <w:rsid w:val="0079129D"/>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4BE9"/>
    <w:rsid w:val="0079521B"/>
    <w:rsid w:val="00795C8C"/>
    <w:rsid w:val="0079674B"/>
    <w:rsid w:val="00797033"/>
    <w:rsid w:val="007970F5"/>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43E4"/>
    <w:rsid w:val="007B4864"/>
    <w:rsid w:val="007B5213"/>
    <w:rsid w:val="007B5571"/>
    <w:rsid w:val="007B5BE0"/>
    <w:rsid w:val="007B5FC2"/>
    <w:rsid w:val="007B6BB0"/>
    <w:rsid w:val="007B798B"/>
    <w:rsid w:val="007B7EA5"/>
    <w:rsid w:val="007C01FF"/>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8E"/>
    <w:rsid w:val="007C5E6B"/>
    <w:rsid w:val="007C5F2D"/>
    <w:rsid w:val="007C61E1"/>
    <w:rsid w:val="007C637A"/>
    <w:rsid w:val="007C6760"/>
    <w:rsid w:val="007C676E"/>
    <w:rsid w:val="007C6B2B"/>
    <w:rsid w:val="007C7DED"/>
    <w:rsid w:val="007D0AA5"/>
    <w:rsid w:val="007D0FA7"/>
    <w:rsid w:val="007D1076"/>
    <w:rsid w:val="007D1251"/>
    <w:rsid w:val="007D1C86"/>
    <w:rsid w:val="007D1EBF"/>
    <w:rsid w:val="007D23FB"/>
    <w:rsid w:val="007D338C"/>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ABF"/>
    <w:rsid w:val="007E1FAB"/>
    <w:rsid w:val="007E2525"/>
    <w:rsid w:val="007E26DA"/>
    <w:rsid w:val="007E26F1"/>
    <w:rsid w:val="007E3619"/>
    <w:rsid w:val="007E3A35"/>
    <w:rsid w:val="007E3E08"/>
    <w:rsid w:val="007E419E"/>
    <w:rsid w:val="007E4BDF"/>
    <w:rsid w:val="007E4FB0"/>
    <w:rsid w:val="007E50F5"/>
    <w:rsid w:val="007E5418"/>
    <w:rsid w:val="007E60F8"/>
    <w:rsid w:val="007E61BE"/>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3A3"/>
    <w:rsid w:val="007F766A"/>
    <w:rsid w:val="007F7BA2"/>
    <w:rsid w:val="007F7E5E"/>
    <w:rsid w:val="00801AD9"/>
    <w:rsid w:val="00801E84"/>
    <w:rsid w:val="00801FFE"/>
    <w:rsid w:val="00802339"/>
    <w:rsid w:val="0080241D"/>
    <w:rsid w:val="008024EB"/>
    <w:rsid w:val="00803697"/>
    <w:rsid w:val="00803A2A"/>
    <w:rsid w:val="00803BC2"/>
    <w:rsid w:val="00803F9C"/>
    <w:rsid w:val="008040B4"/>
    <w:rsid w:val="00804294"/>
    <w:rsid w:val="00804A16"/>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3165"/>
    <w:rsid w:val="00813AA0"/>
    <w:rsid w:val="00813D76"/>
    <w:rsid w:val="00813E11"/>
    <w:rsid w:val="00813E8E"/>
    <w:rsid w:val="00813EA4"/>
    <w:rsid w:val="008145B2"/>
    <w:rsid w:val="008147D7"/>
    <w:rsid w:val="00814C94"/>
    <w:rsid w:val="0081532B"/>
    <w:rsid w:val="00815562"/>
    <w:rsid w:val="00815F0F"/>
    <w:rsid w:val="00815F2A"/>
    <w:rsid w:val="00816A62"/>
    <w:rsid w:val="00816AA5"/>
    <w:rsid w:val="00816DCC"/>
    <w:rsid w:val="00816F46"/>
    <w:rsid w:val="00817642"/>
    <w:rsid w:val="00817A52"/>
    <w:rsid w:val="00817BEF"/>
    <w:rsid w:val="0082015E"/>
    <w:rsid w:val="00820308"/>
    <w:rsid w:val="008208F9"/>
    <w:rsid w:val="0082253C"/>
    <w:rsid w:val="008225D5"/>
    <w:rsid w:val="00822BB8"/>
    <w:rsid w:val="00823354"/>
    <w:rsid w:val="008239B6"/>
    <w:rsid w:val="00823A85"/>
    <w:rsid w:val="00823BBF"/>
    <w:rsid w:val="00823E06"/>
    <w:rsid w:val="00823E67"/>
    <w:rsid w:val="00823EC5"/>
    <w:rsid w:val="00824252"/>
    <w:rsid w:val="00824322"/>
    <w:rsid w:val="00824AC8"/>
    <w:rsid w:val="00825679"/>
    <w:rsid w:val="008256C2"/>
    <w:rsid w:val="00825FDB"/>
    <w:rsid w:val="00825FF2"/>
    <w:rsid w:val="008275DC"/>
    <w:rsid w:val="0082776F"/>
    <w:rsid w:val="00827BED"/>
    <w:rsid w:val="00827DC2"/>
    <w:rsid w:val="00827ECD"/>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D5E"/>
    <w:rsid w:val="00836104"/>
    <w:rsid w:val="008365DF"/>
    <w:rsid w:val="00836B36"/>
    <w:rsid w:val="00836B64"/>
    <w:rsid w:val="00836F8D"/>
    <w:rsid w:val="008370CA"/>
    <w:rsid w:val="00837E27"/>
    <w:rsid w:val="00841720"/>
    <w:rsid w:val="00841A83"/>
    <w:rsid w:val="00841A9E"/>
    <w:rsid w:val="00842717"/>
    <w:rsid w:val="008428EC"/>
    <w:rsid w:val="00842C14"/>
    <w:rsid w:val="00843787"/>
    <w:rsid w:val="0084378A"/>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A95"/>
    <w:rsid w:val="00851C73"/>
    <w:rsid w:val="008522F1"/>
    <w:rsid w:val="00852B46"/>
    <w:rsid w:val="00852C77"/>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B21"/>
    <w:rsid w:val="00860CD8"/>
    <w:rsid w:val="00861219"/>
    <w:rsid w:val="008614C2"/>
    <w:rsid w:val="00861A8B"/>
    <w:rsid w:val="0086200A"/>
    <w:rsid w:val="008628BB"/>
    <w:rsid w:val="00862B3F"/>
    <w:rsid w:val="008638F1"/>
    <w:rsid w:val="0086458E"/>
    <w:rsid w:val="00864632"/>
    <w:rsid w:val="0086464D"/>
    <w:rsid w:val="00864A3F"/>
    <w:rsid w:val="00864FDB"/>
    <w:rsid w:val="00865203"/>
    <w:rsid w:val="00865675"/>
    <w:rsid w:val="00865D65"/>
    <w:rsid w:val="008660A5"/>
    <w:rsid w:val="008662E6"/>
    <w:rsid w:val="008662FC"/>
    <w:rsid w:val="00866960"/>
    <w:rsid w:val="00867ABE"/>
    <w:rsid w:val="00867B5E"/>
    <w:rsid w:val="00870074"/>
    <w:rsid w:val="00871060"/>
    <w:rsid w:val="00872095"/>
    <w:rsid w:val="008723B1"/>
    <w:rsid w:val="00872953"/>
    <w:rsid w:val="00872994"/>
    <w:rsid w:val="00872A9E"/>
    <w:rsid w:val="00873147"/>
    <w:rsid w:val="0087321C"/>
    <w:rsid w:val="0087328A"/>
    <w:rsid w:val="00873353"/>
    <w:rsid w:val="008737DC"/>
    <w:rsid w:val="00873DFD"/>
    <w:rsid w:val="00874FD9"/>
    <w:rsid w:val="00876031"/>
    <w:rsid w:val="008760BF"/>
    <w:rsid w:val="00876736"/>
    <w:rsid w:val="00876A62"/>
    <w:rsid w:val="0088022F"/>
    <w:rsid w:val="00880232"/>
    <w:rsid w:val="008802A4"/>
    <w:rsid w:val="00880BE3"/>
    <w:rsid w:val="008818AA"/>
    <w:rsid w:val="00881CFE"/>
    <w:rsid w:val="0088205D"/>
    <w:rsid w:val="00882551"/>
    <w:rsid w:val="00882F69"/>
    <w:rsid w:val="0088321D"/>
    <w:rsid w:val="008832D3"/>
    <w:rsid w:val="00883513"/>
    <w:rsid w:val="008836F5"/>
    <w:rsid w:val="00883FDE"/>
    <w:rsid w:val="008844F2"/>
    <w:rsid w:val="00884BD8"/>
    <w:rsid w:val="008853AB"/>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A55"/>
    <w:rsid w:val="00896C18"/>
    <w:rsid w:val="00897893"/>
    <w:rsid w:val="00897A47"/>
    <w:rsid w:val="00897DBE"/>
    <w:rsid w:val="00897F3E"/>
    <w:rsid w:val="008A01B0"/>
    <w:rsid w:val="008A0A0B"/>
    <w:rsid w:val="008A0EA2"/>
    <w:rsid w:val="008A17FA"/>
    <w:rsid w:val="008A22E4"/>
    <w:rsid w:val="008A2BB5"/>
    <w:rsid w:val="008A31BB"/>
    <w:rsid w:val="008A34EA"/>
    <w:rsid w:val="008A4153"/>
    <w:rsid w:val="008A4B61"/>
    <w:rsid w:val="008A5414"/>
    <w:rsid w:val="008A5E5A"/>
    <w:rsid w:val="008A60A4"/>
    <w:rsid w:val="008A6617"/>
    <w:rsid w:val="008A6B9B"/>
    <w:rsid w:val="008A6D4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D15"/>
    <w:rsid w:val="008C3FF6"/>
    <w:rsid w:val="008C474A"/>
    <w:rsid w:val="008C50E7"/>
    <w:rsid w:val="008C561B"/>
    <w:rsid w:val="008C5F79"/>
    <w:rsid w:val="008C6006"/>
    <w:rsid w:val="008C6648"/>
    <w:rsid w:val="008C6879"/>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27C9"/>
    <w:rsid w:val="008D3F36"/>
    <w:rsid w:val="008D428A"/>
    <w:rsid w:val="008D428F"/>
    <w:rsid w:val="008D43C2"/>
    <w:rsid w:val="008D4533"/>
    <w:rsid w:val="008D461E"/>
    <w:rsid w:val="008D4980"/>
    <w:rsid w:val="008D4A45"/>
    <w:rsid w:val="008D4D95"/>
    <w:rsid w:val="008D50BF"/>
    <w:rsid w:val="008D5107"/>
    <w:rsid w:val="008D5C8B"/>
    <w:rsid w:val="008D6842"/>
    <w:rsid w:val="008D6D7F"/>
    <w:rsid w:val="008D6F5B"/>
    <w:rsid w:val="008D70D6"/>
    <w:rsid w:val="008D781C"/>
    <w:rsid w:val="008D79DC"/>
    <w:rsid w:val="008E0F56"/>
    <w:rsid w:val="008E1060"/>
    <w:rsid w:val="008E1278"/>
    <w:rsid w:val="008E1C6C"/>
    <w:rsid w:val="008E26A3"/>
    <w:rsid w:val="008E2713"/>
    <w:rsid w:val="008E2BB5"/>
    <w:rsid w:val="008E4888"/>
    <w:rsid w:val="008E5957"/>
    <w:rsid w:val="008E686A"/>
    <w:rsid w:val="008E6A83"/>
    <w:rsid w:val="008E6F54"/>
    <w:rsid w:val="008E786C"/>
    <w:rsid w:val="008E7E12"/>
    <w:rsid w:val="008F020A"/>
    <w:rsid w:val="008F0BF0"/>
    <w:rsid w:val="008F11DE"/>
    <w:rsid w:val="008F1200"/>
    <w:rsid w:val="008F15E2"/>
    <w:rsid w:val="008F2022"/>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70C"/>
    <w:rsid w:val="008F77C5"/>
    <w:rsid w:val="008F7CB5"/>
    <w:rsid w:val="009005A1"/>
    <w:rsid w:val="009005AC"/>
    <w:rsid w:val="0090071B"/>
    <w:rsid w:val="00901423"/>
    <w:rsid w:val="00901501"/>
    <w:rsid w:val="009016C0"/>
    <w:rsid w:val="00901A8A"/>
    <w:rsid w:val="00901B7C"/>
    <w:rsid w:val="009029A1"/>
    <w:rsid w:val="00902BB9"/>
    <w:rsid w:val="0090300C"/>
    <w:rsid w:val="00903CA2"/>
    <w:rsid w:val="00903EF2"/>
    <w:rsid w:val="00904732"/>
    <w:rsid w:val="00905A5D"/>
    <w:rsid w:val="009063A0"/>
    <w:rsid w:val="009063D7"/>
    <w:rsid w:val="009065AB"/>
    <w:rsid w:val="0090678A"/>
    <w:rsid w:val="009067B7"/>
    <w:rsid w:val="00906D6A"/>
    <w:rsid w:val="00907026"/>
    <w:rsid w:val="00907EEC"/>
    <w:rsid w:val="009101CC"/>
    <w:rsid w:val="009101CF"/>
    <w:rsid w:val="009113FB"/>
    <w:rsid w:val="00911CFE"/>
    <w:rsid w:val="009128CA"/>
    <w:rsid w:val="00913112"/>
    <w:rsid w:val="00913606"/>
    <w:rsid w:val="00913647"/>
    <w:rsid w:val="00913712"/>
    <w:rsid w:val="00913A0B"/>
    <w:rsid w:val="00913A65"/>
    <w:rsid w:val="00913E70"/>
    <w:rsid w:val="00914334"/>
    <w:rsid w:val="009144D8"/>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8A2"/>
    <w:rsid w:val="00936BA2"/>
    <w:rsid w:val="00936FD8"/>
    <w:rsid w:val="00937024"/>
    <w:rsid w:val="0093743A"/>
    <w:rsid w:val="00937713"/>
    <w:rsid w:val="00940033"/>
    <w:rsid w:val="00940967"/>
    <w:rsid w:val="00940C89"/>
    <w:rsid w:val="00941603"/>
    <w:rsid w:val="00941CDA"/>
    <w:rsid w:val="009425EE"/>
    <w:rsid w:val="00942A91"/>
    <w:rsid w:val="00943CE8"/>
    <w:rsid w:val="00943F2F"/>
    <w:rsid w:val="009445EA"/>
    <w:rsid w:val="00944BF4"/>
    <w:rsid w:val="00944F68"/>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E51"/>
    <w:rsid w:val="009511A7"/>
    <w:rsid w:val="0095177D"/>
    <w:rsid w:val="00951E66"/>
    <w:rsid w:val="009532B0"/>
    <w:rsid w:val="009532EA"/>
    <w:rsid w:val="009535D7"/>
    <w:rsid w:val="009538D1"/>
    <w:rsid w:val="00953B6A"/>
    <w:rsid w:val="009541AA"/>
    <w:rsid w:val="0095423A"/>
    <w:rsid w:val="009547F5"/>
    <w:rsid w:val="009559ED"/>
    <w:rsid w:val="00955EAE"/>
    <w:rsid w:val="009566D9"/>
    <w:rsid w:val="009569E4"/>
    <w:rsid w:val="00956D03"/>
    <w:rsid w:val="009570F0"/>
    <w:rsid w:val="00957692"/>
    <w:rsid w:val="009576B9"/>
    <w:rsid w:val="009577A5"/>
    <w:rsid w:val="0096047C"/>
    <w:rsid w:val="00960FE8"/>
    <w:rsid w:val="00961057"/>
    <w:rsid w:val="00961434"/>
    <w:rsid w:val="0096143C"/>
    <w:rsid w:val="009619E9"/>
    <w:rsid w:val="00961BD5"/>
    <w:rsid w:val="00961C5A"/>
    <w:rsid w:val="00962280"/>
    <w:rsid w:val="00962364"/>
    <w:rsid w:val="009637C5"/>
    <w:rsid w:val="00963C12"/>
    <w:rsid w:val="00963C79"/>
    <w:rsid w:val="00963DCB"/>
    <w:rsid w:val="00964BE8"/>
    <w:rsid w:val="0096515E"/>
    <w:rsid w:val="0096527D"/>
    <w:rsid w:val="0096563A"/>
    <w:rsid w:val="00966369"/>
    <w:rsid w:val="00966EF1"/>
    <w:rsid w:val="00967393"/>
    <w:rsid w:val="0096759E"/>
    <w:rsid w:val="0096785C"/>
    <w:rsid w:val="00970702"/>
    <w:rsid w:val="0097160D"/>
    <w:rsid w:val="009717A2"/>
    <w:rsid w:val="009717B7"/>
    <w:rsid w:val="00971B48"/>
    <w:rsid w:val="00972E30"/>
    <w:rsid w:val="00972ECD"/>
    <w:rsid w:val="00973114"/>
    <w:rsid w:val="009734CE"/>
    <w:rsid w:val="0097359F"/>
    <w:rsid w:val="009736AF"/>
    <w:rsid w:val="00974963"/>
    <w:rsid w:val="009749D6"/>
    <w:rsid w:val="00974FBC"/>
    <w:rsid w:val="0097511D"/>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E71"/>
    <w:rsid w:val="00981F35"/>
    <w:rsid w:val="0098211B"/>
    <w:rsid w:val="00983075"/>
    <w:rsid w:val="009838F4"/>
    <w:rsid w:val="0098446D"/>
    <w:rsid w:val="00985235"/>
    <w:rsid w:val="00985335"/>
    <w:rsid w:val="0098539B"/>
    <w:rsid w:val="00986C67"/>
    <w:rsid w:val="00986CEF"/>
    <w:rsid w:val="00986E38"/>
    <w:rsid w:val="00987031"/>
    <w:rsid w:val="00987E77"/>
    <w:rsid w:val="00990868"/>
    <w:rsid w:val="00990F6B"/>
    <w:rsid w:val="00991617"/>
    <w:rsid w:val="009916A7"/>
    <w:rsid w:val="00991AD6"/>
    <w:rsid w:val="00991F06"/>
    <w:rsid w:val="00992346"/>
    <w:rsid w:val="0099255D"/>
    <w:rsid w:val="009928F2"/>
    <w:rsid w:val="00992B71"/>
    <w:rsid w:val="009947CD"/>
    <w:rsid w:val="00995454"/>
    <w:rsid w:val="0099571C"/>
    <w:rsid w:val="00995C64"/>
    <w:rsid w:val="00996CB1"/>
    <w:rsid w:val="00996D86"/>
    <w:rsid w:val="00997441"/>
    <w:rsid w:val="009979AF"/>
    <w:rsid w:val="00997C86"/>
    <w:rsid w:val="009A021C"/>
    <w:rsid w:val="009A0AA5"/>
    <w:rsid w:val="009A1F7D"/>
    <w:rsid w:val="009A2116"/>
    <w:rsid w:val="009A22D6"/>
    <w:rsid w:val="009A384A"/>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1E1"/>
    <w:rsid w:val="009B5805"/>
    <w:rsid w:val="009B59D8"/>
    <w:rsid w:val="009B5B66"/>
    <w:rsid w:val="009B5EAC"/>
    <w:rsid w:val="009B6114"/>
    <w:rsid w:val="009B629B"/>
    <w:rsid w:val="009B65E6"/>
    <w:rsid w:val="009B6759"/>
    <w:rsid w:val="009B7240"/>
    <w:rsid w:val="009B77AD"/>
    <w:rsid w:val="009C02A0"/>
    <w:rsid w:val="009C02C6"/>
    <w:rsid w:val="009C03BC"/>
    <w:rsid w:val="009C044A"/>
    <w:rsid w:val="009C0586"/>
    <w:rsid w:val="009C06E4"/>
    <w:rsid w:val="009C1288"/>
    <w:rsid w:val="009C1C4D"/>
    <w:rsid w:val="009C1FBD"/>
    <w:rsid w:val="009C2AD6"/>
    <w:rsid w:val="009C32AC"/>
    <w:rsid w:val="009C40D2"/>
    <w:rsid w:val="009C444C"/>
    <w:rsid w:val="009C450F"/>
    <w:rsid w:val="009C4FDE"/>
    <w:rsid w:val="009C59FD"/>
    <w:rsid w:val="009C5A1B"/>
    <w:rsid w:val="009C5A48"/>
    <w:rsid w:val="009C701A"/>
    <w:rsid w:val="009C78C2"/>
    <w:rsid w:val="009C7913"/>
    <w:rsid w:val="009C7DFB"/>
    <w:rsid w:val="009D0B1E"/>
    <w:rsid w:val="009D12B6"/>
    <w:rsid w:val="009D1318"/>
    <w:rsid w:val="009D1925"/>
    <w:rsid w:val="009D1D6F"/>
    <w:rsid w:val="009D33A9"/>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B45"/>
    <w:rsid w:val="009E4E01"/>
    <w:rsid w:val="009E4F1E"/>
    <w:rsid w:val="009E5848"/>
    <w:rsid w:val="009E5AB1"/>
    <w:rsid w:val="009E5CA6"/>
    <w:rsid w:val="009E5DED"/>
    <w:rsid w:val="009F076A"/>
    <w:rsid w:val="009F10A8"/>
    <w:rsid w:val="009F1769"/>
    <w:rsid w:val="009F1BED"/>
    <w:rsid w:val="009F1E3B"/>
    <w:rsid w:val="009F209A"/>
    <w:rsid w:val="009F2146"/>
    <w:rsid w:val="009F27AB"/>
    <w:rsid w:val="009F2A17"/>
    <w:rsid w:val="009F2AEF"/>
    <w:rsid w:val="009F2BFC"/>
    <w:rsid w:val="009F2C0F"/>
    <w:rsid w:val="009F2F46"/>
    <w:rsid w:val="009F379B"/>
    <w:rsid w:val="009F3802"/>
    <w:rsid w:val="009F3C49"/>
    <w:rsid w:val="009F3DBE"/>
    <w:rsid w:val="009F402E"/>
    <w:rsid w:val="009F4FF3"/>
    <w:rsid w:val="009F54EC"/>
    <w:rsid w:val="009F5AFF"/>
    <w:rsid w:val="009F5E04"/>
    <w:rsid w:val="009F6047"/>
    <w:rsid w:val="009F6FCD"/>
    <w:rsid w:val="009F7095"/>
    <w:rsid w:val="009F73EF"/>
    <w:rsid w:val="009F7F53"/>
    <w:rsid w:val="00A003F5"/>
    <w:rsid w:val="00A00EEA"/>
    <w:rsid w:val="00A017B5"/>
    <w:rsid w:val="00A01C7B"/>
    <w:rsid w:val="00A01CC0"/>
    <w:rsid w:val="00A01D17"/>
    <w:rsid w:val="00A02142"/>
    <w:rsid w:val="00A02593"/>
    <w:rsid w:val="00A02735"/>
    <w:rsid w:val="00A02855"/>
    <w:rsid w:val="00A02C62"/>
    <w:rsid w:val="00A03619"/>
    <w:rsid w:val="00A0373E"/>
    <w:rsid w:val="00A04125"/>
    <w:rsid w:val="00A043F2"/>
    <w:rsid w:val="00A04ACD"/>
    <w:rsid w:val="00A04CE7"/>
    <w:rsid w:val="00A04D6E"/>
    <w:rsid w:val="00A05B18"/>
    <w:rsid w:val="00A05DE2"/>
    <w:rsid w:val="00A06CEE"/>
    <w:rsid w:val="00A0710B"/>
    <w:rsid w:val="00A071D2"/>
    <w:rsid w:val="00A07400"/>
    <w:rsid w:val="00A07795"/>
    <w:rsid w:val="00A07EDC"/>
    <w:rsid w:val="00A10618"/>
    <w:rsid w:val="00A10885"/>
    <w:rsid w:val="00A10F91"/>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6B76"/>
    <w:rsid w:val="00A17197"/>
    <w:rsid w:val="00A17342"/>
    <w:rsid w:val="00A17485"/>
    <w:rsid w:val="00A17FFB"/>
    <w:rsid w:val="00A205AD"/>
    <w:rsid w:val="00A208AB"/>
    <w:rsid w:val="00A20AED"/>
    <w:rsid w:val="00A20C21"/>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2718"/>
    <w:rsid w:val="00A32808"/>
    <w:rsid w:val="00A3290D"/>
    <w:rsid w:val="00A32CB3"/>
    <w:rsid w:val="00A32E48"/>
    <w:rsid w:val="00A33BF8"/>
    <w:rsid w:val="00A33EA6"/>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259"/>
    <w:rsid w:val="00A57377"/>
    <w:rsid w:val="00A574A6"/>
    <w:rsid w:val="00A57787"/>
    <w:rsid w:val="00A57AFE"/>
    <w:rsid w:val="00A60995"/>
    <w:rsid w:val="00A60E98"/>
    <w:rsid w:val="00A61A3A"/>
    <w:rsid w:val="00A61CE0"/>
    <w:rsid w:val="00A623B3"/>
    <w:rsid w:val="00A628B4"/>
    <w:rsid w:val="00A63015"/>
    <w:rsid w:val="00A63546"/>
    <w:rsid w:val="00A63739"/>
    <w:rsid w:val="00A64C43"/>
    <w:rsid w:val="00A64F7A"/>
    <w:rsid w:val="00A6604C"/>
    <w:rsid w:val="00A66680"/>
    <w:rsid w:val="00A66D9F"/>
    <w:rsid w:val="00A678B8"/>
    <w:rsid w:val="00A67999"/>
    <w:rsid w:val="00A67C70"/>
    <w:rsid w:val="00A7016F"/>
    <w:rsid w:val="00A7092D"/>
    <w:rsid w:val="00A709E2"/>
    <w:rsid w:val="00A71101"/>
    <w:rsid w:val="00A71155"/>
    <w:rsid w:val="00A71B9B"/>
    <w:rsid w:val="00A71D97"/>
    <w:rsid w:val="00A71DAC"/>
    <w:rsid w:val="00A71EB9"/>
    <w:rsid w:val="00A72814"/>
    <w:rsid w:val="00A72B82"/>
    <w:rsid w:val="00A72E31"/>
    <w:rsid w:val="00A736D1"/>
    <w:rsid w:val="00A73B2D"/>
    <w:rsid w:val="00A74218"/>
    <w:rsid w:val="00A747A9"/>
    <w:rsid w:val="00A748BD"/>
    <w:rsid w:val="00A74B14"/>
    <w:rsid w:val="00A74FC0"/>
    <w:rsid w:val="00A7504F"/>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500F"/>
    <w:rsid w:val="00A85036"/>
    <w:rsid w:val="00A856BE"/>
    <w:rsid w:val="00A8587B"/>
    <w:rsid w:val="00A862BE"/>
    <w:rsid w:val="00A86914"/>
    <w:rsid w:val="00A87E54"/>
    <w:rsid w:val="00A903A1"/>
    <w:rsid w:val="00A9062A"/>
    <w:rsid w:val="00A90EEF"/>
    <w:rsid w:val="00A923AB"/>
    <w:rsid w:val="00A9259E"/>
    <w:rsid w:val="00A92929"/>
    <w:rsid w:val="00A931F3"/>
    <w:rsid w:val="00A93698"/>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70E6"/>
    <w:rsid w:val="00A97323"/>
    <w:rsid w:val="00A973EA"/>
    <w:rsid w:val="00A97F12"/>
    <w:rsid w:val="00AA04EF"/>
    <w:rsid w:val="00AA0A92"/>
    <w:rsid w:val="00AA0A9C"/>
    <w:rsid w:val="00AA174B"/>
    <w:rsid w:val="00AA1932"/>
    <w:rsid w:val="00AA38E4"/>
    <w:rsid w:val="00AA40AE"/>
    <w:rsid w:val="00AA4235"/>
    <w:rsid w:val="00AA556A"/>
    <w:rsid w:val="00AA556C"/>
    <w:rsid w:val="00AA577D"/>
    <w:rsid w:val="00AA6520"/>
    <w:rsid w:val="00AA6B5E"/>
    <w:rsid w:val="00AA6C43"/>
    <w:rsid w:val="00AA70CE"/>
    <w:rsid w:val="00AA7BD4"/>
    <w:rsid w:val="00AA7C3F"/>
    <w:rsid w:val="00AB0350"/>
    <w:rsid w:val="00AB06B4"/>
    <w:rsid w:val="00AB0910"/>
    <w:rsid w:val="00AB12BC"/>
    <w:rsid w:val="00AB27AE"/>
    <w:rsid w:val="00AB2C10"/>
    <w:rsid w:val="00AB3714"/>
    <w:rsid w:val="00AB3750"/>
    <w:rsid w:val="00AB386A"/>
    <w:rsid w:val="00AB3A21"/>
    <w:rsid w:val="00AB48F0"/>
    <w:rsid w:val="00AB5C94"/>
    <w:rsid w:val="00AB5D94"/>
    <w:rsid w:val="00AB632E"/>
    <w:rsid w:val="00AB6411"/>
    <w:rsid w:val="00AB646F"/>
    <w:rsid w:val="00AB668C"/>
    <w:rsid w:val="00AB6814"/>
    <w:rsid w:val="00AB6E71"/>
    <w:rsid w:val="00AB73F5"/>
    <w:rsid w:val="00AB745E"/>
    <w:rsid w:val="00AB797C"/>
    <w:rsid w:val="00AB7BA1"/>
    <w:rsid w:val="00AC02FC"/>
    <w:rsid w:val="00AC0ACE"/>
    <w:rsid w:val="00AC0BEC"/>
    <w:rsid w:val="00AC1258"/>
    <w:rsid w:val="00AC138C"/>
    <w:rsid w:val="00AC19CF"/>
    <w:rsid w:val="00AC2DEE"/>
    <w:rsid w:val="00AC300F"/>
    <w:rsid w:val="00AC301D"/>
    <w:rsid w:val="00AC3168"/>
    <w:rsid w:val="00AC337F"/>
    <w:rsid w:val="00AC3BDC"/>
    <w:rsid w:val="00AC3CDB"/>
    <w:rsid w:val="00AC411D"/>
    <w:rsid w:val="00AC43CC"/>
    <w:rsid w:val="00AC4E51"/>
    <w:rsid w:val="00AC5B6F"/>
    <w:rsid w:val="00AC5E81"/>
    <w:rsid w:val="00AC6AD5"/>
    <w:rsid w:val="00AC7188"/>
    <w:rsid w:val="00AC7862"/>
    <w:rsid w:val="00AD009B"/>
    <w:rsid w:val="00AD0131"/>
    <w:rsid w:val="00AD058F"/>
    <w:rsid w:val="00AD0ABF"/>
    <w:rsid w:val="00AD194C"/>
    <w:rsid w:val="00AD19F4"/>
    <w:rsid w:val="00AD224F"/>
    <w:rsid w:val="00AD23A7"/>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A"/>
    <w:rsid w:val="00AE435F"/>
    <w:rsid w:val="00AE55C2"/>
    <w:rsid w:val="00AE59AC"/>
    <w:rsid w:val="00AE5BAC"/>
    <w:rsid w:val="00AE5E7A"/>
    <w:rsid w:val="00AE6A9A"/>
    <w:rsid w:val="00AE6CAD"/>
    <w:rsid w:val="00AE7853"/>
    <w:rsid w:val="00AF01B9"/>
    <w:rsid w:val="00AF04A4"/>
    <w:rsid w:val="00AF1303"/>
    <w:rsid w:val="00AF18D8"/>
    <w:rsid w:val="00AF1938"/>
    <w:rsid w:val="00AF1A98"/>
    <w:rsid w:val="00AF258C"/>
    <w:rsid w:val="00AF282F"/>
    <w:rsid w:val="00AF290A"/>
    <w:rsid w:val="00AF2A02"/>
    <w:rsid w:val="00AF2B1E"/>
    <w:rsid w:val="00AF346A"/>
    <w:rsid w:val="00AF4086"/>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1CA2"/>
    <w:rsid w:val="00B02130"/>
    <w:rsid w:val="00B02470"/>
    <w:rsid w:val="00B02910"/>
    <w:rsid w:val="00B02D4B"/>
    <w:rsid w:val="00B02EAD"/>
    <w:rsid w:val="00B03616"/>
    <w:rsid w:val="00B0367E"/>
    <w:rsid w:val="00B03B39"/>
    <w:rsid w:val="00B0429D"/>
    <w:rsid w:val="00B04400"/>
    <w:rsid w:val="00B04FB1"/>
    <w:rsid w:val="00B053ED"/>
    <w:rsid w:val="00B05452"/>
    <w:rsid w:val="00B05676"/>
    <w:rsid w:val="00B05A17"/>
    <w:rsid w:val="00B06122"/>
    <w:rsid w:val="00B06197"/>
    <w:rsid w:val="00B0668A"/>
    <w:rsid w:val="00B06C0C"/>
    <w:rsid w:val="00B07906"/>
    <w:rsid w:val="00B07BED"/>
    <w:rsid w:val="00B07D01"/>
    <w:rsid w:val="00B10422"/>
    <w:rsid w:val="00B10804"/>
    <w:rsid w:val="00B10DCA"/>
    <w:rsid w:val="00B10DF7"/>
    <w:rsid w:val="00B126D6"/>
    <w:rsid w:val="00B12808"/>
    <w:rsid w:val="00B12DF4"/>
    <w:rsid w:val="00B12F66"/>
    <w:rsid w:val="00B13A9E"/>
    <w:rsid w:val="00B13E4A"/>
    <w:rsid w:val="00B14E52"/>
    <w:rsid w:val="00B15922"/>
    <w:rsid w:val="00B15AD0"/>
    <w:rsid w:val="00B15CB5"/>
    <w:rsid w:val="00B16C49"/>
    <w:rsid w:val="00B16C4D"/>
    <w:rsid w:val="00B16CCA"/>
    <w:rsid w:val="00B16D50"/>
    <w:rsid w:val="00B177AA"/>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DF7"/>
    <w:rsid w:val="00B36F3F"/>
    <w:rsid w:val="00B37AE3"/>
    <w:rsid w:val="00B40054"/>
    <w:rsid w:val="00B40DA9"/>
    <w:rsid w:val="00B41B1D"/>
    <w:rsid w:val="00B42129"/>
    <w:rsid w:val="00B4226A"/>
    <w:rsid w:val="00B42C86"/>
    <w:rsid w:val="00B43569"/>
    <w:rsid w:val="00B438C1"/>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EED"/>
    <w:rsid w:val="00B51773"/>
    <w:rsid w:val="00B51CA7"/>
    <w:rsid w:val="00B51CD9"/>
    <w:rsid w:val="00B5208C"/>
    <w:rsid w:val="00B52975"/>
    <w:rsid w:val="00B52DBD"/>
    <w:rsid w:val="00B52DC8"/>
    <w:rsid w:val="00B550BA"/>
    <w:rsid w:val="00B551F1"/>
    <w:rsid w:val="00B556AC"/>
    <w:rsid w:val="00B565D2"/>
    <w:rsid w:val="00B56678"/>
    <w:rsid w:val="00B577BB"/>
    <w:rsid w:val="00B57D26"/>
    <w:rsid w:val="00B57D34"/>
    <w:rsid w:val="00B60655"/>
    <w:rsid w:val="00B60A70"/>
    <w:rsid w:val="00B60A7D"/>
    <w:rsid w:val="00B61071"/>
    <w:rsid w:val="00B62292"/>
    <w:rsid w:val="00B62901"/>
    <w:rsid w:val="00B63837"/>
    <w:rsid w:val="00B63F34"/>
    <w:rsid w:val="00B646F5"/>
    <w:rsid w:val="00B647CE"/>
    <w:rsid w:val="00B64811"/>
    <w:rsid w:val="00B64F12"/>
    <w:rsid w:val="00B65403"/>
    <w:rsid w:val="00B65493"/>
    <w:rsid w:val="00B66100"/>
    <w:rsid w:val="00B66352"/>
    <w:rsid w:val="00B66472"/>
    <w:rsid w:val="00B664F5"/>
    <w:rsid w:val="00B66D91"/>
    <w:rsid w:val="00B6744C"/>
    <w:rsid w:val="00B67973"/>
    <w:rsid w:val="00B67DF4"/>
    <w:rsid w:val="00B67F7A"/>
    <w:rsid w:val="00B70565"/>
    <w:rsid w:val="00B70E4B"/>
    <w:rsid w:val="00B70EBD"/>
    <w:rsid w:val="00B7176D"/>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316A"/>
    <w:rsid w:val="00B832DC"/>
    <w:rsid w:val="00B835FC"/>
    <w:rsid w:val="00B83A02"/>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436"/>
    <w:rsid w:val="00B9682D"/>
    <w:rsid w:val="00B97088"/>
    <w:rsid w:val="00B9738B"/>
    <w:rsid w:val="00B974DC"/>
    <w:rsid w:val="00B977CA"/>
    <w:rsid w:val="00B977D9"/>
    <w:rsid w:val="00B979C1"/>
    <w:rsid w:val="00BA0194"/>
    <w:rsid w:val="00BA13AF"/>
    <w:rsid w:val="00BA1B98"/>
    <w:rsid w:val="00BA1EEE"/>
    <w:rsid w:val="00BA2B68"/>
    <w:rsid w:val="00BA30F8"/>
    <w:rsid w:val="00BA349F"/>
    <w:rsid w:val="00BA3BEB"/>
    <w:rsid w:val="00BA3E8B"/>
    <w:rsid w:val="00BA4044"/>
    <w:rsid w:val="00BA40C0"/>
    <w:rsid w:val="00BA4294"/>
    <w:rsid w:val="00BA470A"/>
    <w:rsid w:val="00BA4749"/>
    <w:rsid w:val="00BA4918"/>
    <w:rsid w:val="00BA4F1E"/>
    <w:rsid w:val="00BA5A49"/>
    <w:rsid w:val="00BA6097"/>
    <w:rsid w:val="00BA652B"/>
    <w:rsid w:val="00BA7145"/>
    <w:rsid w:val="00BA7341"/>
    <w:rsid w:val="00BA735B"/>
    <w:rsid w:val="00BA78BA"/>
    <w:rsid w:val="00BA7C18"/>
    <w:rsid w:val="00BB01D5"/>
    <w:rsid w:val="00BB0397"/>
    <w:rsid w:val="00BB1608"/>
    <w:rsid w:val="00BB2307"/>
    <w:rsid w:val="00BB3086"/>
    <w:rsid w:val="00BB3637"/>
    <w:rsid w:val="00BB38DB"/>
    <w:rsid w:val="00BB3949"/>
    <w:rsid w:val="00BB3D13"/>
    <w:rsid w:val="00BB4795"/>
    <w:rsid w:val="00BB55B5"/>
    <w:rsid w:val="00BB5930"/>
    <w:rsid w:val="00BB72B2"/>
    <w:rsid w:val="00BB77B4"/>
    <w:rsid w:val="00BB79FB"/>
    <w:rsid w:val="00BC0086"/>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18AE"/>
    <w:rsid w:val="00BD1B7E"/>
    <w:rsid w:val="00BD1F93"/>
    <w:rsid w:val="00BD20EE"/>
    <w:rsid w:val="00BD2106"/>
    <w:rsid w:val="00BD2245"/>
    <w:rsid w:val="00BD2DD4"/>
    <w:rsid w:val="00BD3C0C"/>
    <w:rsid w:val="00BD3E2F"/>
    <w:rsid w:val="00BD414D"/>
    <w:rsid w:val="00BD4339"/>
    <w:rsid w:val="00BD4DDF"/>
    <w:rsid w:val="00BD4E9B"/>
    <w:rsid w:val="00BD510C"/>
    <w:rsid w:val="00BD52A6"/>
    <w:rsid w:val="00BD5B7B"/>
    <w:rsid w:val="00BD5E19"/>
    <w:rsid w:val="00BD6A87"/>
    <w:rsid w:val="00BD6B2F"/>
    <w:rsid w:val="00BD6F50"/>
    <w:rsid w:val="00BD70E4"/>
    <w:rsid w:val="00BD723E"/>
    <w:rsid w:val="00BD7683"/>
    <w:rsid w:val="00BD7E23"/>
    <w:rsid w:val="00BE0956"/>
    <w:rsid w:val="00BE0D5B"/>
    <w:rsid w:val="00BE110B"/>
    <w:rsid w:val="00BE11C2"/>
    <w:rsid w:val="00BE1C03"/>
    <w:rsid w:val="00BE1EA5"/>
    <w:rsid w:val="00BE24A7"/>
    <w:rsid w:val="00BE276C"/>
    <w:rsid w:val="00BE3261"/>
    <w:rsid w:val="00BE3383"/>
    <w:rsid w:val="00BE37B6"/>
    <w:rsid w:val="00BE5032"/>
    <w:rsid w:val="00BE504C"/>
    <w:rsid w:val="00BE5495"/>
    <w:rsid w:val="00BE5635"/>
    <w:rsid w:val="00BE5EA6"/>
    <w:rsid w:val="00BE621E"/>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415E"/>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CC8"/>
    <w:rsid w:val="00C240FA"/>
    <w:rsid w:val="00C24800"/>
    <w:rsid w:val="00C25258"/>
    <w:rsid w:val="00C254A9"/>
    <w:rsid w:val="00C2699E"/>
    <w:rsid w:val="00C26D6E"/>
    <w:rsid w:val="00C27076"/>
    <w:rsid w:val="00C272B1"/>
    <w:rsid w:val="00C274B1"/>
    <w:rsid w:val="00C2756D"/>
    <w:rsid w:val="00C2757C"/>
    <w:rsid w:val="00C27A0C"/>
    <w:rsid w:val="00C30D91"/>
    <w:rsid w:val="00C30F2A"/>
    <w:rsid w:val="00C314E9"/>
    <w:rsid w:val="00C32633"/>
    <w:rsid w:val="00C32E0D"/>
    <w:rsid w:val="00C33677"/>
    <w:rsid w:val="00C33942"/>
    <w:rsid w:val="00C33F4F"/>
    <w:rsid w:val="00C34217"/>
    <w:rsid w:val="00C342BA"/>
    <w:rsid w:val="00C34D83"/>
    <w:rsid w:val="00C34E9E"/>
    <w:rsid w:val="00C35527"/>
    <w:rsid w:val="00C35A6E"/>
    <w:rsid w:val="00C35DB9"/>
    <w:rsid w:val="00C360B1"/>
    <w:rsid w:val="00C37CF1"/>
    <w:rsid w:val="00C37E5D"/>
    <w:rsid w:val="00C400A3"/>
    <w:rsid w:val="00C4016E"/>
    <w:rsid w:val="00C40A64"/>
    <w:rsid w:val="00C40ACA"/>
    <w:rsid w:val="00C4150E"/>
    <w:rsid w:val="00C41919"/>
    <w:rsid w:val="00C41EDB"/>
    <w:rsid w:val="00C42ACD"/>
    <w:rsid w:val="00C4349E"/>
    <w:rsid w:val="00C44128"/>
    <w:rsid w:val="00C44499"/>
    <w:rsid w:val="00C44BFC"/>
    <w:rsid w:val="00C45075"/>
    <w:rsid w:val="00C4539A"/>
    <w:rsid w:val="00C454D1"/>
    <w:rsid w:val="00C454D8"/>
    <w:rsid w:val="00C45622"/>
    <w:rsid w:val="00C45780"/>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A55"/>
    <w:rsid w:val="00C63B2E"/>
    <w:rsid w:val="00C64410"/>
    <w:rsid w:val="00C645CF"/>
    <w:rsid w:val="00C64B29"/>
    <w:rsid w:val="00C64C8F"/>
    <w:rsid w:val="00C64CAF"/>
    <w:rsid w:val="00C64F9E"/>
    <w:rsid w:val="00C651B5"/>
    <w:rsid w:val="00C6569C"/>
    <w:rsid w:val="00C65870"/>
    <w:rsid w:val="00C66444"/>
    <w:rsid w:val="00C6680E"/>
    <w:rsid w:val="00C67034"/>
    <w:rsid w:val="00C67710"/>
    <w:rsid w:val="00C6788C"/>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6A9"/>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CB"/>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58"/>
    <w:rsid w:val="00CA3384"/>
    <w:rsid w:val="00CA33BC"/>
    <w:rsid w:val="00CA3AB5"/>
    <w:rsid w:val="00CA3E59"/>
    <w:rsid w:val="00CA4CC0"/>
    <w:rsid w:val="00CA51EB"/>
    <w:rsid w:val="00CA5801"/>
    <w:rsid w:val="00CA59BA"/>
    <w:rsid w:val="00CA77F3"/>
    <w:rsid w:val="00CB0388"/>
    <w:rsid w:val="00CB0C81"/>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279F"/>
    <w:rsid w:val="00CC3000"/>
    <w:rsid w:val="00CC3AC9"/>
    <w:rsid w:val="00CC3C53"/>
    <w:rsid w:val="00CC4431"/>
    <w:rsid w:val="00CC454D"/>
    <w:rsid w:val="00CC5378"/>
    <w:rsid w:val="00CC596D"/>
    <w:rsid w:val="00CC5BAD"/>
    <w:rsid w:val="00CC5C25"/>
    <w:rsid w:val="00CC6694"/>
    <w:rsid w:val="00CC68EA"/>
    <w:rsid w:val="00CC693E"/>
    <w:rsid w:val="00CC696E"/>
    <w:rsid w:val="00CC6A39"/>
    <w:rsid w:val="00CC6F85"/>
    <w:rsid w:val="00CD10D4"/>
    <w:rsid w:val="00CD239B"/>
    <w:rsid w:val="00CD2479"/>
    <w:rsid w:val="00CD257A"/>
    <w:rsid w:val="00CD26F6"/>
    <w:rsid w:val="00CD2D6B"/>
    <w:rsid w:val="00CD3164"/>
    <w:rsid w:val="00CD379D"/>
    <w:rsid w:val="00CD3A27"/>
    <w:rsid w:val="00CD3F40"/>
    <w:rsid w:val="00CD40BE"/>
    <w:rsid w:val="00CD4C9B"/>
    <w:rsid w:val="00CD53C7"/>
    <w:rsid w:val="00CD57DE"/>
    <w:rsid w:val="00CD5CDC"/>
    <w:rsid w:val="00CD5D65"/>
    <w:rsid w:val="00CD5F18"/>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FA0"/>
    <w:rsid w:val="00CE62B9"/>
    <w:rsid w:val="00CE63F8"/>
    <w:rsid w:val="00CE7501"/>
    <w:rsid w:val="00CF0281"/>
    <w:rsid w:val="00CF070D"/>
    <w:rsid w:val="00CF0730"/>
    <w:rsid w:val="00CF085E"/>
    <w:rsid w:val="00CF0C98"/>
    <w:rsid w:val="00CF17C9"/>
    <w:rsid w:val="00CF1CE7"/>
    <w:rsid w:val="00CF4256"/>
    <w:rsid w:val="00CF47E8"/>
    <w:rsid w:val="00CF4AE0"/>
    <w:rsid w:val="00CF51EA"/>
    <w:rsid w:val="00CF5D68"/>
    <w:rsid w:val="00CF6166"/>
    <w:rsid w:val="00CF66D4"/>
    <w:rsid w:val="00CF695C"/>
    <w:rsid w:val="00D010FA"/>
    <w:rsid w:val="00D01A74"/>
    <w:rsid w:val="00D0204A"/>
    <w:rsid w:val="00D023C9"/>
    <w:rsid w:val="00D024CD"/>
    <w:rsid w:val="00D026D7"/>
    <w:rsid w:val="00D02AE4"/>
    <w:rsid w:val="00D030DD"/>
    <w:rsid w:val="00D03A1D"/>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89A"/>
    <w:rsid w:val="00D1291A"/>
    <w:rsid w:val="00D13057"/>
    <w:rsid w:val="00D132A8"/>
    <w:rsid w:val="00D133B9"/>
    <w:rsid w:val="00D138D6"/>
    <w:rsid w:val="00D13968"/>
    <w:rsid w:val="00D13BAE"/>
    <w:rsid w:val="00D13C30"/>
    <w:rsid w:val="00D144BA"/>
    <w:rsid w:val="00D146B7"/>
    <w:rsid w:val="00D14758"/>
    <w:rsid w:val="00D14867"/>
    <w:rsid w:val="00D14F55"/>
    <w:rsid w:val="00D1513F"/>
    <w:rsid w:val="00D1570B"/>
    <w:rsid w:val="00D15C6F"/>
    <w:rsid w:val="00D16198"/>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5B4"/>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A"/>
    <w:rsid w:val="00D349FF"/>
    <w:rsid w:val="00D34AD8"/>
    <w:rsid w:val="00D34CCF"/>
    <w:rsid w:val="00D34D87"/>
    <w:rsid w:val="00D35022"/>
    <w:rsid w:val="00D3551E"/>
    <w:rsid w:val="00D356F3"/>
    <w:rsid w:val="00D35E23"/>
    <w:rsid w:val="00D374AC"/>
    <w:rsid w:val="00D37839"/>
    <w:rsid w:val="00D3783C"/>
    <w:rsid w:val="00D37A61"/>
    <w:rsid w:val="00D4012E"/>
    <w:rsid w:val="00D408D7"/>
    <w:rsid w:val="00D40AF0"/>
    <w:rsid w:val="00D41126"/>
    <w:rsid w:val="00D414C9"/>
    <w:rsid w:val="00D4156D"/>
    <w:rsid w:val="00D41A1D"/>
    <w:rsid w:val="00D41BB8"/>
    <w:rsid w:val="00D42883"/>
    <w:rsid w:val="00D43B6B"/>
    <w:rsid w:val="00D43F1A"/>
    <w:rsid w:val="00D446EA"/>
    <w:rsid w:val="00D44782"/>
    <w:rsid w:val="00D4487B"/>
    <w:rsid w:val="00D44943"/>
    <w:rsid w:val="00D454F8"/>
    <w:rsid w:val="00D4589F"/>
    <w:rsid w:val="00D46402"/>
    <w:rsid w:val="00D464C7"/>
    <w:rsid w:val="00D46C33"/>
    <w:rsid w:val="00D472BA"/>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C6"/>
    <w:rsid w:val="00D5466E"/>
    <w:rsid w:val="00D548C1"/>
    <w:rsid w:val="00D54D75"/>
    <w:rsid w:val="00D5512B"/>
    <w:rsid w:val="00D55D0F"/>
    <w:rsid w:val="00D55F50"/>
    <w:rsid w:val="00D56509"/>
    <w:rsid w:val="00D576C0"/>
    <w:rsid w:val="00D57A59"/>
    <w:rsid w:val="00D603AF"/>
    <w:rsid w:val="00D63066"/>
    <w:rsid w:val="00D631BB"/>
    <w:rsid w:val="00D63364"/>
    <w:rsid w:val="00D6353F"/>
    <w:rsid w:val="00D63ACD"/>
    <w:rsid w:val="00D64010"/>
    <w:rsid w:val="00D64170"/>
    <w:rsid w:val="00D64CD3"/>
    <w:rsid w:val="00D65DCA"/>
    <w:rsid w:val="00D65EBD"/>
    <w:rsid w:val="00D667E6"/>
    <w:rsid w:val="00D66DE0"/>
    <w:rsid w:val="00D673DA"/>
    <w:rsid w:val="00D6776A"/>
    <w:rsid w:val="00D67775"/>
    <w:rsid w:val="00D677BC"/>
    <w:rsid w:val="00D6791E"/>
    <w:rsid w:val="00D67982"/>
    <w:rsid w:val="00D67BA4"/>
    <w:rsid w:val="00D67D7E"/>
    <w:rsid w:val="00D70949"/>
    <w:rsid w:val="00D71301"/>
    <w:rsid w:val="00D71BF0"/>
    <w:rsid w:val="00D71FA7"/>
    <w:rsid w:val="00D721F6"/>
    <w:rsid w:val="00D72716"/>
    <w:rsid w:val="00D7284D"/>
    <w:rsid w:val="00D72891"/>
    <w:rsid w:val="00D72AEC"/>
    <w:rsid w:val="00D72BD0"/>
    <w:rsid w:val="00D72F1E"/>
    <w:rsid w:val="00D73734"/>
    <w:rsid w:val="00D74ECE"/>
    <w:rsid w:val="00D77232"/>
    <w:rsid w:val="00D77379"/>
    <w:rsid w:val="00D80358"/>
    <w:rsid w:val="00D805CD"/>
    <w:rsid w:val="00D80DBF"/>
    <w:rsid w:val="00D81A70"/>
    <w:rsid w:val="00D82471"/>
    <w:rsid w:val="00D82629"/>
    <w:rsid w:val="00D82776"/>
    <w:rsid w:val="00D82E13"/>
    <w:rsid w:val="00D82FA0"/>
    <w:rsid w:val="00D83868"/>
    <w:rsid w:val="00D83DD1"/>
    <w:rsid w:val="00D83FE3"/>
    <w:rsid w:val="00D8499B"/>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F9D"/>
    <w:rsid w:val="00D941FB"/>
    <w:rsid w:val="00D94774"/>
    <w:rsid w:val="00D948B6"/>
    <w:rsid w:val="00D94D96"/>
    <w:rsid w:val="00D9554F"/>
    <w:rsid w:val="00D957CD"/>
    <w:rsid w:val="00D9590D"/>
    <w:rsid w:val="00D959F5"/>
    <w:rsid w:val="00D9614B"/>
    <w:rsid w:val="00D96358"/>
    <w:rsid w:val="00D967E4"/>
    <w:rsid w:val="00D97DE6"/>
    <w:rsid w:val="00DA0508"/>
    <w:rsid w:val="00DA0660"/>
    <w:rsid w:val="00DA08C0"/>
    <w:rsid w:val="00DA0AC5"/>
    <w:rsid w:val="00DA0D3C"/>
    <w:rsid w:val="00DA0FA0"/>
    <w:rsid w:val="00DA1C0B"/>
    <w:rsid w:val="00DA1CAC"/>
    <w:rsid w:val="00DA1D81"/>
    <w:rsid w:val="00DA1E31"/>
    <w:rsid w:val="00DA1F2E"/>
    <w:rsid w:val="00DA2841"/>
    <w:rsid w:val="00DA2F67"/>
    <w:rsid w:val="00DA36BF"/>
    <w:rsid w:val="00DA3BAA"/>
    <w:rsid w:val="00DA4C8A"/>
    <w:rsid w:val="00DA535D"/>
    <w:rsid w:val="00DA5658"/>
    <w:rsid w:val="00DA5DE2"/>
    <w:rsid w:val="00DA5FA1"/>
    <w:rsid w:val="00DA6168"/>
    <w:rsid w:val="00DA61F1"/>
    <w:rsid w:val="00DA628D"/>
    <w:rsid w:val="00DA79AC"/>
    <w:rsid w:val="00DA7B2D"/>
    <w:rsid w:val="00DB076F"/>
    <w:rsid w:val="00DB0D0D"/>
    <w:rsid w:val="00DB156A"/>
    <w:rsid w:val="00DB1642"/>
    <w:rsid w:val="00DB202D"/>
    <w:rsid w:val="00DB21B0"/>
    <w:rsid w:val="00DB2299"/>
    <w:rsid w:val="00DB24A4"/>
    <w:rsid w:val="00DB24E3"/>
    <w:rsid w:val="00DB268D"/>
    <w:rsid w:val="00DB2CD4"/>
    <w:rsid w:val="00DB30BF"/>
    <w:rsid w:val="00DB3113"/>
    <w:rsid w:val="00DB3F4C"/>
    <w:rsid w:val="00DB4352"/>
    <w:rsid w:val="00DB4893"/>
    <w:rsid w:val="00DB48BA"/>
    <w:rsid w:val="00DB49A5"/>
    <w:rsid w:val="00DB4D09"/>
    <w:rsid w:val="00DB4D81"/>
    <w:rsid w:val="00DB5AAF"/>
    <w:rsid w:val="00DB6851"/>
    <w:rsid w:val="00DB715D"/>
    <w:rsid w:val="00DB7170"/>
    <w:rsid w:val="00DB736F"/>
    <w:rsid w:val="00DB74D3"/>
    <w:rsid w:val="00DC0422"/>
    <w:rsid w:val="00DC0486"/>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CC1"/>
    <w:rsid w:val="00DD7957"/>
    <w:rsid w:val="00DD7F27"/>
    <w:rsid w:val="00DE10C5"/>
    <w:rsid w:val="00DE12C7"/>
    <w:rsid w:val="00DE156A"/>
    <w:rsid w:val="00DE1DAB"/>
    <w:rsid w:val="00DE25B1"/>
    <w:rsid w:val="00DE28D5"/>
    <w:rsid w:val="00DE392C"/>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0C9A"/>
    <w:rsid w:val="00DF183E"/>
    <w:rsid w:val="00DF18C6"/>
    <w:rsid w:val="00DF1E27"/>
    <w:rsid w:val="00DF1E8E"/>
    <w:rsid w:val="00DF2183"/>
    <w:rsid w:val="00DF2F48"/>
    <w:rsid w:val="00DF4323"/>
    <w:rsid w:val="00DF4C16"/>
    <w:rsid w:val="00DF4F95"/>
    <w:rsid w:val="00DF5AF0"/>
    <w:rsid w:val="00DF694B"/>
    <w:rsid w:val="00DF6AF3"/>
    <w:rsid w:val="00DF6F72"/>
    <w:rsid w:val="00DF71BB"/>
    <w:rsid w:val="00DF78C8"/>
    <w:rsid w:val="00DF7DB9"/>
    <w:rsid w:val="00E00A47"/>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F05"/>
    <w:rsid w:val="00E101AB"/>
    <w:rsid w:val="00E10C72"/>
    <w:rsid w:val="00E1165A"/>
    <w:rsid w:val="00E119C2"/>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B59"/>
    <w:rsid w:val="00E1648E"/>
    <w:rsid w:val="00E1694A"/>
    <w:rsid w:val="00E1696F"/>
    <w:rsid w:val="00E16ECE"/>
    <w:rsid w:val="00E17008"/>
    <w:rsid w:val="00E17053"/>
    <w:rsid w:val="00E174E8"/>
    <w:rsid w:val="00E17AC8"/>
    <w:rsid w:val="00E20D21"/>
    <w:rsid w:val="00E20F04"/>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3315"/>
    <w:rsid w:val="00E3345B"/>
    <w:rsid w:val="00E33481"/>
    <w:rsid w:val="00E335C9"/>
    <w:rsid w:val="00E337BD"/>
    <w:rsid w:val="00E33C80"/>
    <w:rsid w:val="00E344DD"/>
    <w:rsid w:val="00E346CD"/>
    <w:rsid w:val="00E34A6B"/>
    <w:rsid w:val="00E34B5C"/>
    <w:rsid w:val="00E34C0C"/>
    <w:rsid w:val="00E34ED5"/>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247B"/>
    <w:rsid w:val="00E52A1C"/>
    <w:rsid w:val="00E52CCB"/>
    <w:rsid w:val="00E52DE4"/>
    <w:rsid w:val="00E52EFB"/>
    <w:rsid w:val="00E53396"/>
    <w:rsid w:val="00E54901"/>
    <w:rsid w:val="00E553F5"/>
    <w:rsid w:val="00E554C1"/>
    <w:rsid w:val="00E55EEF"/>
    <w:rsid w:val="00E56077"/>
    <w:rsid w:val="00E5612C"/>
    <w:rsid w:val="00E56DE0"/>
    <w:rsid w:val="00E56EEF"/>
    <w:rsid w:val="00E571A9"/>
    <w:rsid w:val="00E60814"/>
    <w:rsid w:val="00E60827"/>
    <w:rsid w:val="00E60C09"/>
    <w:rsid w:val="00E6174D"/>
    <w:rsid w:val="00E62937"/>
    <w:rsid w:val="00E62D7A"/>
    <w:rsid w:val="00E632E1"/>
    <w:rsid w:val="00E63474"/>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F"/>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900A5"/>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0E0"/>
    <w:rsid w:val="00EB19EB"/>
    <w:rsid w:val="00EB1A60"/>
    <w:rsid w:val="00EB1BE8"/>
    <w:rsid w:val="00EB20AF"/>
    <w:rsid w:val="00EB295D"/>
    <w:rsid w:val="00EB2B68"/>
    <w:rsid w:val="00EB2DAD"/>
    <w:rsid w:val="00EB30B4"/>
    <w:rsid w:val="00EB31D1"/>
    <w:rsid w:val="00EB37A8"/>
    <w:rsid w:val="00EB37AD"/>
    <w:rsid w:val="00EB400F"/>
    <w:rsid w:val="00EB4155"/>
    <w:rsid w:val="00EB5AD9"/>
    <w:rsid w:val="00EB5B94"/>
    <w:rsid w:val="00EB6158"/>
    <w:rsid w:val="00EB6A87"/>
    <w:rsid w:val="00EB6B0D"/>
    <w:rsid w:val="00EB6B52"/>
    <w:rsid w:val="00EB6F1B"/>
    <w:rsid w:val="00EB730A"/>
    <w:rsid w:val="00EB75B7"/>
    <w:rsid w:val="00EB76CD"/>
    <w:rsid w:val="00EB7B0C"/>
    <w:rsid w:val="00EB7E17"/>
    <w:rsid w:val="00EC01D4"/>
    <w:rsid w:val="00EC0540"/>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B10"/>
    <w:rsid w:val="00EC6DFA"/>
    <w:rsid w:val="00EC6FF1"/>
    <w:rsid w:val="00EC744F"/>
    <w:rsid w:val="00EC746C"/>
    <w:rsid w:val="00EC766F"/>
    <w:rsid w:val="00EC7739"/>
    <w:rsid w:val="00EC775E"/>
    <w:rsid w:val="00ED0163"/>
    <w:rsid w:val="00ED0B95"/>
    <w:rsid w:val="00ED1205"/>
    <w:rsid w:val="00ED1482"/>
    <w:rsid w:val="00ED14A9"/>
    <w:rsid w:val="00ED1BD5"/>
    <w:rsid w:val="00ED259C"/>
    <w:rsid w:val="00ED293F"/>
    <w:rsid w:val="00ED2C37"/>
    <w:rsid w:val="00ED3949"/>
    <w:rsid w:val="00ED3FB1"/>
    <w:rsid w:val="00ED47FB"/>
    <w:rsid w:val="00ED4E1C"/>
    <w:rsid w:val="00ED5858"/>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E7A4E"/>
    <w:rsid w:val="00EF00A0"/>
    <w:rsid w:val="00EF09AB"/>
    <w:rsid w:val="00EF11E8"/>
    <w:rsid w:val="00EF120C"/>
    <w:rsid w:val="00EF154B"/>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C0D"/>
    <w:rsid w:val="00F06F23"/>
    <w:rsid w:val="00F1030D"/>
    <w:rsid w:val="00F105A6"/>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E7"/>
    <w:rsid w:val="00F17D67"/>
    <w:rsid w:val="00F2019F"/>
    <w:rsid w:val="00F204C6"/>
    <w:rsid w:val="00F20533"/>
    <w:rsid w:val="00F20B9B"/>
    <w:rsid w:val="00F20C1B"/>
    <w:rsid w:val="00F21026"/>
    <w:rsid w:val="00F218A1"/>
    <w:rsid w:val="00F218E4"/>
    <w:rsid w:val="00F224CD"/>
    <w:rsid w:val="00F22DA0"/>
    <w:rsid w:val="00F2335E"/>
    <w:rsid w:val="00F23CC3"/>
    <w:rsid w:val="00F2449A"/>
    <w:rsid w:val="00F2455E"/>
    <w:rsid w:val="00F245CD"/>
    <w:rsid w:val="00F248D3"/>
    <w:rsid w:val="00F24ABA"/>
    <w:rsid w:val="00F2528A"/>
    <w:rsid w:val="00F252B9"/>
    <w:rsid w:val="00F254BD"/>
    <w:rsid w:val="00F262AA"/>
    <w:rsid w:val="00F26F9D"/>
    <w:rsid w:val="00F27E42"/>
    <w:rsid w:val="00F303BD"/>
    <w:rsid w:val="00F31591"/>
    <w:rsid w:val="00F31944"/>
    <w:rsid w:val="00F3221C"/>
    <w:rsid w:val="00F32C81"/>
    <w:rsid w:val="00F32F13"/>
    <w:rsid w:val="00F33952"/>
    <w:rsid w:val="00F33E50"/>
    <w:rsid w:val="00F33EF5"/>
    <w:rsid w:val="00F341FA"/>
    <w:rsid w:val="00F356B1"/>
    <w:rsid w:val="00F35A97"/>
    <w:rsid w:val="00F35E84"/>
    <w:rsid w:val="00F36328"/>
    <w:rsid w:val="00F369CC"/>
    <w:rsid w:val="00F36F43"/>
    <w:rsid w:val="00F37256"/>
    <w:rsid w:val="00F40FC4"/>
    <w:rsid w:val="00F4281E"/>
    <w:rsid w:val="00F436FC"/>
    <w:rsid w:val="00F437B5"/>
    <w:rsid w:val="00F43C53"/>
    <w:rsid w:val="00F4402F"/>
    <w:rsid w:val="00F443C6"/>
    <w:rsid w:val="00F45109"/>
    <w:rsid w:val="00F453D3"/>
    <w:rsid w:val="00F459DA"/>
    <w:rsid w:val="00F45B7D"/>
    <w:rsid w:val="00F45CC2"/>
    <w:rsid w:val="00F45D97"/>
    <w:rsid w:val="00F46123"/>
    <w:rsid w:val="00F4625D"/>
    <w:rsid w:val="00F4626D"/>
    <w:rsid w:val="00F46D4A"/>
    <w:rsid w:val="00F46DBD"/>
    <w:rsid w:val="00F46E0D"/>
    <w:rsid w:val="00F471C2"/>
    <w:rsid w:val="00F5018F"/>
    <w:rsid w:val="00F5084F"/>
    <w:rsid w:val="00F50957"/>
    <w:rsid w:val="00F5127D"/>
    <w:rsid w:val="00F52277"/>
    <w:rsid w:val="00F527FC"/>
    <w:rsid w:val="00F534F9"/>
    <w:rsid w:val="00F53630"/>
    <w:rsid w:val="00F53960"/>
    <w:rsid w:val="00F53ACE"/>
    <w:rsid w:val="00F53C34"/>
    <w:rsid w:val="00F53F63"/>
    <w:rsid w:val="00F541E7"/>
    <w:rsid w:val="00F54280"/>
    <w:rsid w:val="00F544BB"/>
    <w:rsid w:val="00F54D19"/>
    <w:rsid w:val="00F550C0"/>
    <w:rsid w:val="00F552BD"/>
    <w:rsid w:val="00F55362"/>
    <w:rsid w:val="00F55364"/>
    <w:rsid w:val="00F5573A"/>
    <w:rsid w:val="00F55CF2"/>
    <w:rsid w:val="00F56195"/>
    <w:rsid w:val="00F56236"/>
    <w:rsid w:val="00F568C6"/>
    <w:rsid w:val="00F56A1B"/>
    <w:rsid w:val="00F56B78"/>
    <w:rsid w:val="00F56F24"/>
    <w:rsid w:val="00F56FB8"/>
    <w:rsid w:val="00F57327"/>
    <w:rsid w:val="00F57434"/>
    <w:rsid w:val="00F579B4"/>
    <w:rsid w:val="00F57C36"/>
    <w:rsid w:val="00F606BB"/>
    <w:rsid w:val="00F607CA"/>
    <w:rsid w:val="00F61371"/>
    <w:rsid w:val="00F614B7"/>
    <w:rsid w:val="00F624B2"/>
    <w:rsid w:val="00F62590"/>
    <w:rsid w:val="00F62D46"/>
    <w:rsid w:val="00F62E23"/>
    <w:rsid w:val="00F63656"/>
    <w:rsid w:val="00F64BAE"/>
    <w:rsid w:val="00F64C47"/>
    <w:rsid w:val="00F64E02"/>
    <w:rsid w:val="00F64EA1"/>
    <w:rsid w:val="00F652EA"/>
    <w:rsid w:val="00F667CC"/>
    <w:rsid w:val="00F669F8"/>
    <w:rsid w:val="00F66CBA"/>
    <w:rsid w:val="00F67C20"/>
    <w:rsid w:val="00F67CC0"/>
    <w:rsid w:val="00F67CD4"/>
    <w:rsid w:val="00F70152"/>
    <w:rsid w:val="00F70379"/>
    <w:rsid w:val="00F70778"/>
    <w:rsid w:val="00F7080C"/>
    <w:rsid w:val="00F70D80"/>
    <w:rsid w:val="00F711D3"/>
    <w:rsid w:val="00F71266"/>
    <w:rsid w:val="00F712A9"/>
    <w:rsid w:val="00F7170B"/>
    <w:rsid w:val="00F731EB"/>
    <w:rsid w:val="00F73807"/>
    <w:rsid w:val="00F73C8C"/>
    <w:rsid w:val="00F74408"/>
    <w:rsid w:val="00F754F1"/>
    <w:rsid w:val="00F760AA"/>
    <w:rsid w:val="00F760DC"/>
    <w:rsid w:val="00F7617F"/>
    <w:rsid w:val="00F80594"/>
    <w:rsid w:val="00F80A71"/>
    <w:rsid w:val="00F80DE1"/>
    <w:rsid w:val="00F80EA0"/>
    <w:rsid w:val="00F813E9"/>
    <w:rsid w:val="00F814AF"/>
    <w:rsid w:val="00F81A0D"/>
    <w:rsid w:val="00F82233"/>
    <w:rsid w:val="00F825BE"/>
    <w:rsid w:val="00F826CC"/>
    <w:rsid w:val="00F827C6"/>
    <w:rsid w:val="00F827F3"/>
    <w:rsid w:val="00F82935"/>
    <w:rsid w:val="00F830A4"/>
    <w:rsid w:val="00F833ED"/>
    <w:rsid w:val="00F839CA"/>
    <w:rsid w:val="00F83EC4"/>
    <w:rsid w:val="00F84DD0"/>
    <w:rsid w:val="00F84DFB"/>
    <w:rsid w:val="00F85228"/>
    <w:rsid w:val="00F85B99"/>
    <w:rsid w:val="00F85D84"/>
    <w:rsid w:val="00F85FE0"/>
    <w:rsid w:val="00F875EC"/>
    <w:rsid w:val="00F906E2"/>
    <w:rsid w:val="00F909B2"/>
    <w:rsid w:val="00F91843"/>
    <w:rsid w:val="00F92217"/>
    <w:rsid w:val="00F92776"/>
    <w:rsid w:val="00F928A4"/>
    <w:rsid w:val="00F93556"/>
    <w:rsid w:val="00F93FDE"/>
    <w:rsid w:val="00F94115"/>
    <w:rsid w:val="00F943AF"/>
    <w:rsid w:val="00F94A18"/>
    <w:rsid w:val="00F94B84"/>
    <w:rsid w:val="00F9527D"/>
    <w:rsid w:val="00F95817"/>
    <w:rsid w:val="00F961BE"/>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30B"/>
    <w:rsid w:val="00FB737C"/>
    <w:rsid w:val="00FB7662"/>
    <w:rsid w:val="00FB7883"/>
    <w:rsid w:val="00FC089D"/>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F6F"/>
    <w:rsid w:val="00FC7BF1"/>
    <w:rsid w:val="00FC7C77"/>
    <w:rsid w:val="00FC7CF1"/>
    <w:rsid w:val="00FD0058"/>
    <w:rsid w:val="00FD0276"/>
    <w:rsid w:val="00FD0688"/>
    <w:rsid w:val="00FD09A0"/>
    <w:rsid w:val="00FD0A9A"/>
    <w:rsid w:val="00FD226E"/>
    <w:rsid w:val="00FD2452"/>
    <w:rsid w:val="00FD34F7"/>
    <w:rsid w:val="00FD394B"/>
    <w:rsid w:val="00FD39F8"/>
    <w:rsid w:val="00FD3ACE"/>
    <w:rsid w:val="00FD3F1D"/>
    <w:rsid w:val="00FD40EF"/>
    <w:rsid w:val="00FD49FD"/>
    <w:rsid w:val="00FD4ADC"/>
    <w:rsid w:val="00FD4B13"/>
    <w:rsid w:val="00FD4E05"/>
    <w:rsid w:val="00FD4E79"/>
    <w:rsid w:val="00FD53BE"/>
    <w:rsid w:val="00FD5C17"/>
    <w:rsid w:val="00FD5F93"/>
    <w:rsid w:val="00FD618A"/>
    <w:rsid w:val="00FD6220"/>
    <w:rsid w:val="00FD730B"/>
    <w:rsid w:val="00FD7930"/>
    <w:rsid w:val="00FE11C5"/>
    <w:rsid w:val="00FE153E"/>
    <w:rsid w:val="00FE172D"/>
    <w:rsid w:val="00FE2034"/>
    <w:rsid w:val="00FE21C1"/>
    <w:rsid w:val="00FE2314"/>
    <w:rsid w:val="00FE2604"/>
    <w:rsid w:val="00FE270A"/>
    <w:rsid w:val="00FE2890"/>
    <w:rsid w:val="00FE28D8"/>
    <w:rsid w:val="00FE2CC4"/>
    <w:rsid w:val="00FE3271"/>
    <w:rsid w:val="00FE3485"/>
    <w:rsid w:val="00FE3673"/>
    <w:rsid w:val="00FE36CF"/>
    <w:rsid w:val="00FE38A8"/>
    <w:rsid w:val="00FE3CAC"/>
    <w:rsid w:val="00FE4DA0"/>
    <w:rsid w:val="00FE5358"/>
    <w:rsid w:val="00FE5588"/>
    <w:rsid w:val="00FE76F4"/>
    <w:rsid w:val="00FE78F6"/>
    <w:rsid w:val="00FE7CCE"/>
    <w:rsid w:val="00FF003D"/>
    <w:rsid w:val="00FF1201"/>
    <w:rsid w:val="00FF122F"/>
    <w:rsid w:val="00FF164B"/>
    <w:rsid w:val="00FF16D0"/>
    <w:rsid w:val="00FF17AB"/>
    <w:rsid w:val="00FF1ABE"/>
    <w:rsid w:val="00FF20AF"/>
    <w:rsid w:val="00FF2526"/>
    <w:rsid w:val="00FF3BA4"/>
    <w:rsid w:val="00FF3D25"/>
    <w:rsid w:val="00FF4310"/>
    <w:rsid w:val="00FF4721"/>
    <w:rsid w:val="00FF49A4"/>
    <w:rsid w:val="00FF4AF7"/>
    <w:rsid w:val="00FF4E00"/>
    <w:rsid w:val="00FF4FA6"/>
    <w:rsid w:val="00FF538F"/>
    <w:rsid w:val="00FF5998"/>
    <w:rsid w:val="00FF5FBC"/>
    <w:rsid w:val="00FF6316"/>
    <w:rsid w:val="00FF6548"/>
    <w:rsid w:val="00FF68ED"/>
    <w:rsid w:val="00FF6C2F"/>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3DA86505-ED81-400E-A9CE-8558CE252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32B"/>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E48F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EE7A4E"/>
    <w:pPr>
      <w:tabs>
        <w:tab w:val="right" w:leader="dot" w:pos="9356"/>
      </w:tabs>
      <w:spacing w:before="40"/>
      <w:ind w:left="1276" w:right="136"/>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UnresolvedMention">
    <w:name w:val="Unresolved Mention"/>
    <w:basedOn w:val="DefaultParagraphFont"/>
    <w:uiPriority w:val="99"/>
    <w:semiHidden/>
    <w:unhideWhenUsed/>
    <w:rsid w:val="00BE2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41101">
                  <w:marLeft w:val="0"/>
                  <w:marRight w:val="0"/>
                  <w:marTop w:val="0"/>
                  <w:marBottom w:val="0"/>
                  <w:divBdr>
                    <w:top w:val="none" w:sz="0" w:space="0" w:color="auto"/>
                    <w:left w:val="none" w:sz="0" w:space="0" w:color="auto"/>
                    <w:bottom w:val="none" w:sz="0" w:space="0" w:color="auto"/>
                    <w:right w:val="none" w:sz="0" w:space="0" w:color="auto"/>
                  </w:divBdr>
                  <w:divsChild>
                    <w:div w:id="2113740689">
                      <w:marLeft w:val="0"/>
                      <w:marRight w:val="0"/>
                      <w:marTop w:val="0"/>
                      <w:marBottom w:val="0"/>
                      <w:divBdr>
                        <w:top w:val="none" w:sz="0" w:space="0" w:color="auto"/>
                        <w:left w:val="none" w:sz="0" w:space="0" w:color="auto"/>
                        <w:bottom w:val="none" w:sz="0" w:space="0" w:color="auto"/>
                        <w:right w:val="none" w:sz="0" w:space="0" w:color="auto"/>
                      </w:divBdr>
                    </w:div>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1605267101">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 w:id="1375547028">
          <w:marLeft w:val="0"/>
          <w:marRight w:val="0"/>
          <w:marTop w:val="0"/>
          <w:marBottom w:val="0"/>
          <w:divBdr>
            <w:top w:val="none" w:sz="0" w:space="0" w:color="auto"/>
            <w:left w:val="none" w:sz="0" w:space="0" w:color="auto"/>
            <w:bottom w:val="none" w:sz="0" w:space="0" w:color="auto"/>
            <w:right w:val="none" w:sz="0" w:space="0" w:color="auto"/>
          </w:divBdr>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2056194328">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894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903171624">
          <w:marLeft w:val="0"/>
          <w:marRight w:val="0"/>
          <w:marTop w:val="0"/>
          <w:marBottom w:val="150"/>
          <w:divBdr>
            <w:top w:val="none" w:sz="0" w:space="0" w:color="auto"/>
            <w:left w:val="none" w:sz="0" w:space="0" w:color="auto"/>
            <w:bottom w:val="none" w:sz="0" w:space="0" w:color="auto"/>
            <w:right w:val="none" w:sz="0" w:space="0" w:color="auto"/>
          </w:divBdr>
        </w:div>
        <w:div w:id="1365910324">
          <w:marLeft w:val="0"/>
          <w:marRight w:val="0"/>
          <w:marTop w:val="0"/>
          <w:marBottom w:val="225"/>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204953032">
          <w:marLeft w:val="0"/>
          <w:marRight w:val="0"/>
          <w:marTop w:val="0"/>
          <w:marBottom w:val="0"/>
          <w:divBdr>
            <w:top w:val="none" w:sz="0" w:space="0" w:color="auto"/>
            <w:left w:val="none" w:sz="0" w:space="0" w:color="auto"/>
            <w:bottom w:val="none" w:sz="0" w:space="0" w:color="auto"/>
            <w:right w:val="none" w:sz="0" w:space="0" w:color="auto"/>
          </w:divBdr>
        </w:div>
        <w:div w:id="5720539">
          <w:marLeft w:val="0"/>
          <w:marRight w:val="0"/>
          <w:marTop w:val="150"/>
          <w:marBottom w:val="150"/>
          <w:divBdr>
            <w:top w:val="single" w:sz="6" w:space="4" w:color="D7D7D7"/>
            <w:left w:val="none" w:sz="0" w:space="0" w:color="auto"/>
            <w:bottom w:val="single" w:sz="6" w:space="4" w:color="D7D7D7"/>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374959929">
          <w:marLeft w:val="0"/>
          <w:marRight w:val="0"/>
          <w:marTop w:val="0"/>
          <w:marBottom w:val="0"/>
          <w:divBdr>
            <w:top w:val="none" w:sz="0" w:space="0" w:color="auto"/>
            <w:left w:val="none" w:sz="0" w:space="0" w:color="auto"/>
            <w:bottom w:val="none" w:sz="0" w:space="0" w:color="auto"/>
            <w:right w:val="none" w:sz="0" w:space="0" w:color="auto"/>
          </w:divBdr>
        </w:div>
        <w:div w:id="1269432400">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5445">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 w:id="41813551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2139376439">
                      <w:marLeft w:val="0"/>
                      <w:marRight w:val="0"/>
                      <w:marTop w:val="0"/>
                      <w:marBottom w:val="180"/>
                      <w:divBdr>
                        <w:top w:val="none" w:sz="0" w:space="0" w:color="auto"/>
                        <w:left w:val="none" w:sz="0" w:space="0" w:color="auto"/>
                        <w:bottom w:val="none" w:sz="0" w:space="0" w:color="auto"/>
                        <w:right w:val="none" w:sz="0" w:space="0" w:color="auto"/>
                      </w:divBdr>
                    </w:div>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913004351">
                      <w:marLeft w:val="0"/>
                      <w:marRight w:val="0"/>
                      <w:marTop w:val="0"/>
                      <w:marBottom w:val="12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 w:id="1151554430">
          <w:marLeft w:val="0"/>
          <w:marRight w:val="0"/>
          <w:marTop w:val="0"/>
          <w:marBottom w:val="0"/>
          <w:divBdr>
            <w:top w:val="none" w:sz="0" w:space="0" w:color="auto"/>
            <w:left w:val="none" w:sz="0" w:space="0" w:color="auto"/>
            <w:bottom w:val="none" w:sz="0" w:space="0" w:color="auto"/>
            <w:right w:val="none" w:sz="0" w:space="0" w:color="auto"/>
          </w:divBdr>
        </w:div>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 w:id="470287804">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536041595">
                      <w:marLeft w:val="0"/>
                      <w:marRight w:val="0"/>
                      <w:marTop w:val="0"/>
                      <w:marBottom w:val="180"/>
                      <w:divBdr>
                        <w:top w:val="none" w:sz="0" w:space="0" w:color="auto"/>
                        <w:left w:val="none" w:sz="0" w:space="0" w:color="auto"/>
                        <w:bottom w:val="none" w:sz="0" w:space="0" w:color="auto"/>
                        <w:right w:val="none" w:sz="0" w:space="0" w:color="auto"/>
                      </w:divBdr>
                    </w:div>
                    <w:div w:id="312224671">
                      <w:marLeft w:val="0"/>
                      <w:marRight w:val="0"/>
                      <w:marTop w:val="0"/>
                      <w:marBottom w:val="12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1319112285">
                      <w:marLeft w:val="0"/>
                      <w:marRight w:val="0"/>
                      <w:marTop w:val="0"/>
                      <w:marBottom w:val="180"/>
                      <w:divBdr>
                        <w:top w:val="none" w:sz="0" w:space="0" w:color="auto"/>
                        <w:left w:val="none" w:sz="0" w:space="0" w:color="auto"/>
                        <w:bottom w:val="none" w:sz="0" w:space="0" w:color="auto"/>
                        <w:right w:val="none" w:sz="0" w:space="0" w:color="auto"/>
                      </w:divBdr>
                    </w:div>
                    <w:div w:id="558201774">
                      <w:marLeft w:val="0"/>
                      <w:marRight w:val="0"/>
                      <w:marTop w:val="0"/>
                      <w:marBottom w:val="12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1098794887">
              <w:marLeft w:val="0"/>
              <w:marRight w:val="0"/>
              <w:marTop w:val="0"/>
              <w:marBottom w:val="0"/>
              <w:divBdr>
                <w:top w:val="none" w:sz="0" w:space="0" w:color="auto"/>
                <w:left w:val="none" w:sz="0" w:space="0" w:color="auto"/>
                <w:bottom w:val="single" w:sz="6" w:space="8" w:color="DDDDDD"/>
                <w:right w:val="none" w:sz="0" w:space="0" w:color="auto"/>
              </w:divBdr>
              <w:divsChild>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4894">
              <w:marLeft w:val="0"/>
              <w:marRight w:val="0"/>
              <w:marTop w:val="0"/>
              <w:marBottom w:val="0"/>
              <w:divBdr>
                <w:top w:val="none" w:sz="0" w:space="0" w:color="auto"/>
                <w:left w:val="none" w:sz="0" w:space="0" w:color="auto"/>
                <w:bottom w:val="single" w:sz="6" w:space="8" w:color="DDDDDD"/>
                <w:right w:val="none" w:sz="0" w:space="0" w:color="auto"/>
              </w:divBdr>
              <w:divsChild>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 w:id="1554074006">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280914908">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980721597">
          <w:marLeft w:val="0"/>
          <w:marRight w:val="0"/>
          <w:marTop w:val="0"/>
          <w:marBottom w:val="0"/>
          <w:divBdr>
            <w:top w:val="none" w:sz="0" w:space="0" w:color="auto"/>
            <w:left w:val="none" w:sz="0" w:space="0" w:color="auto"/>
            <w:bottom w:val="none" w:sz="0" w:space="0" w:color="auto"/>
            <w:right w:val="none" w:sz="0" w:space="0" w:color="auto"/>
          </w:divBdr>
        </w:div>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808627068">
                      <w:marLeft w:val="0"/>
                      <w:marRight w:val="0"/>
                      <w:marTop w:val="0"/>
                      <w:marBottom w:val="180"/>
                      <w:divBdr>
                        <w:top w:val="none" w:sz="0" w:space="0" w:color="auto"/>
                        <w:left w:val="none" w:sz="0" w:space="0" w:color="auto"/>
                        <w:bottom w:val="none" w:sz="0" w:space="0" w:color="auto"/>
                        <w:right w:val="none" w:sz="0" w:space="0" w:color="auto"/>
                      </w:divBdr>
                    </w:div>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 w:id="143356039">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2114937753">
          <w:marLeft w:val="0"/>
          <w:marRight w:val="0"/>
          <w:marTop w:val="60"/>
          <w:marBottom w:val="0"/>
          <w:divBdr>
            <w:top w:val="none" w:sz="0" w:space="0" w:color="auto"/>
            <w:left w:val="none" w:sz="0" w:space="0" w:color="auto"/>
            <w:bottom w:val="none" w:sz="0" w:space="0" w:color="auto"/>
            <w:right w:val="none" w:sz="0" w:space="0" w:color="auto"/>
          </w:divBdr>
        </w:div>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5858">
          <w:marLeft w:val="0"/>
          <w:marRight w:val="0"/>
          <w:marTop w:val="0"/>
          <w:marBottom w:val="0"/>
          <w:divBdr>
            <w:top w:val="none" w:sz="0" w:space="0" w:color="auto"/>
            <w:left w:val="none" w:sz="0" w:space="0" w:color="auto"/>
            <w:bottom w:val="none" w:sz="0" w:space="0" w:color="auto"/>
            <w:right w:val="none" w:sz="0" w:space="0" w:color="auto"/>
          </w:divBdr>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989480433">
          <w:marLeft w:val="0"/>
          <w:marRight w:val="0"/>
          <w:marTop w:val="0"/>
          <w:marBottom w:val="225"/>
          <w:divBdr>
            <w:top w:val="none" w:sz="0" w:space="0" w:color="auto"/>
            <w:left w:val="none" w:sz="0" w:space="0" w:color="auto"/>
            <w:bottom w:val="none" w:sz="0" w:space="0" w:color="auto"/>
            <w:right w:val="none" w:sz="0" w:space="0" w:color="auto"/>
          </w:divBdr>
          <w:divsChild>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80217">
          <w:marLeft w:val="0"/>
          <w:marRight w:val="0"/>
          <w:marTop w:val="0"/>
          <w:marBottom w:val="0"/>
          <w:divBdr>
            <w:top w:val="none" w:sz="0" w:space="0" w:color="auto"/>
            <w:left w:val="none" w:sz="0" w:space="0" w:color="auto"/>
            <w:bottom w:val="none" w:sz="0" w:space="0" w:color="auto"/>
            <w:right w:val="none" w:sz="0" w:space="0" w:color="auto"/>
          </w:divBdr>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 w:id="331378159">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1085301921">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704066614">
                      <w:marLeft w:val="0"/>
                      <w:marRight w:val="0"/>
                      <w:marTop w:val="0"/>
                      <w:marBottom w:val="180"/>
                      <w:divBdr>
                        <w:top w:val="none" w:sz="0" w:space="0" w:color="auto"/>
                        <w:left w:val="none" w:sz="0" w:space="0" w:color="auto"/>
                        <w:bottom w:val="none" w:sz="0" w:space="0" w:color="auto"/>
                        <w:right w:val="none" w:sz="0" w:space="0" w:color="auto"/>
                      </w:divBdr>
                    </w:div>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 w:id="1172836777">
          <w:marLeft w:val="0"/>
          <w:marRight w:val="0"/>
          <w:marTop w:val="0"/>
          <w:marBottom w:val="0"/>
          <w:divBdr>
            <w:top w:val="none" w:sz="0" w:space="0" w:color="auto"/>
            <w:left w:val="none" w:sz="0" w:space="0" w:color="auto"/>
            <w:bottom w:val="none" w:sz="0" w:space="0" w:color="auto"/>
            <w:right w:val="none" w:sz="0" w:space="0" w:color="auto"/>
          </w:divBdr>
        </w:div>
      </w:divsChild>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1123305528">
          <w:marLeft w:val="0"/>
          <w:marRight w:val="0"/>
          <w:marTop w:val="0"/>
          <w:marBottom w:val="0"/>
          <w:divBdr>
            <w:top w:val="none" w:sz="0" w:space="0" w:color="auto"/>
            <w:left w:val="none" w:sz="0" w:space="0" w:color="auto"/>
            <w:bottom w:val="none" w:sz="0" w:space="0" w:color="auto"/>
            <w:right w:val="none" w:sz="0" w:space="0" w:color="auto"/>
          </w:divBdr>
        </w:div>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 w:id="118189821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654605284">
          <w:marLeft w:val="0"/>
          <w:marRight w:val="0"/>
          <w:marTop w:val="0"/>
          <w:marBottom w:val="0"/>
          <w:divBdr>
            <w:top w:val="none" w:sz="0" w:space="0" w:color="auto"/>
            <w:left w:val="none" w:sz="0" w:space="0" w:color="auto"/>
            <w:bottom w:val="none" w:sz="0" w:space="0" w:color="auto"/>
            <w:right w:val="none" w:sz="0" w:space="0" w:color="auto"/>
          </w:divBdr>
        </w:div>
        <w:div w:id="212739692">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131220611">
          <w:marLeft w:val="0"/>
          <w:marRight w:val="0"/>
          <w:marTop w:val="0"/>
          <w:marBottom w:val="0"/>
          <w:divBdr>
            <w:top w:val="none" w:sz="0" w:space="0" w:color="auto"/>
            <w:left w:val="none" w:sz="0" w:space="0" w:color="auto"/>
            <w:bottom w:val="none" w:sz="0" w:space="0" w:color="auto"/>
            <w:right w:val="none" w:sz="0" w:space="0" w:color="auto"/>
          </w:divBdr>
        </w:div>
        <w:div w:id="8875261">
          <w:marLeft w:val="240"/>
          <w:marRight w:val="0"/>
          <w:marTop w:val="24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851187371">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989430287">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640383396">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419570148">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 w:id="1238513781">
          <w:marLeft w:val="0"/>
          <w:marRight w:val="0"/>
          <w:marTop w:val="0"/>
          <w:marBottom w:val="0"/>
          <w:divBdr>
            <w:top w:val="none" w:sz="0" w:space="0" w:color="auto"/>
            <w:left w:val="none" w:sz="0" w:space="0" w:color="auto"/>
            <w:bottom w:val="none" w:sz="0" w:space="0" w:color="auto"/>
            <w:right w:val="none" w:sz="0" w:space="0" w:color="auto"/>
          </w:divBdr>
        </w:div>
      </w:divsChild>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671909433">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138255846">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 w:id="165484572">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 w:id="568662228">
          <w:marLeft w:val="0"/>
          <w:marRight w:val="0"/>
          <w:marTop w:val="0"/>
          <w:marBottom w:val="0"/>
          <w:divBdr>
            <w:top w:val="none" w:sz="0" w:space="0" w:color="auto"/>
            <w:left w:val="none" w:sz="0" w:space="0" w:color="auto"/>
            <w:bottom w:val="none" w:sz="0" w:space="0" w:color="auto"/>
            <w:right w:val="none" w:sz="0" w:space="0" w:color="auto"/>
          </w:divBdr>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374">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1544366384">
          <w:marLeft w:val="0"/>
          <w:marRight w:val="0"/>
          <w:marTop w:val="0"/>
          <w:marBottom w:val="0"/>
          <w:divBdr>
            <w:top w:val="none" w:sz="0" w:space="0" w:color="auto"/>
            <w:left w:val="none" w:sz="0" w:space="0" w:color="auto"/>
            <w:bottom w:val="none" w:sz="0" w:space="0" w:color="auto"/>
            <w:right w:val="none" w:sz="0" w:space="0" w:color="auto"/>
          </w:divBdr>
        </w:div>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712852889">
          <w:marLeft w:val="0"/>
          <w:marRight w:val="0"/>
          <w:marTop w:val="0"/>
          <w:marBottom w:val="0"/>
          <w:divBdr>
            <w:top w:val="none" w:sz="0" w:space="0" w:color="auto"/>
            <w:left w:val="none" w:sz="0" w:space="0" w:color="auto"/>
            <w:bottom w:val="none" w:sz="0" w:space="0" w:color="auto"/>
            <w:right w:val="none" w:sz="0" w:space="0" w:color="auto"/>
          </w:divBdr>
        </w:div>
        <w:div w:id="507210961">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1274752452">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2001">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0135">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9648">
          <w:marLeft w:val="0"/>
          <w:marRight w:val="0"/>
          <w:marTop w:val="0"/>
          <w:marBottom w:val="0"/>
          <w:divBdr>
            <w:top w:val="none" w:sz="0" w:space="0" w:color="auto"/>
            <w:left w:val="none" w:sz="0" w:space="0" w:color="auto"/>
            <w:bottom w:val="none" w:sz="0" w:space="0" w:color="auto"/>
            <w:right w:val="none" w:sz="0" w:space="0" w:color="auto"/>
          </w:divBdr>
          <w:divsChild>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744110526">
                  <w:marLeft w:val="0"/>
                  <w:marRight w:val="0"/>
                  <w:marTop w:val="0"/>
                  <w:marBottom w:val="0"/>
                  <w:divBdr>
                    <w:top w:val="none" w:sz="0" w:space="0" w:color="auto"/>
                    <w:left w:val="none" w:sz="0" w:space="0" w:color="auto"/>
                    <w:bottom w:val="none" w:sz="0" w:space="0" w:color="auto"/>
                    <w:right w:val="none" w:sz="0" w:space="0" w:color="auto"/>
                  </w:divBdr>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343439709">
              <w:marLeft w:val="0"/>
              <w:marRight w:val="0"/>
              <w:marTop w:val="0"/>
              <w:marBottom w:val="0"/>
              <w:divBdr>
                <w:top w:val="none" w:sz="0" w:space="0" w:color="auto"/>
                <w:left w:val="none" w:sz="0" w:space="0" w:color="auto"/>
                <w:bottom w:val="single" w:sz="6" w:space="8" w:color="DDDDDD"/>
                <w:right w:val="none" w:sz="0" w:space="0" w:color="auto"/>
              </w:divBdr>
              <w:divsChild>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257">
              <w:marLeft w:val="0"/>
              <w:marRight w:val="0"/>
              <w:marTop w:val="0"/>
              <w:marBottom w:val="0"/>
              <w:divBdr>
                <w:top w:val="none" w:sz="0" w:space="0" w:color="auto"/>
                <w:left w:val="none" w:sz="0" w:space="0" w:color="auto"/>
                <w:bottom w:val="single" w:sz="6" w:space="8" w:color="DDDDDD"/>
                <w:right w:val="none" w:sz="0" w:space="0" w:color="auto"/>
              </w:divBdr>
              <w:divsChild>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537816705">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1248346496">
              <w:marLeft w:val="0"/>
              <w:marRight w:val="0"/>
              <w:marTop w:val="0"/>
              <w:marBottom w:val="0"/>
              <w:divBdr>
                <w:top w:val="none" w:sz="0" w:space="0" w:color="auto"/>
                <w:left w:val="none" w:sz="0" w:space="0" w:color="auto"/>
                <w:bottom w:val="single" w:sz="6" w:space="8" w:color="DDDDDD"/>
                <w:right w:val="none" w:sz="0" w:space="0" w:color="auto"/>
              </w:divBdr>
              <w:divsChild>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1938168929">
              <w:marLeft w:val="0"/>
              <w:marRight w:val="0"/>
              <w:marTop w:val="0"/>
              <w:marBottom w:val="0"/>
              <w:divBdr>
                <w:top w:val="none" w:sz="0" w:space="0" w:color="auto"/>
                <w:left w:val="none" w:sz="0" w:space="0" w:color="auto"/>
                <w:bottom w:val="single" w:sz="6" w:space="8" w:color="DDDDDD"/>
                <w:right w:val="none" w:sz="0" w:space="0" w:color="auto"/>
              </w:divBdr>
              <w:divsChild>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1312294033">
                                          <w:marLeft w:val="0"/>
                                          <w:marRight w:val="0"/>
                                          <w:marTop w:val="0"/>
                                          <w:marBottom w:val="0"/>
                                          <w:divBdr>
                                            <w:top w:val="none" w:sz="0" w:space="0" w:color="auto"/>
                                            <w:left w:val="none" w:sz="0" w:space="0" w:color="auto"/>
                                            <w:bottom w:val="dotted" w:sz="6" w:space="0" w:color="C5C3C3"/>
                                            <w:right w:val="none" w:sz="0" w:space="0" w:color="auto"/>
                                          </w:divBdr>
                                          <w:divsChild>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602956798">
                                          <w:marLeft w:val="0"/>
                                          <w:marRight w:val="0"/>
                                          <w:marTop w:val="0"/>
                                          <w:marBottom w:val="0"/>
                                          <w:divBdr>
                                            <w:top w:val="none" w:sz="0" w:space="0" w:color="auto"/>
                                            <w:left w:val="none" w:sz="0" w:space="0" w:color="auto"/>
                                            <w:bottom w:val="dotted" w:sz="6" w:space="0" w:color="C5C3C3"/>
                                            <w:right w:val="none" w:sz="0" w:space="0" w:color="auto"/>
                                          </w:divBdr>
                                          <w:divsChild>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506628098">
                                          <w:marLeft w:val="0"/>
                                          <w:marRight w:val="0"/>
                                          <w:marTop w:val="0"/>
                                          <w:marBottom w:val="0"/>
                                          <w:divBdr>
                                            <w:top w:val="none" w:sz="0" w:space="0" w:color="auto"/>
                                            <w:left w:val="none" w:sz="0" w:space="0" w:color="auto"/>
                                            <w:bottom w:val="dotted" w:sz="6" w:space="0" w:color="C5C3C3"/>
                                            <w:right w:val="none" w:sz="0" w:space="0" w:color="auto"/>
                                          </w:divBdr>
                                          <w:divsChild>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7349">
          <w:marLeft w:val="0"/>
          <w:marRight w:val="0"/>
          <w:marTop w:val="0"/>
          <w:marBottom w:val="0"/>
          <w:divBdr>
            <w:top w:val="none" w:sz="0" w:space="0" w:color="auto"/>
            <w:left w:val="none" w:sz="0" w:space="0" w:color="auto"/>
            <w:bottom w:val="none" w:sz="0" w:space="0" w:color="auto"/>
            <w:right w:val="none" w:sz="0" w:space="0" w:color="auto"/>
          </w:divBdr>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901596624">
          <w:marLeft w:val="0"/>
          <w:marRight w:val="0"/>
          <w:marTop w:val="0"/>
          <w:marBottom w:val="0"/>
          <w:divBdr>
            <w:top w:val="none" w:sz="0" w:space="0" w:color="auto"/>
            <w:left w:val="none" w:sz="0" w:space="0" w:color="auto"/>
            <w:bottom w:val="none" w:sz="0" w:space="0" w:color="auto"/>
            <w:right w:val="none" w:sz="0" w:space="0" w:color="auto"/>
          </w:divBdr>
        </w:div>
        <w:div w:id="712845498">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1809931969">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5801445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781069999">
          <w:marLeft w:val="0"/>
          <w:marRight w:val="0"/>
          <w:marTop w:val="0"/>
          <w:marBottom w:val="0"/>
          <w:divBdr>
            <w:top w:val="none" w:sz="0" w:space="0" w:color="auto"/>
            <w:left w:val="none" w:sz="0" w:space="0" w:color="auto"/>
            <w:bottom w:val="none" w:sz="0" w:space="0" w:color="auto"/>
            <w:right w:val="none" w:sz="0" w:space="0" w:color="auto"/>
          </w:divBdr>
        </w:div>
        <w:div w:id="138692406">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9292">
          <w:marLeft w:val="0"/>
          <w:marRight w:val="0"/>
          <w:marTop w:val="0"/>
          <w:marBottom w:val="0"/>
          <w:divBdr>
            <w:top w:val="none" w:sz="0" w:space="0" w:color="auto"/>
            <w:left w:val="none" w:sz="0" w:space="0" w:color="auto"/>
            <w:bottom w:val="none" w:sz="0" w:space="0" w:color="auto"/>
            <w:right w:val="none" w:sz="0" w:space="0" w:color="auto"/>
          </w:divBdr>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892347700">
                      <w:marLeft w:val="0"/>
                      <w:marRight w:val="0"/>
                      <w:marTop w:val="0"/>
                      <w:marBottom w:val="0"/>
                      <w:divBdr>
                        <w:top w:val="none" w:sz="0" w:space="0" w:color="auto"/>
                        <w:left w:val="none" w:sz="0" w:space="0" w:color="auto"/>
                        <w:bottom w:val="none" w:sz="0" w:space="0" w:color="auto"/>
                        <w:right w:val="none" w:sz="0" w:space="0" w:color="auto"/>
                      </w:divBdr>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6947">
                  <w:marLeft w:val="0"/>
                  <w:marRight w:val="0"/>
                  <w:marTop w:val="0"/>
                  <w:marBottom w:val="0"/>
                  <w:divBdr>
                    <w:top w:val="none" w:sz="0" w:space="0" w:color="auto"/>
                    <w:left w:val="none" w:sz="0" w:space="0" w:color="auto"/>
                    <w:bottom w:val="none" w:sz="0" w:space="0" w:color="auto"/>
                    <w:right w:val="none" w:sz="0" w:space="0" w:color="auto"/>
                  </w:divBdr>
                  <w:divsChild>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1901473307">
                      <w:marLeft w:val="0"/>
                      <w:marRight w:val="0"/>
                      <w:marTop w:val="0"/>
                      <w:marBottom w:val="0"/>
                      <w:divBdr>
                        <w:top w:val="none" w:sz="0" w:space="0" w:color="auto"/>
                        <w:left w:val="none" w:sz="0" w:space="0" w:color="auto"/>
                        <w:bottom w:val="none" w:sz="0" w:space="0" w:color="auto"/>
                        <w:right w:val="none" w:sz="0" w:space="0" w:color="auto"/>
                      </w:divBdr>
                    </w:div>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439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749225730">
          <w:marLeft w:val="0"/>
          <w:marRight w:val="0"/>
          <w:marTop w:val="0"/>
          <w:marBottom w:val="0"/>
          <w:divBdr>
            <w:top w:val="none" w:sz="0" w:space="0" w:color="auto"/>
            <w:left w:val="none" w:sz="0" w:space="0" w:color="auto"/>
            <w:bottom w:val="none" w:sz="0" w:space="0" w:color="auto"/>
            <w:right w:val="none" w:sz="0" w:space="0" w:color="auto"/>
          </w:divBdr>
        </w:div>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2102292965">
                          <w:marLeft w:val="0"/>
                          <w:marRight w:val="0"/>
                          <w:marTop w:val="0"/>
                          <w:marBottom w:val="0"/>
                          <w:divBdr>
                            <w:top w:val="none" w:sz="0" w:space="0" w:color="auto"/>
                            <w:left w:val="none" w:sz="0" w:space="0" w:color="auto"/>
                            <w:bottom w:val="none" w:sz="0" w:space="0" w:color="auto"/>
                            <w:right w:val="none" w:sz="0" w:space="0" w:color="auto"/>
                          </w:divBdr>
                        </w:div>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669747053">
                          <w:marLeft w:val="0"/>
                          <w:marRight w:val="0"/>
                          <w:marTop w:val="0"/>
                          <w:marBottom w:val="0"/>
                          <w:divBdr>
                            <w:top w:val="none" w:sz="0" w:space="0" w:color="auto"/>
                            <w:left w:val="none" w:sz="0" w:space="0" w:color="auto"/>
                            <w:bottom w:val="none" w:sz="0" w:space="0" w:color="auto"/>
                            <w:right w:val="none" w:sz="0" w:space="0" w:color="auto"/>
                          </w:divBdr>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56275">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826819347">
          <w:marLeft w:val="0"/>
          <w:marRight w:val="0"/>
          <w:marTop w:val="0"/>
          <w:marBottom w:val="0"/>
          <w:divBdr>
            <w:top w:val="none" w:sz="0" w:space="0" w:color="auto"/>
            <w:left w:val="none" w:sz="0" w:space="0" w:color="auto"/>
            <w:bottom w:val="none" w:sz="0" w:space="0" w:color="auto"/>
            <w:right w:val="none" w:sz="0" w:space="0" w:color="auto"/>
          </w:divBdr>
          <w:divsChild>
            <w:div w:id="259609772">
              <w:marLeft w:val="0"/>
              <w:marRight w:val="0"/>
              <w:marTop w:val="0"/>
              <w:marBottom w:val="225"/>
              <w:divBdr>
                <w:top w:val="none" w:sz="0" w:space="0" w:color="auto"/>
                <w:left w:val="none" w:sz="0" w:space="0" w:color="auto"/>
                <w:bottom w:val="none" w:sz="0" w:space="0" w:color="auto"/>
                <w:right w:val="none" w:sz="0" w:space="0" w:color="auto"/>
              </w:divBdr>
              <w:divsChild>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404380244">
                  <w:marLeft w:val="0"/>
                  <w:marRight w:val="0"/>
                  <w:marTop w:val="0"/>
                  <w:marBottom w:val="0"/>
                  <w:divBdr>
                    <w:top w:val="none" w:sz="0" w:space="0" w:color="auto"/>
                    <w:left w:val="none" w:sz="0" w:space="0" w:color="auto"/>
                    <w:bottom w:val="none" w:sz="0" w:space="0" w:color="auto"/>
                    <w:right w:val="none" w:sz="0" w:space="0" w:color="auto"/>
                  </w:divBdr>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1856572767">
          <w:marLeft w:val="0"/>
          <w:marRight w:val="0"/>
          <w:marTop w:val="0"/>
          <w:marBottom w:val="0"/>
          <w:divBdr>
            <w:top w:val="none" w:sz="0" w:space="0" w:color="auto"/>
            <w:left w:val="none" w:sz="0" w:space="0" w:color="auto"/>
            <w:bottom w:val="none" w:sz="0" w:space="0" w:color="auto"/>
            <w:right w:val="none" w:sz="0" w:space="0" w:color="auto"/>
          </w:divBdr>
        </w:div>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 w:id="1237589511">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1198273987">
          <w:marLeft w:val="0"/>
          <w:marRight w:val="0"/>
          <w:marTop w:val="0"/>
          <w:marBottom w:val="0"/>
          <w:divBdr>
            <w:top w:val="none" w:sz="0" w:space="0" w:color="auto"/>
            <w:left w:val="none" w:sz="0" w:space="0" w:color="auto"/>
            <w:bottom w:val="none" w:sz="0" w:space="0" w:color="auto"/>
            <w:right w:val="none" w:sz="0" w:space="0" w:color="auto"/>
          </w:divBdr>
        </w:div>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2023890475">
          <w:marLeft w:val="0"/>
          <w:marRight w:val="0"/>
          <w:marTop w:val="0"/>
          <w:marBottom w:val="0"/>
          <w:divBdr>
            <w:top w:val="none" w:sz="0" w:space="0" w:color="auto"/>
            <w:left w:val="none" w:sz="0" w:space="0" w:color="auto"/>
            <w:bottom w:val="none" w:sz="0" w:space="0" w:color="auto"/>
            <w:right w:val="none" w:sz="0" w:space="0" w:color="auto"/>
          </w:divBdr>
        </w:div>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267277286">
          <w:marLeft w:val="0"/>
          <w:marRight w:val="0"/>
          <w:marTop w:val="0"/>
          <w:marBottom w:val="0"/>
          <w:divBdr>
            <w:top w:val="none" w:sz="0" w:space="0" w:color="auto"/>
            <w:left w:val="none" w:sz="0" w:space="0" w:color="auto"/>
            <w:bottom w:val="none" w:sz="0" w:space="0" w:color="auto"/>
            <w:right w:val="none" w:sz="0" w:space="0" w:color="auto"/>
          </w:divBdr>
        </w:div>
        <w:div w:id="104347138">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1438334396">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080">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1908690149">
          <w:marLeft w:val="0"/>
          <w:marRight w:val="0"/>
          <w:marTop w:val="0"/>
          <w:marBottom w:val="0"/>
          <w:divBdr>
            <w:top w:val="none" w:sz="0" w:space="0" w:color="auto"/>
            <w:left w:val="none" w:sz="0" w:space="0" w:color="auto"/>
            <w:bottom w:val="none" w:sz="0" w:space="0" w:color="auto"/>
            <w:right w:val="none" w:sz="0" w:space="0" w:color="auto"/>
          </w:divBdr>
          <w:divsChild>
            <w:div w:id="1511872897">
              <w:marLeft w:val="0"/>
              <w:marRight w:val="0"/>
              <w:marTop w:val="0"/>
              <w:marBottom w:val="225"/>
              <w:divBdr>
                <w:top w:val="none" w:sz="0" w:space="0" w:color="auto"/>
                <w:left w:val="none" w:sz="0" w:space="0" w:color="auto"/>
                <w:bottom w:val="none" w:sz="0" w:space="0" w:color="auto"/>
                <w:right w:val="none" w:sz="0" w:space="0" w:color="auto"/>
              </w:divBdr>
              <w:divsChild>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 w:id="22172078">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 w:id="474614141">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37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 w:id="1195314841">
          <w:marLeft w:val="0"/>
          <w:marRight w:val="0"/>
          <w:marTop w:val="0"/>
          <w:marBottom w:val="0"/>
          <w:divBdr>
            <w:top w:val="none" w:sz="0" w:space="0" w:color="auto"/>
            <w:left w:val="none" w:sz="0" w:space="0" w:color="auto"/>
            <w:bottom w:val="none" w:sz="0" w:space="0" w:color="auto"/>
            <w:right w:val="none" w:sz="0" w:space="0" w:color="auto"/>
          </w:divBdr>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1526334428">
                      <w:marLeft w:val="0"/>
                      <w:marRight w:val="0"/>
                      <w:marTop w:val="0"/>
                      <w:marBottom w:val="18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775254731">
                      <w:marLeft w:val="0"/>
                      <w:marRight w:val="0"/>
                      <w:marTop w:val="0"/>
                      <w:marBottom w:val="0"/>
                      <w:divBdr>
                        <w:top w:val="none" w:sz="0" w:space="0" w:color="auto"/>
                        <w:left w:val="none" w:sz="0" w:space="0" w:color="auto"/>
                        <w:bottom w:val="none" w:sz="0" w:space="0" w:color="auto"/>
                        <w:right w:val="none" w:sz="0" w:space="0" w:color="auto"/>
                      </w:divBdr>
                      <w:divsChild>
                        <w:div w:id="1022827566">
                          <w:marLeft w:val="0"/>
                          <w:marRight w:val="0"/>
                          <w:marTop w:val="0"/>
                          <w:marBottom w:val="75"/>
                          <w:divBdr>
                            <w:top w:val="none" w:sz="0" w:space="0" w:color="auto"/>
                            <w:left w:val="none" w:sz="0" w:space="0" w:color="auto"/>
                            <w:bottom w:val="none" w:sz="0" w:space="0" w:color="auto"/>
                            <w:right w:val="none" w:sz="0" w:space="0" w:color="auto"/>
                          </w:divBdr>
                        </w:div>
                        <w:div w:id="928268008">
                          <w:marLeft w:val="0"/>
                          <w:marRight w:val="0"/>
                          <w:marTop w:val="0"/>
                          <w:marBottom w:val="75"/>
                          <w:divBdr>
                            <w:top w:val="none" w:sz="0" w:space="0" w:color="auto"/>
                            <w:left w:val="none" w:sz="0" w:space="0" w:color="auto"/>
                            <w:bottom w:val="none" w:sz="0" w:space="0" w:color="auto"/>
                            <w:right w:val="none" w:sz="0" w:space="0" w:color="auto"/>
                          </w:divBdr>
                        </w:div>
                      </w:divsChild>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33507395">
              <w:marLeft w:val="0"/>
              <w:marRight w:val="0"/>
              <w:marTop w:val="0"/>
              <w:marBottom w:val="0"/>
              <w:divBdr>
                <w:top w:val="none" w:sz="0" w:space="0" w:color="auto"/>
                <w:left w:val="none" w:sz="0" w:space="0" w:color="auto"/>
                <w:bottom w:val="none" w:sz="0" w:space="0" w:color="auto"/>
                <w:right w:val="none" w:sz="0" w:space="0" w:color="auto"/>
              </w:divBdr>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442383790">
          <w:marLeft w:val="0"/>
          <w:marRight w:val="0"/>
          <w:marTop w:val="0"/>
          <w:marBottom w:val="0"/>
          <w:divBdr>
            <w:top w:val="none" w:sz="0" w:space="0" w:color="auto"/>
            <w:left w:val="none" w:sz="0" w:space="0" w:color="auto"/>
            <w:bottom w:val="none" w:sz="0" w:space="0" w:color="auto"/>
            <w:right w:val="none" w:sz="0" w:space="0" w:color="auto"/>
          </w:divBdr>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491746886">
          <w:marLeft w:val="0"/>
          <w:marRight w:val="0"/>
          <w:marTop w:val="0"/>
          <w:marBottom w:val="0"/>
          <w:divBdr>
            <w:top w:val="none" w:sz="0" w:space="0" w:color="auto"/>
            <w:left w:val="none" w:sz="0" w:space="0" w:color="auto"/>
            <w:bottom w:val="none" w:sz="0" w:space="0" w:color="auto"/>
            <w:right w:val="none" w:sz="0" w:space="0" w:color="auto"/>
          </w:divBdr>
        </w:div>
        <w:div w:id="1182476264">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56982310">
          <w:marLeft w:val="0"/>
          <w:marRight w:val="0"/>
          <w:marTop w:val="0"/>
          <w:marBottom w:val="0"/>
          <w:divBdr>
            <w:top w:val="none" w:sz="0" w:space="0" w:color="auto"/>
            <w:left w:val="none" w:sz="0" w:space="0" w:color="auto"/>
            <w:bottom w:val="none" w:sz="0" w:space="0" w:color="auto"/>
            <w:right w:val="none" w:sz="0" w:space="0" w:color="auto"/>
          </w:divBdr>
        </w:div>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 w:id="75788807">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1289628014">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399789868">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1550726859">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737126115">
                                          <w:marLeft w:val="0"/>
                                          <w:marRight w:val="0"/>
                                          <w:marTop w:val="0"/>
                                          <w:marBottom w:val="0"/>
                                          <w:divBdr>
                                            <w:top w:val="none" w:sz="0" w:space="0" w:color="auto"/>
                                            <w:left w:val="none" w:sz="0" w:space="0" w:color="auto"/>
                                            <w:bottom w:val="none" w:sz="0" w:space="0" w:color="auto"/>
                                            <w:right w:val="none" w:sz="0" w:space="0" w:color="auto"/>
                                          </w:divBdr>
                                          <w:divsChild>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51119640">
                      <w:marLeft w:val="0"/>
                      <w:marRight w:val="180"/>
                      <w:marTop w:val="0"/>
                      <w:marBottom w:val="18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701858177">
          <w:marLeft w:val="0"/>
          <w:marRight w:val="0"/>
          <w:marTop w:val="0"/>
          <w:marBottom w:val="0"/>
          <w:divBdr>
            <w:top w:val="none" w:sz="0" w:space="0" w:color="auto"/>
            <w:left w:val="none" w:sz="0" w:space="0" w:color="auto"/>
            <w:bottom w:val="none" w:sz="0" w:space="0" w:color="auto"/>
            <w:right w:val="none" w:sz="0" w:space="0" w:color="auto"/>
          </w:divBdr>
        </w:div>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1123688962">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5970637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460614435">
          <w:marLeft w:val="0"/>
          <w:marRight w:val="0"/>
          <w:marTop w:val="0"/>
          <w:marBottom w:val="0"/>
          <w:divBdr>
            <w:top w:val="none" w:sz="0" w:space="0" w:color="auto"/>
            <w:left w:val="none" w:sz="0" w:space="0" w:color="auto"/>
            <w:bottom w:val="none" w:sz="0" w:space="0" w:color="auto"/>
            <w:right w:val="none" w:sz="0" w:space="0" w:color="auto"/>
          </w:divBdr>
        </w:div>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1712416926">
          <w:marLeft w:val="0"/>
          <w:marRight w:val="0"/>
          <w:marTop w:val="0"/>
          <w:marBottom w:val="0"/>
          <w:divBdr>
            <w:top w:val="none" w:sz="0" w:space="0" w:color="auto"/>
            <w:left w:val="none" w:sz="0" w:space="0" w:color="auto"/>
            <w:bottom w:val="none" w:sz="0" w:space="0" w:color="auto"/>
            <w:right w:val="none" w:sz="0" w:space="0" w:color="auto"/>
          </w:divBdr>
        </w:div>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338428839">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 w:id="45229310">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2086417739">
          <w:marLeft w:val="0"/>
          <w:marRight w:val="0"/>
          <w:marTop w:val="0"/>
          <w:marBottom w:val="0"/>
          <w:divBdr>
            <w:top w:val="none" w:sz="0" w:space="0" w:color="auto"/>
            <w:left w:val="none" w:sz="0" w:space="0" w:color="auto"/>
            <w:bottom w:val="none" w:sz="0" w:space="0" w:color="auto"/>
            <w:right w:val="none" w:sz="0" w:space="0" w:color="auto"/>
          </w:divBdr>
        </w:div>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45513909">
          <w:marLeft w:val="0"/>
          <w:marRight w:val="0"/>
          <w:marTop w:val="0"/>
          <w:marBottom w:val="0"/>
          <w:divBdr>
            <w:top w:val="none" w:sz="0" w:space="0" w:color="auto"/>
            <w:left w:val="none" w:sz="0" w:space="0" w:color="auto"/>
            <w:bottom w:val="none" w:sz="0" w:space="0" w:color="auto"/>
            <w:right w:val="none" w:sz="0" w:space="0" w:color="auto"/>
          </w:divBdr>
        </w:div>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2901">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62037">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 w:id="962230528">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6225">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 w:id="855727341">
          <w:marLeft w:val="0"/>
          <w:marRight w:val="0"/>
          <w:marTop w:val="0"/>
          <w:marBottom w:val="0"/>
          <w:divBdr>
            <w:top w:val="none" w:sz="0" w:space="0" w:color="auto"/>
            <w:left w:val="none" w:sz="0" w:space="0" w:color="auto"/>
            <w:bottom w:val="none" w:sz="0" w:space="0" w:color="auto"/>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1244680218">
          <w:marLeft w:val="0"/>
          <w:marRight w:val="0"/>
          <w:marTop w:val="0"/>
          <w:marBottom w:val="0"/>
          <w:divBdr>
            <w:top w:val="none" w:sz="0" w:space="0" w:color="auto"/>
            <w:left w:val="none" w:sz="0" w:space="0" w:color="auto"/>
            <w:bottom w:val="none" w:sz="0" w:space="0" w:color="auto"/>
            <w:right w:val="none" w:sz="0" w:space="0" w:color="auto"/>
          </w:divBdr>
          <w:divsChild>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9230">
              <w:marLeft w:val="0"/>
              <w:marRight w:val="0"/>
              <w:marTop w:val="0"/>
              <w:marBottom w:val="0"/>
              <w:divBdr>
                <w:top w:val="none" w:sz="0" w:space="0" w:color="auto"/>
                <w:left w:val="none" w:sz="0" w:space="0" w:color="auto"/>
                <w:bottom w:val="none" w:sz="0" w:space="0" w:color="auto"/>
                <w:right w:val="none" w:sz="0" w:space="0" w:color="auto"/>
              </w:divBdr>
              <w:divsChild>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82990422">
              <w:marLeft w:val="0"/>
              <w:marRight w:val="0"/>
              <w:marTop w:val="0"/>
              <w:marBottom w:val="0"/>
              <w:divBdr>
                <w:top w:val="none" w:sz="0" w:space="0" w:color="auto"/>
                <w:left w:val="none" w:sz="0" w:space="0" w:color="auto"/>
                <w:bottom w:val="none" w:sz="0" w:space="0" w:color="auto"/>
                <w:right w:val="none" w:sz="0" w:space="0" w:color="auto"/>
              </w:divBdr>
              <w:divsChild>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9009">
          <w:marLeft w:val="0"/>
          <w:marRight w:val="0"/>
          <w:marTop w:val="0"/>
          <w:marBottom w:val="0"/>
          <w:divBdr>
            <w:top w:val="none" w:sz="0" w:space="0" w:color="auto"/>
            <w:left w:val="none" w:sz="0" w:space="0" w:color="auto"/>
            <w:bottom w:val="none" w:sz="0" w:space="0" w:color="auto"/>
            <w:right w:val="none" w:sz="0" w:space="0" w:color="auto"/>
          </w:divBdr>
          <w:divsChild>
            <w:div w:id="1522863038">
              <w:marLeft w:val="0"/>
              <w:marRight w:val="0"/>
              <w:marTop w:val="0"/>
              <w:marBottom w:val="0"/>
              <w:divBdr>
                <w:top w:val="none" w:sz="0" w:space="0" w:color="auto"/>
                <w:left w:val="none" w:sz="0" w:space="0" w:color="auto"/>
                <w:bottom w:val="none" w:sz="0" w:space="0" w:color="auto"/>
                <w:right w:val="none" w:sz="0" w:space="0" w:color="auto"/>
              </w:divBdr>
              <w:divsChild>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sChild>
            </w:div>
            <w:div w:id="792017077">
              <w:marLeft w:val="0"/>
              <w:marRight w:val="0"/>
              <w:marTop w:val="0"/>
              <w:marBottom w:val="0"/>
              <w:divBdr>
                <w:top w:val="none" w:sz="0" w:space="0" w:color="auto"/>
                <w:left w:val="none" w:sz="0" w:space="0" w:color="auto"/>
                <w:bottom w:val="none" w:sz="0" w:space="0" w:color="auto"/>
                <w:right w:val="none" w:sz="0" w:space="0" w:color="auto"/>
              </w:divBdr>
              <w:divsChild>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1585726664">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714385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985474268">
          <w:marLeft w:val="0"/>
          <w:marRight w:val="0"/>
          <w:marTop w:val="0"/>
          <w:marBottom w:val="0"/>
          <w:divBdr>
            <w:top w:val="none" w:sz="0" w:space="0" w:color="auto"/>
            <w:left w:val="none" w:sz="0" w:space="0" w:color="auto"/>
            <w:bottom w:val="none" w:sz="0" w:space="0" w:color="auto"/>
            <w:right w:val="none" w:sz="0" w:space="0" w:color="auto"/>
          </w:divBdr>
        </w:div>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1899708248">
          <w:marLeft w:val="0"/>
          <w:marRight w:val="0"/>
          <w:marTop w:val="0"/>
          <w:marBottom w:val="0"/>
          <w:divBdr>
            <w:top w:val="none" w:sz="0" w:space="0" w:color="auto"/>
            <w:left w:val="none" w:sz="0" w:space="0" w:color="auto"/>
            <w:bottom w:val="none" w:sz="0" w:space="0" w:color="auto"/>
            <w:right w:val="none" w:sz="0" w:space="0" w:color="auto"/>
          </w:divBdr>
        </w:div>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819415813">
          <w:marLeft w:val="0"/>
          <w:marRight w:val="0"/>
          <w:marTop w:val="0"/>
          <w:marBottom w:val="0"/>
          <w:divBdr>
            <w:top w:val="none" w:sz="0" w:space="0" w:color="auto"/>
            <w:left w:val="none" w:sz="0" w:space="0" w:color="auto"/>
            <w:bottom w:val="none" w:sz="0" w:space="0" w:color="auto"/>
            <w:right w:val="none" w:sz="0" w:space="0" w:color="auto"/>
          </w:divBdr>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199927311">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59941074">
          <w:marLeft w:val="0"/>
          <w:marRight w:val="0"/>
          <w:marTop w:val="0"/>
          <w:marBottom w:val="0"/>
          <w:divBdr>
            <w:top w:val="none" w:sz="0" w:space="0" w:color="auto"/>
            <w:left w:val="none" w:sz="0" w:space="0" w:color="auto"/>
            <w:bottom w:val="none" w:sz="0" w:space="0" w:color="auto"/>
            <w:right w:val="none" w:sz="0" w:space="0" w:color="auto"/>
          </w:divBdr>
        </w:div>
        <w:div w:id="503398795">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088886306">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7854375">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9032">
          <w:marLeft w:val="0"/>
          <w:marRight w:val="0"/>
          <w:marTop w:val="0"/>
          <w:marBottom w:val="0"/>
          <w:divBdr>
            <w:top w:val="none" w:sz="0" w:space="0" w:color="auto"/>
            <w:left w:val="none" w:sz="0" w:space="0" w:color="auto"/>
            <w:bottom w:val="none" w:sz="0" w:space="0" w:color="auto"/>
            <w:right w:val="none" w:sz="0" w:space="0" w:color="auto"/>
          </w:divBdr>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 w:id="630131416">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1006">
                  <w:marLeft w:val="0"/>
                  <w:marRight w:val="0"/>
                  <w:marTop w:val="0"/>
                  <w:marBottom w:val="0"/>
                  <w:divBdr>
                    <w:top w:val="none" w:sz="0" w:space="0" w:color="auto"/>
                    <w:left w:val="none" w:sz="0" w:space="0" w:color="auto"/>
                    <w:bottom w:val="none" w:sz="0" w:space="0" w:color="auto"/>
                    <w:right w:val="none" w:sz="0" w:space="0" w:color="auto"/>
                  </w:divBdr>
                  <w:divsChild>
                    <w:div w:id="1238053909">
                      <w:marLeft w:val="0"/>
                      <w:marRight w:val="0"/>
                      <w:marTop w:val="0"/>
                      <w:marBottom w:val="0"/>
                      <w:divBdr>
                        <w:top w:val="none" w:sz="0" w:space="0" w:color="auto"/>
                        <w:left w:val="none" w:sz="0" w:space="0" w:color="auto"/>
                        <w:bottom w:val="none" w:sz="0" w:space="0" w:color="auto"/>
                        <w:right w:val="none" w:sz="0" w:space="0" w:color="auto"/>
                      </w:divBdr>
                    </w:div>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537352117">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2962">
                  <w:marLeft w:val="0"/>
                  <w:marRight w:val="0"/>
                  <w:marTop w:val="0"/>
                  <w:marBottom w:val="0"/>
                  <w:divBdr>
                    <w:top w:val="none" w:sz="0" w:space="0" w:color="auto"/>
                    <w:left w:val="none" w:sz="0" w:space="0" w:color="auto"/>
                    <w:bottom w:val="none" w:sz="0" w:space="0" w:color="auto"/>
                    <w:right w:val="none" w:sz="0" w:space="0" w:color="auto"/>
                  </w:divBdr>
                  <w:divsChild>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623615097">
          <w:marLeft w:val="0"/>
          <w:marRight w:val="0"/>
          <w:marTop w:val="0"/>
          <w:marBottom w:val="0"/>
          <w:divBdr>
            <w:top w:val="none" w:sz="0" w:space="0" w:color="auto"/>
            <w:left w:val="none" w:sz="0" w:space="0" w:color="auto"/>
            <w:bottom w:val="none" w:sz="0" w:space="0" w:color="auto"/>
            <w:right w:val="none" w:sz="0" w:space="0" w:color="auto"/>
          </w:divBdr>
        </w:div>
        <w:div w:id="1484275243">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1260017624">
          <w:marLeft w:val="0"/>
          <w:marRight w:val="0"/>
          <w:marTop w:val="0"/>
          <w:marBottom w:val="0"/>
          <w:divBdr>
            <w:top w:val="none" w:sz="0" w:space="0" w:color="auto"/>
            <w:left w:val="none" w:sz="0" w:space="0" w:color="auto"/>
            <w:bottom w:val="none" w:sz="0" w:space="0" w:color="auto"/>
            <w:right w:val="none" w:sz="0" w:space="0" w:color="auto"/>
          </w:divBdr>
        </w:div>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966857154">
          <w:marLeft w:val="0"/>
          <w:marRight w:val="0"/>
          <w:marTop w:val="0"/>
          <w:marBottom w:val="0"/>
          <w:divBdr>
            <w:top w:val="none" w:sz="0" w:space="0" w:color="auto"/>
            <w:left w:val="none" w:sz="0" w:space="0" w:color="auto"/>
            <w:bottom w:val="none" w:sz="0" w:space="0" w:color="auto"/>
            <w:right w:val="none" w:sz="0" w:space="0" w:color="auto"/>
          </w:divBdr>
        </w:div>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6150">
          <w:marLeft w:val="0"/>
          <w:marRight w:val="0"/>
          <w:marTop w:val="0"/>
          <w:marBottom w:val="0"/>
          <w:divBdr>
            <w:top w:val="none" w:sz="0" w:space="0" w:color="auto"/>
            <w:left w:val="none" w:sz="0" w:space="0" w:color="auto"/>
            <w:bottom w:val="none" w:sz="0" w:space="0" w:color="auto"/>
            <w:right w:val="none" w:sz="0" w:space="0" w:color="auto"/>
          </w:divBdr>
        </w:div>
      </w:divsChild>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1331638952">
          <w:marLeft w:val="0"/>
          <w:marRight w:val="0"/>
          <w:marTop w:val="0"/>
          <w:marBottom w:val="0"/>
          <w:divBdr>
            <w:top w:val="none" w:sz="0" w:space="0" w:color="auto"/>
            <w:left w:val="none" w:sz="0" w:space="0" w:color="auto"/>
            <w:bottom w:val="none" w:sz="0" w:space="0" w:color="auto"/>
            <w:right w:val="none" w:sz="0" w:space="0" w:color="auto"/>
          </w:divBdr>
        </w:div>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1762797134">
                      <w:marLeft w:val="0"/>
                      <w:marRight w:val="180"/>
                      <w:marTop w:val="0"/>
                      <w:marBottom w:val="180"/>
                      <w:divBdr>
                        <w:top w:val="none" w:sz="0" w:space="0" w:color="auto"/>
                        <w:left w:val="none" w:sz="0" w:space="0" w:color="auto"/>
                        <w:bottom w:val="none" w:sz="0" w:space="0" w:color="auto"/>
                        <w:right w:val="none" w:sz="0" w:space="0" w:color="auto"/>
                      </w:divBdr>
                    </w:div>
                    <w:div w:id="328604444">
                      <w:marLeft w:val="0"/>
                      <w:marRight w:val="0"/>
                      <w:marTop w:val="0"/>
                      <w:marBottom w:val="12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1865970933">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 w:id="59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 w:id="1673335136">
          <w:marLeft w:val="0"/>
          <w:marRight w:val="0"/>
          <w:marTop w:val="0"/>
          <w:marBottom w:val="0"/>
          <w:divBdr>
            <w:top w:val="none" w:sz="0" w:space="0" w:color="auto"/>
            <w:left w:val="none" w:sz="0" w:space="0" w:color="auto"/>
            <w:bottom w:val="none" w:sz="0" w:space="0" w:color="auto"/>
            <w:right w:val="none" w:sz="0" w:space="0" w:color="auto"/>
          </w:divBdr>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 w:id="82189723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2612">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626929368">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125199131">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2073650916">
          <w:marLeft w:val="0"/>
          <w:marRight w:val="0"/>
          <w:marTop w:val="0"/>
          <w:marBottom w:val="0"/>
          <w:divBdr>
            <w:top w:val="none" w:sz="0" w:space="0" w:color="auto"/>
            <w:left w:val="none" w:sz="0" w:space="0" w:color="auto"/>
            <w:bottom w:val="none" w:sz="0" w:space="0" w:color="auto"/>
            <w:right w:val="none" w:sz="0" w:space="0" w:color="auto"/>
          </w:divBdr>
        </w:div>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532839495">
          <w:marLeft w:val="0"/>
          <w:marRight w:val="0"/>
          <w:marTop w:val="0"/>
          <w:marBottom w:val="0"/>
          <w:divBdr>
            <w:top w:val="none" w:sz="0" w:space="0" w:color="auto"/>
            <w:left w:val="none" w:sz="0" w:space="0" w:color="auto"/>
            <w:bottom w:val="none" w:sz="0" w:space="0" w:color="auto"/>
            <w:right w:val="none" w:sz="0" w:space="0" w:color="auto"/>
          </w:divBdr>
        </w:div>
        <w:div w:id="145904800">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672223381">
                      <w:marLeft w:val="0"/>
                      <w:marRight w:val="0"/>
                      <w:marTop w:val="0"/>
                      <w:marBottom w:val="0"/>
                      <w:divBdr>
                        <w:top w:val="none" w:sz="0" w:space="0" w:color="auto"/>
                        <w:left w:val="none" w:sz="0" w:space="0" w:color="auto"/>
                        <w:bottom w:val="none" w:sz="0" w:space="0" w:color="auto"/>
                        <w:right w:val="none" w:sz="0" w:space="0" w:color="auto"/>
                      </w:divBdr>
                    </w:div>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2087607382">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1052115322">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1994487710">
                      <w:marLeft w:val="0"/>
                      <w:marRight w:val="0"/>
                      <w:marTop w:val="0"/>
                      <w:marBottom w:val="0"/>
                      <w:divBdr>
                        <w:top w:val="none" w:sz="0" w:space="0" w:color="auto"/>
                        <w:left w:val="none" w:sz="0" w:space="0" w:color="auto"/>
                        <w:bottom w:val="none" w:sz="0" w:space="0" w:color="auto"/>
                        <w:right w:val="none" w:sz="0" w:space="0" w:color="auto"/>
                      </w:divBdr>
                    </w:div>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1342048653">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7419">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201594050">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214465474">
                      <w:marLeft w:val="0"/>
                      <w:marRight w:val="180"/>
                      <w:marTop w:val="0"/>
                      <w:marBottom w:val="180"/>
                      <w:divBdr>
                        <w:top w:val="none" w:sz="0" w:space="0" w:color="auto"/>
                        <w:left w:val="none" w:sz="0" w:space="0" w:color="auto"/>
                        <w:bottom w:val="none" w:sz="0" w:space="0" w:color="auto"/>
                        <w:right w:val="none" w:sz="0" w:space="0" w:color="auto"/>
                      </w:divBdr>
                    </w:div>
                    <w:div w:id="16274584">
                      <w:marLeft w:val="0"/>
                      <w:marRight w:val="0"/>
                      <w:marTop w:val="0"/>
                      <w:marBottom w:val="12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1465542990">
          <w:marLeft w:val="0"/>
          <w:marRight w:val="0"/>
          <w:marTop w:val="0"/>
          <w:marBottom w:val="0"/>
          <w:divBdr>
            <w:top w:val="none" w:sz="0" w:space="0" w:color="auto"/>
            <w:left w:val="none" w:sz="0" w:space="0" w:color="auto"/>
            <w:bottom w:val="none" w:sz="0" w:space="0" w:color="auto"/>
            <w:right w:val="none" w:sz="0" w:space="0" w:color="auto"/>
          </w:divBdr>
        </w:div>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979650332">
          <w:marLeft w:val="0"/>
          <w:marRight w:val="0"/>
          <w:marTop w:val="0"/>
          <w:marBottom w:val="0"/>
          <w:divBdr>
            <w:top w:val="none" w:sz="0" w:space="0" w:color="auto"/>
            <w:left w:val="none" w:sz="0" w:space="0" w:color="auto"/>
            <w:bottom w:val="none" w:sz="0" w:space="0" w:color="auto"/>
            <w:right w:val="none" w:sz="0" w:space="0" w:color="auto"/>
          </w:divBdr>
        </w:div>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1874883004">
          <w:marLeft w:val="0"/>
          <w:marRight w:val="0"/>
          <w:marTop w:val="0"/>
          <w:marBottom w:val="0"/>
          <w:divBdr>
            <w:top w:val="none" w:sz="0" w:space="0" w:color="auto"/>
            <w:left w:val="none" w:sz="0" w:space="0" w:color="auto"/>
            <w:bottom w:val="none" w:sz="0" w:space="0" w:color="auto"/>
            <w:right w:val="none" w:sz="0" w:space="0" w:color="auto"/>
          </w:divBdr>
        </w:div>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1045955657">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2067027428">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3674">
          <w:marLeft w:val="0"/>
          <w:marRight w:val="0"/>
          <w:marTop w:val="0"/>
          <w:marBottom w:val="0"/>
          <w:divBdr>
            <w:top w:val="none" w:sz="0" w:space="0" w:color="auto"/>
            <w:left w:val="none" w:sz="0" w:space="0" w:color="auto"/>
            <w:bottom w:val="none" w:sz="0" w:space="0" w:color="auto"/>
            <w:right w:val="none" w:sz="0" w:space="0" w:color="auto"/>
          </w:divBdr>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2010676439">
          <w:marLeft w:val="0"/>
          <w:marRight w:val="0"/>
          <w:marTop w:val="0"/>
          <w:marBottom w:val="0"/>
          <w:divBdr>
            <w:top w:val="none" w:sz="0" w:space="0" w:color="auto"/>
            <w:left w:val="none" w:sz="0" w:space="0" w:color="auto"/>
            <w:bottom w:val="none" w:sz="0" w:space="0" w:color="auto"/>
            <w:right w:val="none" w:sz="0" w:space="0" w:color="auto"/>
          </w:divBdr>
        </w:div>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878082034">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204097700">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440">
                  <w:marLeft w:val="0"/>
                  <w:marRight w:val="0"/>
                  <w:marTop w:val="0"/>
                  <w:marBottom w:val="0"/>
                  <w:divBdr>
                    <w:top w:val="none" w:sz="0" w:space="0" w:color="auto"/>
                    <w:left w:val="none" w:sz="0" w:space="0" w:color="auto"/>
                    <w:bottom w:val="none" w:sz="0" w:space="0" w:color="auto"/>
                    <w:right w:val="none" w:sz="0" w:space="0" w:color="auto"/>
                  </w:divBdr>
                  <w:divsChild>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8261">
                  <w:marLeft w:val="0"/>
                  <w:marRight w:val="0"/>
                  <w:marTop w:val="0"/>
                  <w:marBottom w:val="0"/>
                  <w:divBdr>
                    <w:top w:val="none" w:sz="0" w:space="0" w:color="auto"/>
                    <w:left w:val="none" w:sz="0" w:space="0" w:color="auto"/>
                    <w:bottom w:val="none" w:sz="0" w:space="0" w:color="auto"/>
                    <w:right w:val="none" w:sz="0" w:space="0" w:color="auto"/>
                  </w:divBdr>
                  <w:divsChild>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2139494591">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3367">
          <w:marLeft w:val="0"/>
          <w:marRight w:val="0"/>
          <w:marTop w:val="0"/>
          <w:marBottom w:val="0"/>
          <w:divBdr>
            <w:top w:val="none" w:sz="0" w:space="0" w:color="auto"/>
            <w:left w:val="none" w:sz="0" w:space="0" w:color="auto"/>
            <w:bottom w:val="none" w:sz="0" w:space="0" w:color="auto"/>
            <w:right w:val="none" w:sz="0" w:space="0" w:color="auto"/>
          </w:divBdr>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607741639">
                      <w:marLeft w:val="0"/>
                      <w:marRight w:val="0"/>
                      <w:marTop w:val="0"/>
                      <w:marBottom w:val="180"/>
                      <w:divBdr>
                        <w:top w:val="none" w:sz="0" w:space="0" w:color="auto"/>
                        <w:left w:val="none" w:sz="0" w:space="0" w:color="auto"/>
                        <w:bottom w:val="none" w:sz="0" w:space="0" w:color="auto"/>
                        <w:right w:val="none" w:sz="0" w:space="0" w:color="auto"/>
                      </w:divBdr>
                    </w:div>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1973444188">
          <w:marLeft w:val="0"/>
          <w:marRight w:val="0"/>
          <w:marTop w:val="0"/>
          <w:marBottom w:val="0"/>
          <w:divBdr>
            <w:top w:val="none" w:sz="0" w:space="0" w:color="auto"/>
            <w:left w:val="none" w:sz="0" w:space="0" w:color="auto"/>
            <w:bottom w:val="none" w:sz="0" w:space="0" w:color="auto"/>
            <w:right w:val="none" w:sz="0" w:space="0" w:color="auto"/>
          </w:divBdr>
        </w:div>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1356615806">
                      <w:marLeft w:val="0"/>
                      <w:marRight w:val="0"/>
                      <w:marTop w:val="0"/>
                      <w:marBottom w:val="180"/>
                      <w:divBdr>
                        <w:top w:val="none" w:sz="0" w:space="0" w:color="auto"/>
                        <w:left w:val="none" w:sz="0" w:space="0" w:color="auto"/>
                        <w:bottom w:val="none" w:sz="0" w:space="0" w:color="auto"/>
                        <w:right w:val="none" w:sz="0" w:space="0" w:color="auto"/>
                      </w:divBdr>
                    </w:div>
                    <w:div w:id="516119730">
                      <w:marLeft w:val="0"/>
                      <w:marRight w:val="0"/>
                      <w:marTop w:val="0"/>
                      <w:marBottom w:val="12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491022273">
          <w:marLeft w:val="0"/>
          <w:marRight w:val="0"/>
          <w:marTop w:val="0"/>
          <w:marBottom w:val="0"/>
          <w:divBdr>
            <w:top w:val="none" w:sz="0" w:space="0" w:color="auto"/>
            <w:left w:val="none" w:sz="0" w:space="0" w:color="auto"/>
            <w:bottom w:val="none" w:sz="0" w:space="0" w:color="auto"/>
            <w:right w:val="none" w:sz="0" w:space="0" w:color="auto"/>
          </w:divBdr>
        </w:div>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854029165">
          <w:marLeft w:val="0"/>
          <w:marRight w:val="0"/>
          <w:marTop w:val="0"/>
          <w:marBottom w:val="0"/>
          <w:divBdr>
            <w:top w:val="none" w:sz="0" w:space="0" w:color="auto"/>
            <w:left w:val="none" w:sz="0" w:space="0" w:color="auto"/>
            <w:bottom w:val="none" w:sz="0" w:space="0" w:color="auto"/>
            <w:right w:val="none" w:sz="0" w:space="0" w:color="auto"/>
          </w:divBdr>
        </w:div>
        <w:div w:id="192769890">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826">
          <w:marLeft w:val="0"/>
          <w:marRight w:val="0"/>
          <w:marTop w:val="0"/>
          <w:marBottom w:val="0"/>
          <w:divBdr>
            <w:top w:val="none" w:sz="0" w:space="0" w:color="auto"/>
            <w:left w:val="none" w:sz="0" w:space="0" w:color="auto"/>
            <w:bottom w:val="none" w:sz="0" w:space="0" w:color="auto"/>
            <w:right w:val="none" w:sz="0" w:space="0" w:color="auto"/>
          </w:divBdr>
          <w:divsChild>
            <w:div w:id="1931351494">
              <w:marLeft w:val="0"/>
              <w:marRight w:val="0"/>
              <w:marTop w:val="0"/>
              <w:marBottom w:val="0"/>
              <w:divBdr>
                <w:top w:val="none" w:sz="0" w:space="0" w:color="auto"/>
                <w:left w:val="none" w:sz="0" w:space="0" w:color="auto"/>
                <w:bottom w:val="none" w:sz="0" w:space="0" w:color="auto"/>
                <w:right w:val="none" w:sz="0" w:space="0" w:color="auto"/>
              </w:divBdr>
              <w:divsChild>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0106">
              <w:marLeft w:val="0"/>
              <w:marRight w:val="0"/>
              <w:marTop w:val="0"/>
              <w:marBottom w:val="0"/>
              <w:divBdr>
                <w:top w:val="none" w:sz="0" w:space="0" w:color="auto"/>
                <w:left w:val="none" w:sz="0" w:space="0" w:color="auto"/>
                <w:bottom w:val="none" w:sz="0" w:space="0" w:color="auto"/>
                <w:right w:val="none" w:sz="0" w:space="0" w:color="auto"/>
              </w:divBdr>
              <w:divsChild>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2080706332">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3088">
          <w:marLeft w:val="0"/>
          <w:marRight w:val="0"/>
          <w:marTop w:val="0"/>
          <w:marBottom w:val="0"/>
          <w:divBdr>
            <w:top w:val="none" w:sz="0" w:space="0" w:color="auto"/>
            <w:left w:val="none" w:sz="0" w:space="0" w:color="auto"/>
            <w:bottom w:val="none" w:sz="0" w:space="0" w:color="auto"/>
            <w:right w:val="none" w:sz="0" w:space="0" w:color="auto"/>
          </w:divBdr>
          <w:divsChild>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1295407194">
                          <w:marLeft w:val="0"/>
                          <w:marRight w:val="0"/>
                          <w:marTop w:val="0"/>
                          <w:marBottom w:val="0"/>
                          <w:divBdr>
                            <w:top w:val="none" w:sz="0" w:space="0" w:color="auto"/>
                            <w:left w:val="none" w:sz="0" w:space="0" w:color="auto"/>
                            <w:bottom w:val="none" w:sz="0" w:space="0" w:color="auto"/>
                            <w:right w:val="none" w:sz="0" w:space="0" w:color="auto"/>
                          </w:divBdr>
                        </w:div>
                        <w:div w:id="6797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400182624">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2145463104">
                                  <w:marLeft w:val="0"/>
                                  <w:marRight w:val="0"/>
                                  <w:marTop w:val="0"/>
                                  <w:marBottom w:val="0"/>
                                  <w:divBdr>
                                    <w:top w:val="none" w:sz="0" w:space="0" w:color="auto"/>
                                    <w:left w:val="none" w:sz="0" w:space="0" w:color="auto"/>
                                    <w:bottom w:val="none" w:sz="0" w:space="0" w:color="auto"/>
                                    <w:right w:val="none" w:sz="0" w:space="0" w:color="auto"/>
                                  </w:divBdr>
                                </w:div>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1645045311">
                      <w:marLeft w:val="0"/>
                      <w:marRight w:val="0"/>
                      <w:marTop w:val="0"/>
                      <w:marBottom w:val="0"/>
                      <w:divBdr>
                        <w:top w:val="none" w:sz="0" w:space="0" w:color="auto"/>
                        <w:left w:val="none" w:sz="0" w:space="0" w:color="auto"/>
                        <w:bottom w:val="none" w:sz="0" w:space="0" w:color="auto"/>
                        <w:right w:val="none" w:sz="0" w:space="0" w:color="auto"/>
                      </w:divBdr>
                    </w:div>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966620228">
                      <w:marLeft w:val="0"/>
                      <w:marRight w:val="0"/>
                      <w:marTop w:val="0"/>
                      <w:marBottom w:val="0"/>
                      <w:divBdr>
                        <w:top w:val="none" w:sz="0" w:space="0" w:color="auto"/>
                        <w:left w:val="none" w:sz="0" w:space="0" w:color="auto"/>
                        <w:bottom w:val="none" w:sz="0" w:space="0" w:color="auto"/>
                        <w:right w:val="none" w:sz="0" w:space="0" w:color="auto"/>
                      </w:divBdr>
                    </w:div>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300489">
                  <w:marLeft w:val="0"/>
                  <w:marRight w:val="0"/>
                  <w:marTop w:val="0"/>
                  <w:marBottom w:val="0"/>
                  <w:divBdr>
                    <w:top w:val="none" w:sz="0" w:space="0" w:color="auto"/>
                    <w:left w:val="none" w:sz="0" w:space="0" w:color="auto"/>
                    <w:bottom w:val="none" w:sz="0" w:space="0" w:color="auto"/>
                    <w:right w:val="none" w:sz="0" w:space="0" w:color="auto"/>
                  </w:divBdr>
                  <w:divsChild>
                    <w:div w:id="1520269211">
                      <w:marLeft w:val="0"/>
                      <w:marRight w:val="0"/>
                      <w:marTop w:val="0"/>
                      <w:marBottom w:val="0"/>
                      <w:divBdr>
                        <w:top w:val="none" w:sz="0" w:space="0" w:color="auto"/>
                        <w:left w:val="none" w:sz="0" w:space="0" w:color="auto"/>
                        <w:bottom w:val="none" w:sz="0" w:space="0" w:color="auto"/>
                        <w:right w:val="none" w:sz="0" w:space="0" w:color="auto"/>
                      </w:divBdr>
                    </w:div>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1572425632">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785077044">
                      <w:marLeft w:val="0"/>
                      <w:marRight w:val="0"/>
                      <w:marTop w:val="0"/>
                      <w:marBottom w:val="0"/>
                      <w:divBdr>
                        <w:top w:val="none" w:sz="0" w:space="0" w:color="auto"/>
                        <w:left w:val="none" w:sz="0" w:space="0" w:color="auto"/>
                        <w:bottom w:val="none" w:sz="0" w:space="0" w:color="auto"/>
                        <w:right w:val="none" w:sz="0" w:space="0" w:color="auto"/>
                      </w:divBdr>
                    </w:div>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79805">
                  <w:marLeft w:val="0"/>
                  <w:marRight w:val="0"/>
                  <w:marTop w:val="0"/>
                  <w:marBottom w:val="0"/>
                  <w:divBdr>
                    <w:top w:val="none" w:sz="0" w:space="0" w:color="auto"/>
                    <w:left w:val="none" w:sz="0" w:space="0" w:color="auto"/>
                    <w:bottom w:val="none" w:sz="0" w:space="0" w:color="auto"/>
                    <w:right w:val="none" w:sz="0" w:space="0" w:color="auto"/>
                  </w:divBdr>
                  <w:divsChild>
                    <w:div w:id="1856578824">
                      <w:marLeft w:val="0"/>
                      <w:marRight w:val="0"/>
                      <w:marTop w:val="0"/>
                      <w:marBottom w:val="0"/>
                      <w:divBdr>
                        <w:top w:val="none" w:sz="0" w:space="0" w:color="auto"/>
                        <w:left w:val="none" w:sz="0" w:space="0" w:color="auto"/>
                        <w:bottom w:val="none" w:sz="0" w:space="0" w:color="auto"/>
                        <w:right w:val="none" w:sz="0" w:space="0" w:color="auto"/>
                      </w:divBdr>
                    </w:div>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685517115">
          <w:marLeft w:val="0"/>
          <w:marRight w:val="0"/>
          <w:marTop w:val="0"/>
          <w:marBottom w:val="0"/>
          <w:divBdr>
            <w:top w:val="none" w:sz="0" w:space="0" w:color="auto"/>
            <w:left w:val="none" w:sz="0" w:space="0" w:color="auto"/>
            <w:bottom w:val="none" w:sz="0" w:space="0" w:color="auto"/>
            <w:right w:val="none" w:sz="0" w:space="0" w:color="auto"/>
          </w:divBdr>
        </w:div>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632710521">
          <w:marLeft w:val="0"/>
          <w:marRight w:val="0"/>
          <w:marTop w:val="0"/>
          <w:marBottom w:val="0"/>
          <w:divBdr>
            <w:top w:val="none" w:sz="0" w:space="0" w:color="auto"/>
            <w:left w:val="none" w:sz="0" w:space="0" w:color="auto"/>
            <w:bottom w:val="none" w:sz="0" w:space="0" w:color="auto"/>
            <w:right w:val="none" w:sz="0" w:space="0" w:color="auto"/>
          </w:divBdr>
        </w:div>
        <w:div w:id="1547452877">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 w:id="1962875116">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413553107">
                  <w:marLeft w:val="0"/>
                  <w:marRight w:val="0"/>
                  <w:marTop w:val="0"/>
                  <w:marBottom w:val="0"/>
                  <w:divBdr>
                    <w:top w:val="none" w:sz="0" w:space="0" w:color="auto"/>
                    <w:left w:val="none" w:sz="0" w:space="0" w:color="auto"/>
                    <w:bottom w:val="none" w:sz="0" w:space="0" w:color="auto"/>
                    <w:right w:val="none" w:sz="0" w:space="0" w:color="auto"/>
                  </w:divBdr>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 w:id="445004371">
                  <w:marLeft w:val="0"/>
                  <w:marRight w:val="0"/>
                  <w:marTop w:val="0"/>
                  <w:marBottom w:val="0"/>
                  <w:divBdr>
                    <w:top w:val="none" w:sz="0" w:space="0" w:color="auto"/>
                    <w:left w:val="none" w:sz="0" w:space="0" w:color="auto"/>
                    <w:bottom w:val="none" w:sz="0" w:space="0" w:color="auto"/>
                    <w:right w:val="none" w:sz="0" w:space="0" w:color="auto"/>
                  </w:divBdr>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406733540">
                                          <w:marLeft w:val="0"/>
                                          <w:marRight w:val="0"/>
                                          <w:marTop w:val="0"/>
                                          <w:marBottom w:val="0"/>
                                          <w:divBdr>
                                            <w:top w:val="none" w:sz="0" w:space="0" w:color="auto"/>
                                            <w:left w:val="none" w:sz="0" w:space="0" w:color="auto"/>
                                            <w:bottom w:val="none" w:sz="0" w:space="0" w:color="auto"/>
                                            <w:right w:val="none" w:sz="0" w:space="0" w:color="auto"/>
                                          </w:divBdr>
                                          <w:divsChild>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777868234">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154493272">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 w:id="1287076672">
          <w:marLeft w:val="0"/>
          <w:marRight w:val="0"/>
          <w:marTop w:val="0"/>
          <w:marBottom w:val="0"/>
          <w:divBdr>
            <w:top w:val="none" w:sz="0" w:space="0" w:color="auto"/>
            <w:left w:val="none" w:sz="0" w:space="0" w:color="auto"/>
            <w:bottom w:val="none" w:sz="0" w:space="0" w:color="auto"/>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 w:id="429358003">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9318">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653218549">
          <w:marLeft w:val="0"/>
          <w:marRight w:val="0"/>
          <w:marTop w:val="0"/>
          <w:marBottom w:val="0"/>
          <w:divBdr>
            <w:top w:val="none" w:sz="0" w:space="0" w:color="auto"/>
            <w:left w:val="none" w:sz="0" w:space="0" w:color="auto"/>
            <w:bottom w:val="none" w:sz="0" w:space="0" w:color="auto"/>
            <w:right w:val="none" w:sz="0" w:space="0" w:color="auto"/>
          </w:divBdr>
        </w:div>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2078163853">
          <w:marLeft w:val="0"/>
          <w:marRight w:val="0"/>
          <w:marTop w:val="0"/>
          <w:marBottom w:val="0"/>
          <w:divBdr>
            <w:top w:val="none" w:sz="0" w:space="0" w:color="auto"/>
            <w:left w:val="none" w:sz="0" w:space="0" w:color="auto"/>
            <w:bottom w:val="none" w:sz="0" w:space="0" w:color="auto"/>
            <w:right w:val="none" w:sz="0" w:space="0" w:color="auto"/>
          </w:divBdr>
        </w:div>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1789662259">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724334181">
          <w:marLeft w:val="0"/>
          <w:marRight w:val="0"/>
          <w:marTop w:val="0"/>
          <w:marBottom w:val="0"/>
          <w:divBdr>
            <w:top w:val="none" w:sz="0" w:space="0" w:color="auto"/>
            <w:left w:val="none" w:sz="0" w:space="0" w:color="auto"/>
            <w:bottom w:val="none" w:sz="0" w:space="0" w:color="auto"/>
            <w:right w:val="none" w:sz="0" w:space="0" w:color="auto"/>
          </w:divBdr>
        </w:div>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2079668823">
          <w:marLeft w:val="0"/>
          <w:marRight w:val="0"/>
          <w:marTop w:val="0"/>
          <w:marBottom w:val="0"/>
          <w:divBdr>
            <w:top w:val="none" w:sz="0" w:space="0" w:color="auto"/>
            <w:left w:val="none" w:sz="0" w:space="0" w:color="auto"/>
            <w:bottom w:val="none" w:sz="0" w:space="0" w:color="auto"/>
            <w:right w:val="none" w:sz="0" w:space="0" w:color="auto"/>
          </w:divBdr>
        </w:div>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 w:id="361903979">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1827162055">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593519447">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 w:id="45418157">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1395008339">
                      <w:marLeft w:val="0"/>
                      <w:marRight w:val="0"/>
                      <w:marTop w:val="0"/>
                      <w:marBottom w:val="180"/>
                      <w:divBdr>
                        <w:top w:val="none" w:sz="0" w:space="0" w:color="auto"/>
                        <w:left w:val="none" w:sz="0" w:space="0" w:color="auto"/>
                        <w:bottom w:val="none" w:sz="0" w:space="0" w:color="auto"/>
                        <w:right w:val="none" w:sz="0" w:space="0" w:color="auto"/>
                      </w:divBdr>
                    </w:div>
                    <w:div w:id="933437873">
                      <w:marLeft w:val="0"/>
                      <w:marRight w:val="0"/>
                      <w:marTop w:val="0"/>
                      <w:marBottom w:val="120"/>
                      <w:divBdr>
                        <w:top w:val="none" w:sz="0" w:space="0" w:color="auto"/>
                        <w:left w:val="none" w:sz="0" w:space="0" w:color="auto"/>
                        <w:bottom w:val="none" w:sz="0" w:space="0" w:color="auto"/>
                        <w:right w:val="none" w:sz="0" w:space="0" w:color="auto"/>
                      </w:divBdr>
                    </w:div>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661736309">
          <w:marLeft w:val="0"/>
          <w:marRight w:val="0"/>
          <w:marTop w:val="150"/>
          <w:marBottom w:val="0"/>
          <w:divBdr>
            <w:top w:val="none" w:sz="0" w:space="0" w:color="auto"/>
            <w:left w:val="none" w:sz="0" w:space="0" w:color="auto"/>
            <w:bottom w:val="none" w:sz="0" w:space="0" w:color="auto"/>
            <w:right w:val="none" w:sz="0" w:space="0" w:color="auto"/>
          </w:divBdr>
        </w:div>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 w:id="1289827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1326593692">
          <w:marLeft w:val="0"/>
          <w:marRight w:val="0"/>
          <w:marTop w:val="0"/>
          <w:marBottom w:val="0"/>
          <w:divBdr>
            <w:top w:val="none" w:sz="0" w:space="0" w:color="auto"/>
            <w:left w:val="none" w:sz="0" w:space="0" w:color="auto"/>
            <w:bottom w:val="none" w:sz="0" w:space="0" w:color="auto"/>
            <w:right w:val="none" w:sz="0" w:space="0" w:color="auto"/>
          </w:divBdr>
        </w:div>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2125154307">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99847">
          <w:marLeft w:val="0"/>
          <w:marRight w:val="0"/>
          <w:marTop w:val="0"/>
          <w:marBottom w:val="0"/>
          <w:divBdr>
            <w:top w:val="none" w:sz="0" w:space="0" w:color="auto"/>
            <w:left w:val="none" w:sz="0" w:space="0" w:color="auto"/>
            <w:bottom w:val="none" w:sz="0" w:space="0" w:color="auto"/>
            <w:right w:val="none" w:sz="0" w:space="0" w:color="auto"/>
          </w:divBdr>
          <w:divsChild>
            <w:div w:id="1999337009">
              <w:marLeft w:val="0"/>
              <w:marRight w:val="0"/>
              <w:marTop w:val="0"/>
              <w:marBottom w:val="0"/>
              <w:divBdr>
                <w:top w:val="none" w:sz="0" w:space="0" w:color="auto"/>
                <w:left w:val="none" w:sz="0" w:space="0" w:color="auto"/>
                <w:bottom w:val="none" w:sz="0" w:space="0" w:color="auto"/>
                <w:right w:val="none" w:sz="0" w:space="0" w:color="auto"/>
              </w:divBdr>
            </w:div>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87910">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 w:id="1539053263">
          <w:marLeft w:val="0"/>
          <w:marRight w:val="0"/>
          <w:marTop w:val="0"/>
          <w:marBottom w:val="0"/>
          <w:divBdr>
            <w:top w:val="none" w:sz="0" w:space="0" w:color="auto"/>
            <w:left w:val="none" w:sz="0" w:space="0" w:color="auto"/>
            <w:bottom w:val="none" w:sz="0" w:space="0" w:color="auto"/>
            <w:right w:val="none" w:sz="0" w:space="0" w:color="auto"/>
          </w:divBdr>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965">
          <w:marLeft w:val="0"/>
          <w:marRight w:val="0"/>
          <w:marTop w:val="0"/>
          <w:marBottom w:val="0"/>
          <w:divBdr>
            <w:top w:val="none" w:sz="0" w:space="0" w:color="auto"/>
            <w:left w:val="none" w:sz="0" w:space="0" w:color="auto"/>
            <w:bottom w:val="none" w:sz="0" w:space="0" w:color="auto"/>
            <w:right w:val="none" w:sz="0" w:space="0" w:color="auto"/>
          </w:divBdr>
          <w:divsChild>
            <w:div w:id="523521024">
              <w:marLeft w:val="0"/>
              <w:marRight w:val="0"/>
              <w:marTop w:val="0"/>
              <w:marBottom w:val="0"/>
              <w:divBdr>
                <w:top w:val="none" w:sz="0" w:space="0" w:color="auto"/>
                <w:left w:val="none" w:sz="0" w:space="0" w:color="auto"/>
                <w:bottom w:val="single" w:sz="6" w:space="8" w:color="DDDDDD"/>
                <w:right w:val="none" w:sz="0" w:space="0" w:color="auto"/>
              </w:divBdr>
              <w:divsChild>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0139">
              <w:marLeft w:val="0"/>
              <w:marRight w:val="0"/>
              <w:marTop w:val="0"/>
              <w:marBottom w:val="0"/>
              <w:divBdr>
                <w:top w:val="none" w:sz="0" w:space="0" w:color="auto"/>
                <w:left w:val="none" w:sz="0" w:space="0" w:color="auto"/>
                <w:bottom w:val="single" w:sz="6" w:space="8" w:color="DDDDDD"/>
                <w:right w:val="none" w:sz="0" w:space="0" w:color="auto"/>
              </w:divBdr>
              <w:divsChild>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1328708161">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1168977638">
                      <w:marLeft w:val="0"/>
                      <w:marRight w:val="0"/>
                      <w:marTop w:val="0"/>
                      <w:marBottom w:val="18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1778255181">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923831540">
                      <w:marLeft w:val="0"/>
                      <w:marRight w:val="0"/>
                      <w:marTop w:val="0"/>
                      <w:marBottom w:val="0"/>
                      <w:divBdr>
                        <w:top w:val="none" w:sz="0" w:space="0" w:color="auto"/>
                        <w:left w:val="none" w:sz="0" w:space="0" w:color="auto"/>
                        <w:bottom w:val="none" w:sz="0" w:space="0" w:color="auto"/>
                        <w:right w:val="none" w:sz="0" w:space="0" w:color="auto"/>
                      </w:divBdr>
                    </w:div>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 w:id="1690906655">
          <w:marLeft w:val="0"/>
          <w:marRight w:val="0"/>
          <w:marTop w:val="0"/>
          <w:marBottom w:val="0"/>
          <w:divBdr>
            <w:top w:val="none" w:sz="0" w:space="0" w:color="auto"/>
            <w:left w:val="none" w:sz="0" w:space="0" w:color="auto"/>
            <w:bottom w:val="none" w:sz="0" w:space="0" w:color="auto"/>
            <w:right w:val="none" w:sz="0" w:space="0" w:color="auto"/>
          </w:divBdr>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944848881">
                      <w:marLeft w:val="0"/>
                      <w:marRight w:val="0"/>
                      <w:marTop w:val="0"/>
                      <w:marBottom w:val="180"/>
                      <w:divBdr>
                        <w:top w:val="none" w:sz="0" w:space="0" w:color="auto"/>
                        <w:left w:val="none" w:sz="0" w:space="0" w:color="auto"/>
                        <w:bottom w:val="none" w:sz="0" w:space="0" w:color="auto"/>
                        <w:right w:val="none" w:sz="0" w:space="0" w:color="auto"/>
                      </w:divBdr>
                    </w:div>
                    <w:div w:id="717165587">
                      <w:marLeft w:val="0"/>
                      <w:marRight w:val="0"/>
                      <w:marTop w:val="0"/>
                      <w:marBottom w:val="12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1942175141">
          <w:marLeft w:val="0"/>
          <w:marRight w:val="0"/>
          <w:marTop w:val="0"/>
          <w:marBottom w:val="0"/>
          <w:divBdr>
            <w:top w:val="none" w:sz="0" w:space="0" w:color="auto"/>
            <w:left w:val="none" w:sz="0" w:space="0" w:color="auto"/>
            <w:bottom w:val="none" w:sz="0" w:space="0" w:color="auto"/>
            <w:right w:val="none" w:sz="0" w:space="0" w:color="auto"/>
          </w:divBdr>
        </w:div>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2142846056">
          <w:marLeft w:val="0"/>
          <w:marRight w:val="0"/>
          <w:marTop w:val="0"/>
          <w:marBottom w:val="0"/>
          <w:divBdr>
            <w:top w:val="none" w:sz="0" w:space="0" w:color="auto"/>
            <w:left w:val="none" w:sz="0" w:space="0" w:color="auto"/>
            <w:bottom w:val="none" w:sz="0" w:space="0" w:color="auto"/>
            <w:right w:val="none" w:sz="0" w:space="0" w:color="auto"/>
          </w:divBdr>
        </w:div>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1027221803">
          <w:marLeft w:val="0"/>
          <w:marRight w:val="0"/>
          <w:marTop w:val="0"/>
          <w:marBottom w:val="0"/>
          <w:divBdr>
            <w:top w:val="none" w:sz="0" w:space="0" w:color="auto"/>
            <w:left w:val="none" w:sz="0" w:space="0" w:color="auto"/>
            <w:bottom w:val="none" w:sz="0" w:space="0" w:color="auto"/>
            <w:right w:val="none" w:sz="0" w:space="0" w:color="auto"/>
          </w:divBdr>
        </w:div>
        <w:div w:id="405567474">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1478">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1168403452">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747578285">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626083792">
          <w:marLeft w:val="0"/>
          <w:marRight w:val="0"/>
          <w:marTop w:val="0"/>
          <w:marBottom w:val="0"/>
          <w:divBdr>
            <w:top w:val="none" w:sz="0" w:space="0" w:color="auto"/>
            <w:left w:val="none" w:sz="0" w:space="0" w:color="auto"/>
            <w:bottom w:val="none" w:sz="0" w:space="0" w:color="auto"/>
            <w:right w:val="none" w:sz="0" w:space="0" w:color="auto"/>
          </w:divBdr>
        </w:div>
        <w:div w:id="86850685">
          <w:marLeft w:val="0"/>
          <w:marRight w:val="0"/>
          <w:marTop w:val="150"/>
          <w:marBottom w:val="150"/>
          <w:divBdr>
            <w:top w:val="single" w:sz="6" w:space="4" w:color="D7D7D7"/>
            <w:left w:val="none" w:sz="0" w:space="0" w:color="auto"/>
            <w:bottom w:val="single" w:sz="6" w:space="4" w:color="D7D7D7"/>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25533880">
          <w:marLeft w:val="0"/>
          <w:marRight w:val="0"/>
          <w:marTop w:val="0"/>
          <w:marBottom w:val="0"/>
          <w:divBdr>
            <w:top w:val="none" w:sz="0" w:space="0" w:color="auto"/>
            <w:left w:val="none" w:sz="0" w:space="0" w:color="auto"/>
            <w:bottom w:val="none" w:sz="0" w:space="0" w:color="auto"/>
            <w:right w:val="none" w:sz="0" w:space="0" w:color="auto"/>
          </w:divBdr>
        </w:div>
        <w:div w:id="29186449">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 w:id="34979644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02">
          <w:marLeft w:val="0"/>
          <w:marRight w:val="0"/>
          <w:marTop w:val="0"/>
          <w:marBottom w:val="0"/>
          <w:divBdr>
            <w:top w:val="none" w:sz="0" w:space="0" w:color="auto"/>
            <w:left w:val="none" w:sz="0" w:space="0" w:color="auto"/>
            <w:bottom w:val="none" w:sz="0" w:space="0" w:color="auto"/>
            <w:right w:val="none" w:sz="0" w:space="0" w:color="auto"/>
          </w:divBdr>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5232">
          <w:marLeft w:val="0"/>
          <w:marRight w:val="0"/>
          <w:marTop w:val="0"/>
          <w:marBottom w:val="0"/>
          <w:divBdr>
            <w:top w:val="none" w:sz="0" w:space="0" w:color="auto"/>
            <w:left w:val="none" w:sz="0" w:space="0" w:color="auto"/>
            <w:bottom w:val="none" w:sz="0" w:space="0" w:color="auto"/>
            <w:right w:val="none" w:sz="0" w:space="0" w:color="auto"/>
          </w:divBdr>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523593479">
              <w:marLeft w:val="0"/>
              <w:marRight w:val="0"/>
              <w:marTop w:val="0"/>
              <w:marBottom w:val="0"/>
              <w:divBdr>
                <w:top w:val="none" w:sz="0" w:space="0" w:color="auto"/>
                <w:left w:val="none" w:sz="0" w:space="0" w:color="auto"/>
                <w:bottom w:val="none" w:sz="0" w:space="0" w:color="auto"/>
                <w:right w:val="none" w:sz="0" w:space="0" w:color="auto"/>
              </w:divBdr>
              <w:divsChild>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59506">
              <w:marLeft w:val="0"/>
              <w:marRight w:val="0"/>
              <w:marTop w:val="0"/>
              <w:marBottom w:val="0"/>
              <w:divBdr>
                <w:top w:val="none" w:sz="0" w:space="0" w:color="auto"/>
                <w:left w:val="none" w:sz="0" w:space="0" w:color="auto"/>
                <w:bottom w:val="none" w:sz="0" w:space="0" w:color="auto"/>
                <w:right w:val="none" w:sz="0" w:space="0" w:color="auto"/>
              </w:divBdr>
              <w:divsChild>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1410275961">
              <w:marLeft w:val="0"/>
              <w:marRight w:val="0"/>
              <w:marTop w:val="0"/>
              <w:marBottom w:val="225"/>
              <w:divBdr>
                <w:top w:val="none" w:sz="0" w:space="0" w:color="auto"/>
                <w:left w:val="none" w:sz="0" w:space="0" w:color="auto"/>
                <w:bottom w:val="none" w:sz="0" w:space="0" w:color="auto"/>
                <w:right w:val="none" w:sz="0" w:space="0" w:color="auto"/>
              </w:divBdr>
              <w:divsChild>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3195014">
                  <w:marLeft w:val="0"/>
                  <w:marRight w:val="0"/>
                  <w:marTop w:val="0"/>
                  <w:marBottom w:val="0"/>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1237520884">
          <w:marLeft w:val="0"/>
          <w:marRight w:val="0"/>
          <w:marTop w:val="0"/>
          <w:marBottom w:val="0"/>
          <w:divBdr>
            <w:top w:val="none" w:sz="0" w:space="0" w:color="auto"/>
            <w:left w:val="none" w:sz="0" w:space="0" w:color="auto"/>
            <w:bottom w:val="none" w:sz="0" w:space="0" w:color="auto"/>
            <w:right w:val="none" w:sz="0" w:space="0" w:color="auto"/>
          </w:divBdr>
        </w:div>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1752385759">
          <w:marLeft w:val="0"/>
          <w:marRight w:val="0"/>
          <w:marTop w:val="0"/>
          <w:marBottom w:val="0"/>
          <w:divBdr>
            <w:top w:val="none" w:sz="0" w:space="0" w:color="auto"/>
            <w:left w:val="none" w:sz="0" w:space="0" w:color="auto"/>
            <w:bottom w:val="none" w:sz="0" w:space="0" w:color="auto"/>
            <w:right w:val="none" w:sz="0" w:space="0" w:color="auto"/>
          </w:divBdr>
        </w:div>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158">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1773471863">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1231378932">
          <w:marLeft w:val="0"/>
          <w:marRight w:val="0"/>
          <w:marTop w:val="0"/>
          <w:marBottom w:val="0"/>
          <w:divBdr>
            <w:top w:val="none" w:sz="0" w:space="0" w:color="auto"/>
            <w:left w:val="none" w:sz="0" w:space="0" w:color="auto"/>
            <w:bottom w:val="none" w:sz="0" w:space="0" w:color="auto"/>
            <w:right w:val="none" w:sz="0" w:space="0" w:color="auto"/>
          </w:divBdr>
        </w:div>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1197619147">
                      <w:marLeft w:val="0"/>
                      <w:marRight w:val="0"/>
                      <w:marTop w:val="0"/>
                      <w:marBottom w:val="0"/>
                      <w:divBdr>
                        <w:top w:val="none" w:sz="0" w:space="0" w:color="auto"/>
                        <w:left w:val="none" w:sz="0" w:space="0" w:color="auto"/>
                        <w:bottom w:val="none" w:sz="0" w:space="0" w:color="auto"/>
                        <w:right w:val="none" w:sz="0" w:space="0" w:color="auto"/>
                      </w:divBdr>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823497816">
          <w:marLeft w:val="0"/>
          <w:marRight w:val="0"/>
          <w:marTop w:val="0"/>
          <w:marBottom w:val="0"/>
          <w:divBdr>
            <w:top w:val="none" w:sz="0" w:space="0" w:color="auto"/>
            <w:left w:val="none" w:sz="0" w:space="0" w:color="auto"/>
            <w:bottom w:val="none" w:sz="0" w:space="0" w:color="auto"/>
            <w:right w:val="none" w:sz="0" w:space="0" w:color="auto"/>
          </w:divBdr>
        </w:div>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77539933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4049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313871315">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2610319">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1659648422">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2112116896">
          <w:marLeft w:val="0"/>
          <w:marRight w:val="0"/>
          <w:marTop w:val="0"/>
          <w:marBottom w:val="0"/>
          <w:divBdr>
            <w:top w:val="none" w:sz="0" w:space="0" w:color="auto"/>
            <w:left w:val="none" w:sz="0" w:space="0" w:color="auto"/>
            <w:bottom w:val="none" w:sz="0" w:space="0" w:color="auto"/>
            <w:right w:val="none" w:sz="0" w:space="0" w:color="auto"/>
          </w:divBdr>
        </w:div>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852300645">
          <w:marLeft w:val="0"/>
          <w:marRight w:val="0"/>
          <w:marTop w:val="150"/>
          <w:marBottom w:val="0"/>
          <w:divBdr>
            <w:top w:val="none" w:sz="0" w:space="0" w:color="auto"/>
            <w:left w:val="none" w:sz="0" w:space="0" w:color="auto"/>
            <w:bottom w:val="none" w:sz="0" w:space="0" w:color="auto"/>
            <w:right w:val="none" w:sz="0" w:space="0" w:color="auto"/>
          </w:divBdr>
        </w:div>
        <w:div w:id="140586863">
          <w:marLeft w:val="0"/>
          <w:marRight w:val="0"/>
          <w:marTop w:val="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989897259">
          <w:marLeft w:val="0"/>
          <w:marRight w:val="0"/>
          <w:marTop w:val="0"/>
          <w:marBottom w:val="0"/>
          <w:divBdr>
            <w:top w:val="none" w:sz="0" w:space="0" w:color="auto"/>
            <w:left w:val="none" w:sz="0" w:space="0" w:color="auto"/>
            <w:bottom w:val="none" w:sz="0" w:space="0" w:color="auto"/>
            <w:right w:val="none" w:sz="0" w:space="0" w:color="auto"/>
          </w:divBdr>
          <w:divsChild>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860515581">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667917">
                      <w:marLeft w:val="0"/>
                      <w:marRight w:val="0"/>
                      <w:marTop w:val="0"/>
                      <w:marBottom w:val="0"/>
                      <w:divBdr>
                        <w:top w:val="none" w:sz="0" w:space="0" w:color="auto"/>
                        <w:left w:val="none" w:sz="0" w:space="0" w:color="auto"/>
                        <w:bottom w:val="none" w:sz="0" w:space="0" w:color="auto"/>
                        <w:right w:val="none" w:sz="0" w:space="0" w:color="auto"/>
                      </w:divBdr>
                      <w:divsChild>
                        <w:div w:id="426121557">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3226">
                      <w:marLeft w:val="0"/>
                      <w:marRight w:val="0"/>
                      <w:marTop w:val="0"/>
                      <w:marBottom w:val="0"/>
                      <w:divBdr>
                        <w:top w:val="none" w:sz="0" w:space="0" w:color="auto"/>
                        <w:left w:val="none" w:sz="0" w:space="0" w:color="auto"/>
                        <w:bottom w:val="none" w:sz="0" w:space="0" w:color="auto"/>
                        <w:right w:val="none" w:sz="0" w:space="0" w:color="auto"/>
                      </w:divBdr>
                      <w:divsChild>
                        <w:div w:id="1563322047">
                          <w:marLeft w:val="0"/>
                          <w:marRight w:val="0"/>
                          <w:marTop w:val="0"/>
                          <w:marBottom w:val="0"/>
                          <w:divBdr>
                            <w:top w:val="none" w:sz="0" w:space="0" w:color="auto"/>
                            <w:left w:val="none" w:sz="0" w:space="0" w:color="auto"/>
                            <w:bottom w:val="none" w:sz="0" w:space="0" w:color="auto"/>
                            <w:right w:val="none" w:sz="0" w:space="0" w:color="auto"/>
                          </w:divBdr>
                        </w:div>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2099279989">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7164">
                      <w:marLeft w:val="0"/>
                      <w:marRight w:val="0"/>
                      <w:marTop w:val="0"/>
                      <w:marBottom w:val="0"/>
                      <w:divBdr>
                        <w:top w:val="none" w:sz="0" w:space="0" w:color="auto"/>
                        <w:left w:val="none" w:sz="0" w:space="0" w:color="auto"/>
                        <w:bottom w:val="none" w:sz="0" w:space="0" w:color="auto"/>
                        <w:right w:val="none" w:sz="0" w:space="0" w:color="auto"/>
                      </w:divBdr>
                      <w:divsChild>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294446">
                      <w:marLeft w:val="0"/>
                      <w:marRight w:val="0"/>
                      <w:marTop w:val="0"/>
                      <w:marBottom w:val="0"/>
                      <w:divBdr>
                        <w:top w:val="none" w:sz="0" w:space="0" w:color="auto"/>
                        <w:left w:val="none" w:sz="0" w:space="0" w:color="auto"/>
                        <w:bottom w:val="none" w:sz="0" w:space="0" w:color="auto"/>
                        <w:right w:val="none" w:sz="0" w:space="0" w:color="auto"/>
                      </w:divBdr>
                      <w:divsChild>
                        <w:div w:id="169032893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025252727">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99997">
                      <w:marLeft w:val="0"/>
                      <w:marRight w:val="0"/>
                      <w:marTop w:val="0"/>
                      <w:marBottom w:val="0"/>
                      <w:divBdr>
                        <w:top w:val="none" w:sz="0" w:space="0" w:color="auto"/>
                        <w:left w:val="none" w:sz="0" w:space="0" w:color="auto"/>
                        <w:bottom w:val="none" w:sz="0" w:space="0" w:color="auto"/>
                        <w:right w:val="none" w:sz="0" w:space="0" w:color="auto"/>
                      </w:divBdr>
                      <w:divsChild>
                        <w:div w:id="1845780152">
                          <w:marLeft w:val="0"/>
                          <w:marRight w:val="0"/>
                          <w:marTop w:val="0"/>
                          <w:marBottom w:val="0"/>
                          <w:divBdr>
                            <w:top w:val="none" w:sz="0" w:space="0" w:color="auto"/>
                            <w:left w:val="none" w:sz="0" w:space="0" w:color="auto"/>
                            <w:bottom w:val="none" w:sz="0" w:space="0" w:color="auto"/>
                            <w:right w:val="none" w:sz="0" w:space="0" w:color="auto"/>
                          </w:divBdr>
                        </w:div>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205367714">
                          <w:marLeft w:val="0"/>
                          <w:marRight w:val="0"/>
                          <w:marTop w:val="0"/>
                          <w:marBottom w:val="0"/>
                          <w:divBdr>
                            <w:top w:val="none" w:sz="0" w:space="0" w:color="auto"/>
                            <w:left w:val="none" w:sz="0" w:space="0" w:color="auto"/>
                            <w:bottom w:val="none" w:sz="0" w:space="0" w:color="auto"/>
                            <w:right w:val="none" w:sz="0" w:space="0" w:color="auto"/>
                          </w:divBdr>
                        </w:div>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767583800">
                                          <w:marLeft w:val="0"/>
                                          <w:marRight w:val="0"/>
                                          <w:marTop w:val="0"/>
                                          <w:marBottom w:val="0"/>
                                          <w:divBdr>
                                            <w:top w:val="none" w:sz="0" w:space="0" w:color="auto"/>
                                            <w:left w:val="none" w:sz="0" w:space="0" w:color="auto"/>
                                            <w:bottom w:val="none" w:sz="0" w:space="0" w:color="auto"/>
                                            <w:right w:val="none" w:sz="0" w:space="0" w:color="auto"/>
                                          </w:divBdr>
                                          <w:divsChild>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1020739879">
          <w:marLeft w:val="0"/>
          <w:marRight w:val="0"/>
          <w:marTop w:val="0"/>
          <w:marBottom w:val="0"/>
          <w:divBdr>
            <w:top w:val="none" w:sz="0" w:space="0" w:color="auto"/>
            <w:left w:val="none" w:sz="0" w:space="0" w:color="auto"/>
            <w:bottom w:val="none" w:sz="0" w:space="0" w:color="auto"/>
            <w:right w:val="none" w:sz="0" w:space="0" w:color="auto"/>
          </w:divBdr>
        </w:div>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 w:id="350104750">
          <w:marLeft w:val="0"/>
          <w:marRight w:val="0"/>
          <w:marTop w:val="0"/>
          <w:marBottom w:val="0"/>
          <w:divBdr>
            <w:top w:val="none" w:sz="0" w:space="0" w:color="auto"/>
            <w:left w:val="none" w:sz="0" w:space="0" w:color="auto"/>
            <w:bottom w:val="none" w:sz="0" w:space="0" w:color="auto"/>
            <w:right w:val="none" w:sz="0" w:space="0" w:color="auto"/>
          </w:divBdr>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1212422023">
          <w:marLeft w:val="0"/>
          <w:marRight w:val="0"/>
          <w:marTop w:val="0"/>
          <w:marBottom w:val="0"/>
          <w:divBdr>
            <w:top w:val="none" w:sz="0" w:space="0" w:color="auto"/>
            <w:left w:val="none" w:sz="0" w:space="0" w:color="auto"/>
            <w:bottom w:val="none" w:sz="0" w:space="0" w:color="auto"/>
            <w:right w:val="none" w:sz="0" w:space="0" w:color="auto"/>
          </w:divBdr>
          <w:divsChild>
            <w:div w:id="1157264361">
              <w:marLeft w:val="0"/>
              <w:marRight w:val="0"/>
              <w:marTop w:val="0"/>
              <w:marBottom w:val="225"/>
              <w:divBdr>
                <w:top w:val="none" w:sz="0" w:space="0" w:color="auto"/>
                <w:left w:val="none" w:sz="0" w:space="0" w:color="auto"/>
                <w:bottom w:val="none" w:sz="0" w:space="0" w:color="auto"/>
                <w:right w:val="none" w:sz="0" w:space="0" w:color="auto"/>
              </w:divBdr>
              <w:divsChild>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044523081">
                  <w:marLeft w:val="0"/>
                  <w:marRight w:val="0"/>
                  <w:marTop w:val="0"/>
                  <w:marBottom w:val="0"/>
                  <w:divBdr>
                    <w:top w:val="none" w:sz="0" w:space="0" w:color="auto"/>
                    <w:left w:val="none" w:sz="0" w:space="0" w:color="auto"/>
                    <w:bottom w:val="none" w:sz="0" w:space="0" w:color="auto"/>
                    <w:right w:val="none" w:sz="0" w:space="0" w:color="auto"/>
                  </w:divBdr>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526259026">
                  <w:marLeft w:val="0"/>
                  <w:marRight w:val="0"/>
                  <w:marTop w:val="0"/>
                  <w:marBottom w:val="0"/>
                  <w:divBdr>
                    <w:top w:val="none" w:sz="0" w:space="0" w:color="auto"/>
                    <w:left w:val="none" w:sz="0" w:space="0" w:color="auto"/>
                    <w:bottom w:val="none" w:sz="0" w:space="0" w:color="auto"/>
                    <w:right w:val="none" w:sz="0" w:space="0" w:color="auto"/>
                  </w:divBdr>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607226709">
                      <w:marLeft w:val="0"/>
                      <w:marRight w:val="0"/>
                      <w:marTop w:val="0"/>
                      <w:marBottom w:val="180"/>
                      <w:divBdr>
                        <w:top w:val="none" w:sz="0" w:space="0" w:color="auto"/>
                        <w:left w:val="none" w:sz="0" w:space="0" w:color="auto"/>
                        <w:bottom w:val="none" w:sz="0" w:space="0" w:color="auto"/>
                        <w:right w:val="none" w:sz="0" w:space="0" w:color="auto"/>
                      </w:divBdr>
                    </w:div>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1312">
          <w:marLeft w:val="0"/>
          <w:marRight w:val="0"/>
          <w:marTop w:val="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2094">
          <w:marLeft w:val="0"/>
          <w:marRight w:val="0"/>
          <w:marTop w:val="0"/>
          <w:marBottom w:val="0"/>
          <w:divBdr>
            <w:top w:val="none" w:sz="0" w:space="0" w:color="auto"/>
            <w:left w:val="none" w:sz="0" w:space="0" w:color="auto"/>
            <w:bottom w:val="none" w:sz="0" w:space="0" w:color="auto"/>
            <w:right w:val="none" w:sz="0" w:space="0" w:color="auto"/>
          </w:divBdr>
          <w:divsChild>
            <w:div w:id="1084959511">
              <w:marLeft w:val="0"/>
              <w:marRight w:val="0"/>
              <w:marTop w:val="0"/>
              <w:marBottom w:val="0"/>
              <w:divBdr>
                <w:top w:val="none" w:sz="0" w:space="0" w:color="auto"/>
                <w:left w:val="none" w:sz="0" w:space="0" w:color="auto"/>
                <w:bottom w:val="none" w:sz="0" w:space="0" w:color="auto"/>
                <w:right w:val="none" w:sz="0" w:space="0" w:color="auto"/>
              </w:divBdr>
              <w:divsChild>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1292">
              <w:marLeft w:val="0"/>
              <w:marRight w:val="0"/>
              <w:marTop w:val="0"/>
              <w:marBottom w:val="0"/>
              <w:divBdr>
                <w:top w:val="none" w:sz="0" w:space="0" w:color="auto"/>
                <w:left w:val="none" w:sz="0" w:space="0" w:color="auto"/>
                <w:bottom w:val="none" w:sz="0" w:space="0" w:color="auto"/>
                <w:right w:val="none" w:sz="0" w:space="0" w:color="auto"/>
              </w:divBdr>
              <w:divsChild>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815530485">
              <w:marLeft w:val="0"/>
              <w:marRight w:val="0"/>
              <w:marTop w:val="0"/>
              <w:marBottom w:val="0"/>
              <w:divBdr>
                <w:top w:val="none" w:sz="0" w:space="0" w:color="auto"/>
                <w:left w:val="none" w:sz="0" w:space="0" w:color="auto"/>
                <w:bottom w:val="none" w:sz="0" w:space="0" w:color="auto"/>
                <w:right w:val="none" w:sz="0" w:space="0" w:color="auto"/>
              </w:divBdr>
              <w:divsChild>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1545632847">
          <w:marLeft w:val="0"/>
          <w:marRight w:val="0"/>
          <w:marTop w:val="0"/>
          <w:marBottom w:val="0"/>
          <w:divBdr>
            <w:top w:val="none" w:sz="0" w:space="0" w:color="auto"/>
            <w:left w:val="none" w:sz="0" w:space="0" w:color="auto"/>
            <w:bottom w:val="none" w:sz="0" w:space="0" w:color="auto"/>
            <w:right w:val="none" w:sz="0" w:space="0" w:color="auto"/>
          </w:divBdr>
        </w:div>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1251818076">
                      <w:marLeft w:val="0"/>
                      <w:marRight w:val="0"/>
                      <w:marTop w:val="0"/>
                      <w:marBottom w:val="180"/>
                      <w:divBdr>
                        <w:top w:val="none" w:sz="0" w:space="0" w:color="auto"/>
                        <w:left w:val="none" w:sz="0" w:space="0" w:color="auto"/>
                        <w:bottom w:val="none" w:sz="0" w:space="0" w:color="auto"/>
                        <w:right w:val="none" w:sz="0" w:space="0" w:color="auto"/>
                      </w:divBdr>
                    </w:div>
                    <w:div w:id="60255375">
                      <w:marLeft w:val="0"/>
                      <w:marRight w:val="0"/>
                      <w:marTop w:val="0"/>
                      <w:marBottom w:val="12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1493374227">
          <w:marLeft w:val="0"/>
          <w:marRight w:val="0"/>
          <w:marTop w:val="0"/>
          <w:marBottom w:val="0"/>
          <w:divBdr>
            <w:top w:val="none" w:sz="0" w:space="0" w:color="auto"/>
            <w:left w:val="none" w:sz="0" w:space="0" w:color="auto"/>
            <w:bottom w:val="none" w:sz="0" w:space="0" w:color="auto"/>
            <w:right w:val="none" w:sz="0" w:space="0" w:color="auto"/>
          </w:divBdr>
        </w:div>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 w:id="1323968706">
          <w:marLeft w:val="0"/>
          <w:marRight w:val="0"/>
          <w:marTop w:val="0"/>
          <w:marBottom w:val="0"/>
          <w:divBdr>
            <w:top w:val="none" w:sz="0" w:space="0" w:color="auto"/>
            <w:left w:val="none" w:sz="0" w:space="0" w:color="auto"/>
            <w:bottom w:val="none" w:sz="0" w:space="0" w:color="auto"/>
            <w:right w:val="none" w:sz="0" w:space="0" w:color="auto"/>
          </w:divBdr>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824009280">
          <w:marLeft w:val="0"/>
          <w:marRight w:val="0"/>
          <w:marTop w:val="0"/>
          <w:marBottom w:val="0"/>
          <w:divBdr>
            <w:top w:val="none" w:sz="0" w:space="0" w:color="auto"/>
            <w:left w:val="none" w:sz="0" w:space="0" w:color="auto"/>
            <w:bottom w:val="none" w:sz="0" w:space="0" w:color="auto"/>
            <w:right w:val="none" w:sz="0" w:space="0" w:color="auto"/>
          </w:divBdr>
        </w:div>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sChild>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1340353436">
          <w:marLeft w:val="0"/>
          <w:marRight w:val="0"/>
          <w:marTop w:val="0"/>
          <w:marBottom w:val="0"/>
          <w:divBdr>
            <w:top w:val="none" w:sz="0" w:space="0" w:color="auto"/>
            <w:left w:val="none" w:sz="0" w:space="0" w:color="auto"/>
            <w:bottom w:val="none" w:sz="0" w:space="0" w:color="auto"/>
            <w:right w:val="none" w:sz="0" w:space="0" w:color="auto"/>
          </w:divBdr>
        </w:div>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5157">
          <w:marLeft w:val="0"/>
          <w:marRight w:val="0"/>
          <w:marTop w:val="0"/>
          <w:marBottom w:val="0"/>
          <w:divBdr>
            <w:top w:val="none" w:sz="0" w:space="0" w:color="auto"/>
            <w:left w:val="none" w:sz="0" w:space="0" w:color="auto"/>
            <w:bottom w:val="none" w:sz="0" w:space="0" w:color="auto"/>
            <w:right w:val="none" w:sz="0" w:space="0" w:color="auto"/>
          </w:divBdr>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437989363">
          <w:marLeft w:val="0"/>
          <w:marRight w:val="0"/>
          <w:marTop w:val="0"/>
          <w:marBottom w:val="0"/>
          <w:divBdr>
            <w:top w:val="none" w:sz="0" w:space="0" w:color="auto"/>
            <w:left w:val="none" w:sz="0" w:space="0" w:color="auto"/>
            <w:bottom w:val="none" w:sz="0" w:space="0" w:color="auto"/>
            <w:right w:val="none" w:sz="0" w:space="0" w:color="auto"/>
          </w:divBdr>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1486239590">
              <w:marLeft w:val="0"/>
              <w:marRight w:val="0"/>
              <w:marTop w:val="0"/>
              <w:marBottom w:val="225"/>
              <w:divBdr>
                <w:top w:val="none" w:sz="0" w:space="0" w:color="auto"/>
                <w:left w:val="none" w:sz="0" w:space="0" w:color="auto"/>
                <w:bottom w:val="none" w:sz="0" w:space="0" w:color="auto"/>
                <w:right w:val="none" w:sz="0" w:space="0" w:color="auto"/>
              </w:divBdr>
              <w:divsChild>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388303836">
                  <w:marLeft w:val="0"/>
                  <w:marRight w:val="0"/>
                  <w:marTop w:val="0"/>
                  <w:marBottom w:val="0"/>
                  <w:divBdr>
                    <w:top w:val="none" w:sz="0" w:space="0" w:color="auto"/>
                    <w:left w:val="none" w:sz="0" w:space="0" w:color="auto"/>
                    <w:bottom w:val="none" w:sz="0" w:space="0" w:color="auto"/>
                    <w:right w:val="none" w:sz="0" w:space="0" w:color="auto"/>
                  </w:divBdr>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391121606">
                  <w:marLeft w:val="0"/>
                  <w:marRight w:val="0"/>
                  <w:marTop w:val="0"/>
                  <w:marBottom w:val="0"/>
                  <w:divBdr>
                    <w:top w:val="none" w:sz="0" w:space="0" w:color="auto"/>
                    <w:left w:val="none" w:sz="0" w:space="0" w:color="auto"/>
                    <w:bottom w:val="none" w:sz="0" w:space="0" w:color="auto"/>
                    <w:right w:val="none" w:sz="0" w:space="0" w:color="auto"/>
                  </w:divBdr>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1396859788">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3255927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404961155">
              <w:marLeft w:val="0"/>
              <w:marRight w:val="0"/>
              <w:marTop w:val="0"/>
              <w:marBottom w:val="0"/>
              <w:divBdr>
                <w:top w:val="none" w:sz="0" w:space="0" w:color="auto"/>
                <w:left w:val="none" w:sz="0" w:space="0" w:color="auto"/>
                <w:bottom w:val="single" w:sz="6" w:space="8" w:color="DDDDDD"/>
                <w:right w:val="none" w:sz="0" w:space="0" w:color="auto"/>
              </w:divBdr>
              <w:divsChild>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7592">
              <w:marLeft w:val="0"/>
              <w:marRight w:val="0"/>
              <w:marTop w:val="0"/>
              <w:marBottom w:val="0"/>
              <w:divBdr>
                <w:top w:val="none" w:sz="0" w:space="0" w:color="auto"/>
                <w:left w:val="none" w:sz="0" w:space="0" w:color="auto"/>
                <w:bottom w:val="single" w:sz="6" w:space="8" w:color="DDDDDD"/>
                <w:right w:val="none" w:sz="0" w:space="0" w:color="auto"/>
              </w:divBdr>
              <w:divsChild>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1810131421">
                      <w:marLeft w:val="0"/>
                      <w:marRight w:val="0"/>
                      <w:marTop w:val="0"/>
                      <w:marBottom w:val="0"/>
                      <w:divBdr>
                        <w:top w:val="none" w:sz="0" w:space="0" w:color="auto"/>
                        <w:left w:val="none" w:sz="0" w:space="0" w:color="auto"/>
                        <w:bottom w:val="none" w:sz="0" w:space="0" w:color="auto"/>
                        <w:right w:val="none" w:sz="0" w:space="0" w:color="auto"/>
                      </w:divBdr>
                    </w:div>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2078092072">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639194552">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1117795593">
                      <w:marLeft w:val="0"/>
                      <w:marRight w:val="0"/>
                      <w:marTop w:val="0"/>
                      <w:marBottom w:val="0"/>
                      <w:divBdr>
                        <w:top w:val="none" w:sz="0" w:space="0" w:color="auto"/>
                        <w:left w:val="none" w:sz="0" w:space="0" w:color="auto"/>
                        <w:bottom w:val="none" w:sz="0" w:space="0" w:color="auto"/>
                        <w:right w:val="none" w:sz="0" w:space="0" w:color="auto"/>
                      </w:divBdr>
                    </w:div>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1665861426">
          <w:marLeft w:val="0"/>
          <w:marRight w:val="0"/>
          <w:marTop w:val="0"/>
          <w:marBottom w:val="0"/>
          <w:divBdr>
            <w:top w:val="none" w:sz="0" w:space="0" w:color="auto"/>
            <w:left w:val="none" w:sz="0" w:space="0" w:color="auto"/>
            <w:bottom w:val="none" w:sz="0" w:space="0" w:color="auto"/>
            <w:right w:val="none" w:sz="0" w:space="0" w:color="auto"/>
          </w:divBdr>
        </w:div>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 w:id="578173233">
          <w:marLeft w:val="0"/>
          <w:marRight w:val="0"/>
          <w:marTop w:val="0"/>
          <w:marBottom w:val="0"/>
          <w:divBdr>
            <w:top w:val="none" w:sz="0" w:space="0" w:color="auto"/>
            <w:left w:val="none" w:sz="0" w:space="0" w:color="auto"/>
            <w:bottom w:val="none" w:sz="0" w:space="0" w:color="auto"/>
            <w:right w:val="none" w:sz="0" w:space="0" w:color="auto"/>
          </w:divBdr>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1985501116">
          <w:marLeft w:val="0"/>
          <w:marRight w:val="0"/>
          <w:marTop w:val="0"/>
          <w:marBottom w:val="0"/>
          <w:divBdr>
            <w:top w:val="none" w:sz="0" w:space="0" w:color="auto"/>
            <w:left w:val="none" w:sz="0" w:space="0" w:color="auto"/>
            <w:bottom w:val="none" w:sz="0" w:space="0" w:color="auto"/>
            <w:right w:val="none" w:sz="0" w:space="0" w:color="auto"/>
          </w:divBdr>
        </w:div>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608925340">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27627813">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2749">
          <w:marLeft w:val="0"/>
          <w:marRight w:val="0"/>
          <w:marTop w:val="0"/>
          <w:marBottom w:val="0"/>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926502960">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804735453">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 w:id="1158838599">
                  <w:marLeft w:val="0"/>
                  <w:marRight w:val="0"/>
                  <w:marTop w:val="0"/>
                  <w:marBottom w:val="0"/>
                  <w:divBdr>
                    <w:top w:val="none" w:sz="0" w:space="0" w:color="auto"/>
                    <w:left w:val="none" w:sz="0" w:space="0" w:color="auto"/>
                    <w:bottom w:val="none" w:sz="0" w:space="0" w:color="auto"/>
                    <w:right w:val="none" w:sz="0" w:space="0" w:color="auto"/>
                  </w:divBdr>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402533672">
          <w:marLeft w:val="0"/>
          <w:marRight w:val="0"/>
          <w:marTop w:val="0"/>
          <w:marBottom w:val="0"/>
          <w:divBdr>
            <w:top w:val="none" w:sz="0" w:space="0" w:color="auto"/>
            <w:left w:val="none" w:sz="0" w:space="0" w:color="auto"/>
            <w:bottom w:val="none" w:sz="0" w:space="0" w:color="auto"/>
            <w:right w:val="none" w:sz="0" w:space="0" w:color="auto"/>
          </w:divBdr>
        </w:div>
        <w:div w:id="27363140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 w:id="69666924">
          <w:marLeft w:val="0"/>
          <w:marRight w:val="0"/>
          <w:marTop w:val="0"/>
          <w:marBottom w:val="0"/>
          <w:divBdr>
            <w:top w:val="none" w:sz="0" w:space="0" w:color="auto"/>
            <w:left w:val="none" w:sz="0" w:space="0" w:color="auto"/>
            <w:bottom w:val="none" w:sz="0" w:space="0" w:color="auto"/>
            <w:right w:val="none" w:sz="0" w:space="0" w:color="auto"/>
          </w:divBdr>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1864905038">
              <w:marLeft w:val="0"/>
              <w:marRight w:val="0"/>
              <w:marTop w:val="0"/>
              <w:marBottom w:val="0"/>
              <w:divBdr>
                <w:top w:val="none" w:sz="0" w:space="0" w:color="auto"/>
                <w:left w:val="none" w:sz="0" w:space="0" w:color="auto"/>
                <w:bottom w:val="none" w:sz="0" w:space="0" w:color="auto"/>
                <w:right w:val="none" w:sz="0" w:space="0" w:color="auto"/>
              </w:divBdr>
            </w:div>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1359966881">
          <w:marLeft w:val="0"/>
          <w:marRight w:val="0"/>
          <w:marTop w:val="0"/>
          <w:marBottom w:val="0"/>
          <w:divBdr>
            <w:top w:val="none" w:sz="0" w:space="0" w:color="auto"/>
            <w:left w:val="none" w:sz="0" w:space="0" w:color="auto"/>
            <w:bottom w:val="none" w:sz="0" w:space="0" w:color="auto"/>
            <w:right w:val="none" w:sz="0" w:space="0" w:color="auto"/>
          </w:divBdr>
        </w:div>
        <w:div w:id="750739365">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1513178569">
                  <w:marLeft w:val="0"/>
                  <w:marRight w:val="0"/>
                  <w:marTop w:val="0"/>
                  <w:marBottom w:val="0"/>
                  <w:divBdr>
                    <w:top w:val="none" w:sz="0" w:space="0" w:color="auto"/>
                    <w:left w:val="none" w:sz="0" w:space="0" w:color="auto"/>
                    <w:bottom w:val="none" w:sz="0" w:space="0" w:color="auto"/>
                    <w:right w:val="none" w:sz="0" w:space="0" w:color="auto"/>
                  </w:divBdr>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8491">
          <w:marLeft w:val="0"/>
          <w:marRight w:val="0"/>
          <w:marTop w:val="0"/>
          <w:marBottom w:val="0"/>
          <w:divBdr>
            <w:top w:val="none" w:sz="0" w:space="0" w:color="auto"/>
            <w:left w:val="none" w:sz="0" w:space="0" w:color="auto"/>
            <w:bottom w:val="none" w:sz="0" w:space="0" w:color="auto"/>
            <w:right w:val="none" w:sz="0" w:space="0" w:color="auto"/>
          </w:divBdr>
          <w:divsChild>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2111194724">
                                  <w:marLeft w:val="0"/>
                                  <w:marRight w:val="0"/>
                                  <w:marTop w:val="0"/>
                                  <w:marBottom w:val="0"/>
                                  <w:divBdr>
                                    <w:top w:val="none" w:sz="0" w:space="0" w:color="auto"/>
                                    <w:left w:val="none" w:sz="0" w:space="0" w:color="auto"/>
                                    <w:bottom w:val="none" w:sz="0" w:space="0" w:color="auto"/>
                                    <w:right w:val="none" w:sz="0" w:space="0" w:color="auto"/>
                                  </w:divBdr>
                                </w:div>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715085199">
                              <w:marLeft w:val="0"/>
                              <w:marRight w:val="0"/>
                              <w:marTop w:val="0"/>
                              <w:marBottom w:val="0"/>
                              <w:divBdr>
                                <w:top w:val="none" w:sz="0" w:space="0" w:color="auto"/>
                                <w:left w:val="none" w:sz="0" w:space="0" w:color="auto"/>
                                <w:bottom w:val="none" w:sz="0" w:space="0" w:color="auto"/>
                                <w:right w:val="none" w:sz="0" w:space="0" w:color="auto"/>
                              </w:divBdr>
                              <w:divsChild>
                                <w:div w:id="1244611085">
                                  <w:marLeft w:val="0"/>
                                  <w:marRight w:val="0"/>
                                  <w:marTop w:val="0"/>
                                  <w:marBottom w:val="0"/>
                                  <w:divBdr>
                                    <w:top w:val="none" w:sz="0" w:space="0" w:color="auto"/>
                                    <w:left w:val="none" w:sz="0" w:space="0" w:color="auto"/>
                                    <w:bottom w:val="none" w:sz="0" w:space="0" w:color="auto"/>
                                    <w:right w:val="none" w:sz="0" w:space="0" w:color="auto"/>
                                  </w:divBdr>
                                </w:div>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2130392502">
          <w:marLeft w:val="0"/>
          <w:marRight w:val="0"/>
          <w:marTop w:val="0"/>
          <w:marBottom w:val="0"/>
          <w:divBdr>
            <w:top w:val="none" w:sz="0" w:space="0" w:color="auto"/>
            <w:left w:val="none" w:sz="0" w:space="0" w:color="auto"/>
            <w:bottom w:val="none" w:sz="0" w:space="0" w:color="auto"/>
            <w:right w:val="none" w:sz="0" w:space="0" w:color="auto"/>
          </w:divBdr>
        </w:div>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5288">
          <w:marLeft w:val="0"/>
          <w:marRight w:val="0"/>
          <w:marTop w:val="0"/>
          <w:marBottom w:val="0"/>
          <w:divBdr>
            <w:top w:val="none" w:sz="0" w:space="0" w:color="auto"/>
            <w:left w:val="none" w:sz="0" w:space="0" w:color="auto"/>
            <w:bottom w:val="single" w:sz="6" w:space="8" w:color="DDDDDD"/>
            <w:right w:val="none" w:sz="0" w:space="0" w:color="auto"/>
          </w:divBdr>
          <w:divsChild>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878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2075666022">
          <w:marLeft w:val="0"/>
          <w:marRight w:val="0"/>
          <w:marTop w:val="0"/>
          <w:marBottom w:val="0"/>
          <w:divBdr>
            <w:top w:val="none" w:sz="0" w:space="0" w:color="auto"/>
            <w:left w:val="none" w:sz="0" w:space="0" w:color="auto"/>
            <w:bottom w:val="none" w:sz="0" w:space="0" w:color="auto"/>
            <w:right w:val="none" w:sz="0" w:space="0" w:color="auto"/>
          </w:divBdr>
        </w:div>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 w:id="1837064834">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1904101269">
                      <w:marLeft w:val="0"/>
                      <w:marRight w:val="0"/>
                      <w:marTop w:val="0"/>
                      <w:marBottom w:val="180"/>
                      <w:divBdr>
                        <w:top w:val="none" w:sz="0" w:space="0" w:color="auto"/>
                        <w:left w:val="none" w:sz="0" w:space="0" w:color="auto"/>
                        <w:bottom w:val="none" w:sz="0" w:space="0" w:color="auto"/>
                        <w:right w:val="none" w:sz="0" w:space="0" w:color="auto"/>
                      </w:divBdr>
                    </w:div>
                    <w:div w:id="912620117">
                      <w:marLeft w:val="0"/>
                      <w:marRight w:val="0"/>
                      <w:marTop w:val="0"/>
                      <w:marBottom w:val="120"/>
                      <w:divBdr>
                        <w:top w:val="none" w:sz="0" w:space="0" w:color="auto"/>
                        <w:left w:val="none" w:sz="0" w:space="0" w:color="auto"/>
                        <w:bottom w:val="none" w:sz="0" w:space="0" w:color="auto"/>
                        <w:right w:val="none" w:sz="0" w:space="0" w:color="auto"/>
                      </w:divBdr>
                    </w:div>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27820">
          <w:marLeft w:val="0"/>
          <w:marRight w:val="0"/>
          <w:marTop w:val="0"/>
          <w:marBottom w:val="0"/>
          <w:divBdr>
            <w:top w:val="none" w:sz="0" w:space="0" w:color="auto"/>
            <w:left w:val="none" w:sz="0" w:space="0" w:color="auto"/>
            <w:bottom w:val="none" w:sz="0" w:space="0" w:color="auto"/>
            <w:right w:val="none" w:sz="0" w:space="0" w:color="auto"/>
          </w:divBdr>
        </w:div>
      </w:divsChild>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1700353218">
          <w:marLeft w:val="0"/>
          <w:marRight w:val="0"/>
          <w:marTop w:val="0"/>
          <w:marBottom w:val="0"/>
          <w:divBdr>
            <w:top w:val="none" w:sz="0" w:space="0" w:color="auto"/>
            <w:left w:val="none" w:sz="0" w:space="0" w:color="auto"/>
            <w:bottom w:val="none" w:sz="0" w:space="0" w:color="auto"/>
            <w:right w:val="none" w:sz="0" w:space="0" w:color="auto"/>
          </w:divBdr>
        </w:div>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1924801299">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117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159478248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968631155">
          <w:marLeft w:val="0"/>
          <w:marRight w:val="0"/>
          <w:marTop w:val="0"/>
          <w:marBottom w:val="0"/>
          <w:divBdr>
            <w:top w:val="none" w:sz="0" w:space="0" w:color="auto"/>
            <w:left w:val="none" w:sz="0" w:space="0" w:color="auto"/>
            <w:bottom w:val="none" w:sz="0" w:space="0" w:color="auto"/>
            <w:right w:val="none" w:sz="0" w:space="0" w:color="auto"/>
          </w:divBdr>
        </w:div>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387878718">
              <w:marLeft w:val="0"/>
              <w:marRight w:val="0"/>
              <w:marTop w:val="0"/>
              <w:marBottom w:val="0"/>
              <w:divBdr>
                <w:top w:val="none" w:sz="0" w:space="0" w:color="auto"/>
                <w:left w:val="none" w:sz="0" w:space="0" w:color="auto"/>
                <w:bottom w:val="none" w:sz="0" w:space="0" w:color="auto"/>
                <w:right w:val="none" w:sz="0" w:space="0" w:color="auto"/>
              </w:divBdr>
            </w:div>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4501176">
          <w:marLeft w:val="0"/>
          <w:marRight w:val="0"/>
          <w:marTop w:val="0"/>
          <w:marBottom w:val="0"/>
          <w:divBdr>
            <w:top w:val="none" w:sz="0" w:space="0" w:color="auto"/>
            <w:left w:val="none" w:sz="0" w:space="0" w:color="auto"/>
            <w:bottom w:val="none" w:sz="0" w:space="0" w:color="auto"/>
            <w:right w:val="none" w:sz="0" w:space="0" w:color="auto"/>
          </w:divBdr>
        </w:div>
        <w:div w:id="761335907">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324621884">
                                          <w:marLeft w:val="0"/>
                                          <w:marRight w:val="0"/>
                                          <w:marTop w:val="0"/>
                                          <w:marBottom w:val="0"/>
                                          <w:divBdr>
                                            <w:top w:val="none" w:sz="0" w:space="0" w:color="auto"/>
                                            <w:left w:val="none" w:sz="0" w:space="0" w:color="auto"/>
                                            <w:bottom w:val="none" w:sz="0" w:space="0" w:color="auto"/>
                                            <w:right w:val="none" w:sz="0" w:space="0" w:color="auto"/>
                                          </w:divBdr>
                                          <w:divsChild>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1704596287">
          <w:marLeft w:val="0"/>
          <w:marRight w:val="0"/>
          <w:marTop w:val="0"/>
          <w:marBottom w:val="0"/>
          <w:divBdr>
            <w:top w:val="none" w:sz="0" w:space="0" w:color="auto"/>
            <w:left w:val="none" w:sz="0" w:space="0" w:color="auto"/>
            <w:bottom w:val="none" w:sz="0" w:space="0" w:color="auto"/>
            <w:right w:val="none" w:sz="0" w:space="0" w:color="auto"/>
          </w:divBdr>
        </w:div>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795363123">
          <w:marLeft w:val="0"/>
          <w:marRight w:val="0"/>
          <w:marTop w:val="0"/>
          <w:marBottom w:val="0"/>
          <w:divBdr>
            <w:top w:val="none" w:sz="0" w:space="0" w:color="auto"/>
            <w:left w:val="none" w:sz="0" w:space="0" w:color="auto"/>
            <w:bottom w:val="none" w:sz="0" w:space="0" w:color="auto"/>
            <w:right w:val="none" w:sz="0" w:space="0" w:color="auto"/>
          </w:divBdr>
          <w:divsChild>
            <w:div w:id="643892082">
              <w:marLeft w:val="0"/>
              <w:marRight w:val="0"/>
              <w:marTop w:val="0"/>
              <w:marBottom w:val="0"/>
              <w:divBdr>
                <w:top w:val="none" w:sz="0" w:space="0" w:color="auto"/>
                <w:left w:val="none" w:sz="0" w:space="0" w:color="auto"/>
                <w:bottom w:val="single" w:sz="6" w:space="8" w:color="DDDDDD"/>
                <w:right w:val="none" w:sz="0" w:space="0" w:color="auto"/>
              </w:divBdr>
              <w:divsChild>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4026">
          <w:marLeft w:val="0"/>
          <w:marRight w:val="0"/>
          <w:marTop w:val="0"/>
          <w:marBottom w:val="0"/>
          <w:divBdr>
            <w:top w:val="none" w:sz="0" w:space="0" w:color="auto"/>
            <w:left w:val="none" w:sz="0" w:space="0" w:color="auto"/>
            <w:bottom w:val="none" w:sz="0" w:space="0" w:color="auto"/>
            <w:right w:val="none" w:sz="0" w:space="0" w:color="auto"/>
          </w:divBdr>
          <w:divsChild>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547494534">
          <w:marLeft w:val="0"/>
          <w:marRight w:val="0"/>
          <w:marTop w:val="0"/>
          <w:marBottom w:val="0"/>
          <w:divBdr>
            <w:top w:val="none" w:sz="0" w:space="0" w:color="auto"/>
            <w:left w:val="none" w:sz="0" w:space="0" w:color="auto"/>
            <w:bottom w:val="none" w:sz="0" w:space="0" w:color="auto"/>
            <w:right w:val="none" w:sz="0" w:space="0" w:color="auto"/>
          </w:divBdr>
        </w:div>
        <w:div w:id="44792478">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61434058">
          <w:marLeft w:val="0"/>
          <w:marRight w:val="0"/>
          <w:marTop w:val="0"/>
          <w:marBottom w:val="0"/>
          <w:divBdr>
            <w:top w:val="none" w:sz="0" w:space="0" w:color="auto"/>
            <w:left w:val="none" w:sz="0" w:space="0" w:color="auto"/>
            <w:bottom w:val="none" w:sz="0" w:space="0" w:color="auto"/>
            <w:right w:val="none" w:sz="0" w:space="0" w:color="auto"/>
          </w:divBdr>
        </w:div>
        <w:div w:id="1813673320">
          <w:marLeft w:val="0"/>
          <w:marRight w:val="0"/>
          <w:marTop w:val="0"/>
          <w:marBottom w:val="0"/>
          <w:divBdr>
            <w:top w:val="none" w:sz="0" w:space="0" w:color="auto"/>
            <w:left w:val="none" w:sz="0" w:space="0" w:color="auto"/>
            <w:bottom w:val="none" w:sz="0" w:space="0" w:color="auto"/>
            <w:right w:val="none" w:sz="0" w:space="0" w:color="auto"/>
          </w:divBdr>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1956134773">
          <w:marLeft w:val="0"/>
          <w:marRight w:val="0"/>
          <w:marTop w:val="0"/>
          <w:marBottom w:val="0"/>
          <w:divBdr>
            <w:top w:val="none" w:sz="0" w:space="0" w:color="auto"/>
            <w:left w:val="none" w:sz="0" w:space="0" w:color="auto"/>
            <w:bottom w:val="none" w:sz="0" w:space="0" w:color="auto"/>
            <w:right w:val="none" w:sz="0" w:space="0" w:color="auto"/>
          </w:divBdr>
        </w:div>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1104">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 w:id="1863669842">
          <w:marLeft w:val="0"/>
          <w:marRight w:val="0"/>
          <w:marTop w:val="0"/>
          <w:marBottom w:val="0"/>
          <w:divBdr>
            <w:top w:val="none" w:sz="0" w:space="0" w:color="auto"/>
            <w:left w:val="none" w:sz="0" w:space="0" w:color="auto"/>
            <w:bottom w:val="none" w:sz="0" w:space="0" w:color="auto"/>
            <w:right w:val="none" w:sz="0" w:space="0" w:color="auto"/>
          </w:divBdr>
        </w:div>
        <w:div w:id="1732388514">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 w:id="1378160232">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1225874702">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678853287">
          <w:marLeft w:val="0"/>
          <w:marRight w:val="0"/>
          <w:marTop w:val="0"/>
          <w:marBottom w:val="0"/>
          <w:divBdr>
            <w:top w:val="none" w:sz="0" w:space="0" w:color="auto"/>
            <w:left w:val="none" w:sz="0" w:space="0" w:color="auto"/>
            <w:bottom w:val="none" w:sz="0" w:space="0" w:color="auto"/>
            <w:right w:val="none" w:sz="0" w:space="0" w:color="auto"/>
          </w:divBdr>
        </w:div>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2026394719">
          <w:marLeft w:val="0"/>
          <w:marRight w:val="0"/>
          <w:marTop w:val="0"/>
          <w:marBottom w:val="0"/>
          <w:divBdr>
            <w:top w:val="none" w:sz="0" w:space="0" w:color="auto"/>
            <w:left w:val="none" w:sz="0" w:space="0" w:color="auto"/>
            <w:bottom w:val="none" w:sz="0" w:space="0" w:color="auto"/>
            <w:right w:val="none" w:sz="0" w:space="0" w:color="auto"/>
          </w:divBdr>
        </w:div>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5871">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1671103441">
          <w:marLeft w:val="0"/>
          <w:marRight w:val="0"/>
          <w:marTop w:val="0"/>
          <w:marBottom w:val="0"/>
          <w:divBdr>
            <w:top w:val="none" w:sz="0" w:space="0" w:color="auto"/>
            <w:left w:val="none" w:sz="0" w:space="0" w:color="auto"/>
            <w:bottom w:val="none" w:sz="0" w:space="0" w:color="auto"/>
            <w:right w:val="none" w:sz="0" w:space="0" w:color="auto"/>
          </w:divBdr>
        </w:div>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1189372075">
                      <w:marLeft w:val="0"/>
                      <w:marRight w:val="180"/>
                      <w:marTop w:val="0"/>
                      <w:marBottom w:val="180"/>
                      <w:divBdr>
                        <w:top w:val="none" w:sz="0" w:space="0" w:color="auto"/>
                        <w:left w:val="none" w:sz="0" w:space="0" w:color="auto"/>
                        <w:bottom w:val="none" w:sz="0" w:space="0" w:color="auto"/>
                        <w:right w:val="none" w:sz="0" w:space="0" w:color="auto"/>
                      </w:divBdr>
                    </w:div>
                    <w:div w:id="419906599">
                      <w:marLeft w:val="0"/>
                      <w:marRight w:val="0"/>
                      <w:marTop w:val="0"/>
                      <w:marBottom w:val="12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9363">
          <w:marLeft w:val="0"/>
          <w:marRight w:val="0"/>
          <w:marTop w:val="0"/>
          <w:marBottom w:val="0"/>
          <w:divBdr>
            <w:top w:val="none" w:sz="0" w:space="0" w:color="auto"/>
            <w:left w:val="none" w:sz="0" w:space="0" w:color="auto"/>
            <w:bottom w:val="none" w:sz="0" w:space="0" w:color="auto"/>
            <w:right w:val="none" w:sz="0" w:space="0" w:color="auto"/>
          </w:divBdr>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550846882">
                      <w:marLeft w:val="0"/>
                      <w:marRight w:val="0"/>
                      <w:marTop w:val="0"/>
                      <w:marBottom w:val="18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1635525837">
          <w:marLeft w:val="0"/>
          <w:marRight w:val="0"/>
          <w:marTop w:val="0"/>
          <w:marBottom w:val="0"/>
          <w:divBdr>
            <w:top w:val="none" w:sz="0" w:space="0" w:color="auto"/>
            <w:left w:val="none" w:sz="0" w:space="0" w:color="auto"/>
            <w:bottom w:val="none" w:sz="0" w:space="0" w:color="auto"/>
            <w:right w:val="none" w:sz="0" w:space="0" w:color="auto"/>
          </w:divBdr>
        </w:div>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90639666">
          <w:marLeft w:val="0"/>
          <w:marRight w:val="0"/>
          <w:marTop w:val="0"/>
          <w:marBottom w:val="0"/>
          <w:divBdr>
            <w:top w:val="none" w:sz="0" w:space="0" w:color="auto"/>
            <w:left w:val="none" w:sz="0" w:space="0" w:color="auto"/>
            <w:bottom w:val="none" w:sz="0" w:space="0" w:color="auto"/>
            <w:right w:val="none" w:sz="0" w:space="0" w:color="auto"/>
          </w:divBdr>
        </w:div>
        <w:div w:id="1687974111">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306281169">
          <w:marLeft w:val="0"/>
          <w:marRight w:val="0"/>
          <w:marTop w:val="0"/>
          <w:marBottom w:val="0"/>
          <w:divBdr>
            <w:top w:val="none" w:sz="0" w:space="0" w:color="auto"/>
            <w:left w:val="none" w:sz="0" w:space="0" w:color="auto"/>
            <w:bottom w:val="none" w:sz="0" w:space="0" w:color="auto"/>
            <w:right w:val="none" w:sz="0" w:space="0" w:color="auto"/>
          </w:divBdr>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 w:id="1128626249">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442115813">
          <w:marLeft w:val="0"/>
          <w:marRight w:val="0"/>
          <w:marTop w:val="0"/>
          <w:marBottom w:val="0"/>
          <w:divBdr>
            <w:top w:val="none" w:sz="0" w:space="0" w:color="auto"/>
            <w:left w:val="none" w:sz="0" w:space="0" w:color="auto"/>
            <w:bottom w:val="none" w:sz="0" w:space="0" w:color="auto"/>
            <w:right w:val="none" w:sz="0" w:space="0" w:color="auto"/>
          </w:divBdr>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1351102520">
                                          <w:marLeft w:val="0"/>
                                          <w:marRight w:val="0"/>
                                          <w:marTop w:val="0"/>
                                          <w:marBottom w:val="0"/>
                                          <w:divBdr>
                                            <w:top w:val="none" w:sz="0" w:space="0" w:color="auto"/>
                                            <w:left w:val="none" w:sz="0" w:space="0" w:color="auto"/>
                                            <w:bottom w:val="none" w:sz="0" w:space="0" w:color="auto"/>
                                            <w:right w:val="none" w:sz="0" w:space="0" w:color="auto"/>
                                          </w:divBdr>
                                          <w:divsChild>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1509249021">
                      <w:marLeft w:val="0"/>
                      <w:marRight w:val="0"/>
                      <w:marTop w:val="0"/>
                      <w:marBottom w:val="18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 w:id="1482306643">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 w:id="370499135">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 w:id="1249576842">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877157854">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7601">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2064523055">
          <w:marLeft w:val="0"/>
          <w:marRight w:val="0"/>
          <w:marTop w:val="0"/>
          <w:marBottom w:val="0"/>
          <w:divBdr>
            <w:top w:val="none" w:sz="0" w:space="0" w:color="auto"/>
            <w:left w:val="none" w:sz="0" w:space="0" w:color="auto"/>
            <w:bottom w:val="none" w:sz="0" w:space="0" w:color="auto"/>
            <w:right w:val="none" w:sz="0" w:space="0" w:color="auto"/>
          </w:divBdr>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967002200">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2107454421">
          <w:marLeft w:val="0"/>
          <w:marRight w:val="0"/>
          <w:marTop w:val="0"/>
          <w:marBottom w:val="0"/>
          <w:divBdr>
            <w:top w:val="none" w:sz="0" w:space="0" w:color="auto"/>
            <w:left w:val="none" w:sz="0" w:space="0" w:color="auto"/>
            <w:bottom w:val="none" w:sz="0" w:space="0" w:color="auto"/>
            <w:right w:val="none" w:sz="0" w:space="0" w:color="auto"/>
          </w:divBdr>
        </w:div>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380741403">
          <w:marLeft w:val="0"/>
          <w:marRight w:val="0"/>
          <w:marTop w:val="0"/>
          <w:marBottom w:val="0"/>
          <w:divBdr>
            <w:top w:val="none" w:sz="0" w:space="0" w:color="auto"/>
            <w:left w:val="none" w:sz="0" w:space="0" w:color="auto"/>
            <w:bottom w:val="none" w:sz="0" w:space="0" w:color="auto"/>
            <w:right w:val="none" w:sz="0" w:space="0" w:color="auto"/>
          </w:divBdr>
        </w:div>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1535193722">
          <w:marLeft w:val="0"/>
          <w:marRight w:val="0"/>
          <w:marTop w:val="0"/>
          <w:marBottom w:val="0"/>
          <w:divBdr>
            <w:top w:val="none" w:sz="0" w:space="0" w:color="auto"/>
            <w:left w:val="none" w:sz="0" w:space="0" w:color="auto"/>
            <w:bottom w:val="none" w:sz="0" w:space="0" w:color="auto"/>
            <w:right w:val="none" w:sz="0" w:space="0" w:color="auto"/>
          </w:divBdr>
        </w:div>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903026390">
          <w:marLeft w:val="0"/>
          <w:marRight w:val="0"/>
          <w:marTop w:val="0"/>
          <w:marBottom w:val="0"/>
          <w:divBdr>
            <w:top w:val="none" w:sz="0" w:space="0" w:color="auto"/>
            <w:left w:val="none" w:sz="0" w:space="0" w:color="auto"/>
            <w:bottom w:val="none" w:sz="0" w:space="0" w:color="auto"/>
            <w:right w:val="none" w:sz="0" w:space="0" w:color="auto"/>
          </w:divBdr>
        </w:div>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705">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353">
          <w:marLeft w:val="0"/>
          <w:marRight w:val="0"/>
          <w:marTop w:val="0"/>
          <w:marBottom w:val="0"/>
          <w:divBdr>
            <w:top w:val="none" w:sz="0" w:space="0" w:color="auto"/>
            <w:left w:val="none" w:sz="0" w:space="0" w:color="auto"/>
            <w:bottom w:val="none" w:sz="0" w:space="0" w:color="auto"/>
            <w:right w:val="none" w:sz="0" w:space="0" w:color="auto"/>
          </w:divBdr>
          <w:divsChild>
            <w:div w:id="780997352">
              <w:marLeft w:val="0"/>
              <w:marRight w:val="0"/>
              <w:marTop w:val="0"/>
              <w:marBottom w:val="0"/>
              <w:divBdr>
                <w:top w:val="none" w:sz="0" w:space="0" w:color="auto"/>
                <w:left w:val="none" w:sz="0" w:space="0" w:color="auto"/>
                <w:bottom w:val="single" w:sz="6" w:space="8" w:color="DDDDDD"/>
                <w:right w:val="none" w:sz="0" w:space="0" w:color="auto"/>
              </w:divBdr>
              <w:divsChild>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832">
              <w:marLeft w:val="0"/>
              <w:marRight w:val="0"/>
              <w:marTop w:val="0"/>
              <w:marBottom w:val="0"/>
              <w:divBdr>
                <w:top w:val="none" w:sz="0" w:space="0" w:color="auto"/>
                <w:left w:val="none" w:sz="0" w:space="0" w:color="auto"/>
                <w:bottom w:val="single" w:sz="6" w:space="8" w:color="DDDDDD"/>
                <w:right w:val="none" w:sz="0" w:space="0" w:color="auto"/>
              </w:divBdr>
              <w:divsChild>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63533791">
                  <w:marLeft w:val="0"/>
                  <w:marRight w:val="0"/>
                  <w:marTop w:val="0"/>
                  <w:marBottom w:val="0"/>
                  <w:divBdr>
                    <w:top w:val="none" w:sz="0" w:space="0" w:color="auto"/>
                    <w:left w:val="none" w:sz="0" w:space="0" w:color="auto"/>
                    <w:bottom w:val="none" w:sz="0" w:space="0" w:color="auto"/>
                    <w:right w:val="none" w:sz="0" w:space="0" w:color="auto"/>
                  </w:divBdr>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78080480">
          <w:marLeft w:val="0"/>
          <w:marRight w:val="0"/>
          <w:marTop w:val="0"/>
          <w:marBottom w:val="0"/>
          <w:divBdr>
            <w:top w:val="none" w:sz="0" w:space="0" w:color="auto"/>
            <w:left w:val="none" w:sz="0" w:space="0" w:color="auto"/>
            <w:bottom w:val="none" w:sz="0" w:space="0" w:color="auto"/>
            <w:right w:val="none" w:sz="0" w:space="0" w:color="auto"/>
          </w:divBdr>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400205684">
                      <w:marLeft w:val="0"/>
                      <w:marRight w:val="0"/>
                      <w:marTop w:val="0"/>
                      <w:marBottom w:val="0"/>
                      <w:divBdr>
                        <w:top w:val="none" w:sz="0" w:space="0" w:color="auto"/>
                        <w:left w:val="none" w:sz="0" w:space="0" w:color="auto"/>
                        <w:bottom w:val="none" w:sz="0" w:space="0" w:color="auto"/>
                        <w:right w:val="none" w:sz="0" w:space="0" w:color="auto"/>
                      </w:divBdr>
                    </w:div>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1736657120">
                      <w:marLeft w:val="0"/>
                      <w:marRight w:val="0"/>
                      <w:marTop w:val="0"/>
                      <w:marBottom w:val="0"/>
                      <w:divBdr>
                        <w:top w:val="none" w:sz="0" w:space="0" w:color="auto"/>
                        <w:left w:val="none" w:sz="0" w:space="0" w:color="auto"/>
                        <w:bottom w:val="none" w:sz="0" w:space="0" w:color="auto"/>
                        <w:right w:val="none" w:sz="0" w:space="0" w:color="auto"/>
                      </w:divBdr>
                    </w:div>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710">
          <w:marLeft w:val="0"/>
          <w:marRight w:val="0"/>
          <w:marTop w:val="0"/>
          <w:marBottom w:val="0"/>
          <w:divBdr>
            <w:top w:val="none" w:sz="0" w:space="0" w:color="auto"/>
            <w:left w:val="none" w:sz="0" w:space="0" w:color="auto"/>
            <w:bottom w:val="none" w:sz="0" w:space="0" w:color="auto"/>
            <w:right w:val="none" w:sz="0" w:space="0" w:color="auto"/>
          </w:divBdr>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675450827">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2839">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93677155">
          <w:marLeft w:val="0"/>
          <w:marRight w:val="0"/>
          <w:marTop w:val="60"/>
          <w:marBottom w:val="0"/>
          <w:divBdr>
            <w:top w:val="none" w:sz="0" w:space="0" w:color="auto"/>
            <w:left w:val="none" w:sz="0" w:space="0" w:color="auto"/>
            <w:bottom w:val="none" w:sz="0" w:space="0" w:color="auto"/>
            <w:right w:val="none" w:sz="0" w:space="0" w:color="auto"/>
          </w:divBdr>
        </w:div>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2106219772">
          <w:marLeft w:val="0"/>
          <w:marRight w:val="0"/>
          <w:marTop w:val="0"/>
          <w:marBottom w:val="0"/>
          <w:divBdr>
            <w:top w:val="none" w:sz="0" w:space="0" w:color="auto"/>
            <w:left w:val="none" w:sz="0" w:space="0" w:color="auto"/>
            <w:bottom w:val="none" w:sz="0" w:space="0" w:color="auto"/>
            <w:right w:val="none" w:sz="0" w:space="0" w:color="auto"/>
          </w:divBdr>
        </w:div>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2164">
          <w:marLeft w:val="0"/>
          <w:marRight w:val="0"/>
          <w:marTop w:val="0"/>
          <w:marBottom w:val="0"/>
          <w:divBdr>
            <w:top w:val="none" w:sz="0" w:space="0" w:color="auto"/>
            <w:left w:val="none" w:sz="0" w:space="0" w:color="auto"/>
            <w:bottom w:val="none" w:sz="0" w:space="0" w:color="auto"/>
            <w:right w:val="none" w:sz="0" w:space="0" w:color="auto"/>
          </w:divBdr>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6646">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596355660">
              <w:marLeft w:val="0"/>
              <w:marRight w:val="0"/>
              <w:marTop w:val="0"/>
              <w:marBottom w:val="0"/>
              <w:divBdr>
                <w:top w:val="none" w:sz="0" w:space="0" w:color="auto"/>
                <w:left w:val="none" w:sz="0" w:space="0" w:color="auto"/>
                <w:bottom w:val="single" w:sz="6" w:space="8" w:color="DDDDDD"/>
                <w:right w:val="none" w:sz="0" w:space="0" w:color="auto"/>
              </w:divBdr>
              <w:divsChild>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242876823">
          <w:marLeft w:val="0"/>
          <w:marRight w:val="0"/>
          <w:marTop w:val="0"/>
          <w:marBottom w:val="0"/>
          <w:divBdr>
            <w:top w:val="none" w:sz="0" w:space="0" w:color="auto"/>
            <w:left w:val="none" w:sz="0" w:space="0" w:color="auto"/>
            <w:bottom w:val="none" w:sz="0" w:space="0" w:color="auto"/>
            <w:right w:val="none" w:sz="0" w:space="0" w:color="auto"/>
          </w:divBdr>
        </w:div>
        <w:div w:id="10425264">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1541087960">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65957319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19688550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1337">
          <w:marLeft w:val="0"/>
          <w:marRight w:val="0"/>
          <w:marTop w:val="0"/>
          <w:marBottom w:val="0"/>
          <w:divBdr>
            <w:top w:val="none" w:sz="0" w:space="0" w:color="auto"/>
            <w:left w:val="none" w:sz="0" w:space="0" w:color="auto"/>
            <w:bottom w:val="none" w:sz="0" w:space="0" w:color="auto"/>
            <w:right w:val="none" w:sz="0" w:space="0" w:color="auto"/>
          </w:divBdr>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 w:id="716054051">
          <w:marLeft w:val="0"/>
          <w:marRight w:val="0"/>
          <w:marTop w:val="0"/>
          <w:marBottom w:val="0"/>
          <w:divBdr>
            <w:top w:val="none" w:sz="0" w:space="0" w:color="auto"/>
            <w:left w:val="none" w:sz="0" w:space="0" w:color="auto"/>
            <w:bottom w:val="none" w:sz="0" w:space="0" w:color="auto"/>
            <w:right w:val="none" w:sz="0" w:space="0" w:color="auto"/>
          </w:divBdr>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 w:id="182985812">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711811284">
          <w:marLeft w:val="0"/>
          <w:marRight w:val="0"/>
          <w:marTop w:val="0"/>
          <w:marBottom w:val="0"/>
          <w:divBdr>
            <w:top w:val="none" w:sz="0" w:space="0" w:color="auto"/>
            <w:left w:val="none" w:sz="0" w:space="0" w:color="auto"/>
            <w:bottom w:val="none" w:sz="0" w:space="0" w:color="auto"/>
            <w:right w:val="none" w:sz="0" w:space="0" w:color="auto"/>
          </w:divBdr>
        </w:div>
        <w:div w:id="362052158">
          <w:marLeft w:val="0"/>
          <w:marRight w:val="0"/>
          <w:marTop w:val="0"/>
          <w:marBottom w:val="0"/>
          <w:divBdr>
            <w:top w:val="none" w:sz="0" w:space="0" w:color="auto"/>
            <w:left w:val="none" w:sz="0" w:space="0" w:color="auto"/>
            <w:bottom w:val="none" w:sz="0" w:space="0" w:color="auto"/>
            <w:right w:val="none" w:sz="0" w:space="0" w:color="auto"/>
          </w:divBdr>
        </w:div>
      </w:divsChild>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1218668629">
                                              <w:marLeft w:val="0"/>
                                              <w:marRight w:val="0"/>
                                              <w:marTop w:val="0"/>
                                              <w:marBottom w:val="0"/>
                                              <w:divBdr>
                                                <w:top w:val="none" w:sz="0" w:space="0" w:color="auto"/>
                                                <w:left w:val="none" w:sz="0" w:space="0" w:color="auto"/>
                                                <w:bottom w:val="none" w:sz="0" w:space="0" w:color="auto"/>
                                                <w:right w:val="none" w:sz="0" w:space="0" w:color="auto"/>
                                              </w:divBdr>
                                              <w:divsChild>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2038120528">
              <w:marLeft w:val="0"/>
              <w:marRight w:val="0"/>
              <w:marTop w:val="0"/>
              <w:marBottom w:val="0"/>
              <w:divBdr>
                <w:top w:val="none" w:sz="0" w:space="0" w:color="auto"/>
                <w:left w:val="none" w:sz="0" w:space="0" w:color="auto"/>
                <w:bottom w:val="none" w:sz="0" w:space="0" w:color="auto"/>
                <w:right w:val="none" w:sz="0" w:space="0" w:color="auto"/>
              </w:divBdr>
            </w:div>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688292249">
              <w:marLeft w:val="0"/>
              <w:marRight w:val="0"/>
              <w:marTop w:val="0"/>
              <w:marBottom w:val="0"/>
              <w:divBdr>
                <w:top w:val="none" w:sz="0" w:space="0" w:color="auto"/>
                <w:left w:val="none" w:sz="0" w:space="0" w:color="auto"/>
                <w:bottom w:val="none" w:sz="0" w:space="0" w:color="auto"/>
                <w:right w:val="none" w:sz="0" w:space="0" w:color="auto"/>
              </w:divBdr>
            </w:div>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1483619390">
                              <w:marLeft w:val="0"/>
                              <w:marRight w:val="0"/>
                              <w:marTop w:val="0"/>
                              <w:marBottom w:val="0"/>
                              <w:divBdr>
                                <w:top w:val="none" w:sz="0" w:space="0" w:color="auto"/>
                                <w:left w:val="none" w:sz="0" w:space="0" w:color="auto"/>
                                <w:bottom w:val="none" w:sz="0" w:space="0" w:color="auto"/>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 w:id="6308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095638045">
          <w:marLeft w:val="0"/>
          <w:marRight w:val="0"/>
          <w:marTop w:val="0"/>
          <w:marBottom w:val="0"/>
          <w:divBdr>
            <w:top w:val="none" w:sz="0" w:space="0" w:color="auto"/>
            <w:left w:val="none" w:sz="0" w:space="0" w:color="auto"/>
            <w:bottom w:val="none" w:sz="0" w:space="0" w:color="auto"/>
            <w:right w:val="none" w:sz="0" w:space="0" w:color="auto"/>
          </w:divBdr>
        </w:div>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1542749110">
          <w:marLeft w:val="0"/>
          <w:marRight w:val="0"/>
          <w:marTop w:val="0"/>
          <w:marBottom w:val="0"/>
          <w:divBdr>
            <w:top w:val="none" w:sz="0" w:space="0" w:color="auto"/>
            <w:left w:val="none" w:sz="0" w:space="0" w:color="auto"/>
            <w:bottom w:val="none" w:sz="0" w:space="0" w:color="auto"/>
            <w:right w:val="none" w:sz="0" w:space="0" w:color="auto"/>
          </w:divBdr>
        </w:div>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1384210585">
          <w:marLeft w:val="0"/>
          <w:marRight w:val="0"/>
          <w:marTop w:val="0"/>
          <w:marBottom w:val="0"/>
          <w:divBdr>
            <w:top w:val="none" w:sz="0" w:space="0" w:color="auto"/>
            <w:left w:val="none" w:sz="0" w:space="0" w:color="auto"/>
            <w:bottom w:val="none" w:sz="0" w:space="0" w:color="auto"/>
            <w:right w:val="none" w:sz="0" w:space="0" w:color="auto"/>
          </w:divBdr>
        </w:div>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 w:id="171530771">
          <w:marLeft w:val="0"/>
          <w:marRight w:val="0"/>
          <w:marTop w:val="0"/>
          <w:marBottom w:val="0"/>
          <w:divBdr>
            <w:top w:val="none" w:sz="0" w:space="0" w:color="auto"/>
            <w:left w:val="none" w:sz="0" w:space="0" w:color="auto"/>
            <w:bottom w:val="none" w:sz="0" w:space="0" w:color="auto"/>
            <w:right w:val="none" w:sz="0" w:space="0" w:color="auto"/>
          </w:divBdr>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303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1844009190">
          <w:marLeft w:val="0"/>
          <w:marRight w:val="0"/>
          <w:marTop w:val="0"/>
          <w:marBottom w:val="0"/>
          <w:divBdr>
            <w:top w:val="none" w:sz="0" w:space="0" w:color="auto"/>
            <w:left w:val="none" w:sz="0" w:space="0" w:color="auto"/>
            <w:bottom w:val="none" w:sz="0" w:space="0" w:color="auto"/>
            <w:right w:val="none" w:sz="0" w:space="0" w:color="auto"/>
          </w:divBdr>
          <w:divsChild>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281806572">
                  <w:marLeft w:val="0"/>
                  <w:marRight w:val="0"/>
                  <w:marTop w:val="0"/>
                  <w:marBottom w:val="0"/>
                  <w:divBdr>
                    <w:top w:val="none" w:sz="0" w:space="0" w:color="auto"/>
                    <w:left w:val="none" w:sz="0" w:space="0" w:color="auto"/>
                    <w:bottom w:val="none" w:sz="0" w:space="0" w:color="auto"/>
                    <w:right w:val="none" w:sz="0" w:space="0" w:color="auto"/>
                  </w:divBdr>
                </w:div>
                <w:div w:id="14951638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12915357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286814729">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572693357">
                      <w:marLeft w:val="0"/>
                      <w:marRight w:val="0"/>
                      <w:marTop w:val="0"/>
                      <w:marBottom w:val="180"/>
                      <w:divBdr>
                        <w:top w:val="none" w:sz="0" w:space="0" w:color="auto"/>
                        <w:left w:val="none" w:sz="0" w:space="0" w:color="auto"/>
                        <w:bottom w:val="none" w:sz="0" w:space="0" w:color="auto"/>
                        <w:right w:val="none" w:sz="0" w:space="0" w:color="auto"/>
                      </w:divBdr>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1067460928">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81342049">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 w:id="75827329">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1113017050">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4989372">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997568960">
          <w:marLeft w:val="0"/>
          <w:marRight w:val="0"/>
          <w:marTop w:val="0"/>
          <w:marBottom w:val="0"/>
          <w:divBdr>
            <w:top w:val="none" w:sz="0" w:space="0" w:color="auto"/>
            <w:left w:val="none" w:sz="0" w:space="0" w:color="auto"/>
            <w:bottom w:val="none" w:sz="0" w:space="0" w:color="auto"/>
            <w:right w:val="none" w:sz="0" w:space="0" w:color="auto"/>
          </w:divBdr>
          <w:divsChild>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2116243394">
                      <w:marLeft w:val="0"/>
                      <w:marRight w:val="18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1263147857">
                      <w:marLeft w:val="0"/>
                      <w:marRight w:val="0"/>
                      <w:marTop w:val="0"/>
                      <w:marBottom w:val="180"/>
                      <w:divBdr>
                        <w:top w:val="none" w:sz="0" w:space="0" w:color="auto"/>
                        <w:left w:val="none" w:sz="0" w:space="0" w:color="auto"/>
                        <w:bottom w:val="none" w:sz="0" w:space="0" w:color="auto"/>
                        <w:right w:val="none" w:sz="0" w:space="0" w:color="auto"/>
                      </w:divBdr>
                    </w:div>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1028220436">
          <w:marLeft w:val="0"/>
          <w:marRight w:val="0"/>
          <w:marTop w:val="0"/>
          <w:marBottom w:val="0"/>
          <w:divBdr>
            <w:top w:val="none" w:sz="0" w:space="0" w:color="auto"/>
            <w:left w:val="none" w:sz="0" w:space="0" w:color="auto"/>
            <w:bottom w:val="none" w:sz="0" w:space="0" w:color="auto"/>
            <w:right w:val="none" w:sz="0" w:space="0" w:color="auto"/>
          </w:divBdr>
        </w:div>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1105541194">
          <w:marLeft w:val="0"/>
          <w:marRight w:val="0"/>
          <w:marTop w:val="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308482095">
          <w:marLeft w:val="0"/>
          <w:marRight w:val="0"/>
          <w:marTop w:val="0"/>
          <w:marBottom w:val="0"/>
          <w:divBdr>
            <w:top w:val="none" w:sz="0" w:space="0" w:color="auto"/>
            <w:left w:val="none" w:sz="0" w:space="0" w:color="auto"/>
            <w:bottom w:val="none" w:sz="0" w:space="0" w:color="auto"/>
            <w:right w:val="none" w:sz="0" w:space="0" w:color="auto"/>
          </w:divBdr>
        </w:div>
        <w:div w:id="1633898410">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1090928081">
          <w:marLeft w:val="0"/>
          <w:marRight w:val="0"/>
          <w:marTop w:val="0"/>
          <w:marBottom w:val="0"/>
          <w:divBdr>
            <w:top w:val="none" w:sz="0" w:space="0" w:color="auto"/>
            <w:left w:val="none" w:sz="0" w:space="0" w:color="auto"/>
            <w:bottom w:val="none" w:sz="0" w:space="0" w:color="auto"/>
            <w:right w:val="none" w:sz="0" w:space="0" w:color="auto"/>
          </w:divBdr>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1702395117">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4486">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416978743">
          <w:marLeft w:val="0"/>
          <w:marRight w:val="0"/>
          <w:marTop w:val="0"/>
          <w:marBottom w:val="0"/>
          <w:divBdr>
            <w:top w:val="none" w:sz="0" w:space="0" w:color="auto"/>
            <w:left w:val="none" w:sz="0" w:space="0" w:color="auto"/>
            <w:bottom w:val="none" w:sz="0" w:space="0" w:color="auto"/>
            <w:right w:val="none" w:sz="0" w:space="0" w:color="auto"/>
          </w:divBdr>
        </w:div>
        <w:div w:id="118759832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1671761138">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1963997802">
                                  <w:marLeft w:val="0"/>
                                  <w:marRight w:val="0"/>
                                  <w:marTop w:val="0"/>
                                  <w:marBottom w:val="0"/>
                                  <w:divBdr>
                                    <w:top w:val="none" w:sz="0" w:space="0" w:color="auto"/>
                                    <w:left w:val="none" w:sz="0" w:space="0" w:color="auto"/>
                                    <w:bottom w:val="none" w:sz="0" w:space="0" w:color="auto"/>
                                    <w:right w:val="none" w:sz="0" w:space="0" w:color="auto"/>
                                  </w:divBdr>
                                </w:div>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78783">
          <w:marLeft w:val="0"/>
          <w:marRight w:val="0"/>
          <w:marTop w:val="0"/>
          <w:marBottom w:val="0"/>
          <w:divBdr>
            <w:top w:val="none" w:sz="0" w:space="0" w:color="auto"/>
            <w:left w:val="none" w:sz="0" w:space="0" w:color="auto"/>
            <w:bottom w:val="none" w:sz="0" w:space="0" w:color="auto"/>
            <w:right w:val="none" w:sz="0" w:space="0" w:color="auto"/>
          </w:divBdr>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272981235">
          <w:marLeft w:val="0"/>
          <w:marRight w:val="0"/>
          <w:marTop w:val="0"/>
          <w:marBottom w:val="0"/>
          <w:divBdr>
            <w:top w:val="none" w:sz="0" w:space="0" w:color="auto"/>
            <w:left w:val="none" w:sz="0" w:space="0" w:color="auto"/>
            <w:bottom w:val="none" w:sz="0" w:space="0" w:color="auto"/>
            <w:right w:val="none" w:sz="0" w:space="0" w:color="auto"/>
          </w:divBdr>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62">
          <w:marLeft w:val="0"/>
          <w:marRight w:val="0"/>
          <w:marTop w:val="0"/>
          <w:marBottom w:val="0"/>
          <w:divBdr>
            <w:top w:val="none" w:sz="0" w:space="0" w:color="auto"/>
            <w:left w:val="none" w:sz="0" w:space="0" w:color="auto"/>
            <w:bottom w:val="none" w:sz="0" w:space="0" w:color="auto"/>
            <w:right w:val="none" w:sz="0" w:space="0" w:color="auto"/>
          </w:divBdr>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1030687279">
          <w:marLeft w:val="0"/>
          <w:marRight w:val="0"/>
          <w:marTop w:val="0"/>
          <w:marBottom w:val="0"/>
          <w:divBdr>
            <w:top w:val="none" w:sz="0" w:space="0" w:color="auto"/>
            <w:left w:val="none" w:sz="0" w:space="0" w:color="auto"/>
            <w:bottom w:val="none" w:sz="0" w:space="0" w:color="auto"/>
            <w:right w:val="none" w:sz="0" w:space="0" w:color="auto"/>
          </w:divBdr>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4883">
          <w:marLeft w:val="0"/>
          <w:marRight w:val="0"/>
          <w:marTop w:val="0"/>
          <w:marBottom w:val="0"/>
          <w:divBdr>
            <w:top w:val="none" w:sz="0" w:space="0" w:color="auto"/>
            <w:left w:val="none" w:sz="0" w:space="0" w:color="auto"/>
            <w:bottom w:val="none" w:sz="0" w:space="0" w:color="auto"/>
            <w:right w:val="none" w:sz="0" w:space="0" w:color="auto"/>
          </w:divBdr>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501168106">
                      <w:marLeft w:val="0"/>
                      <w:marRight w:val="0"/>
                      <w:marTop w:val="0"/>
                      <w:marBottom w:val="18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1033920765">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839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93742856">
                              <w:marLeft w:val="0"/>
                              <w:marRight w:val="0"/>
                              <w:marTop w:val="0"/>
                              <w:marBottom w:val="0"/>
                              <w:divBdr>
                                <w:top w:val="none" w:sz="0" w:space="0" w:color="auto"/>
                                <w:left w:val="none" w:sz="0" w:space="0" w:color="auto"/>
                                <w:bottom w:val="none" w:sz="0" w:space="0" w:color="auto"/>
                                <w:right w:val="none" w:sz="0" w:space="0" w:color="auto"/>
                              </w:divBdr>
                            </w:div>
                            <w:div w:id="103040000">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00736">
          <w:marLeft w:val="0"/>
          <w:marRight w:val="0"/>
          <w:marTop w:val="0"/>
          <w:marBottom w:val="0"/>
          <w:divBdr>
            <w:top w:val="none" w:sz="0" w:space="0" w:color="auto"/>
            <w:left w:val="none" w:sz="0" w:space="0" w:color="auto"/>
            <w:bottom w:val="none" w:sz="0" w:space="0" w:color="auto"/>
            <w:right w:val="none" w:sz="0" w:space="0" w:color="auto"/>
          </w:divBdr>
        </w:div>
      </w:divsChild>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587348531">
                      <w:marLeft w:val="0"/>
                      <w:marRight w:val="0"/>
                      <w:marTop w:val="0"/>
                      <w:marBottom w:val="0"/>
                      <w:divBdr>
                        <w:top w:val="none" w:sz="0" w:space="0" w:color="auto"/>
                        <w:left w:val="none" w:sz="0" w:space="0" w:color="auto"/>
                        <w:bottom w:val="none" w:sz="0" w:space="0" w:color="auto"/>
                        <w:right w:val="none" w:sz="0" w:space="0" w:color="auto"/>
                      </w:divBdr>
                    </w:div>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89268">
                  <w:marLeft w:val="0"/>
                  <w:marRight w:val="0"/>
                  <w:marTop w:val="0"/>
                  <w:marBottom w:val="0"/>
                  <w:divBdr>
                    <w:top w:val="none" w:sz="0" w:space="0" w:color="auto"/>
                    <w:left w:val="none" w:sz="0" w:space="0" w:color="auto"/>
                    <w:bottom w:val="none" w:sz="0" w:space="0" w:color="auto"/>
                    <w:right w:val="none" w:sz="0" w:space="0" w:color="auto"/>
                  </w:divBdr>
                  <w:divsChild>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1274169630">
                      <w:marLeft w:val="0"/>
                      <w:marRight w:val="0"/>
                      <w:marTop w:val="0"/>
                      <w:marBottom w:val="0"/>
                      <w:divBdr>
                        <w:top w:val="none" w:sz="0" w:space="0" w:color="auto"/>
                        <w:left w:val="none" w:sz="0" w:space="0" w:color="auto"/>
                        <w:bottom w:val="none" w:sz="0" w:space="0" w:color="auto"/>
                        <w:right w:val="none" w:sz="0" w:space="0" w:color="auto"/>
                      </w:divBdr>
                    </w:div>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844133563">
                      <w:marLeft w:val="0"/>
                      <w:marRight w:val="0"/>
                      <w:marTop w:val="0"/>
                      <w:marBottom w:val="0"/>
                      <w:divBdr>
                        <w:top w:val="none" w:sz="0" w:space="0" w:color="auto"/>
                        <w:left w:val="none" w:sz="0" w:space="0" w:color="auto"/>
                        <w:bottom w:val="none" w:sz="0" w:space="0" w:color="auto"/>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5069">
                  <w:marLeft w:val="0"/>
                  <w:marRight w:val="0"/>
                  <w:marTop w:val="0"/>
                  <w:marBottom w:val="0"/>
                  <w:divBdr>
                    <w:top w:val="none" w:sz="0" w:space="0" w:color="auto"/>
                    <w:left w:val="none" w:sz="0" w:space="0" w:color="auto"/>
                    <w:bottom w:val="none" w:sz="0" w:space="0" w:color="auto"/>
                    <w:right w:val="none" w:sz="0" w:space="0" w:color="auto"/>
                  </w:divBdr>
                  <w:divsChild>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27216">
                  <w:marLeft w:val="0"/>
                  <w:marRight w:val="0"/>
                  <w:marTop w:val="0"/>
                  <w:marBottom w:val="0"/>
                  <w:divBdr>
                    <w:top w:val="none" w:sz="0" w:space="0" w:color="auto"/>
                    <w:left w:val="none" w:sz="0" w:space="0" w:color="auto"/>
                    <w:bottom w:val="none" w:sz="0" w:space="0" w:color="auto"/>
                    <w:right w:val="none" w:sz="0" w:space="0" w:color="auto"/>
                  </w:divBdr>
                  <w:divsChild>
                    <w:div w:id="410199064">
                      <w:marLeft w:val="0"/>
                      <w:marRight w:val="0"/>
                      <w:marTop w:val="0"/>
                      <w:marBottom w:val="0"/>
                      <w:divBdr>
                        <w:top w:val="none" w:sz="0" w:space="0" w:color="auto"/>
                        <w:left w:val="none" w:sz="0" w:space="0" w:color="auto"/>
                        <w:bottom w:val="none" w:sz="0" w:space="0" w:color="auto"/>
                        <w:right w:val="none" w:sz="0" w:space="0" w:color="auto"/>
                      </w:divBdr>
                    </w:div>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171">
                  <w:marLeft w:val="0"/>
                  <w:marRight w:val="0"/>
                  <w:marTop w:val="0"/>
                  <w:marBottom w:val="0"/>
                  <w:divBdr>
                    <w:top w:val="none" w:sz="0" w:space="0" w:color="auto"/>
                    <w:left w:val="none" w:sz="0" w:space="0" w:color="auto"/>
                    <w:bottom w:val="none" w:sz="0" w:space="0" w:color="auto"/>
                    <w:right w:val="none" w:sz="0" w:space="0" w:color="auto"/>
                  </w:divBdr>
                  <w:divsChild>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023">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7987">
          <w:marLeft w:val="0"/>
          <w:marRight w:val="0"/>
          <w:marTop w:val="0"/>
          <w:marBottom w:val="0"/>
          <w:divBdr>
            <w:top w:val="none" w:sz="0" w:space="0" w:color="auto"/>
            <w:left w:val="none" w:sz="0" w:space="0" w:color="auto"/>
            <w:bottom w:val="none" w:sz="0" w:space="0" w:color="auto"/>
            <w:right w:val="none" w:sz="0" w:space="0" w:color="auto"/>
          </w:divBdr>
        </w:div>
      </w:divsChild>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 w:id="121850747">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1531869930">
                                          <w:marLeft w:val="0"/>
                                          <w:marRight w:val="0"/>
                                          <w:marTop w:val="0"/>
                                          <w:marBottom w:val="0"/>
                                          <w:divBdr>
                                            <w:top w:val="none" w:sz="0" w:space="0" w:color="auto"/>
                                            <w:left w:val="none" w:sz="0" w:space="0" w:color="auto"/>
                                            <w:bottom w:val="none" w:sz="0" w:space="0" w:color="auto"/>
                                            <w:right w:val="none" w:sz="0" w:space="0" w:color="auto"/>
                                          </w:divBdr>
                                          <w:divsChild>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2141068715">
                                              <w:marLeft w:val="0"/>
                                              <w:marRight w:val="0"/>
                                              <w:marTop w:val="0"/>
                                              <w:marBottom w:val="0"/>
                                              <w:divBdr>
                                                <w:top w:val="none" w:sz="0" w:space="0" w:color="auto"/>
                                                <w:left w:val="none" w:sz="0" w:space="0" w:color="auto"/>
                                                <w:bottom w:val="none" w:sz="0" w:space="0" w:color="auto"/>
                                                <w:right w:val="none" w:sz="0" w:space="0" w:color="auto"/>
                                              </w:divBdr>
                                            </w:div>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59650">
          <w:marLeft w:val="0"/>
          <w:marRight w:val="0"/>
          <w:marTop w:val="0"/>
          <w:marBottom w:val="0"/>
          <w:divBdr>
            <w:top w:val="none" w:sz="0" w:space="0" w:color="auto"/>
            <w:left w:val="none" w:sz="0" w:space="0" w:color="auto"/>
            <w:bottom w:val="none" w:sz="0" w:space="0" w:color="auto"/>
            <w:right w:val="none" w:sz="0" w:space="0" w:color="auto"/>
          </w:divBdr>
        </w:div>
      </w:divsChild>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631015637">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1336230467">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1115558707">
                      <w:marLeft w:val="0"/>
                      <w:marRight w:val="0"/>
                      <w:marTop w:val="0"/>
                      <w:marBottom w:val="180"/>
                      <w:divBdr>
                        <w:top w:val="none" w:sz="0" w:space="0" w:color="auto"/>
                        <w:left w:val="none" w:sz="0" w:space="0" w:color="auto"/>
                        <w:bottom w:val="none" w:sz="0" w:space="0" w:color="auto"/>
                        <w:right w:val="none" w:sz="0" w:space="0" w:color="auto"/>
                      </w:divBdr>
                    </w:div>
                    <w:div w:id="372660900">
                      <w:marLeft w:val="0"/>
                      <w:marRight w:val="0"/>
                      <w:marTop w:val="0"/>
                      <w:marBottom w:val="12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1706785333">
                      <w:marLeft w:val="0"/>
                      <w:marRight w:val="180"/>
                      <w:marTop w:val="0"/>
                      <w:marBottom w:val="180"/>
                      <w:divBdr>
                        <w:top w:val="none" w:sz="0" w:space="0" w:color="auto"/>
                        <w:left w:val="none" w:sz="0" w:space="0" w:color="auto"/>
                        <w:bottom w:val="none" w:sz="0" w:space="0" w:color="auto"/>
                        <w:right w:val="none" w:sz="0" w:space="0" w:color="auto"/>
                      </w:divBdr>
                    </w:div>
                    <w:div w:id="36707219">
                      <w:marLeft w:val="0"/>
                      <w:marRight w:val="0"/>
                      <w:marTop w:val="0"/>
                      <w:marBottom w:val="12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1622880260">
          <w:marLeft w:val="0"/>
          <w:marRight w:val="0"/>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sChild>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680694898">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38347703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50470559">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177061710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 w:id="1442188854">
          <w:marLeft w:val="0"/>
          <w:marRight w:val="0"/>
          <w:marTop w:val="0"/>
          <w:marBottom w:val="0"/>
          <w:divBdr>
            <w:top w:val="none" w:sz="0" w:space="0" w:color="auto"/>
            <w:left w:val="none" w:sz="0" w:space="0" w:color="auto"/>
            <w:bottom w:val="none" w:sz="0" w:space="0" w:color="auto"/>
            <w:right w:val="none" w:sz="0" w:space="0" w:color="auto"/>
          </w:divBdr>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25200739">
                  <w:marLeft w:val="0"/>
                  <w:marRight w:val="0"/>
                  <w:marTop w:val="0"/>
                  <w:marBottom w:val="0"/>
                  <w:divBdr>
                    <w:top w:val="none" w:sz="0" w:space="0" w:color="auto"/>
                    <w:left w:val="none" w:sz="0" w:space="0" w:color="auto"/>
                    <w:bottom w:val="none" w:sz="0" w:space="0" w:color="auto"/>
                    <w:right w:val="none" w:sz="0" w:space="0" w:color="auto"/>
                  </w:divBdr>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 w:id="33508174">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864">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650818044">
          <w:marLeft w:val="0"/>
          <w:marRight w:val="0"/>
          <w:marTop w:val="0"/>
          <w:marBottom w:val="0"/>
          <w:divBdr>
            <w:top w:val="none" w:sz="0" w:space="0" w:color="auto"/>
            <w:left w:val="none" w:sz="0" w:space="0" w:color="auto"/>
            <w:bottom w:val="none" w:sz="0" w:space="0" w:color="auto"/>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502">
          <w:marLeft w:val="0"/>
          <w:marRight w:val="0"/>
          <w:marTop w:val="0"/>
          <w:marBottom w:val="0"/>
          <w:divBdr>
            <w:top w:val="none" w:sz="0" w:space="0" w:color="auto"/>
            <w:left w:val="none" w:sz="0" w:space="0" w:color="auto"/>
            <w:bottom w:val="none" w:sz="0" w:space="0" w:color="auto"/>
            <w:right w:val="none" w:sz="0" w:space="0" w:color="auto"/>
          </w:divBdr>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sChild>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819613076">
          <w:marLeft w:val="0"/>
          <w:marRight w:val="0"/>
          <w:marTop w:val="0"/>
          <w:marBottom w:val="0"/>
          <w:divBdr>
            <w:top w:val="none" w:sz="0" w:space="0" w:color="auto"/>
            <w:left w:val="none" w:sz="0" w:space="0" w:color="auto"/>
            <w:bottom w:val="none" w:sz="0" w:space="0" w:color="auto"/>
            <w:right w:val="none" w:sz="0" w:space="0" w:color="auto"/>
          </w:divBdr>
        </w:div>
        <w:div w:id="1308507512">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2123065369">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sChild>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701395917">
                      <w:marLeft w:val="0"/>
                      <w:marRight w:val="0"/>
                      <w:marTop w:val="0"/>
                      <w:marBottom w:val="120"/>
                      <w:divBdr>
                        <w:top w:val="none" w:sz="0" w:space="0" w:color="auto"/>
                        <w:left w:val="none" w:sz="0" w:space="0" w:color="auto"/>
                        <w:bottom w:val="none" w:sz="0" w:space="0" w:color="auto"/>
                        <w:right w:val="none" w:sz="0" w:space="0" w:color="auto"/>
                      </w:divBdr>
                      <w:divsChild>
                        <w:div w:id="995643672">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sChild>
                    </w:div>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420179749">
          <w:marLeft w:val="0"/>
          <w:marRight w:val="0"/>
          <w:marTop w:val="0"/>
          <w:marBottom w:val="0"/>
          <w:divBdr>
            <w:top w:val="none" w:sz="0" w:space="0" w:color="auto"/>
            <w:left w:val="none" w:sz="0" w:space="0" w:color="auto"/>
            <w:bottom w:val="none" w:sz="0" w:space="0" w:color="auto"/>
            <w:right w:val="none" w:sz="0" w:space="0" w:color="auto"/>
          </w:divBdr>
        </w:div>
        <w:div w:id="1307856471">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sChild>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7790">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170610038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34979521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091">
          <w:marLeft w:val="0"/>
          <w:marRight w:val="0"/>
          <w:marTop w:val="0"/>
          <w:marBottom w:val="0"/>
          <w:divBdr>
            <w:top w:val="none" w:sz="0" w:space="0" w:color="auto"/>
            <w:left w:val="none" w:sz="0" w:space="0" w:color="auto"/>
            <w:bottom w:val="none" w:sz="0" w:space="0" w:color="auto"/>
            <w:right w:val="none" w:sz="0" w:space="0" w:color="auto"/>
          </w:divBdr>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8786">
          <w:marLeft w:val="0"/>
          <w:marRight w:val="0"/>
          <w:marTop w:val="0"/>
          <w:marBottom w:val="0"/>
          <w:divBdr>
            <w:top w:val="none" w:sz="0" w:space="0" w:color="auto"/>
            <w:left w:val="none" w:sz="0" w:space="0" w:color="auto"/>
            <w:bottom w:val="none" w:sz="0" w:space="0" w:color="auto"/>
            <w:right w:val="none" w:sz="0" w:space="0" w:color="auto"/>
          </w:divBdr>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1962953949">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487138132">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5216">
          <w:marLeft w:val="0"/>
          <w:marRight w:val="0"/>
          <w:marTop w:val="0"/>
          <w:marBottom w:val="0"/>
          <w:divBdr>
            <w:top w:val="none" w:sz="0" w:space="0" w:color="auto"/>
            <w:left w:val="none" w:sz="0" w:space="0" w:color="auto"/>
            <w:bottom w:val="none" w:sz="0" w:space="0" w:color="auto"/>
            <w:right w:val="none" w:sz="0" w:space="0" w:color="auto"/>
          </w:divBdr>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471947664">
                                          <w:marLeft w:val="0"/>
                                          <w:marRight w:val="0"/>
                                          <w:marTop w:val="0"/>
                                          <w:marBottom w:val="0"/>
                                          <w:divBdr>
                                            <w:top w:val="none" w:sz="0" w:space="0" w:color="auto"/>
                                            <w:left w:val="none" w:sz="0" w:space="0" w:color="auto"/>
                                            <w:bottom w:val="dotted" w:sz="6" w:space="0" w:color="C5C3C3"/>
                                            <w:right w:val="none" w:sz="0" w:space="0" w:color="auto"/>
                                          </w:divBdr>
                                          <w:divsChild>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145267681">
          <w:marLeft w:val="0"/>
          <w:marRight w:val="0"/>
          <w:marTop w:val="0"/>
          <w:marBottom w:val="0"/>
          <w:divBdr>
            <w:top w:val="none" w:sz="0" w:space="0" w:color="auto"/>
            <w:left w:val="none" w:sz="0" w:space="0" w:color="auto"/>
            <w:bottom w:val="none" w:sz="0" w:space="0" w:color="auto"/>
            <w:right w:val="none" w:sz="0" w:space="0" w:color="auto"/>
          </w:divBdr>
        </w:div>
        <w:div w:id="2057852566">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743142698">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30541">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 w:id="307251530">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59555313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2022967310">
                          <w:marLeft w:val="0"/>
                          <w:marRight w:val="0"/>
                          <w:marTop w:val="0"/>
                          <w:marBottom w:val="0"/>
                          <w:divBdr>
                            <w:top w:val="none" w:sz="0" w:space="0" w:color="auto"/>
                            <w:left w:val="none" w:sz="0" w:space="0" w:color="auto"/>
                            <w:bottom w:val="none" w:sz="0" w:space="0" w:color="auto"/>
                            <w:right w:val="none" w:sz="0" w:space="0" w:color="auto"/>
                          </w:divBdr>
                        </w:div>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20852">
                      <w:marLeft w:val="0"/>
                      <w:marRight w:val="0"/>
                      <w:marTop w:val="0"/>
                      <w:marBottom w:val="0"/>
                      <w:divBdr>
                        <w:top w:val="none" w:sz="0" w:space="0" w:color="auto"/>
                        <w:left w:val="none" w:sz="0" w:space="0" w:color="auto"/>
                        <w:bottom w:val="none" w:sz="0" w:space="0" w:color="auto"/>
                        <w:right w:val="none" w:sz="0" w:space="0" w:color="auto"/>
                      </w:divBdr>
                      <w:divsChild>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76904">
                      <w:marLeft w:val="0"/>
                      <w:marRight w:val="0"/>
                      <w:marTop w:val="0"/>
                      <w:marBottom w:val="0"/>
                      <w:divBdr>
                        <w:top w:val="none" w:sz="0" w:space="0" w:color="auto"/>
                        <w:left w:val="none" w:sz="0" w:space="0" w:color="auto"/>
                        <w:bottom w:val="none" w:sz="0" w:space="0" w:color="auto"/>
                        <w:right w:val="none" w:sz="0" w:space="0" w:color="auto"/>
                      </w:divBdr>
                      <w:divsChild>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863856734">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348211035">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145891">
                  <w:marLeft w:val="0"/>
                  <w:marRight w:val="0"/>
                  <w:marTop w:val="0"/>
                  <w:marBottom w:val="0"/>
                  <w:divBdr>
                    <w:top w:val="none" w:sz="0" w:space="0" w:color="auto"/>
                    <w:left w:val="none" w:sz="0" w:space="0" w:color="auto"/>
                    <w:bottom w:val="none" w:sz="0" w:space="0" w:color="auto"/>
                    <w:right w:val="none" w:sz="0" w:space="0" w:color="auto"/>
                  </w:divBdr>
                  <w:divsChild>
                    <w:div w:id="869416663">
                      <w:marLeft w:val="0"/>
                      <w:marRight w:val="0"/>
                      <w:marTop w:val="0"/>
                      <w:marBottom w:val="0"/>
                      <w:divBdr>
                        <w:top w:val="none" w:sz="0" w:space="0" w:color="auto"/>
                        <w:left w:val="none" w:sz="0" w:space="0" w:color="auto"/>
                        <w:bottom w:val="none" w:sz="0" w:space="0" w:color="auto"/>
                        <w:right w:val="none" w:sz="0" w:space="0" w:color="auto"/>
                      </w:divBdr>
                    </w:div>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815418576">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936863294">
                      <w:marLeft w:val="0"/>
                      <w:marRight w:val="0"/>
                      <w:marTop w:val="0"/>
                      <w:marBottom w:val="0"/>
                      <w:divBdr>
                        <w:top w:val="none" w:sz="0" w:space="0" w:color="auto"/>
                        <w:left w:val="none" w:sz="0" w:space="0" w:color="auto"/>
                        <w:bottom w:val="none" w:sz="0" w:space="0" w:color="auto"/>
                        <w:right w:val="none" w:sz="0" w:space="0" w:color="auto"/>
                      </w:divBdr>
                    </w:div>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16594">
                  <w:marLeft w:val="0"/>
                  <w:marRight w:val="0"/>
                  <w:marTop w:val="0"/>
                  <w:marBottom w:val="0"/>
                  <w:divBdr>
                    <w:top w:val="none" w:sz="0" w:space="0" w:color="auto"/>
                    <w:left w:val="none" w:sz="0" w:space="0" w:color="auto"/>
                    <w:bottom w:val="none" w:sz="0" w:space="0" w:color="auto"/>
                    <w:right w:val="none" w:sz="0" w:space="0" w:color="auto"/>
                  </w:divBdr>
                  <w:divsChild>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637032883">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1867130986">
                      <w:marLeft w:val="0"/>
                      <w:marRight w:val="0"/>
                      <w:marTop w:val="0"/>
                      <w:marBottom w:val="0"/>
                      <w:divBdr>
                        <w:top w:val="none" w:sz="0" w:space="0" w:color="auto"/>
                        <w:left w:val="none" w:sz="0" w:space="0" w:color="auto"/>
                        <w:bottom w:val="none" w:sz="0" w:space="0" w:color="auto"/>
                        <w:right w:val="none" w:sz="0" w:space="0" w:color="auto"/>
                      </w:divBdr>
                    </w:div>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19485">
                  <w:marLeft w:val="0"/>
                  <w:marRight w:val="0"/>
                  <w:marTop w:val="0"/>
                  <w:marBottom w:val="0"/>
                  <w:divBdr>
                    <w:top w:val="none" w:sz="0" w:space="0" w:color="auto"/>
                    <w:left w:val="none" w:sz="0" w:space="0" w:color="auto"/>
                    <w:bottom w:val="none" w:sz="0" w:space="0" w:color="auto"/>
                    <w:right w:val="none" w:sz="0" w:space="0" w:color="auto"/>
                  </w:divBdr>
                  <w:divsChild>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2630">
          <w:marLeft w:val="0"/>
          <w:marRight w:val="0"/>
          <w:marTop w:val="0"/>
          <w:marBottom w:val="0"/>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1996445900">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698040965">
                      <w:marLeft w:val="0"/>
                      <w:marRight w:val="0"/>
                      <w:marTop w:val="0"/>
                      <w:marBottom w:val="0"/>
                      <w:divBdr>
                        <w:top w:val="none" w:sz="0" w:space="0" w:color="auto"/>
                        <w:left w:val="none" w:sz="0" w:space="0" w:color="auto"/>
                        <w:bottom w:val="none" w:sz="0" w:space="0" w:color="auto"/>
                        <w:right w:val="none" w:sz="0" w:space="0" w:color="auto"/>
                      </w:divBdr>
                    </w:div>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66298">
                  <w:marLeft w:val="0"/>
                  <w:marRight w:val="0"/>
                  <w:marTop w:val="0"/>
                  <w:marBottom w:val="0"/>
                  <w:divBdr>
                    <w:top w:val="none" w:sz="0" w:space="0" w:color="auto"/>
                    <w:left w:val="none" w:sz="0" w:space="0" w:color="auto"/>
                    <w:bottom w:val="none" w:sz="0" w:space="0" w:color="auto"/>
                    <w:right w:val="none" w:sz="0" w:space="0" w:color="auto"/>
                  </w:divBdr>
                  <w:divsChild>
                    <w:div w:id="868034630">
                      <w:marLeft w:val="0"/>
                      <w:marRight w:val="0"/>
                      <w:marTop w:val="0"/>
                      <w:marBottom w:val="0"/>
                      <w:divBdr>
                        <w:top w:val="none" w:sz="0" w:space="0" w:color="auto"/>
                        <w:left w:val="none" w:sz="0" w:space="0" w:color="auto"/>
                        <w:bottom w:val="none" w:sz="0" w:space="0" w:color="auto"/>
                        <w:right w:val="none" w:sz="0" w:space="0" w:color="auto"/>
                      </w:divBdr>
                    </w:div>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1284582272">
                      <w:marLeft w:val="0"/>
                      <w:marRight w:val="0"/>
                      <w:marTop w:val="0"/>
                      <w:marBottom w:val="0"/>
                      <w:divBdr>
                        <w:top w:val="none" w:sz="0" w:space="0" w:color="auto"/>
                        <w:left w:val="none" w:sz="0" w:space="0" w:color="auto"/>
                        <w:bottom w:val="none" w:sz="0" w:space="0" w:color="auto"/>
                        <w:right w:val="none" w:sz="0" w:space="0" w:color="auto"/>
                      </w:divBdr>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2031564809">
                      <w:marLeft w:val="0"/>
                      <w:marRight w:val="0"/>
                      <w:marTop w:val="0"/>
                      <w:marBottom w:val="0"/>
                      <w:divBdr>
                        <w:top w:val="none" w:sz="0" w:space="0" w:color="auto"/>
                        <w:left w:val="none" w:sz="0" w:space="0" w:color="auto"/>
                        <w:bottom w:val="none" w:sz="0" w:space="0" w:color="auto"/>
                        <w:right w:val="none" w:sz="0" w:space="0" w:color="auto"/>
                      </w:divBdr>
                    </w:div>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167144319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1072511629">
                      <w:marLeft w:val="0"/>
                      <w:marRight w:val="0"/>
                      <w:marTop w:val="0"/>
                      <w:marBottom w:val="0"/>
                      <w:divBdr>
                        <w:top w:val="none" w:sz="0" w:space="0" w:color="auto"/>
                        <w:left w:val="none" w:sz="0" w:space="0" w:color="auto"/>
                        <w:bottom w:val="none" w:sz="0" w:space="0" w:color="auto"/>
                        <w:right w:val="none" w:sz="0" w:space="0" w:color="auto"/>
                      </w:divBdr>
                    </w:div>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2058119588">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93295231">
          <w:marLeft w:val="0"/>
          <w:marRight w:val="0"/>
          <w:marTop w:val="0"/>
          <w:marBottom w:val="0"/>
          <w:divBdr>
            <w:top w:val="none" w:sz="0" w:space="0" w:color="auto"/>
            <w:left w:val="none" w:sz="0" w:space="0" w:color="auto"/>
            <w:bottom w:val="none" w:sz="0" w:space="0" w:color="auto"/>
            <w:right w:val="none" w:sz="0" w:space="0" w:color="auto"/>
          </w:divBdr>
        </w:div>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940451741">
                          <w:marLeft w:val="0"/>
                          <w:marRight w:val="0"/>
                          <w:marTop w:val="0"/>
                          <w:marBottom w:val="0"/>
                          <w:divBdr>
                            <w:top w:val="none" w:sz="0" w:space="0" w:color="auto"/>
                            <w:left w:val="none" w:sz="0" w:space="0" w:color="auto"/>
                            <w:bottom w:val="none" w:sz="0" w:space="0" w:color="auto"/>
                            <w:right w:val="none" w:sz="0" w:space="0" w:color="auto"/>
                          </w:divBdr>
                          <w:divsChild>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83672">
                          <w:marLeft w:val="0"/>
                          <w:marRight w:val="0"/>
                          <w:marTop w:val="0"/>
                          <w:marBottom w:val="0"/>
                          <w:divBdr>
                            <w:top w:val="none" w:sz="0" w:space="0" w:color="auto"/>
                            <w:left w:val="none" w:sz="0" w:space="0" w:color="auto"/>
                            <w:bottom w:val="none" w:sz="0" w:space="0" w:color="auto"/>
                            <w:right w:val="none" w:sz="0" w:space="0" w:color="auto"/>
                          </w:divBdr>
                          <w:divsChild>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 w:id="181213728">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639913799">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2116902167">
          <w:marLeft w:val="0"/>
          <w:marRight w:val="0"/>
          <w:marTop w:val="0"/>
          <w:marBottom w:val="0"/>
          <w:divBdr>
            <w:top w:val="none" w:sz="0" w:space="0" w:color="auto"/>
            <w:left w:val="none" w:sz="0" w:space="0" w:color="auto"/>
            <w:bottom w:val="none" w:sz="0" w:space="0" w:color="auto"/>
            <w:right w:val="none" w:sz="0" w:space="0" w:color="auto"/>
          </w:divBdr>
          <w:divsChild>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 w:id="1537158890">
          <w:marLeft w:val="0"/>
          <w:marRight w:val="0"/>
          <w:marTop w:val="0"/>
          <w:marBottom w:val="0"/>
          <w:divBdr>
            <w:top w:val="none" w:sz="0" w:space="0" w:color="auto"/>
            <w:left w:val="none" w:sz="0" w:space="0" w:color="auto"/>
            <w:bottom w:val="none" w:sz="0" w:space="0" w:color="auto"/>
            <w:right w:val="none" w:sz="0" w:space="0" w:color="auto"/>
          </w:divBdr>
        </w:div>
      </w:divsChild>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79933963">
          <w:marLeft w:val="0"/>
          <w:marRight w:val="0"/>
          <w:marTop w:val="0"/>
          <w:marBottom w:val="0"/>
          <w:divBdr>
            <w:top w:val="none" w:sz="0" w:space="0" w:color="auto"/>
            <w:left w:val="none" w:sz="0" w:space="0" w:color="auto"/>
            <w:bottom w:val="none" w:sz="0" w:space="0" w:color="auto"/>
            <w:right w:val="none" w:sz="0" w:space="0" w:color="auto"/>
          </w:divBdr>
        </w:div>
        <w:div w:id="2058579662">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927927859">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1040594133">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1377311937">
          <w:marLeft w:val="0"/>
          <w:marRight w:val="0"/>
          <w:marTop w:val="0"/>
          <w:marBottom w:val="30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1159731960">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 w:id="398792404">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843086398">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824322224">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3468">
          <w:marLeft w:val="0"/>
          <w:marRight w:val="0"/>
          <w:marTop w:val="0"/>
          <w:marBottom w:val="0"/>
          <w:divBdr>
            <w:top w:val="none" w:sz="0" w:space="0" w:color="auto"/>
            <w:left w:val="none" w:sz="0" w:space="0" w:color="auto"/>
            <w:bottom w:val="none" w:sz="0" w:space="0" w:color="auto"/>
            <w:right w:val="none" w:sz="0" w:space="0" w:color="auto"/>
          </w:divBdr>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260647045">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sChild>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4024085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1682509100">
          <w:marLeft w:val="0"/>
          <w:marRight w:val="0"/>
          <w:marTop w:val="0"/>
          <w:marBottom w:val="0"/>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4247">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1631">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 w:id="68312316">
          <w:marLeft w:val="0"/>
          <w:marRight w:val="0"/>
          <w:marTop w:val="0"/>
          <w:marBottom w:val="0"/>
          <w:divBdr>
            <w:top w:val="none" w:sz="0" w:space="0" w:color="auto"/>
            <w:left w:val="none" w:sz="0" w:space="0" w:color="auto"/>
            <w:bottom w:val="none" w:sz="0" w:space="0" w:color="auto"/>
            <w:right w:val="none" w:sz="0" w:space="0" w:color="auto"/>
          </w:divBdr>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1217550826">
          <w:marLeft w:val="0"/>
          <w:marRight w:val="0"/>
          <w:marTop w:val="0"/>
          <w:marBottom w:val="0"/>
          <w:divBdr>
            <w:top w:val="none" w:sz="0" w:space="0" w:color="auto"/>
            <w:left w:val="none" w:sz="0" w:space="0" w:color="auto"/>
            <w:bottom w:val="none" w:sz="0" w:space="0" w:color="auto"/>
            <w:right w:val="none" w:sz="0" w:space="0" w:color="auto"/>
          </w:divBdr>
        </w:div>
        <w:div w:id="35011209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 w:id="335960773">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1128740358">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9204">
          <w:marLeft w:val="0"/>
          <w:marRight w:val="0"/>
          <w:marTop w:val="0"/>
          <w:marBottom w:val="0"/>
          <w:divBdr>
            <w:top w:val="none" w:sz="0" w:space="0" w:color="auto"/>
            <w:left w:val="none" w:sz="0" w:space="0" w:color="auto"/>
            <w:bottom w:val="none" w:sz="0" w:space="0" w:color="auto"/>
            <w:right w:val="none" w:sz="0" w:space="0" w:color="auto"/>
          </w:divBdr>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496648677">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 w:id="605380947">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 w:id="832331391">
          <w:marLeft w:val="0"/>
          <w:marRight w:val="0"/>
          <w:marTop w:val="0"/>
          <w:marBottom w:val="0"/>
          <w:divBdr>
            <w:top w:val="none" w:sz="0" w:space="0" w:color="auto"/>
            <w:left w:val="none" w:sz="0" w:space="0" w:color="auto"/>
            <w:bottom w:val="none" w:sz="0" w:space="0" w:color="auto"/>
            <w:right w:val="none" w:sz="0" w:space="0" w:color="auto"/>
          </w:divBdr>
        </w:div>
      </w:divsChild>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918592747">
          <w:marLeft w:val="0"/>
          <w:marRight w:val="0"/>
          <w:marTop w:val="0"/>
          <w:marBottom w:val="300"/>
          <w:divBdr>
            <w:top w:val="none" w:sz="0" w:space="0" w:color="auto"/>
            <w:left w:val="none" w:sz="0" w:space="0" w:color="auto"/>
            <w:bottom w:val="none" w:sz="0" w:space="0" w:color="auto"/>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176849793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432">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2062241530">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550728717">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79259831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983240200">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51242">
          <w:marLeft w:val="0"/>
          <w:marRight w:val="0"/>
          <w:marTop w:val="0"/>
          <w:marBottom w:val="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956178891">
          <w:marLeft w:val="0"/>
          <w:marRight w:val="0"/>
          <w:marTop w:val="0"/>
          <w:marBottom w:val="0"/>
          <w:divBdr>
            <w:top w:val="none" w:sz="0" w:space="0" w:color="auto"/>
            <w:left w:val="none" w:sz="0" w:space="0" w:color="auto"/>
            <w:bottom w:val="none" w:sz="0" w:space="0" w:color="auto"/>
            <w:right w:val="none" w:sz="0" w:space="0" w:color="auto"/>
          </w:divBdr>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403798945">
          <w:marLeft w:val="0"/>
          <w:marRight w:val="0"/>
          <w:marTop w:val="0"/>
          <w:marBottom w:val="0"/>
          <w:divBdr>
            <w:top w:val="none" w:sz="0" w:space="0" w:color="auto"/>
            <w:left w:val="none" w:sz="0" w:space="0" w:color="auto"/>
            <w:bottom w:val="none" w:sz="0" w:space="0" w:color="auto"/>
            <w:right w:val="none" w:sz="0" w:space="0" w:color="auto"/>
          </w:divBdr>
        </w:div>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4339">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213551552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161829284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724108592">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929506209">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0710">
          <w:marLeft w:val="0"/>
          <w:marRight w:val="0"/>
          <w:marTop w:val="0"/>
          <w:marBottom w:val="0"/>
          <w:divBdr>
            <w:top w:val="none" w:sz="0" w:space="0" w:color="auto"/>
            <w:left w:val="none" w:sz="0" w:space="0" w:color="auto"/>
            <w:bottom w:val="none" w:sz="0" w:space="0" w:color="auto"/>
            <w:right w:val="none" w:sz="0" w:space="0" w:color="auto"/>
          </w:divBdr>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60068140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352">
          <w:marLeft w:val="0"/>
          <w:marRight w:val="0"/>
          <w:marTop w:val="0"/>
          <w:marBottom w:val="0"/>
          <w:divBdr>
            <w:top w:val="none" w:sz="0" w:space="0" w:color="auto"/>
            <w:left w:val="none" w:sz="0" w:space="0" w:color="auto"/>
            <w:bottom w:val="none" w:sz="0" w:space="0" w:color="auto"/>
            <w:right w:val="none" w:sz="0" w:space="0" w:color="auto"/>
          </w:divBdr>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259218943">
                                          <w:marLeft w:val="0"/>
                                          <w:marRight w:val="0"/>
                                          <w:marTop w:val="0"/>
                                          <w:marBottom w:val="0"/>
                                          <w:divBdr>
                                            <w:top w:val="none" w:sz="0" w:space="0" w:color="auto"/>
                                            <w:left w:val="none" w:sz="0" w:space="0" w:color="auto"/>
                                            <w:bottom w:val="dotted" w:sz="6" w:space="0" w:color="C5C3C3"/>
                                            <w:right w:val="none" w:sz="0" w:space="0" w:color="auto"/>
                                          </w:divBdr>
                                          <w:divsChild>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1248609817">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049841203">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87703906">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1616399897">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1454441840">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sChild>
                    </w:div>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4139598">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10910">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13819">
          <w:marLeft w:val="0"/>
          <w:marRight w:val="0"/>
          <w:marTop w:val="0"/>
          <w:marBottom w:val="0"/>
          <w:divBdr>
            <w:top w:val="none" w:sz="0" w:space="0" w:color="auto"/>
            <w:left w:val="none" w:sz="0" w:space="0" w:color="auto"/>
            <w:bottom w:val="none" w:sz="0" w:space="0" w:color="auto"/>
            <w:right w:val="none" w:sz="0" w:space="0" w:color="auto"/>
          </w:divBdr>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489">
                  <w:marLeft w:val="0"/>
                  <w:marRight w:val="0"/>
                  <w:marTop w:val="0"/>
                  <w:marBottom w:val="0"/>
                  <w:divBdr>
                    <w:top w:val="none" w:sz="0" w:space="0" w:color="auto"/>
                    <w:left w:val="none" w:sz="0" w:space="0" w:color="auto"/>
                    <w:bottom w:val="none" w:sz="0" w:space="0" w:color="auto"/>
                    <w:right w:val="none" w:sz="0" w:space="0" w:color="auto"/>
                  </w:divBdr>
                  <w:divsChild>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61390258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747076929">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2026514935">
          <w:marLeft w:val="0"/>
          <w:marRight w:val="0"/>
          <w:marTop w:val="0"/>
          <w:marBottom w:val="0"/>
          <w:divBdr>
            <w:top w:val="none" w:sz="0" w:space="0" w:color="auto"/>
            <w:left w:val="none" w:sz="0" w:space="0" w:color="auto"/>
            <w:bottom w:val="none" w:sz="0" w:space="0" w:color="auto"/>
            <w:right w:val="none" w:sz="0" w:space="0" w:color="auto"/>
          </w:divBdr>
        </w:div>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1328704748">
                                          <w:marLeft w:val="0"/>
                                          <w:marRight w:val="0"/>
                                          <w:marTop w:val="0"/>
                                          <w:marBottom w:val="0"/>
                                          <w:divBdr>
                                            <w:top w:val="none" w:sz="0" w:space="0" w:color="auto"/>
                                            <w:left w:val="none" w:sz="0" w:space="0" w:color="auto"/>
                                            <w:bottom w:val="none" w:sz="0" w:space="0" w:color="auto"/>
                                            <w:right w:val="none" w:sz="0" w:space="0" w:color="auto"/>
                                          </w:divBdr>
                                          <w:divsChild>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746957000">
          <w:marLeft w:val="0"/>
          <w:marRight w:val="0"/>
          <w:marTop w:val="15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32368">
          <w:marLeft w:val="0"/>
          <w:marRight w:val="0"/>
          <w:marTop w:val="0"/>
          <w:marBottom w:val="0"/>
          <w:divBdr>
            <w:top w:val="none" w:sz="0" w:space="0" w:color="auto"/>
            <w:left w:val="none" w:sz="0" w:space="0" w:color="auto"/>
            <w:bottom w:val="none" w:sz="0" w:space="0" w:color="auto"/>
            <w:right w:val="none" w:sz="0" w:space="0" w:color="auto"/>
          </w:divBdr>
          <w:divsChild>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2113816115">
                          <w:marLeft w:val="0"/>
                          <w:marRight w:val="0"/>
                          <w:marTop w:val="0"/>
                          <w:marBottom w:val="0"/>
                          <w:divBdr>
                            <w:top w:val="none" w:sz="0" w:space="0" w:color="auto"/>
                            <w:left w:val="none" w:sz="0" w:space="0" w:color="auto"/>
                            <w:bottom w:val="none" w:sz="0" w:space="0" w:color="auto"/>
                            <w:right w:val="none" w:sz="0" w:space="0" w:color="auto"/>
                          </w:divBdr>
                        </w:div>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1535578795">
                                  <w:marLeft w:val="0"/>
                                  <w:marRight w:val="0"/>
                                  <w:marTop w:val="0"/>
                                  <w:marBottom w:val="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972293638">
                                  <w:marLeft w:val="0"/>
                                  <w:marRight w:val="0"/>
                                  <w:marTop w:val="0"/>
                                  <w:marBottom w:val="0"/>
                                  <w:divBdr>
                                    <w:top w:val="none" w:sz="0" w:space="0" w:color="auto"/>
                                    <w:left w:val="none" w:sz="0" w:space="0" w:color="auto"/>
                                    <w:bottom w:val="none" w:sz="0" w:space="0" w:color="auto"/>
                                    <w:right w:val="none" w:sz="0" w:space="0" w:color="auto"/>
                                  </w:divBdr>
                                </w:div>
                                <w:div w:id="502473612">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2043289447">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 w:id="497690952">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754934842">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2062553446">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474837409">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787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959334795">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111049483">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885099383">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335180665">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 w:id="1591546366">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7164">
          <w:marLeft w:val="0"/>
          <w:marRight w:val="0"/>
          <w:marTop w:val="0"/>
          <w:marBottom w:val="0"/>
          <w:divBdr>
            <w:top w:val="none" w:sz="0" w:space="0" w:color="auto"/>
            <w:left w:val="none" w:sz="0" w:space="0" w:color="auto"/>
            <w:bottom w:val="none" w:sz="0" w:space="0" w:color="auto"/>
            <w:right w:val="none" w:sz="0" w:space="0" w:color="auto"/>
          </w:divBdr>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386563720">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1343">
          <w:marLeft w:val="0"/>
          <w:marRight w:val="0"/>
          <w:marTop w:val="0"/>
          <w:marBottom w:val="0"/>
          <w:divBdr>
            <w:top w:val="none" w:sz="0" w:space="0" w:color="auto"/>
            <w:left w:val="none" w:sz="0" w:space="0" w:color="auto"/>
            <w:bottom w:val="none" w:sz="0" w:space="0" w:color="auto"/>
            <w:right w:val="none" w:sz="0" w:space="0" w:color="auto"/>
          </w:divBdr>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20744">
          <w:marLeft w:val="0"/>
          <w:marRight w:val="0"/>
          <w:marTop w:val="0"/>
          <w:marBottom w:val="0"/>
          <w:divBdr>
            <w:top w:val="none" w:sz="0" w:space="0" w:color="auto"/>
            <w:left w:val="none" w:sz="0" w:space="0" w:color="auto"/>
            <w:bottom w:val="none" w:sz="0" w:space="0" w:color="auto"/>
            <w:right w:val="none" w:sz="0" w:space="0" w:color="auto"/>
          </w:divBdr>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39870">
          <w:marLeft w:val="0"/>
          <w:marRight w:val="0"/>
          <w:marTop w:val="0"/>
          <w:marBottom w:val="0"/>
          <w:divBdr>
            <w:top w:val="none" w:sz="0" w:space="0" w:color="auto"/>
            <w:left w:val="none" w:sz="0" w:space="0" w:color="auto"/>
            <w:bottom w:val="none" w:sz="0" w:space="0" w:color="auto"/>
            <w:right w:val="none" w:sz="0" w:space="0" w:color="auto"/>
          </w:divBdr>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1230965099">
          <w:marLeft w:val="0"/>
          <w:marRight w:val="0"/>
          <w:marTop w:val="0"/>
          <w:marBottom w:val="0"/>
          <w:divBdr>
            <w:top w:val="none" w:sz="0" w:space="0" w:color="auto"/>
            <w:left w:val="none" w:sz="0" w:space="0" w:color="auto"/>
            <w:bottom w:val="none" w:sz="0" w:space="0" w:color="auto"/>
            <w:right w:val="none" w:sz="0" w:space="0" w:color="auto"/>
          </w:divBdr>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928151783">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0782">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 w:id="184829842">
          <w:marLeft w:val="0"/>
          <w:marRight w:val="0"/>
          <w:marTop w:val="0"/>
          <w:marBottom w:val="0"/>
          <w:divBdr>
            <w:top w:val="none" w:sz="0" w:space="0" w:color="auto"/>
            <w:left w:val="none" w:sz="0" w:space="0" w:color="auto"/>
            <w:bottom w:val="none" w:sz="0" w:space="0" w:color="auto"/>
            <w:right w:val="none" w:sz="0" w:space="0" w:color="auto"/>
          </w:divBdr>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2053724236">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1685939920">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883129177">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18062">
                  <w:marLeft w:val="0"/>
                  <w:marRight w:val="0"/>
                  <w:marTop w:val="0"/>
                  <w:marBottom w:val="0"/>
                  <w:divBdr>
                    <w:top w:val="none" w:sz="0" w:space="0" w:color="auto"/>
                    <w:left w:val="none" w:sz="0" w:space="0" w:color="auto"/>
                    <w:bottom w:val="none" w:sz="0" w:space="0" w:color="auto"/>
                    <w:right w:val="none" w:sz="0" w:space="0" w:color="auto"/>
                  </w:divBdr>
                  <w:divsChild>
                    <w:div w:id="1521889511">
                      <w:marLeft w:val="0"/>
                      <w:marRight w:val="0"/>
                      <w:marTop w:val="0"/>
                      <w:marBottom w:val="0"/>
                      <w:divBdr>
                        <w:top w:val="none" w:sz="0" w:space="0" w:color="auto"/>
                        <w:left w:val="none" w:sz="0" w:space="0" w:color="auto"/>
                        <w:bottom w:val="none" w:sz="0" w:space="0" w:color="auto"/>
                        <w:right w:val="none" w:sz="0" w:space="0" w:color="auto"/>
                      </w:divBdr>
                    </w:div>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804851225">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7449">
                  <w:marLeft w:val="0"/>
                  <w:marRight w:val="0"/>
                  <w:marTop w:val="0"/>
                  <w:marBottom w:val="0"/>
                  <w:divBdr>
                    <w:top w:val="none" w:sz="0" w:space="0" w:color="auto"/>
                    <w:left w:val="none" w:sz="0" w:space="0" w:color="auto"/>
                    <w:bottom w:val="none" w:sz="0" w:space="0" w:color="auto"/>
                    <w:right w:val="none" w:sz="0" w:space="0" w:color="auto"/>
                  </w:divBdr>
                  <w:divsChild>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200154028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963077828">
                      <w:marLeft w:val="0"/>
                      <w:marRight w:val="0"/>
                      <w:marTop w:val="0"/>
                      <w:marBottom w:val="0"/>
                      <w:divBdr>
                        <w:top w:val="none" w:sz="0" w:space="0" w:color="auto"/>
                        <w:left w:val="none" w:sz="0" w:space="0" w:color="auto"/>
                        <w:bottom w:val="none" w:sz="0" w:space="0" w:color="auto"/>
                        <w:right w:val="none" w:sz="0" w:space="0" w:color="auto"/>
                      </w:divBdr>
                    </w:div>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856313495">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11840">
                  <w:marLeft w:val="0"/>
                  <w:marRight w:val="0"/>
                  <w:marTop w:val="0"/>
                  <w:marBottom w:val="0"/>
                  <w:divBdr>
                    <w:top w:val="none" w:sz="0" w:space="0" w:color="auto"/>
                    <w:left w:val="none" w:sz="0" w:space="0" w:color="auto"/>
                    <w:bottom w:val="none" w:sz="0" w:space="0" w:color="auto"/>
                    <w:right w:val="none" w:sz="0" w:space="0" w:color="auto"/>
                  </w:divBdr>
                  <w:divsChild>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2060664408">
                      <w:marLeft w:val="0"/>
                      <w:marRight w:val="0"/>
                      <w:marTop w:val="0"/>
                      <w:marBottom w:val="0"/>
                      <w:divBdr>
                        <w:top w:val="none" w:sz="0" w:space="0" w:color="auto"/>
                        <w:left w:val="none" w:sz="0" w:space="0" w:color="auto"/>
                        <w:bottom w:val="none" w:sz="0" w:space="0" w:color="auto"/>
                        <w:right w:val="none" w:sz="0" w:space="0" w:color="auto"/>
                      </w:divBdr>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16199924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577709913">
                      <w:marLeft w:val="0"/>
                      <w:marRight w:val="0"/>
                      <w:marTop w:val="0"/>
                      <w:marBottom w:val="0"/>
                      <w:divBdr>
                        <w:top w:val="none" w:sz="0" w:space="0" w:color="auto"/>
                        <w:left w:val="none" w:sz="0" w:space="0" w:color="auto"/>
                        <w:bottom w:val="none" w:sz="0" w:space="0" w:color="auto"/>
                        <w:right w:val="none" w:sz="0" w:space="0" w:color="auto"/>
                      </w:divBdr>
                    </w:div>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0459">
                  <w:marLeft w:val="0"/>
                  <w:marRight w:val="0"/>
                  <w:marTop w:val="0"/>
                  <w:marBottom w:val="0"/>
                  <w:divBdr>
                    <w:top w:val="none" w:sz="0" w:space="0" w:color="auto"/>
                    <w:left w:val="none" w:sz="0" w:space="0" w:color="auto"/>
                    <w:bottom w:val="none" w:sz="0" w:space="0" w:color="auto"/>
                    <w:right w:val="none" w:sz="0" w:space="0" w:color="auto"/>
                  </w:divBdr>
                  <w:divsChild>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9317">
          <w:marLeft w:val="0"/>
          <w:marRight w:val="0"/>
          <w:marTop w:val="0"/>
          <w:marBottom w:val="0"/>
          <w:divBdr>
            <w:top w:val="none" w:sz="0" w:space="0" w:color="auto"/>
            <w:left w:val="none" w:sz="0" w:space="0" w:color="auto"/>
            <w:bottom w:val="none" w:sz="0" w:space="0" w:color="auto"/>
            <w:right w:val="none" w:sz="0" w:space="0" w:color="auto"/>
          </w:divBdr>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 w:id="1581325686">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1267008797">
          <w:marLeft w:val="0"/>
          <w:marRight w:val="0"/>
          <w:marTop w:val="0"/>
          <w:marBottom w:val="300"/>
          <w:divBdr>
            <w:top w:val="none" w:sz="0" w:space="0" w:color="auto"/>
            <w:left w:val="none" w:sz="0" w:space="0" w:color="auto"/>
            <w:bottom w:val="none" w:sz="0" w:space="0" w:color="auto"/>
            <w:right w:val="none" w:sz="0" w:space="0" w:color="auto"/>
          </w:divBdr>
        </w:div>
        <w:div w:id="552883654">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338">
          <w:marLeft w:val="0"/>
          <w:marRight w:val="0"/>
          <w:marTop w:val="0"/>
          <w:marBottom w:val="0"/>
          <w:divBdr>
            <w:top w:val="none" w:sz="0" w:space="0" w:color="auto"/>
            <w:left w:val="none" w:sz="0" w:space="0" w:color="auto"/>
            <w:bottom w:val="none" w:sz="0" w:space="0" w:color="auto"/>
            <w:right w:val="none" w:sz="0" w:space="0" w:color="auto"/>
          </w:divBdr>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0"/>
                          <w:marTop w:val="0"/>
                          <w:marBottom w:val="0"/>
                          <w:divBdr>
                            <w:top w:val="none" w:sz="0" w:space="0" w:color="auto"/>
                            <w:left w:val="none" w:sz="0" w:space="0" w:color="auto"/>
                            <w:bottom w:val="none" w:sz="0" w:space="0" w:color="auto"/>
                            <w:right w:val="none" w:sz="0" w:space="0" w:color="auto"/>
                          </w:divBdr>
                        </w:div>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881794411">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1968854299">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708678687">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610">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920365994">
          <w:marLeft w:val="0"/>
          <w:marRight w:val="0"/>
          <w:marTop w:val="0"/>
          <w:marBottom w:val="0"/>
          <w:divBdr>
            <w:top w:val="none" w:sz="0" w:space="0" w:color="auto"/>
            <w:left w:val="none" w:sz="0" w:space="0" w:color="auto"/>
            <w:bottom w:val="none" w:sz="0" w:space="0" w:color="auto"/>
            <w:right w:val="none" w:sz="0" w:space="0" w:color="auto"/>
          </w:divBdr>
        </w:div>
        <w:div w:id="1299143782">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3652">
          <w:marLeft w:val="0"/>
          <w:marRight w:val="0"/>
          <w:marTop w:val="0"/>
          <w:marBottom w:val="0"/>
          <w:divBdr>
            <w:top w:val="none" w:sz="0" w:space="0" w:color="auto"/>
            <w:left w:val="none" w:sz="0" w:space="0" w:color="auto"/>
            <w:bottom w:val="none" w:sz="0" w:space="0" w:color="auto"/>
            <w:right w:val="none" w:sz="0" w:space="0" w:color="auto"/>
          </w:divBdr>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107631960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1809586073">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sChild>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768699684">
          <w:marLeft w:val="0"/>
          <w:marRight w:val="0"/>
          <w:marTop w:val="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704790021">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 w:id="91122933">
                  <w:marLeft w:val="0"/>
                  <w:marRight w:val="0"/>
                  <w:marTop w:val="0"/>
                  <w:marBottom w:val="0"/>
                  <w:divBdr>
                    <w:top w:val="none" w:sz="0" w:space="0" w:color="auto"/>
                    <w:left w:val="none" w:sz="0" w:space="0" w:color="auto"/>
                    <w:bottom w:val="none" w:sz="0" w:space="0" w:color="auto"/>
                    <w:right w:val="none" w:sz="0" w:space="0" w:color="auto"/>
                  </w:divBdr>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000936419">
          <w:marLeft w:val="0"/>
          <w:marRight w:val="0"/>
          <w:marTop w:val="0"/>
          <w:marBottom w:val="0"/>
          <w:divBdr>
            <w:top w:val="none" w:sz="0" w:space="0" w:color="auto"/>
            <w:left w:val="none" w:sz="0" w:space="0" w:color="auto"/>
            <w:bottom w:val="none" w:sz="0" w:space="0" w:color="auto"/>
            <w:right w:val="none" w:sz="0" w:space="0" w:color="auto"/>
          </w:divBdr>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0569">
          <w:marLeft w:val="0"/>
          <w:marRight w:val="0"/>
          <w:marTop w:val="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6397">
          <w:marLeft w:val="0"/>
          <w:marRight w:val="0"/>
          <w:marTop w:val="0"/>
          <w:marBottom w:val="0"/>
          <w:divBdr>
            <w:top w:val="none" w:sz="0" w:space="0" w:color="auto"/>
            <w:left w:val="none" w:sz="0" w:space="0" w:color="auto"/>
            <w:bottom w:val="none" w:sz="0" w:space="0" w:color="auto"/>
            <w:right w:val="none" w:sz="0" w:space="0" w:color="auto"/>
          </w:divBdr>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98890142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713231686">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838740534">
                                                          <w:marLeft w:val="0"/>
                                                          <w:marRight w:val="0"/>
                                                          <w:marTop w:val="0"/>
                                                          <w:marBottom w:val="0"/>
                                                          <w:divBdr>
                                                            <w:top w:val="none" w:sz="0" w:space="0" w:color="auto"/>
                                                            <w:left w:val="none" w:sz="0" w:space="0" w:color="auto"/>
                                                            <w:bottom w:val="none" w:sz="0" w:space="0" w:color="auto"/>
                                                            <w:right w:val="none" w:sz="0" w:space="0" w:color="auto"/>
                                                          </w:divBdr>
                                                          <w:divsChild>
                                                            <w:div w:id="964118363">
                                                              <w:marLeft w:val="0"/>
                                                              <w:marRight w:val="0"/>
                                                              <w:marTop w:val="0"/>
                                                              <w:marBottom w:val="0"/>
                                                              <w:divBdr>
                                                                <w:top w:val="none" w:sz="0" w:space="0" w:color="auto"/>
                                                                <w:left w:val="none" w:sz="0" w:space="0" w:color="auto"/>
                                                                <w:bottom w:val="none" w:sz="0" w:space="0" w:color="auto"/>
                                                                <w:right w:val="none" w:sz="0" w:space="0" w:color="auto"/>
                                                              </w:divBdr>
                                                            </w:div>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982923032">
                                  <w:marLeft w:val="0"/>
                                  <w:marRight w:val="0"/>
                                  <w:marTop w:val="0"/>
                                  <w:marBottom w:val="0"/>
                                  <w:divBdr>
                                    <w:top w:val="none" w:sz="0" w:space="0" w:color="auto"/>
                                    <w:left w:val="none" w:sz="0" w:space="0" w:color="auto"/>
                                    <w:bottom w:val="none" w:sz="0" w:space="0" w:color="auto"/>
                                    <w:right w:val="none" w:sz="0" w:space="0" w:color="auto"/>
                                  </w:divBdr>
                                </w:div>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1741562512">
                  <w:marLeft w:val="0"/>
                  <w:marRight w:val="0"/>
                  <w:marTop w:val="0"/>
                  <w:marBottom w:val="0"/>
                  <w:divBdr>
                    <w:top w:val="none" w:sz="0" w:space="0" w:color="auto"/>
                    <w:left w:val="none" w:sz="0" w:space="0" w:color="auto"/>
                    <w:bottom w:val="none" w:sz="0" w:space="0" w:color="auto"/>
                    <w:right w:val="none" w:sz="0" w:space="0" w:color="auto"/>
                  </w:divBdr>
                </w:div>
                <w:div w:id="718406774">
                  <w:marLeft w:val="0"/>
                  <w:marRight w:val="0"/>
                  <w:marTop w:val="0"/>
                  <w:marBottom w:val="0"/>
                  <w:divBdr>
                    <w:top w:val="none" w:sz="0" w:space="0" w:color="auto"/>
                    <w:left w:val="none" w:sz="0" w:space="0" w:color="auto"/>
                    <w:bottom w:val="none" w:sz="0" w:space="0" w:color="auto"/>
                    <w:right w:val="none" w:sz="0" w:space="0" w:color="auto"/>
                  </w:divBdr>
                  <w:divsChild>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1110318466">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83402378">
                      <w:marLeft w:val="0"/>
                      <w:marRight w:val="0"/>
                      <w:marTop w:val="0"/>
                      <w:marBottom w:val="0"/>
                      <w:divBdr>
                        <w:top w:val="none" w:sz="0" w:space="0" w:color="auto"/>
                        <w:left w:val="none" w:sz="0" w:space="0" w:color="auto"/>
                        <w:bottom w:val="none" w:sz="0" w:space="0" w:color="auto"/>
                        <w:right w:val="none" w:sz="0" w:space="0" w:color="auto"/>
                      </w:divBdr>
                    </w:div>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789741133">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 w:id="798955307">
          <w:marLeft w:val="0"/>
          <w:marRight w:val="0"/>
          <w:marTop w:val="0"/>
          <w:marBottom w:val="0"/>
          <w:divBdr>
            <w:top w:val="none" w:sz="0" w:space="0" w:color="auto"/>
            <w:left w:val="none" w:sz="0" w:space="0" w:color="auto"/>
            <w:bottom w:val="none" w:sz="0" w:space="0" w:color="auto"/>
            <w:right w:val="none" w:sz="0" w:space="0" w:color="auto"/>
          </w:divBdr>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1747919632">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4153">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1493794575">
          <w:marLeft w:val="0"/>
          <w:marRight w:val="0"/>
          <w:marTop w:val="0"/>
          <w:marBottom w:val="0"/>
          <w:divBdr>
            <w:top w:val="none" w:sz="0" w:space="0" w:color="auto"/>
            <w:left w:val="none" w:sz="0" w:space="0" w:color="auto"/>
            <w:bottom w:val="none" w:sz="0" w:space="0" w:color="auto"/>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1891451236">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506873740">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92602">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3676">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4363">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344">
              <w:marLeft w:val="0"/>
              <w:marRight w:val="0"/>
              <w:marTop w:val="0"/>
              <w:marBottom w:val="0"/>
              <w:divBdr>
                <w:top w:val="none" w:sz="0" w:space="0" w:color="auto"/>
                <w:left w:val="none" w:sz="0" w:space="0" w:color="auto"/>
                <w:bottom w:val="none" w:sz="0" w:space="0" w:color="auto"/>
                <w:right w:val="none" w:sz="0" w:space="0" w:color="auto"/>
              </w:divBdr>
              <w:divsChild>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1706711250">
          <w:marLeft w:val="0"/>
          <w:marRight w:val="0"/>
          <w:marTop w:val="0"/>
          <w:marBottom w:val="0"/>
          <w:divBdr>
            <w:top w:val="none" w:sz="0" w:space="0" w:color="auto"/>
            <w:left w:val="none" w:sz="0" w:space="0" w:color="auto"/>
            <w:bottom w:val="none" w:sz="0" w:space="0" w:color="auto"/>
            <w:right w:val="none" w:sz="0" w:space="0" w:color="auto"/>
          </w:divBdr>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sChild>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1361122454">
              <w:marLeft w:val="0"/>
              <w:marRight w:val="0"/>
              <w:marTop w:val="0"/>
              <w:marBottom w:val="0"/>
              <w:divBdr>
                <w:top w:val="none" w:sz="0" w:space="0" w:color="auto"/>
                <w:left w:val="none" w:sz="0" w:space="0" w:color="auto"/>
                <w:bottom w:val="none" w:sz="0" w:space="0" w:color="auto"/>
                <w:right w:val="none" w:sz="0" w:space="0" w:color="auto"/>
              </w:divBdr>
            </w:div>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1529442610">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1432699106">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 w:id="1668557445">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sChild>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3697">
          <w:marLeft w:val="0"/>
          <w:marRight w:val="0"/>
          <w:marTop w:val="0"/>
          <w:marBottom w:val="0"/>
          <w:divBdr>
            <w:top w:val="none" w:sz="0" w:space="0" w:color="auto"/>
            <w:left w:val="none" w:sz="0" w:space="0" w:color="auto"/>
            <w:bottom w:val="none" w:sz="0" w:space="0" w:color="auto"/>
            <w:right w:val="none" w:sz="0" w:space="0" w:color="auto"/>
          </w:divBdr>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5536">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0732">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1524518259">
                                          <w:marLeft w:val="0"/>
                                          <w:marRight w:val="0"/>
                                          <w:marTop w:val="0"/>
                                          <w:marBottom w:val="0"/>
                                          <w:divBdr>
                                            <w:top w:val="none" w:sz="0" w:space="0" w:color="auto"/>
                                            <w:left w:val="none" w:sz="0" w:space="0" w:color="auto"/>
                                            <w:bottom w:val="none" w:sz="0" w:space="0" w:color="auto"/>
                                            <w:right w:val="none" w:sz="0" w:space="0" w:color="auto"/>
                                          </w:divBdr>
                                          <w:divsChild>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54942">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176325795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95953972">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823741262">
          <w:marLeft w:val="0"/>
          <w:marRight w:val="0"/>
          <w:marTop w:val="0"/>
          <w:marBottom w:val="0"/>
          <w:divBdr>
            <w:top w:val="none" w:sz="0" w:space="0" w:color="auto"/>
            <w:left w:val="none" w:sz="0" w:space="0" w:color="auto"/>
            <w:bottom w:val="none" w:sz="0" w:space="0" w:color="auto"/>
            <w:right w:val="none" w:sz="0" w:space="0" w:color="auto"/>
          </w:divBdr>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476335190">
          <w:marLeft w:val="0"/>
          <w:marRight w:val="0"/>
          <w:marTop w:val="0"/>
          <w:marBottom w:val="0"/>
          <w:divBdr>
            <w:top w:val="none" w:sz="0" w:space="0" w:color="auto"/>
            <w:left w:val="none" w:sz="0" w:space="0" w:color="auto"/>
            <w:bottom w:val="none" w:sz="0" w:space="0" w:color="auto"/>
            <w:right w:val="none" w:sz="0" w:space="0" w:color="auto"/>
          </w:divBdr>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 w:id="2019312518">
          <w:marLeft w:val="0"/>
          <w:marRight w:val="0"/>
          <w:marTop w:val="0"/>
          <w:marBottom w:val="0"/>
          <w:divBdr>
            <w:top w:val="none" w:sz="0" w:space="0" w:color="auto"/>
            <w:left w:val="none" w:sz="0" w:space="0" w:color="auto"/>
            <w:bottom w:val="none" w:sz="0" w:space="0" w:color="auto"/>
            <w:right w:val="none" w:sz="0" w:space="0" w:color="auto"/>
          </w:divBdr>
        </w:div>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798452751">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307901249">
          <w:marLeft w:val="0"/>
          <w:marRight w:val="0"/>
          <w:marTop w:val="0"/>
          <w:marBottom w:val="0"/>
          <w:divBdr>
            <w:top w:val="none" w:sz="0" w:space="0" w:color="auto"/>
            <w:left w:val="none" w:sz="0" w:space="0" w:color="auto"/>
            <w:bottom w:val="none" w:sz="0" w:space="0" w:color="auto"/>
            <w:right w:val="none" w:sz="0" w:space="0" w:color="auto"/>
          </w:divBdr>
        </w:div>
      </w:divsChild>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57785973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9866">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2120441436">
          <w:marLeft w:val="0"/>
          <w:marRight w:val="0"/>
          <w:marTop w:val="0"/>
          <w:marBottom w:val="0"/>
          <w:divBdr>
            <w:top w:val="none" w:sz="0" w:space="0" w:color="auto"/>
            <w:left w:val="none" w:sz="0" w:space="0" w:color="auto"/>
            <w:bottom w:val="none" w:sz="0" w:space="0" w:color="auto"/>
            <w:right w:val="none" w:sz="0" w:space="0" w:color="auto"/>
          </w:divBdr>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7989">
          <w:marLeft w:val="0"/>
          <w:marRight w:val="0"/>
          <w:marTop w:val="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 w:id="1429472285">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2044938500">
          <w:marLeft w:val="0"/>
          <w:marRight w:val="0"/>
          <w:marTop w:val="0"/>
          <w:marBottom w:val="0"/>
          <w:divBdr>
            <w:top w:val="none" w:sz="0" w:space="0" w:color="auto"/>
            <w:left w:val="none" w:sz="0" w:space="0" w:color="auto"/>
            <w:bottom w:val="none" w:sz="0" w:space="0" w:color="auto"/>
            <w:right w:val="none" w:sz="0" w:space="0" w:color="auto"/>
          </w:divBdr>
        </w:div>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1272669993">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52105">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1260724582">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510488777">
          <w:marLeft w:val="0"/>
          <w:marRight w:val="0"/>
          <w:marTop w:val="0"/>
          <w:marBottom w:val="0"/>
          <w:divBdr>
            <w:top w:val="none" w:sz="0" w:space="0" w:color="auto"/>
            <w:left w:val="none" w:sz="0" w:space="0" w:color="auto"/>
            <w:bottom w:val="none" w:sz="0" w:space="0" w:color="auto"/>
            <w:right w:val="none" w:sz="0" w:space="0" w:color="auto"/>
          </w:divBdr>
        </w:div>
        <w:div w:id="1457136007">
          <w:marLeft w:val="0"/>
          <w:marRight w:val="0"/>
          <w:marTop w:val="0"/>
          <w:marBottom w:val="0"/>
          <w:divBdr>
            <w:top w:val="none" w:sz="0" w:space="0" w:color="auto"/>
            <w:left w:val="none" w:sz="0" w:space="0" w:color="auto"/>
            <w:bottom w:val="none" w:sz="0" w:space="0" w:color="auto"/>
            <w:right w:val="none" w:sz="0" w:space="0" w:color="auto"/>
          </w:divBdr>
        </w:div>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98017252">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70391903">
                              <w:marLeft w:val="0"/>
                              <w:marRight w:val="0"/>
                              <w:marTop w:val="0"/>
                              <w:marBottom w:val="0"/>
                              <w:divBdr>
                                <w:top w:val="none" w:sz="0" w:space="0" w:color="auto"/>
                                <w:left w:val="none" w:sz="0" w:space="0" w:color="auto"/>
                                <w:bottom w:val="none" w:sz="0" w:space="0" w:color="auto"/>
                                <w:right w:val="none" w:sz="0" w:space="0" w:color="auto"/>
                              </w:divBdr>
                            </w:div>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689377200">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832620">
                          <w:marLeft w:val="0"/>
                          <w:marRight w:val="0"/>
                          <w:marTop w:val="0"/>
                          <w:marBottom w:val="0"/>
                          <w:divBdr>
                            <w:top w:val="none" w:sz="0" w:space="0" w:color="auto"/>
                            <w:left w:val="none" w:sz="0" w:space="0" w:color="auto"/>
                            <w:bottom w:val="none" w:sz="0" w:space="0" w:color="auto"/>
                            <w:right w:val="none" w:sz="0" w:space="0" w:color="auto"/>
                          </w:divBdr>
                          <w:divsChild>
                            <w:div w:id="2005469324">
                              <w:marLeft w:val="0"/>
                              <w:marRight w:val="0"/>
                              <w:marTop w:val="0"/>
                              <w:marBottom w:val="0"/>
                              <w:divBdr>
                                <w:top w:val="none" w:sz="0" w:space="0" w:color="auto"/>
                                <w:left w:val="none" w:sz="0" w:space="0" w:color="auto"/>
                                <w:bottom w:val="none" w:sz="0" w:space="0" w:color="auto"/>
                                <w:right w:val="none" w:sz="0" w:space="0" w:color="auto"/>
                              </w:divBdr>
                            </w:div>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1826">
          <w:marLeft w:val="0"/>
          <w:marRight w:val="0"/>
          <w:marTop w:val="0"/>
          <w:marBottom w:val="0"/>
          <w:divBdr>
            <w:top w:val="none" w:sz="0" w:space="0" w:color="auto"/>
            <w:left w:val="none" w:sz="0" w:space="0" w:color="auto"/>
            <w:bottom w:val="none" w:sz="0" w:space="0" w:color="auto"/>
            <w:right w:val="none" w:sz="0" w:space="0" w:color="auto"/>
          </w:divBdr>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447771837">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415247966">
          <w:marLeft w:val="0"/>
          <w:marRight w:val="0"/>
          <w:marTop w:val="0"/>
          <w:marBottom w:val="0"/>
          <w:divBdr>
            <w:top w:val="none" w:sz="0" w:space="0" w:color="auto"/>
            <w:left w:val="none" w:sz="0" w:space="0" w:color="auto"/>
            <w:bottom w:val="none" w:sz="0" w:space="0" w:color="auto"/>
            <w:right w:val="none" w:sz="0" w:space="0" w:color="auto"/>
          </w:divBdr>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2096436993">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3743">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6046">
          <w:marLeft w:val="0"/>
          <w:marRight w:val="0"/>
          <w:marTop w:val="0"/>
          <w:marBottom w:val="0"/>
          <w:divBdr>
            <w:top w:val="none" w:sz="0" w:space="0" w:color="auto"/>
            <w:left w:val="none" w:sz="0" w:space="0" w:color="auto"/>
            <w:bottom w:val="none" w:sz="0" w:space="0" w:color="auto"/>
            <w:right w:val="none" w:sz="0" w:space="0" w:color="auto"/>
          </w:divBdr>
        </w:div>
      </w:divsChild>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2791">
          <w:marLeft w:val="0"/>
          <w:marRight w:val="0"/>
          <w:marTop w:val="0"/>
          <w:marBottom w:val="0"/>
          <w:divBdr>
            <w:top w:val="none" w:sz="0" w:space="0" w:color="auto"/>
            <w:left w:val="none" w:sz="0" w:space="0" w:color="auto"/>
            <w:bottom w:val="none" w:sz="0" w:space="0" w:color="auto"/>
            <w:right w:val="none" w:sz="0" w:space="0" w:color="auto"/>
          </w:divBdr>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1309283423">
                      <w:marLeft w:val="0"/>
                      <w:marRight w:val="0"/>
                      <w:marTop w:val="0"/>
                      <w:marBottom w:val="180"/>
                      <w:divBdr>
                        <w:top w:val="none" w:sz="0" w:space="0" w:color="auto"/>
                        <w:left w:val="none" w:sz="0" w:space="0" w:color="auto"/>
                        <w:bottom w:val="none" w:sz="0" w:space="0" w:color="auto"/>
                        <w:right w:val="none" w:sz="0" w:space="0" w:color="auto"/>
                      </w:divBdr>
                    </w:div>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799">
                  <w:marLeft w:val="0"/>
                  <w:marRight w:val="0"/>
                  <w:marTop w:val="0"/>
                  <w:marBottom w:val="0"/>
                  <w:divBdr>
                    <w:top w:val="none" w:sz="0" w:space="0" w:color="auto"/>
                    <w:left w:val="none" w:sz="0" w:space="0" w:color="auto"/>
                    <w:bottom w:val="none" w:sz="0" w:space="0" w:color="auto"/>
                    <w:right w:val="none" w:sz="0" w:space="0" w:color="auto"/>
                  </w:divBdr>
                  <w:divsChild>
                    <w:div w:id="94981826">
                      <w:marLeft w:val="0"/>
                      <w:marRight w:val="0"/>
                      <w:marTop w:val="0"/>
                      <w:marBottom w:val="0"/>
                      <w:divBdr>
                        <w:top w:val="none" w:sz="0" w:space="0" w:color="auto"/>
                        <w:left w:val="none" w:sz="0" w:space="0" w:color="auto"/>
                        <w:bottom w:val="none" w:sz="0" w:space="0" w:color="auto"/>
                        <w:right w:val="none" w:sz="0" w:space="0" w:color="auto"/>
                      </w:divBdr>
                    </w:div>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2116902249">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6251">
                  <w:marLeft w:val="0"/>
                  <w:marRight w:val="0"/>
                  <w:marTop w:val="0"/>
                  <w:marBottom w:val="0"/>
                  <w:divBdr>
                    <w:top w:val="none" w:sz="0" w:space="0" w:color="auto"/>
                    <w:left w:val="none" w:sz="0" w:space="0" w:color="auto"/>
                    <w:bottom w:val="none" w:sz="0" w:space="0" w:color="auto"/>
                    <w:right w:val="none" w:sz="0" w:space="0" w:color="auto"/>
                  </w:divBdr>
                  <w:divsChild>
                    <w:div w:id="847791274">
                      <w:marLeft w:val="0"/>
                      <w:marRight w:val="0"/>
                      <w:marTop w:val="0"/>
                      <w:marBottom w:val="0"/>
                      <w:divBdr>
                        <w:top w:val="none" w:sz="0" w:space="0" w:color="auto"/>
                        <w:left w:val="none" w:sz="0" w:space="0" w:color="auto"/>
                        <w:bottom w:val="none" w:sz="0" w:space="0" w:color="auto"/>
                        <w:right w:val="none" w:sz="0" w:space="0" w:color="auto"/>
                      </w:divBdr>
                    </w:div>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1127624495">
                      <w:marLeft w:val="0"/>
                      <w:marRight w:val="0"/>
                      <w:marTop w:val="0"/>
                      <w:marBottom w:val="0"/>
                      <w:divBdr>
                        <w:top w:val="none" w:sz="0" w:space="0" w:color="auto"/>
                        <w:left w:val="none" w:sz="0" w:space="0" w:color="auto"/>
                        <w:bottom w:val="none" w:sz="0" w:space="0" w:color="auto"/>
                        <w:right w:val="none" w:sz="0" w:space="0" w:color="auto"/>
                      </w:divBdr>
                    </w:div>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36503">
                  <w:marLeft w:val="0"/>
                  <w:marRight w:val="0"/>
                  <w:marTop w:val="0"/>
                  <w:marBottom w:val="0"/>
                  <w:divBdr>
                    <w:top w:val="none" w:sz="0" w:space="0" w:color="auto"/>
                    <w:left w:val="none" w:sz="0" w:space="0" w:color="auto"/>
                    <w:bottom w:val="none" w:sz="0" w:space="0" w:color="auto"/>
                    <w:right w:val="none" w:sz="0" w:space="0" w:color="auto"/>
                  </w:divBdr>
                  <w:divsChild>
                    <w:div w:id="1885676754">
                      <w:marLeft w:val="0"/>
                      <w:marRight w:val="0"/>
                      <w:marTop w:val="0"/>
                      <w:marBottom w:val="0"/>
                      <w:divBdr>
                        <w:top w:val="none" w:sz="0" w:space="0" w:color="auto"/>
                        <w:left w:val="none" w:sz="0" w:space="0" w:color="auto"/>
                        <w:bottom w:val="none" w:sz="0" w:space="0" w:color="auto"/>
                        <w:right w:val="none" w:sz="0" w:space="0" w:color="auto"/>
                      </w:divBdr>
                    </w:div>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524828605">
                      <w:marLeft w:val="0"/>
                      <w:marRight w:val="0"/>
                      <w:marTop w:val="0"/>
                      <w:marBottom w:val="0"/>
                      <w:divBdr>
                        <w:top w:val="none" w:sz="0" w:space="0" w:color="auto"/>
                        <w:left w:val="none" w:sz="0" w:space="0" w:color="auto"/>
                        <w:bottom w:val="none" w:sz="0" w:space="0" w:color="auto"/>
                        <w:right w:val="none" w:sz="0" w:space="0" w:color="auto"/>
                      </w:divBdr>
                    </w:div>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3393">
                  <w:marLeft w:val="0"/>
                  <w:marRight w:val="0"/>
                  <w:marTop w:val="0"/>
                  <w:marBottom w:val="0"/>
                  <w:divBdr>
                    <w:top w:val="none" w:sz="0" w:space="0" w:color="auto"/>
                    <w:left w:val="none" w:sz="0" w:space="0" w:color="auto"/>
                    <w:bottom w:val="none" w:sz="0" w:space="0" w:color="auto"/>
                    <w:right w:val="none" w:sz="0" w:space="0" w:color="auto"/>
                  </w:divBdr>
                  <w:divsChild>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949705999">
                      <w:marLeft w:val="0"/>
                      <w:marRight w:val="0"/>
                      <w:marTop w:val="0"/>
                      <w:marBottom w:val="0"/>
                      <w:divBdr>
                        <w:top w:val="none" w:sz="0" w:space="0" w:color="auto"/>
                        <w:left w:val="none" w:sz="0" w:space="0" w:color="auto"/>
                        <w:bottom w:val="none" w:sz="0" w:space="0" w:color="auto"/>
                        <w:right w:val="none" w:sz="0" w:space="0" w:color="auto"/>
                      </w:divBdr>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07243">
                  <w:marLeft w:val="0"/>
                  <w:marRight w:val="0"/>
                  <w:marTop w:val="0"/>
                  <w:marBottom w:val="0"/>
                  <w:divBdr>
                    <w:top w:val="none" w:sz="0" w:space="0" w:color="auto"/>
                    <w:left w:val="none" w:sz="0" w:space="0" w:color="auto"/>
                    <w:bottom w:val="none" w:sz="0" w:space="0" w:color="auto"/>
                    <w:right w:val="none" w:sz="0" w:space="0" w:color="auto"/>
                  </w:divBdr>
                  <w:divsChild>
                    <w:div w:id="1901212456">
                      <w:marLeft w:val="0"/>
                      <w:marRight w:val="0"/>
                      <w:marTop w:val="0"/>
                      <w:marBottom w:val="0"/>
                      <w:divBdr>
                        <w:top w:val="none" w:sz="0" w:space="0" w:color="auto"/>
                        <w:left w:val="none" w:sz="0" w:space="0" w:color="auto"/>
                        <w:bottom w:val="none" w:sz="0" w:space="0" w:color="auto"/>
                        <w:right w:val="none" w:sz="0" w:space="0" w:color="auto"/>
                      </w:divBdr>
                    </w:div>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245380424">
                  <w:marLeft w:val="0"/>
                  <w:marRight w:val="0"/>
                  <w:marTop w:val="0"/>
                  <w:marBottom w:val="0"/>
                  <w:divBdr>
                    <w:top w:val="none" w:sz="0" w:space="0" w:color="auto"/>
                    <w:left w:val="none" w:sz="0" w:space="0" w:color="auto"/>
                    <w:bottom w:val="none" w:sz="0" w:space="0" w:color="auto"/>
                    <w:right w:val="none" w:sz="0" w:space="0" w:color="auto"/>
                  </w:divBdr>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 w:id="94719044">
          <w:marLeft w:val="0"/>
          <w:marRight w:val="0"/>
          <w:marTop w:val="0"/>
          <w:marBottom w:val="0"/>
          <w:divBdr>
            <w:top w:val="none" w:sz="0" w:space="0" w:color="auto"/>
            <w:left w:val="none" w:sz="0" w:space="0" w:color="auto"/>
            <w:bottom w:val="none" w:sz="0" w:space="0" w:color="auto"/>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2047295031">
          <w:marLeft w:val="0"/>
          <w:marRight w:val="0"/>
          <w:marTop w:val="0"/>
          <w:marBottom w:val="0"/>
          <w:divBdr>
            <w:top w:val="none" w:sz="0" w:space="0" w:color="auto"/>
            <w:left w:val="none" w:sz="0" w:space="0" w:color="auto"/>
            <w:bottom w:val="none" w:sz="0" w:space="0" w:color="auto"/>
            <w:right w:val="none" w:sz="0" w:space="0" w:color="auto"/>
          </w:divBdr>
        </w:div>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2132894559">
          <w:marLeft w:val="0"/>
          <w:marRight w:val="0"/>
          <w:marTop w:val="0"/>
          <w:marBottom w:val="0"/>
          <w:divBdr>
            <w:top w:val="none" w:sz="0" w:space="0" w:color="auto"/>
            <w:left w:val="none" w:sz="0" w:space="0" w:color="auto"/>
            <w:bottom w:val="none" w:sz="0" w:space="0" w:color="auto"/>
            <w:right w:val="none" w:sz="0" w:space="0" w:color="auto"/>
          </w:divBdr>
        </w:div>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1909800469">
              <w:marLeft w:val="0"/>
              <w:marRight w:val="0"/>
              <w:marTop w:val="0"/>
              <w:marBottom w:val="225"/>
              <w:divBdr>
                <w:top w:val="none" w:sz="0" w:space="0" w:color="auto"/>
                <w:left w:val="none" w:sz="0" w:space="0" w:color="auto"/>
                <w:bottom w:val="none" w:sz="0" w:space="0" w:color="auto"/>
                <w:right w:val="none" w:sz="0" w:space="0" w:color="auto"/>
              </w:divBdr>
              <w:divsChild>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1269120623">
                      <w:marLeft w:val="0"/>
                      <w:marRight w:val="0"/>
                      <w:marTop w:val="0"/>
                      <w:marBottom w:val="0"/>
                      <w:divBdr>
                        <w:top w:val="none" w:sz="0" w:space="0" w:color="auto"/>
                        <w:left w:val="none" w:sz="0" w:space="0" w:color="auto"/>
                        <w:bottom w:val="none" w:sz="0" w:space="0" w:color="auto"/>
                        <w:right w:val="none" w:sz="0" w:space="0" w:color="auto"/>
                      </w:divBdr>
                    </w:div>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1401178464">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565991341">
                      <w:marLeft w:val="0"/>
                      <w:marRight w:val="0"/>
                      <w:marTop w:val="0"/>
                      <w:marBottom w:val="0"/>
                      <w:divBdr>
                        <w:top w:val="none" w:sz="0" w:space="0" w:color="auto"/>
                        <w:left w:val="none" w:sz="0" w:space="0" w:color="auto"/>
                        <w:bottom w:val="none" w:sz="0" w:space="0" w:color="auto"/>
                        <w:right w:val="none" w:sz="0" w:space="0" w:color="auto"/>
                      </w:divBdr>
                    </w:div>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1994480642">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6890">
                  <w:marLeft w:val="0"/>
                  <w:marRight w:val="0"/>
                  <w:marTop w:val="0"/>
                  <w:marBottom w:val="0"/>
                  <w:divBdr>
                    <w:top w:val="none" w:sz="0" w:space="0" w:color="auto"/>
                    <w:left w:val="none" w:sz="0" w:space="0" w:color="auto"/>
                    <w:bottom w:val="none" w:sz="0" w:space="0" w:color="auto"/>
                    <w:right w:val="none" w:sz="0" w:space="0" w:color="auto"/>
                  </w:divBdr>
                  <w:divsChild>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663707364">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1173029661">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1425683855">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773983126">
          <w:marLeft w:val="0"/>
          <w:marRight w:val="0"/>
          <w:marTop w:val="0"/>
          <w:marBottom w:val="0"/>
          <w:divBdr>
            <w:top w:val="none" w:sz="0" w:space="0" w:color="auto"/>
            <w:left w:val="none" w:sz="0" w:space="0" w:color="auto"/>
            <w:bottom w:val="none" w:sz="0" w:space="0" w:color="auto"/>
            <w:right w:val="none" w:sz="0" w:space="0" w:color="auto"/>
          </w:divBdr>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 w:id="897980357">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1537039397">
                      <w:marLeft w:val="0"/>
                      <w:marRight w:val="0"/>
                      <w:marTop w:val="0"/>
                      <w:marBottom w:val="120"/>
                      <w:divBdr>
                        <w:top w:val="none" w:sz="0" w:space="0" w:color="auto"/>
                        <w:left w:val="none" w:sz="0" w:space="0" w:color="auto"/>
                        <w:bottom w:val="none" w:sz="0" w:space="0" w:color="auto"/>
                        <w:right w:val="none" w:sz="0" w:space="0" w:color="auto"/>
                      </w:divBdr>
                    </w:div>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16660363">
          <w:marLeft w:val="0"/>
          <w:marRight w:val="0"/>
          <w:marTop w:val="0"/>
          <w:marBottom w:val="0"/>
          <w:divBdr>
            <w:top w:val="none" w:sz="0" w:space="0" w:color="auto"/>
            <w:left w:val="none" w:sz="0" w:space="0" w:color="auto"/>
            <w:bottom w:val="none" w:sz="0" w:space="0" w:color="auto"/>
            <w:right w:val="none" w:sz="0" w:space="0" w:color="auto"/>
          </w:divBdr>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5554">
                  <w:marLeft w:val="0"/>
                  <w:marRight w:val="0"/>
                  <w:marTop w:val="0"/>
                  <w:marBottom w:val="0"/>
                  <w:divBdr>
                    <w:top w:val="none" w:sz="0" w:space="0" w:color="auto"/>
                    <w:left w:val="none" w:sz="0" w:space="0" w:color="auto"/>
                    <w:bottom w:val="none" w:sz="0" w:space="0" w:color="auto"/>
                    <w:right w:val="none" w:sz="0" w:space="0" w:color="auto"/>
                  </w:divBdr>
                  <w:divsChild>
                    <w:div w:id="2093089719">
                      <w:marLeft w:val="0"/>
                      <w:marRight w:val="0"/>
                      <w:marTop w:val="0"/>
                      <w:marBottom w:val="0"/>
                      <w:divBdr>
                        <w:top w:val="none" w:sz="0" w:space="0" w:color="auto"/>
                        <w:left w:val="none" w:sz="0" w:space="0" w:color="auto"/>
                        <w:bottom w:val="none" w:sz="0" w:space="0" w:color="auto"/>
                        <w:right w:val="none" w:sz="0" w:space="0" w:color="auto"/>
                      </w:divBdr>
                    </w:div>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7994">
                  <w:marLeft w:val="0"/>
                  <w:marRight w:val="0"/>
                  <w:marTop w:val="0"/>
                  <w:marBottom w:val="0"/>
                  <w:divBdr>
                    <w:top w:val="none" w:sz="0" w:space="0" w:color="auto"/>
                    <w:left w:val="none" w:sz="0" w:space="0" w:color="auto"/>
                    <w:bottom w:val="none" w:sz="0" w:space="0" w:color="auto"/>
                    <w:right w:val="none" w:sz="0" w:space="0" w:color="auto"/>
                  </w:divBdr>
                  <w:divsChild>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409355485">
          <w:marLeft w:val="0"/>
          <w:marRight w:val="0"/>
          <w:marTop w:val="0"/>
          <w:marBottom w:val="0"/>
          <w:divBdr>
            <w:top w:val="none" w:sz="0" w:space="0" w:color="auto"/>
            <w:left w:val="none" w:sz="0" w:space="0" w:color="auto"/>
            <w:bottom w:val="none" w:sz="0" w:space="0" w:color="auto"/>
            <w:right w:val="none" w:sz="0" w:space="0" w:color="auto"/>
          </w:divBdr>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507860993">
          <w:marLeft w:val="0"/>
          <w:marRight w:val="0"/>
          <w:marTop w:val="0"/>
          <w:marBottom w:val="0"/>
          <w:divBdr>
            <w:top w:val="none" w:sz="0" w:space="0" w:color="auto"/>
            <w:left w:val="none" w:sz="0" w:space="0" w:color="auto"/>
            <w:bottom w:val="none" w:sz="0" w:space="0" w:color="auto"/>
            <w:right w:val="none" w:sz="0" w:space="0" w:color="auto"/>
          </w:divBdr>
        </w:div>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1338341108">
                      <w:marLeft w:val="0"/>
                      <w:marRight w:val="0"/>
                      <w:marTop w:val="0"/>
                      <w:marBottom w:val="180"/>
                      <w:divBdr>
                        <w:top w:val="none" w:sz="0" w:space="0" w:color="auto"/>
                        <w:left w:val="none" w:sz="0" w:space="0" w:color="auto"/>
                        <w:bottom w:val="none" w:sz="0" w:space="0" w:color="auto"/>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609854769">
          <w:marLeft w:val="0"/>
          <w:marRight w:val="0"/>
          <w:marTop w:val="0"/>
          <w:marBottom w:val="0"/>
          <w:divBdr>
            <w:top w:val="none" w:sz="0" w:space="0" w:color="auto"/>
            <w:left w:val="none" w:sz="0" w:space="0" w:color="auto"/>
            <w:bottom w:val="none" w:sz="0" w:space="0" w:color="auto"/>
            <w:right w:val="none" w:sz="0" w:space="0" w:color="auto"/>
          </w:divBdr>
        </w:div>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1842308839">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903758001">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 w:id="136725868">
          <w:marLeft w:val="0"/>
          <w:marRight w:val="0"/>
          <w:marTop w:val="0"/>
          <w:marBottom w:val="0"/>
          <w:divBdr>
            <w:top w:val="none" w:sz="0" w:space="0" w:color="auto"/>
            <w:left w:val="none" w:sz="0" w:space="0" w:color="auto"/>
            <w:bottom w:val="none" w:sz="0" w:space="0" w:color="auto"/>
            <w:right w:val="none" w:sz="0" w:space="0" w:color="auto"/>
          </w:divBdr>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866409645">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164130818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135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909417203">
          <w:marLeft w:val="0"/>
          <w:marRight w:val="0"/>
          <w:marTop w:val="0"/>
          <w:marBottom w:val="240"/>
          <w:divBdr>
            <w:top w:val="none" w:sz="0" w:space="0" w:color="auto"/>
            <w:left w:val="none" w:sz="0" w:space="0" w:color="auto"/>
            <w:bottom w:val="single" w:sz="6" w:space="0" w:color="C8C9CA"/>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5521">
          <w:marLeft w:val="0"/>
          <w:marRight w:val="0"/>
          <w:marTop w:val="0"/>
          <w:marBottom w:val="0"/>
          <w:divBdr>
            <w:top w:val="none" w:sz="0" w:space="0" w:color="auto"/>
            <w:left w:val="none" w:sz="0" w:space="0" w:color="auto"/>
            <w:bottom w:val="none" w:sz="0" w:space="0" w:color="auto"/>
            <w:right w:val="none" w:sz="0" w:space="0" w:color="auto"/>
          </w:divBdr>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660038739">
          <w:marLeft w:val="0"/>
          <w:marRight w:val="0"/>
          <w:marTop w:val="0"/>
          <w:marBottom w:val="0"/>
          <w:divBdr>
            <w:top w:val="none" w:sz="0" w:space="0" w:color="auto"/>
            <w:left w:val="none" w:sz="0" w:space="0" w:color="auto"/>
            <w:bottom w:val="none" w:sz="0" w:space="0" w:color="auto"/>
            <w:right w:val="none" w:sz="0" w:space="0" w:color="auto"/>
          </w:divBdr>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2013097118">
                      <w:marLeft w:val="0"/>
                      <w:marRight w:val="0"/>
                      <w:marTop w:val="0"/>
                      <w:marBottom w:val="18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1830242718">
                          <w:marLeft w:val="0"/>
                          <w:marRight w:val="0"/>
                          <w:marTop w:val="0"/>
                          <w:marBottom w:val="0"/>
                          <w:divBdr>
                            <w:top w:val="none" w:sz="0" w:space="0" w:color="auto"/>
                            <w:left w:val="none" w:sz="0" w:space="0" w:color="auto"/>
                            <w:bottom w:val="none" w:sz="0" w:space="0" w:color="auto"/>
                            <w:right w:val="none" w:sz="0" w:space="0" w:color="auto"/>
                          </w:divBdr>
                        </w:div>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sChild>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1110929499">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1081872863">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4015">
          <w:marLeft w:val="0"/>
          <w:marRight w:val="0"/>
          <w:marTop w:val="0"/>
          <w:marBottom w:val="0"/>
          <w:divBdr>
            <w:top w:val="none" w:sz="0" w:space="0" w:color="auto"/>
            <w:left w:val="none" w:sz="0" w:space="0" w:color="auto"/>
            <w:bottom w:val="none" w:sz="0" w:space="0" w:color="auto"/>
            <w:right w:val="none" w:sz="0" w:space="0" w:color="auto"/>
          </w:divBdr>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4539">
          <w:marLeft w:val="0"/>
          <w:marRight w:val="0"/>
          <w:marTop w:val="0"/>
          <w:marBottom w:val="0"/>
          <w:divBdr>
            <w:top w:val="none" w:sz="0" w:space="0" w:color="auto"/>
            <w:left w:val="none" w:sz="0" w:space="0" w:color="auto"/>
            <w:bottom w:val="none" w:sz="0" w:space="0" w:color="auto"/>
            <w:right w:val="none" w:sz="0" w:space="0" w:color="auto"/>
          </w:divBdr>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471880">
                      <w:marLeft w:val="0"/>
                      <w:marRight w:val="0"/>
                      <w:marTop w:val="0"/>
                      <w:marBottom w:val="0"/>
                      <w:divBdr>
                        <w:top w:val="none" w:sz="0" w:space="0" w:color="auto"/>
                        <w:left w:val="none" w:sz="0" w:space="0" w:color="auto"/>
                        <w:bottom w:val="none" w:sz="0" w:space="0" w:color="auto"/>
                        <w:right w:val="none" w:sz="0" w:space="0" w:color="auto"/>
                      </w:divBdr>
                      <w:divsChild>
                        <w:div w:id="416558064">
                          <w:marLeft w:val="0"/>
                          <w:marRight w:val="0"/>
                          <w:marTop w:val="0"/>
                          <w:marBottom w:val="0"/>
                          <w:divBdr>
                            <w:top w:val="none" w:sz="0" w:space="0" w:color="auto"/>
                            <w:left w:val="none" w:sz="0" w:space="0" w:color="auto"/>
                            <w:bottom w:val="none" w:sz="0" w:space="0" w:color="auto"/>
                            <w:right w:val="none" w:sz="0" w:space="0" w:color="auto"/>
                          </w:divBdr>
                        </w:div>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0162">
                      <w:marLeft w:val="0"/>
                      <w:marRight w:val="0"/>
                      <w:marTop w:val="0"/>
                      <w:marBottom w:val="0"/>
                      <w:divBdr>
                        <w:top w:val="none" w:sz="0" w:space="0" w:color="auto"/>
                        <w:left w:val="none" w:sz="0" w:space="0" w:color="auto"/>
                        <w:bottom w:val="none" w:sz="0" w:space="0" w:color="auto"/>
                        <w:right w:val="none" w:sz="0" w:space="0" w:color="auto"/>
                      </w:divBdr>
                      <w:divsChild>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739260">
                      <w:marLeft w:val="0"/>
                      <w:marRight w:val="0"/>
                      <w:marTop w:val="0"/>
                      <w:marBottom w:val="0"/>
                      <w:divBdr>
                        <w:top w:val="none" w:sz="0" w:space="0" w:color="auto"/>
                        <w:left w:val="none" w:sz="0" w:space="0" w:color="auto"/>
                        <w:bottom w:val="none" w:sz="0" w:space="0" w:color="auto"/>
                        <w:right w:val="none" w:sz="0" w:space="0" w:color="auto"/>
                      </w:divBdr>
                      <w:divsChild>
                        <w:div w:id="2032296001">
                          <w:marLeft w:val="0"/>
                          <w:marRight w:val="0"/>
                          <w:marTop w:val="0"/>
                          <w:marBottom w:val="0"/>
                          <w:divBdr>
                            <w:top w:val="none" w:sz="0" w:space="0" w:color="auto"/>
                            <w:left w:val="none" w:sz="0" w:space="0" w:color="auto"/>
                            <w:bottom w:val="none" w:sz="0" w:space="0" w:color="auto"/>
                            <w:right w:val="none" w:sz="0" w:space="0" w:color="auto"/>
                          </w:divBdr>
                        </w:div>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6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2142111397">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696927460">
          <w:marLeft w:val="0"/>
          <w:marRight w:val="0"/>
          <w:marTop w:val="0"/>
          <w:marBottom w:val="0"/>
          <w:divBdr>
            <w:top w:val="none" w:sz="0" w:space="0" w:color="auto"/>
            <w:left w:val="none" w:sz="0" w:space="0" w:color="auto"/>
            <w:bottom w:val="none" w:sz="0" w:space="0" w:color="auto"/>
            <w:right w:val="none" w:sz="0" w:space="0" w:color="auto"/>
          </w:divBdr>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1160537099">
              <w:marLeft w:val="0"/>
              <w:marRight w:val="0"/>
              <w:marTop w:val="0"/>
              <w:marBottom w:val="0"/>
              <w:divBdr>
                <w:top w:val="none" w:sz="0" w:space="0" w:color="auto"/>
                <w:left w:val="none" w:sz="0" w:space="0" w:color="auto"/>
                <w:bottom w:val="none" w:sz="0" w:space="0" w:color="auto"/>
                <w:right w:val="none" w:sz="0" w:space="0" w:color="auto"/>
              </w:divBdr>
            </w:div>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574706653">
              <w:marLeft w:val="0"/>
              <w:marRight w:val="0"/>
              <w:marTop w:val="0"/>
              <w:marBottom w:val="0"/>
              <w:divBdr>
                <w:top w:val="none" w:sz="0" w:space="0" w:color="auto"/>
                <w:left w:val="none" w:sz="0" w:space="0" w:color="auto"/>
                <w:bottom w:val="none" w:sz="0" w:space="0" w:color="auto"/>
                <w:right w:val="none" w:sz="0" w:space="0" w:color="auto"/>
              </w:divBdr>
            </w:div>
            <w:div w:id="109520367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1496991989">
              <w:marLeft w:val="0"/>
              <w:marRight w:val="0"/>
              <w:marTop w:val="0"/>
              <w:marBottom w:val="0"/>
              <w:divBdr>
                <w:top w:val="none" w:sz="0" w:space="0" w:color="auto"/>
                <w:left w:val="none" w:sz="0" w:space="0" w:color="auto"/>
                <w:bottom w:val="none" w:sz="0" w:space="0" w:color="auto"/>
                <w:right w:val="none" w:sz="0" w:space="0" w:color="auto"/>
              </w:divBdr>
            </w:div>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1753120444">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2136634862">
              <w:marLeft w:val="0"/>
              <w:marRight w:val="0"/>
              <w:marTop w:val="0"/>
              <w:marBottom w:val="0"/>
              <w:divBdr>
                <w:top w:val="none" w:sz="0" w:space="0" w:color="auto"/>
                <w:left w:val="none" w:sz="0" w:space="0" w:color="auto"/>
                <w:bottom w:val="none" w:sz="0" w:space="0" w:color="auto"/>
                <w:right w:val="none" w:sz="0" w:space="0" w:color="auto"/>
              </w:divBdr>
            </w:div>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649362020">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2019118985">
              <w:marLeft w:val="0"/>
              <w:marRight w:val="0"/>
              <w:marTop w:val="0"/>
              <w:marBottom w:val="0"/>
              <w:divBdr>
                <w:top w:val="none" w:sz="0" w:space="0" w:color="auto"/>
                <w:left w:val="none" w:sz="0" w:space="0" w:color="auto"/>
                <w:bottom w:val="none" w:sz="0" w:space="0" w:color="auto"/>
                <w:right w:val="none" w:sz="0" w:space="0" w:color="auto"/>
              </w:divBdr>
            </w:div>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468234092">
              <w:marLeft w:val="0"/>
              <w:marRight w:val="0"/>
              <w:marTop w:val="0"/>
              <w:marBottom w:val="0"/>
              <w:divBdr>
                <w:top w:val="none" w:sz="0" w:space="0" w:color="auto"/>
                <w:left w:val="none" w:sz="0" w:space="0" w:color="auto"/>
                <w:bottom w:val="none" w:sz="0" w:space="0" w:color="auto"/>
                <w:right w:val="none" w:sz="0" w:space="0" w:color="auto"/>
              </w:divBdr>
            </w:div>
            <w:div w:id="119859006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49141324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1788425848">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1711801205">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1269700756">
              <w:marLeft w:val="0"/>
              <w:marRight w:val="0"/>
              <w:marTop w:val="0"/>
              <w:marBottom w:val="0"/>
              <w:divBdr>
                <w:top w:val="none" w:sz="0" w:space="0" w:color="auto"/>
                <w:left w:val="none" w:sz="0" w:space="0" w:color="auto"/>
                <w:bottom w:val="none" w:sz="0" w:space="0" w:color="auto"/>
                <w:right w:val="none" w:sz="0" w:space="0" w:color="auto"/>
              </w:divBdr>
            </w:div>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501816632">
              <w:marLeft w:val="0"/>
              <w:marRight w:val="0"/>
              <w:marTop w:val="0"/>
              <w:marBottom w:val="0"/>
              <w:divBdr>
                <w:top w:val="none" w:sz="0" w:space="0" w:color="auto"/>
                <w:left w:val="none" w:sz="0" w:space="0" w:color="auto"/>
                <w:bottom w:val="none" w:sz="0" w:space="0" w:color="auto"/>
                <w:right w:val="none" w:sz="0" w:space="0" w:color="auto"/>
              </w:divBdr>
            </w:div>
            <w:div w:id="2014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430900358">
                  <w:marLeft w:val="0"/>
                  <w:marRight w:val="0"/>
                  <w:marTop w:val="0"/>
                  <w:marBottom w:val="0"/>
                  <w:divBdr>
                    <w:top w:val="none" w:sz="0" w:space="0" w:color="auto"/>
                    <w:left w:val="none" w:sz="0" w:space="0" w:color="auto"/>
                    <w:bottom w:val="none" w:sz="0" w:space="0" w:color="auto"/>
                    <w:right w:val="none" w:sz="0" w:space="0" w:color="auto"/>
                  </w:divBdr>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129007045">
          <w:marLeft w:val="0"/>
          <w:marRight w:val="0"/>
          <w:marTop w:val="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1205799383">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552693705">
          <w:marLeft w:val="0"/>
          <w:marRight w:val="0"/>
          <w:marTop w:val="0"/>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745690243">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1320620130">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388794839">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877694784">
          <w:marLeft w:val="0"/>
          <w:marRight w:val="0"/>
          <w:marTop w:val="0"/>
          <w:marBottom w:val="0"/>
          <w:divBdr>
            <w:top w:val="none" w:sz="0" w:space="0" w:color="auto"/>
            <w:left w:val="none" w:sz="0" w:space="0" w:color="auto"/>
            <w:bottom w:val="none" w:sz="0" w:space="0" w:color="auto"/>
            <w:right w:val="none" w:sz="0" w:space="0" w:color="auto"/>
          </w:divBdr>
        </w:div>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3277">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78218">
          <w:marLeft w:val="0"/>
          <w:marRight w:val="0"/>
          <w:marTop w:val="0"/>
          <w:marBottom w:val="0"/>
          <w:divBdr>
            <w:top w:val="none" w:sz="0" w:space="0" w:color="auto"/>
            <w:left w:val="none" w:sz="0" w:space="0" w:color="auto"/>
            <w:bottom w:val="none" w:sz="0" w:space="0" w:color="auto"/>
            <w:right w:val="none" w:sz="0" w:space="0" w:color="auto"/>
          </w:divBdr>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1465124726">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5722">
          <w:marLeft w:val="0"/>
          <w:marRight w:val="0"/>
          <w:marTop w:val="0"/>
          <w:marBottom w:val="0"/>
          <w:divBdr>
            <w:top w:val="none" w:sz="0" w:space="0" w:color="auto"/>
            <w:left w:val="none" w:sz="0" w:space="0" w:color="auto"/>
            <w:bottom w:val="none" w:sz="0" w:space="0" w:color="auto"/>
            <w:right w:val="none" w:sz="0" w:space="0" w:color="auto"/>
          </w:divBdr>
        </w:div>
      </w:divsChild>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842771263">
              <w:marLeft w:val="0"/>
              <w:marRight w:val="300"/>
              <w:marTop w:val="0"/>
              <w:marBottom w:val="150"/>
              <w:divBdr>
                <w:top w:val="none" w:sz="0" w:space="0" w:color="auto"/>
                <w:left w:val="none" w:sz="0" w:space="0" w:color="auto"/>
                <w:bottom w:val="none" w:sz="0" w:space="0" w:color="auto"/>
                <w:right w:val="none" w:sz="0" w:space="0" w:color="auto"/>
              </w:divBdr>
            </w:div>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1734887664">
              <w:marLeft w:val="0"/>
              <w:marRight w:val="0"/>
              <w:marTop w:val="0"/>
              <w:marBottom w:val="0"/>
              <w:divBdr>
                <w:top w:val="none" w:sz="0" w:space="0" w:color="auto"/>
                <w:left w:val="none" w:sz="0" w:space="0" w:color="auto"/>
                <w:bottom w:val="none" w:sz="0" w:space="0" w:color="auto"/>
                <w:right w:val="none" w:sz="0" w:space="0" w:color="auto"/>
              </w:divBdr>
            </w:div>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918176714">
              <w:marLeft w:val="0"/>
              <w:marRight w:val="0"/>
              <w:marTop w:val="0"/>
              <w:marBottom w:val="0"/>
              <w:divBdr>
                <w:top w:val="none" w:sz="0" w:space="0" w:color="auto"/>
                <w:left w:val="none" w:sz="0" w:space="0" w:color="auto"/>
                <w:bottom w:val="none" w:sz="0" w:space="0" w:color="auto"/>
                <w:right w:val="none" w:sz="0" w:space="0" w:color="auto"/>
              </w:divBdr>
            </w:div>
            <w:div w:id="863135034">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279601650">
              <w:marLeft w:val="0"/>
              <w:marRight w:val="0"/>
              <w:marTop w:val="0"/>
              <w:marBottom w:val="0"/>
              <w:divBdr>
                <w:top w:val="none" w:sz="0" w:space="0" w:color="auto"/>
                <w:left w:val="none" w:sz="0" w:space="0" w:color="auto"/>
                <w:bottom w:val="none" w:sz="0" w:space="0" w:color="auto"/>
                <w:right w:val="none" w:sz="0" w:space="0" w:color="auto"/>
              </w:divBdr>
            </w:div>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139010757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614093930">
              <w:marLeft w:val="0"/>
              <w:marRight w:val="0"/>
              <w:marTop w:val="0"/>
              <w:marBottom w:val="0"/>
              <w:divBdr>
                <w:top w:val="none" w:sz="0" w:space="0" w:color="auto"/>
                <w:left w:val="none" w:sz="0" w:space="0" w:color="auto"/>
                <w:bottom w:val="none" w:sz="0" w:space="0" w:color="auto"/>
                <w:right w:val="none" w:sz="0" w:space="0" w:color="auto"/>
              </w:divBdr>
            </w:div>
            <w:div w:id="11541046">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1714496255">
              <w:marLeft w:val="0"/>
              <w:marRight w:val="0"/>
              <w:marTop w:val="0"/>
              <w:marBottom w:val="0"/>
              <w:divBdr>
                <w:top w:val="none" w:sz="0" w:space="0" w:color="auto"/>
                <w:left w:val="none" w:sz="0" w:space="0" w:color="auto"/>
                <w:bottom w:val="none" w:sz="0" w:space="0" w:color="auto"/>
                <w:right w:val="none" w:sz="0" w:space="0" w:color="auto"/>
              </w:divBdr>
            </w:div>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2060547558">
              <w:marLeft w:val="0"/>
              <w:marRight w:val="0"/>
              <w:marTop w:val="0"/>
              <w:marBottom w:val="0"/>
              <w:divBdr>
                <w:top w:val="none" w:sz="0" w:space="0" w:color="auto"/>
                <w:left w:val="none" w:sz="0" w:space="0" w:color="auto"/>
                <w:bottom w:val="none" w:sz="0" w:space="0" w:color="auto"/>
                <w:right w:val="none" w:sz="0" w:space="0" w:color="auto"/>
              </w:divBdr>
            </w:div>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1181159116">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394694806">
              <w:marLeft w:val="0"/>
              <w:marRight w:val="0"/>
              <w:marTop w:val="0"/>
              <w:marBottom w:val="0"/>
              <w:divBdr>
                <w:top w:val="none" w:sz="0" w:space="0" w:color="auto"/>
                <w:left w:val="none" w:sz="0" w:space="0" w:color="auto"/>
                <w:bottom w:val="none" w:sz="0" w:space="0" w:color="auto"/>
                <w:right w:val="none" w:sz="0" w:space="0" w:color="auto"/>
              </w:divBdr>
            </w:div>
            <w:div w:id="1147236502">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774859311">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6487">
          <w:marLeft w:val="0"/>
          <w:marRight w:val="0"/>
          <w:marTop w:val="0"/>
          <w:marBottom w:val="0"/>
          <w:divBdr>
            <w:top w:val="none" w:sz="0" w:space="0" w:color="auto"/>
            <w:left w:val="none" w:sz="0" w:space="0" w:color="auto"/>
            <w:bottom w:val="none" w:sz="0" w:space="0" w:color="auto"/>
            <w:right w:val="none" w:sz="0" w:space="0" w:color="auto"/>
          </w:divBdr>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09215">
          <w:marLeft w:val="0"/>
          <w:marRight w:val="0"/>
          <w:marTop w:val="0"/>
          <w:marBottom w:val="0"/>
          <w:divBdr>
            <w:top w:val="none" w:sz="0" w:space="0" w:color="auto"/>
            <w:left w:val="none" w:sz="0" w:space="0" w:color="auto"/>
            <w:bottom w:val="none" w:sz="0" w:space="0" w:color="auto"/>
            <w:right w:val="none" w:sz="0" w:space="0" w:color="auto"/>
          </w:divBdr>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615412497">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971">
          <w:marLeft w:val="0"/>
          <w:marRight w:val="0"/>
          <w:marTop w:val="0"/>
          <w:marBottom w:val="0"/>
          <w:divBdr>
            <w:top w:val="none" w:sz="0" w:space="0" w:color="auto"/>
            <w:left w:val="none" w:sz="0" w:space="0" w:color="auto"/>
            <w:bottom w:val="none" w:sz="0" w:space="0" w:color="auto"/>
            <w:right w:val="none" w:sz="0" w:space="0" w:color="auto"/>
          </w:divBdr>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552182713">
                          <w:marLeft w:val="0"/>
                          <w:marRight w:val="0"/>
                          <w:marTop w:val="0"/>
                          <w:marBottom w:val="0"/>
                          <w:divBdr>
                            <w:top w:val="none" w:sz="0" w:space="0" w:color="auto"/>
                            <w:left w:val="none" w:sz="0" w:space="0" w:color="auto"/>
                            <w:bottom w:val="none" w:sz="0" w:space="0" w:color="auto"/>
                            <w:right w:val="none" w:sz="0" w:space="0" w:color="auto"/>
                          </w:divBdr>
                        </w:div>
                        <w:div w:id="140197805">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2060668996">
          <w:marLeft w:val="0"/>
          <w:marRight w:val="0"/>
          <w:marTop w:val="0"/>
          <w:marBottom w:val="0"/>
          <w:divBdr>
            <w:top w:val="none" w:sz="0" w:space="0" w:color="auto"/>
            <w:left w:val="none" w:sz="0" w:space="0" w:color="auto"/>
            <w:bottom w:val="none" w:sz="0" w:space="0" w:color="auto"/>
            <w:right w:val="none" w:sz="0" w:space="0" w:color="auto"/>
          </w:divBdr>
        </w:div>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1860504017">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9349">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85074296">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87389909">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139152257">
          <w:marLeft w:val="0"/>
          <w:marRight w:val="0"/>
          <w:marTop w:val="0"/>
          <w:marBottom w:val="0"/>
          <w:divBdr>
            <w:top w:val="none" w:sz="0" w:space="0" w:color="auto"/>
            <w:left w:val="none" w:sz="0" w:space="0" w:color="auto"/>
            <w:bottom w:val="none" w:sz="0" w:space="0" w:color="auto"/>
            <w:right w:val="none" w:sz="0" w:space="0" w:color="auto"/>
          </w:divBdr>
        </w:div>
        <w:div w:id="156045503">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1162236661">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520051896">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2911">
          <w:marLeft w:val="0"/>
          <w:marRight w:val="0"/>
          <w:marTop w:val="0"/>
          <w:marBottom w:val="0"/>
          <w:divBdr>
            <w:top w:val="none" w:sz="0" w:space="0" w:color="auto"/>
            <w:left w:val="none" w:sz="0" w:space="0" w:color="auto"/>
            <w:bottom w:val="none" w:sz="0" w:space="0" w:color="auto"/>
            <w:right w:val="none" w:sz="0" w:space="0" w:color="auto"/>
          </w:divBdr>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1626810933">
                                          <w:marLeft w:val="0"/>
                                          <w:marRight w:val="0"/>
                                          <w:marTop w:val="0"/>
                                          <w:marBottom w:val="0"/>
                                          <w:divBdr>
                                            <w:top w:val="none" w:sz="0" w:space="0" w:color="auto"/>
                                            <w:left w:val="none" w:sz="0" w:space="0" w:color="auto"/>
                                            <w:bottom w:val="none" w:sz="0" w:space="0" w:color="auto"/>
                                            <w:right w:val="none" w:sz="0" w:space="0" w:color="auto"/>
                                          </w:divBdr>
                                          <w:divsChild>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131807343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sChild>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468427793">
          <w:marLeft w:val="0"/>
          <w:marRight w:val="0"/>
          <w:marTop w:val="0"/>
          <w:marBottom w:val="0"/>
          <w:divBdr>
            <w:top w:val="none" w:sz="0" w:space="0" w:color="auto"/>
            <w:left w:val="none" w:sz="0" w:space="0" w:color="auto"/>
            <w:bottom w:val="none" w:sz="0" w:space="0" w:color="auto"/>
            <w:right w:val="none" w:sz="0" w:space="0" w:color="auto"/>
          </w:divBdr>
        </w:div>
        <w:div w:id="1236428210">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1334454552">
                  <w:marLeft w:val="0"/>
                  <w:marRight w:val="0"/>
                  <w:marTop w:val="0"/>
                  <w:marBottom w:val="0"/>
                  <w:divBdr>
                    <w:top w:val="none" w:sz="0" w:space="0" w:color="auto"/>
                    <w:left w:val="none" w:sz="0" w:space="0" w:color="auto"/>
                    <w:bottom w:val="none" w:sz="0" w:space="0" w:color="auto"/>
                    <w:right w:val="none" w:sz="0" w:space="0" w:color="auto"/>
                  </w:divBdr>
                  <w:divsChild>
                    <w:div w:id="1224441519">
                      <w:marLeft w:val="0"/>
                      <w:marRight w:val="0"/>
                      <w:marTop w:val="0"/>
                      <w:marBottom w:val="0"/>
                      <w:divBdr>
                        <w:top w:val="none" w:sz="0" w:space="0" w:color="auto"/>
                        <w:left w:val="none" w:sz="0" w:space="0" w:color="auto"/>
                        <w:bottom w:val="none" w:sz="0" w:space="0" w:color="auto"/>
                        <w:right w:val="none" w:sz="0" w:space="0" w:color="auto"/>
                      </w:divBdr>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27578">
                  <w:marLeft w:val="0"/>
                  <w:marRight w:val="0"/>
                  <w:marTop w:val="0"/>
                  <w:marBottom w:val="0"/>
                  <w:divBdr>
                    <w:top w:val="none" w:sz="0" w:space="0" w:color="auto"/>
                    <w:left w:val="none" w:sz="0" w:space="0" w:color="auto"/>
                    <w:bottom w:val="none" w:sz="0" w:space="0" w:color="auto"/>
                    <w:right w:val="none" w:sz="0" w:space="0" w:color="auto"/>
                  </w:divBdr>
                  <w:divsChild>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836990454">
                      <w:marLeft w:val="0"/>
                      <w:marRight w:val="0"/>
                      <w:marTop w:val="0"/>
                      <w:marBottom w:val="0"/>
                      <w:divBdr>
                        <w:top w:val="none" w:sz="0" w:space="0" w:color="auto"/>
                        <w:left w:val="none" w:sz="0" w:space="0" w:color="auto"/>
                        <w:bottom w:val="none" w:sz="0" w:space="0" w:color="auto"/>
                        <w:right w:val="none" w:sz="0" w:space="0" w:color="auto"/>
                      </w:divBdr>
                    </w:div>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1899900500">
          <w:marLeft w:val="0"/>
          <w:marRight w:val="0"/>
          <w:marTop w:val="0"/>
          <w:marBottom w:val="0"/>
          <w:divBdr>
            <w:top w:val="none" w:sz="0" w:space="0" w:color="auto"/>
            <w:left w:val="none" w:sz="0" w:space="0" w:color="auto"/>
            <w:bottom w:val="none" w:sz="0" w:space="0" w:color="auto"/>
            <w:right w:val="none" w:sz="0" w:space="0" w:color="auto"/>
          </w:divBdr>
        </w:div>
        <w:div w:id="636229503">
          <w:marLeft w:val="0"/>
          <w:marRight w:val="0"/>
          <w:marTop w:val="0"/>
          <w:marBottom w:val="0"/>
          <w:divBdr>
            <w:top w:val="none" w:sz="0" w:space="0" w:color="auto"/>
            <w:left w:val="none" w:sz="0" w:space="0" w:color="auto"/>
            <w:bottom w:val="none" w:sz="0" w:space="0" w:color="auto"/>
            <w:right w:val="none" w:sz="0" w:space="0" w:color="auto"/>
          </w:divBdr>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923444459">
                              <w:marLeft w:val="0"/>
                              <w:marRight w:val="0"/>
                              <w:marTop w:val="0"/>
                              <w:marBottom w:val="0"/>
                              <w:divBdr>
                                <w:top w:val="none" w:sz="0" w:space="0" w:color="auto"/>
                                <w:left w:val="none" w:sz="0" w:space="0" w:color="auto"/>
                                <w:bottom w:val="none" w:sz="0" w:space="0" w:color="auto"/>
                                <w:right w:val="none" w:sz="0" w:space="0" w:color="auto"/>
                              </w:divBdr>
                            </w:div>
                            <w:div w:id="15603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 w:id="4278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209127247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31503291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112172488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2098940362">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sChild>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1422987342">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2030568766">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7134">
          <w:marLeft w:val="0"/>
          <w:marRight w:val="0"/>
          <w:marTop w:val="0"/>
          <w:marBottom w:val="0"/>
          <w:divBdr>
            <w:top w:val="none" w:sz="0" w:space="0" w:color="auto"/>
            <w:left w:val="none" w:sz="0" w:space="0" w:color="auto"/>
            <w:bottom w:val="none" w:sz="0" w:space="0" w:color="auto"/>
            <w:right w:val="none" w:sz="0" w:space="0" w:color="auto"/>
          </w:divBdr>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249702767">
                  <w:marLeft w:val="0"/>
                  <w:marRight w:val="0"/>
                  <w:marTop w:val="0"/>
                  <w:marBottom w:val="0"/>
                  <w:divBdr>
                    <w:top w:val="none" w:sz="0" w:space="0" w:color="auto"/>
                    <w:left w:val="none" w:sz="0" w:space="0" w:color="auto"/>
                    <w:bottom w:val="none" w:sz="0" w:space="0" w:color="auto"/>
                    <w:right w:val="none" w:sz="0" w:space="0" w:color="auto"/>
                  </w:divBdr>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 w:id="975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123496680">
                                  <w:marLeft w:val="0"/>
                                  <w:marRight w:val="0"/>
                                  <w:marTop w:val="0"/>
                                  <w:marBottom w:val="0"/>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1484733539">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7079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1921870020">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952349901">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3776">
          <w:marLeft w:val="0"/>
          <w:marRight w:val="0"/>
          <w:marTop w:val="0"/>
          <w:marBottom w:val="0"/>
          <w:divBdr>
            <w:top w:val="none" w:sz="0" w:space="0" w:color="auto"/>
            <w:left w:val="none" w:sz="0" w:space="0" w:color="auto"/>
            <w:bottom w:val="none" w:sz="0" w:space="0" w:color="auto"/>
            <w:right w:val="none" w:sz="0" w:space="0" w:color="auto"/>
          </w:divBdr>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665938541">
          <w:marLeft w:val="0"/>
          <w:marRight w:val="0"/>
          <w:marTop w:val="15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411197341">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318272193">
          <w:marLeft w:val="0"/>
          <w:marRight w:val="0"/>
          <w:marTop w:val="0"/>
          <w:marBottom w:val="0"/>
          <w:divBdr>
            <w:top w:val="none" w:sz="0" w:space="0" w:color="auto"/>
            <w:left w:val="none" w:sz="0" w:space="0" w:color="auto"/>
            <w:bottom w:val="none" w:sz="0" w:space="0" w:color="auto"/>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8469">
                  <w:marLeft w:val="0"/>
                  <w:marRight w:val="0"/>
                  <w:marTop w:val="0"/>
                  <w:marBottom w:val="0"/>
                  <w:divBdr>
                    <w:top w:val="none" w:sz="0" w:space="0" w:color="auto"/>
                    <w:left w:val="none" w:sz="0" w:space="0" w:color="auto"/>
                    <w:bottom w:val="none" w:sz="0" w:space="0" w:color="auto"/>
                    <w:right w:val="none" w:sz="0" w:space="0" w:color="auto"/>
                  </w:divBdr>
                  <w:divsChild>
                    <w:div w:id="1203982861">
                      <w:marLeft w:val="0"/>
                      <w:marRight w:val="0"/>
                      <w:marTop w:val="0"/>
                      <w:marBottom w:val="0"/>
                      <w:divBdr>
                        <w:top w:val="none" w:sz="0" w:space="0" w:color="auto"/>
                        <w:left w:val="none" w:sz="0" w:space="0" w:color="auto"/>
                        <w:bottom w:val="none" w:sz="0" w:space="0" w:color="auto"/>
                        <w:right w:val="none" w:sz="0" w:space="0" w:color="auto"/>
                      </w:divBdr>
                    </w:div>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7751">
          <w:marLeft w:val="0"/>
          <w:marRight w:val="0"/>
          <w:marTop w:val="0"/>
          <w:marBottom w:val="0"/>
          <w:divBdr>
            <w:top w:val="none" w:sz="0" w:space="0" w:color="auto"/>
            <w:left w:val="none" w:sz="0" w:space="0" w:color="auto"/>
            <w:bottom w:val="none" w:sz="0" w:space="0" w:color="auto"/>
            <w:right w:val="none" w:sz="0" w:space="0" w:color="auto"/>
          </w:divBdr>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69918">
          <w:marLeft w:val="0"/>
          <w:marRight w:val="0"/>
          <w:marTop w:val="0"/>
          <w:marBottom w:val="0"/>
          <w:divBdr>
            <w:top w:val="none" w:sz="0" w:space="0" w:color="auto"/>
            <w:left w:val="none" w:sz="0" w:space="0" w:color="auto"/>
            <w:bottom w:val="none" w:sz="0" w:space="0" w:color="auto"/>
            <w:right w:val="none" w:sz="0" w:space="0" w:color="auto"/>
          </w:divBdr>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3287">
          <w:marLeft w:val="0"/>
          <w:marRight w:val="0"/>
          <w:marTop w:val="0"/>
          <w:marBottom w:val="0"/>
          <w:divBdr>
            <w:top w:val="none" w:sz="0" w:space="0" w:color="auto"/>
            <w:left w:val="none" w:sz="0" w:space="0" w:color="auto"/>
            <w:bottom w:val="none" w:sz="0" w:space="0" w:color="auto"/>
            <w:right w:val="none" w:sz="0" w:space="0" w:color="auto"/>
          </w:divBdr>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357390236">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1509831402">
                      <w:marLeft w:val="0"/>
                      <w:marRight w:val="0"/>
                      <w:marTop w:val="0"/>
                      <w:marBottom w:val="0"/>
                      <w:divBdr>
                        <w:top w:val="none" w:sz="0" w:space="0" w:color="auto"/>
                        <w:left w:val="none" w:sz="0" w:space="0" w:color="auto"/>
                        <w:bottom w:val="none" w:sz="0" w:space="0" w:color="auto"/>
                        <w:right w:val="none" w:sz="0" w:space="0" w:color="auto"/>
                      </w:divBdr>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3891">
                  <w:marLeft w:val="0"/>
                  <w:marRight w:val="0"/>
                  <w:marTop w:val="0"/>
                  <w:marBottom w:val="0"/>
                  <w:divBdr>
                    <w:top w:val="none" w:sz="0" w:space="0" w:color="auto"/>
                    <w:left w:val="none" w:sz="0" w:space="0" w:color="auto"/>
                    <w:bottom w:val="none" w:sz="0" w:space="0" w:color="auto"/>
                    <w:right w:val="none" w:sz="0" w:space="0" w:color="auto"/>
                  </w:divBdr>
                  <w:divsChild>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1323847753">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970356012">
          <w:marLeft w:val="0"/>
          <w:marRight w:val="0"/>
          <w:marTop w:val="0"/>
          <w:marBottom w:val="0"/>
          <w:divBdr>
            <w:top w:val="none" w:sz="0" w:space="0" w:color="auto"/>
            <w:left w:val="none" w:sz="0" w:space="0" w:color="auto"/>
            <w:bottom w:val="none" w:sz="0" w:space="0" w:color="auto"/>
            <w:right w:val="none" w:sz="0" w:space="0" w:color="auto"/>
          </w:divBdr>
        </w:div>
        <w:div w:id="1682976344">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963881488">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1865054036">
                      <w:marLeft w:val="0"/>
                      <w:marRight w:val="0"/>
                      <w:marTop w:val="0"/>
                      <w:marBottom w:val="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4967">
                  <w:marLeft w:val="0"/>
                  <w:marRight w:val="0"/>
                  <w:marTop w:val="0"/>
                  <w:marBottom w:val="0"/>
                  <w:divBdr>
                    <w:top w:val="none" w:sz="0" w:space="0" w:color="auto"/>
                    <w:left w:val="none" w:sz="0" w:space="0" w:color="auto"/>
                    <w:bottom w:val="none" w:sz="0" w:space="0" w:color="auto"/>
                    <w:right w:val="none" w:sz="0" w:space="0" w:color="auto"/>
                  </w:divBdr>
                  <w:divsChild>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853344398">
                      <w:marLeft w:val="0"/>
                      <w:marRight w:val="0"/>
                      <w:marTop w:val="0"/>
                      <w:marBottom w:val="0"/>
                      <w:divBdr>
                        <w:top w:val="none" w:sz="0" w:space="0" w:color="auto"/>
                        <w:left w:val="none" w:sz="0" w:space="0" w:color="auto"/>
                        <w:bottom w:val="none" w:sz="0" w:space="0" w:color="auto"/>
                        <w:right w:val="none" w:sz="0" w:space="0" w:color="auto"/>
                      </w:divBdr>
                    </w:div>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3875">
                  <w:marLeft w:val="0"/>
                  <w:marRight w:val="0"/>
                  <w:marTop w:val="0"/>
                  <w:marBottom w:val="0"/>
                  <w:divBdr>
                    <w:top w:val="none" w:sz="0" w:space="0" w:color="auto"/>
                    <w:left w:val="none" w:sz="0" w:space="0" w:color="auto"/>
                    <w:bottom w:val="none" w:sz="0" w:space="0" w:color="auto"/>
                    <w:right w:val="none" w:sz="0" w:space="0" w:color="auto"/>
                  </w:divBdr>
                  <w:divsChild>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193884">
                  <w:marLeft w:val="0"/>
                  <w:marRight w:val="0"/>
                  <w:marTop w:val="0"/>
                  <w:marBottom w:val="0"/>
                  <w:divBdr>
                    <w:top w:val="none" w:sz="0" w:space="0" w:color="auto"/>
                    <w:left w:val="none" w:sz="0" w:space="0" w:color="auto"/>
                    <w:bottom w:val="none" w:sz="0" w:space="0" w:color="auto"/>
                    <w:right w:val="none" w:sz="0" w:space="0" w:color="auto"/>
                  </w:divBdr>
                  <w:divsChild>
                    <w:div w:id="1400640743">
                      <w:marLeft w:val="0"/>
                      <w:marRight w:val="0"/>
                      <w:marTop w:val="0"/>
                      <w:marBottom w:val="0"/>
                      <w:divBdr>
                        <w:top w:val="none" w:sz="0" w:space="0" w:color="auto"/>
                        <w:left w:val="none" w:sz="0" w:space="0" w:color="auto"/>
                        <w:bottom w:val="none" w:sz="0" w:space="0" w:color="auto"/>
                        <w:right w:val="none" w:sz="0" w:space="0" w:color="auto"/>
                      </w:divBdr>
                    </w:div>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319000030">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434057561">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000">
                  <w:marLeft w:val="0"/>
                  <w:marRight w:val="0"/>
                  <w:marTop w:val="0"/>
                  <w:marBottom w:val="0"/>
                  <w:divBdr>
                    <w:top w:val="none" w:sz="0" w:space="0" w:color="auto"/>
                    <w:left w:val="none" w:sz="0" w:space="0" w:color="auto"/>
                    <w:bottom w:val="none" w:sz="0" w:space="0" w:color="auto"/>
                    <w:right w:val="none" w:sz="0" w:space="0" w:color="auto"/>
                  </w:divBdr>
                  <w:divsChild>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22263700">
                      <w:marLeft w:val="0"/>
                      <w:marRight w:val="0"/>
                      <w:marTop w:val="0"/>
                      <w:marBottom w:val="0"/>
                      <w:divBdr>
                        <w:top w:val="none" w:sz="0" w:space="0" w:color="auto"/>
                        <w:left w:val="none" w:sz="0" w:space="0" w:color="auto"/>
                        <w:bottom w:val="none" w:sz="0" w:space="0" w:color="auto"/>
                        <w:right w:val="none" w:sz="0" w:space="0" w:color="auto"/>
                      </w:divBdr>
                    </w:div>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4567">
                  <w:marLeft w:val="0"/>
                  <w:marRight w:val="0"/>
                  <w:marTop w:val="0"/>
                  <w:marBottom w:val="0"/>
                  <w:divBdr>
                    <w:top w:val="none" w:sz="0" w:space="0" w:color="auto"/>
                    <w:left w:val="none" w:sz="0" w:space="0" w:color="auto"/>
                    <w:bottom w:val="none" w:sz="0" w:space="0" w:color="auto"/>
                    <w:right w:val="none" w:sz="0" w:space="0" w:color="auto"/>
                  </w:divBdr>
                  <w:divsChild>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898982103">
                      <w:marLeft w:val="0"/>
                      <w:marRight w:val="0"/>
                      <w:marTop w:val="0"/>
                      <w:marBottom w:val="0"/>
                      <w:divBdr>
                        <w:top w:val="none" w:sz="0" w:space="0" w:color="auto"/>
                        <w:left w:val="none" w:sz="0" w:space="0" w:color="auto"/>
                        <w:bottom w:val="none" w:sz="0" w:space="0" w:color="auto"/>
                        <w:right w:val="none" w:sz="0" w:space="0" w:color="auto"/>
                      </w:divBdr>
                    </w:div>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396077737">
                      <w:marLeft w:val="0"/>
                      <w:marRight w:val="0"/>
                      <w:marTop w:val="0"/>
                      <w:marBottom w:val="0"/>
                      <w:divBdr>
                        <w:top w:val="none" w:sz="0" w:space="0" w:color="auto"/>
                        <w:left w:val="none" w:sz="0" w:space="0" w:color="auto"/>
                        <w:bottom w:val="none" w:sz="0" w:space="0" w:color="auto"/>
                        <w:right w:val="none" w:sz="0" w:space="0" w:color="auto"/>
                      </w:divBdr>
                    </w:div>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4038">
                  <w:marLeft w:val="0"/>
                  <w:marRight w:val="0"/>
                  <w:marTop w:val="0"/>
                  <w:marBottom w:val="0"/>
                  <w:divBdr>
                    <w:top w:val="none" w:sz="0" w:space="0" w:color="auto"/>
                    <w:left w:val="none" w:sz="0" w:space="0" w:color="auto"/>
                    <w:bottom w:val="none" w:sz="0" w:space="0" w:color="auto"/>
                    <w:right w:val="none" w:sz="0" w:space="0" w:color="auto"/>
                  </w:divBdr>
                  <w:divsChild>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1718504569">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1804888884">
                      <w:marLeft w:val="0"/>
                      <w:marRight w:val="0"/>
                      <w:marTop w:val="0"/>
                      <w:marBottom w:val="0"/>
                      <w:divBdr>
                        <w:top w:val="none" w:sz="0" w:space="0" w:color="auto"/>
                        <w:left w:val="none" w:sz="0" w:space="0" w:color="auto"/>
                        <w:bottom w:val="none" w:sz="0" w:space="0" w:color="auto"/>
                        <w:right w:val="none" w:sz="0" w:space="0" w:color="auto"/>
                      </w:divBdr>
                    </w:div>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8199">
                  <w:marLeft w:val="0"/>
                  <w:marRight w:val="0"/>
                  <w:marTop w:val="0"/>
                  <w:marBottom w:val="0"/>
                  <w:divBdr>
                    <w:top w:val="none" w:sz="0" w:space="0" w:color="auto"/>
                    <w:left w:val="none" w:sz="0" w:space="0" w:color="auto"/>
                    <w:bottom w:val="none" w:sz="0" w:space="0" w:color="auto"/>
                    <w:right w:val="none" w:sz="0" w:space="0" w:color="auto"/>
                  </w:divBdr>
                  <w:divsChild>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1725251414">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832257601">
                          <w:marLeft w:val="0"/>
                          <w:marRight w:val="0"/>
                          <w:marTop w:val="0"/>
                          <w:marBottom w:val="0"/>
                          <w:divBdr>
                            <w:top w:val="none" w:sz="0" w:space="0" w:color="auto"/>
                            <w:left w:val="none" w:sz="0" w:space="0" w:color="auto"/>
                            <w:bottom w:val="none" w:sz="0" w:space="0" w:color="auto"/>
                            <w:right w:val="none" w:sz="0" w:space="0" w:color="auto"/>
                          </w:divBdr>
                        </w:div>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601031595">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1053851093">
                          <w:marLeft w:val="0"/>
                          <w:marRight w:val="0"/>
                          <w:marTop w:val="0"/>
                          <w:marBottom w:val="0"/>
                          <w:divBdr>
                            <w:top w:val="none" w:sz="0" w:space="0" w:color="auto"/>
                            <w:left w:val="none" w:sz="0" w:space="0" w:color="auto"/>
                            <w:bottom w:val="none" w:sz="0" w:space="0" w:color="auto"/>
                            <w:right w:val="none" w:sz="0" w:space="0" w:color="auto"/>
                          </w:divBdr>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1049">
                      <w:marLeft w:val="0"/>
                      <w:marRight w:val="0"/>
                      <w:marTop w:val="0"/>
                      <w:marBottom w:val="0"/>
                      <w:divBdr>
                        <w:top w:val="none" w:sz="0" w:space="0" w:color="auto"/>
                        <w:left w:val="none" w:sz="0" w:space="0" w:color="auto"/>
                        <w:bottom w:val="none" w:sz="0" w:space="0" w:color="auto"/>
                        <w:right w:val="none" w:sz="0" w:space="0" w:color="auto"/>
                      </w:divBdr>
                      <w:divsChild>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1130781615">
          <w:marLeft w:val="0"/>
          <w:marRight w:val="0"/>
          <w:marTop w:val="0"/>
          <w:marBottom w:val="0"/>
          <w:divBdr>
            <w:top w:val="none" w:sz="0" w:space="0" w:color="auto"/>
            <w:left w:val="none" w:sz="0" w:space="0" w:color="auto"/>
            <w:bottom w:val="none" w:sz="0" w:space="0" w:color="auto"/>
            <w:right w:val="none" w:sz="0" w:space="0" w:color="auto"/>
          </w:divBdr>
          <w:divsChild>
            <w:div w:id="2134666724">
              <w:marLeft w:val="0"/>
              <w:marRight w:val="0"/>
              <w:marTop w:val="0"/>
              <w:marBottom w:val="0"/>
              <w:divBdr>
                <w:top w:val="none" w:sz="0" w:space="0" w:color="auto"/>
                <w:left w:val="none" w:sz="0" w:space="0" w:color="auto"/>
                <w:bottom w:val="single" w:sz="6" w:space="8" w:color="DDDDDD"/>
                <w:right w:val="none" w:sz="0" w:space="0" w:color="auto"/>
              </w:divBdr>
              <w:divsChild>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sChild>
            </w:div>
            <w:div w:id="1399133577">
              <w:marLeft w:val="0"/>
              <w:marRight w:val="0"/>
              <w:marTop w:val="0"/>
              <w:marBottom w:val="0"/>
              <w:divBdr>
                <w:top w:val="none" w:sz="0" w:space="0" w:color="auto"/>
                <w:left w:val="none" w:sz="0" w:space="0" w:color="auto"/>
                <w:bottom w:val="single" w:sz="6" w:space="8" w:color="DDDDDD"/>
                <w:right w:val="none" w:sz="0" w:space="0" w:color="auto"/>
              </w:divBdr>
              <w:divsChild>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311521371">
                  <w:marLeft w:val="0"/>
                  <w:marRight w:val="0"/>
                  <w:marTop w:val="0"/>
                  <w:marBottom w:val="0"/>
                  <w:divBdr>
                    <w:top w:val="none" w:sz="0" w:space="0" w:color="auto"/>
                    <w:left w:val="none" w:sz="0" w:space="0" w:color="auto"/>
                    <w:bottom w:val="none" w:sz="0" w:space="0" w:color="auto"/>
                    <w:right w:val="none" w:sz="0" w:space="0" w:color="auto"/>
                  </w:divBdr>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706220805">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7298">
          <w:marLeft w:val="0"/>
          <w:marRight w:val="0"/>
          <w:marTop w:val="0"/>
          <w:marBottom w:val="0"/>
          <w:divBdr>
            <w:top w:val="none" w:sz="0" w:space="0" w:color="auto"/>
            <w:left w:val="none" w:sz="0" w:space="0" w:color="auto"/>
            <w:bottom w:val="none" w:sz="0" w:space="0" w:color="auto"/>
            <w:right w:val="none" w:sz="0" w:space="0" w:color="auto"/>
          </w:divBdr>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79255">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sChild>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110391855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792865168">
                      <w:marLeft w:val="0"/>
                      <w:marRight w:val="0"/>
                      <w:marTop w:val="0"/>
                      <w:marBottom w:val="180"/>
                      <w:divBdr>
                        <w:top w:val="none" w:sz="0" w:space="0" w:color="auto"/>
                        <w:left w:val="none" w:sz="0" w:space="0" w:color="auto"/>
                        <w:bottom w:val="none" w:sz="0" w:space="0" w:color="auto"/>
                        <w:right w:val="none" w:sz="0" w:space="0" w:color="auto"/>
                      </w:divBdr>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356271841">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11293256">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1897282226">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1196579275">
                      <w:marLeft w:val="0"/>
                      <w:marRight w:val="0"/>
                      <w:marTop w:val="0"/>
                      <w:marBottom w:val="0"/>
                      <w:divBdr>
                        <w:top w:val="none" w:sz="0" w:space="0" w:color="auto"/>
                        <w:left w:val="none" w:sz="0" w:space="0" w:color="auto"/>
                        <w:bottom w:val="none" w:sz="0" w:space="0" w:color="auto"/>
                        <w:right w:val="none" w:sz="0" w:space="0" w:color="auto"/>
                      </w:divBdr>
                    </w:div>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362442548">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1420548">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467434997">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1214465243">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393043145">
          <w:marLeft w:val="0"/>
          <w:marRight w:val="0"/>
          <w:marTop w:val="0"/>
          <w:marBottom w:val="0"/>
          <w:divBdr>
            <w:top w:val="none" w:sz="0" w:space="0" w:color="auto"/>
            <w:left w:val="none" w:sz="0" w:space="0" w:color="auto"/>
            <w:bottom w:val="none" w:sz="0" w:space="0" w:color="auto"/>
            <w:right w:val="none" w:sz="0" w:space="0" w:color="auto"/>
          </w:divBdr>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3970">
          <w:marLeft w:val="0"/>
          <w:marRight w:val="0"/>
          <w:marTop w:val="0"/>
          <w:marBottom w:val="0"/>
          <w:divBdr>
            <w:top w:val="none" w:sz="0" w:space="0" w:color="auto"/>
            <w:left w:val="none" w:sz="0" w:space="0" w:color="auto"/>
            <w:bottom w:val="none" w:sz="0" w:space="0" w:color="auto"/>
            <w:right w:val="none" w:sz="0" w:space="0" w:color="auto"/>
          </w:divBdr>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73881722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55341884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4982">
          <w:marLeft w:val="0"/>
          <w:marRight w:val="0"/>
          <w:marTop w:val="0"/>
          <w:marBottom w:val="0"/>
          <w:divBdr>
            <w:top w:val="none" w:sz="0" w:space="0" w:color="auto"/>
            <w:left w:val="none" w:sz="0" w:space="0" w:color="auto"/>
            <w:bottom w:val="none" w:sz="0" w:space="0" w:color="auto"/>
            <w:right w:val="none" w:sz="0" w:space="0" w:color="auto"/>
          </w:divBdr>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40077">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283075633">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961758577">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2128886522">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1445420925">
                  <w:marLeft w:val="0"/>
                  <w:marRight w:val="0"/>
                  <w:marTop w:val="0"/>
                  <w:marBottom w:val="0"/>
                  <w:divBdr>
                    <w:top w:val="none" w:sz="0" w:space="0" w:color="auto"/>
                    <w:left w:val="none" w:sz="0" w:space="0" w:color="auto"/>
                    <w:bottom w:val="none" w:sz="0" w:space="0" w:color="auto"/>
                    <w:right w:val="none" w:sz="0" w:space="0" w:color="auto"/>
                  </w:divBdr>
                  <w:divsChild>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5027">
                  <w:marLeft w:val="0"/>
                  <w:marRight w:val="0"/>
                  <w:marTop w:val="0"/>
                  <w:marBottom w:val="0"/>
                  <w:divBdr>
                    <w:top w:val="none" w:sz="0" w:space="0" w:color="auto"/>
                    <w:left w:val="none" w:sz="0" w:space="0" w:color="auto"/>
                    <w:bottom w:val="none" w:sz="0" w:space="0" w:color="auto"/>
                    <w:right w:val="none" w:sz="0" w:space="0" w:color="auto"/>
                  </w:divBdr>
                  <w:divsChild>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74937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1197740170">
              <w:marLeft w:val="0"/>
              <w:marRight w:val="0"/>
              <w:marTop w:val="0"/>
              <w:marBottom w:val="0"/>
              <w:divBdr>
                <w:top w:val="none" w:sz="0" w:space="0" w:color="auto"/>
                <w:left w:val="none" w:sz="0" w:space="0" w:color="auto"/>
                <w:bottom w:val="none" w:sz="0" w:space="0" w:color="auto"/>
                <w:right w:val="none" w:sz="0" w:space="0" w:color="auto"/>
              </w:divBdr>
            </w:div>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7909">
          <w:marLeft w:val="0"/>
          <w:marRight w:val="0"/>
          <w:marTop w:val="0"/>
          <w:marBottom w:val="0"/>
          <w:divBdr>
            <w:top w:val="none" w:sz="0" w:space="0" w:color="auto"/>
            <w:left w:val="none" w:sz="0" w:space="0" w:color="auto"/>
            <w:bottom w:val="none" w:sz="0" w:space="0" w:color="auto"/>
            <w:right w:val="none" w:sz="0" w:space="0" w:color="auto"/>
          </w:divBdr>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066755903">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1735421707">
                      <w:marLeft w:val="0"/>
                      <w:marRight w:val="0"/>
                      <w:marTop w:val="0"/>
                      <w:marBottom w:val="180"/>
                      <w:divBdr>
                        <w:top w:val="none" w:sz="0" w:space="0" w:color="auto"/>
                        <w:left w:val="none" w:sz="0" w:space="0" w:color="auto"/>
                        <w:bottom w:val="none" w:sz="0" w:space="0" w:color="auto"/>
                        <w:right w:val="none" w:sz="0" w:space="0" w:color="auto"/>
                      </w:divBdr>
                    </w:div>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2073575114">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494105469">
                      <w:marLeft w:val="0"/>
                      <w:marRight w:val="0"/>
                      <w:marTop w:val="0"/>
                      <w:marBottom w:val="120"/>
                      <w:divBdr>
                        <w:top w:val="none" w:sz="0" w:space="0" w:color="auto"/>
                        <w:left w:val="none" w:sz="0" w:space="0" w:color="auto"/>
                        <w:bottom w:val="none" w:sz="0" w:space="0" w:color="auto"/>
                        <w:right w:val="none" w:sz="0" w:space="0" w:color="auto"/>
                      </w:divBdr>
                      <w:divsChild>
                        <w:div w:id="1821383127">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86656019">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sChild>
                    </w:div>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utureu.europa.eu/?locale=en" TargetMode="External"/><Relationship Id="rId117" Type="http://schemas.openxmlformats.org/officeDocument/2006/relationships/hyperlink" Target="mailto:prefhd@comser.ro" TargetMode="External"/><Relationship Id="rId21" Type="http://schemas.openxmlformats.org/officeDocument/2006/relationships/image" Target="media/image7.jpeg"/><Relationship Id="rId42" Type="http://schemas.openxmlformats.org/officeDocument/2006/relationships/hyperlink" Target="javascript:void(0)" TargetMode="External"/><Relationship Id="rId47" Type="http://schemas.openxmlformats.org/officeDocument/2006/relationships/image" Target="media/image9.png"/><Relationship Id="rId63" Type="http://schemas.openxmlformats.org/officeDocument/2006/relationships/hyperlink" Target="https://ec.europa.eu/info/strategy/priorities-2019-2024/european-green-deal_ro" TargetMode="External"/><Relationship Id="rId68" Type="http://schemas.openxmlformats.org/officeDocument/2006/relationships/hyperlink" Target="javascript:void(0)" TargetMode="External"/><Relationship Id="rId84" Type="http://schemas.openxmlformats.org/officeDocument/2006/relationships/hyperlink" Target="https://digital-strategy.ec.europa.eu/news-redirect/709090" TargetMode="External"/><Relationship Id="rId89" Type="http://schemas.openxmlformats.org/officeDocument/2006/relationships/hyperlink" Target="https://eur-lex.europa.eu/legal-content/RO/TXT/PDF/?uri=CELEX:52018DC0237&amp;qid=1618811330435&amp;from=RO" TargetMode="External"/><Relationship Id="rId112" Type="http://schemas.openxmlformats.org/officeDocument/2006/relationships/hyperlink" Target="https://ec.europa.eu/romania/news/20210423_eurobarometru_romania_incredere_ue_ro" TargetMode="External"/><Relationship Id="rId16" Type="http://schemas.openxmlformats.org/officeDocument/2006/relationships/image" Target="media/image5.jpeg"/><Relationship Id="rId107" Type="http://schemas.openxmlformats.org/officeDocument/2006/relationships/hyperlink" Target="https://ec.europa.eu/info/food-farming-fisheries/food-safety-and-quality/certification/quality-labels/geographical-indications-register/" TargetMode="External"/><Relationship Id="rId11" Type="http://schemas.openxmlformats.org/officeDocument/2006/relationships/image" Target="media/image4.png"/><Relationship Id="rId32" Type="http://schemas.openxmlformats.org/officeDocument/2006/relationships/hyperlink" Target="https://www.fonduri-structurale.ro/stiri/26088/nasui-despre-granturile-pentru-investitii-asteptam-informatii-de-la-dna-stiu-sigur-ca-a-inceput-urmarirea-penala-in-rem" TargetMode="External"/><Relationship Id="rId37" Type="http://schemas.openxmlformats.org/officeDocument/2006/relationships/hyperlink" Target="https://futureu.europa.eu/pages/charter" TargetMode="External"/><Relationship Id="rId53" Type="http://schemas.openxmlformats.org/officeDocument/2006/relationships/hyperlink" Target="https://ec.europa.eu/transport/road_safety/sites/roadsafety/files/move-2019-01178-01-00-en-tra-00_3.pdf" TargetMode="External"/><Relationship Id="rId58" Type="http://schemas.openxmlformats.org/officeDocument/2006/relationships/hyperlink" Target="mailto:stefan.turcu@ec.europa.eu" TargetMode="External"/><Relationship Id="rId74" Type="http://schemas.openxmlformats.org/officeDocument/2006/relationships/hyperlink" Target="javascript:void(0)" TargetMode="External"/><Relationship Id="rId79" Type="http://schemas.openxmlformats.org/officeDocument/2006/relationships/hyperlink" Target="https://ec.europa.eu/info/business-economy-euro/banking-and-finance/sustainable-finance_en" TargetMode="External"/><Relationship Id="rId102" Type="http://schemas.openxmlformats.org/officeDocument/2006/relationships/hyperlink" Target="mailto:stefan.turcu@ec.europa.eu"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c.europa.eu/commission/presscorner/detail/ro/ip_20_335" TargetMode="External"/><Relationship Id="rId82" Type="http://schemas.openxmlformats.org/officeDocument/2006/relationships/hyperlink" Target="mailto:aikaterini.apostola@ec.europa.eu" TargetMode="External"/><Relationship Id="rId90" Type="http://schemas.openxmlformats.org/officeDocument/2006/relationships/hyperlink" Target="https://eur-lex.europa.eu/legal-content/RO/TXT/?uri=CELEX%3A52019DC0168&amp;qid=1618811428514" TargetMode="External"/><Relationship Id="rId95" Type="http://schemas.openxmlformats.org/officeDocument/2006/relationships/hyperlink" Target="https://ec.europa.eu/commission/presscorner/detail/ro/QANDA_21_1683" TargetMode="External"/><Relationship Id="rId19" Type="http://schemas.openxmlformats.org/officeDocument/2006/relationships/hyperlink" Target="https://www.adr.gov.ro/wp-content/uploads/2021/04/ADR-Barierele-Digitalizarii-mediului-public-si-privat-din-Romania.pdf" TargetMode="External"/><Relationship Id="rId14" Type="http://schemas.openxmlformats.org/officeDocument/2006/relationships/hyperlink" Target="https://www.facebook.com/departamentulpentrudezvoltaredurabila/posts/852273325367564" TargetMode="External"/><Relationship Id="rId22" Type="http://schemas.openxmlformats.org/officeDocument/2006/relationships/hyperlink" Target="http://smartcitiesevents.eu/events/courses?fbclid=IwAR2GK-WcP_97WczW4wxbLWPd0g2tjm4EqQUQsSLR_dqm0pXmxmvOokEslW8" TargetMode="External"/><Relationship Id="rId27" Type="http://schemas.openxmlformats.org/officeDocument/2006/relationships/hyperlink" Target="https://www.fonduri-structurale.ro/descarca-document/32653" TargetMode="External"/><Relationship Id="rId30" Type="http://schemas.openxmlformats.org/officeDocument/2006/relationships/hyperlink" Target="https://www.fonduri-structurale.ro/stiri/24873/depunerea-aplicatiilor-pe-masura-de-granturi-pentru-capital-de-lucru-incepe-saptamana-aceasta" TargetMode="External"/><Relationship Id="rId35" Type="http://schemas.openxmlformats.org/officeDocument/2006/relationships/hyperlink" Target="https://www.fonduri-structurale.ro/descarca-document/32644" TargetMode="External"/><Relationship Id="rId43" Type="http://schemas.openxmlformats.org/officeDocument/2006/relationships/hyperlink" Target="https://ec.europa.eu/commission/presscorner/detail/en/fs_21_1822" TargetMode="External"/><Relationship Id="rId48" Type="http://schemas.openxmlformats.org/officeDocument/2006/relationships/hyperlink" Target="https://ec.europa.eu/transport/road_safety/eu-road-safety-results-conference_ro" TargetMode="External"/><Relationship Id="rId56" Type="http://schemas.openxmlformats.org/officeDocument/2006/relationships/hyperlink" Target="https://ec.europa.eu/transport/road_safety/home_ro" TargetMode="External"/><Relationship Id="rId64" Type="http://schemas.openxmlformats.org/officeDocument/2006/relationships/hyperlink" Target="mailto:tim.mcphie@ec.europa.eu" TargetMode="External"/><Relationship Id="rId69" Type="http://schemas.openxmlformats.org/officeDocument/2006/relationships/hyperlink" Target="https://ec.europa.eu/info/publications/210421-sustainable-finance-communication_en" TargetMode="External"/><Relationship Id="rId77" Type="http://schemas.openxmlformats.org/officeDocument/2006/relationships/hyperlink" Target="https://ec.europa.eu/info/files/sustainable-finance-communication-factsheet_en" TargetMode="External"/><Relationship Id="rId100" Type="http://schemas.openxmlformats.org/officeDocument/2006/relationships/hyperlink" Target="https://ec.europa.eu/docsroom/documents/45508" TargetMode="External"/><Relationship Id="rId105" Type="http://schemas.openxmlformats.org/officeDocument/2006/relationships/hyperlink" Target="https://eur-lex.europa.eu/legal-content/EN/TXT/?uri=uriserv:OJ.C_.2020.015.01.0005.01.ENG&amp;toc=OJ:C:2020:015:TOC" TargetMode="External"/><Relationship Id="rId113" Type="http://schemas.openxmlformats.org/officeDocument/2006/relationships/hyperlink" Target="https://europa.eu/eurobarometer/surveys/detail/2355" TargetMode="External"/><Relationship Id="rId118" Type="http://schemas.openxmlformats.org/officeDocument/2006/relationships/hyperlink" Target="mailto:prefhd@comser.ro" TargetMode="External"/><Relationship Id="rId8" Type="http://schemas.openxmlformats.org/officeDocument/2006/relationships/image" Target="media/image1.jpeg"/><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80" Type="http://schemas.openxmlformats.org/officeDocument/2006/relationships/hyperlink" Target="javascript:void(0)" TargetMode="External"/><Relationship Id="rId85" Type="http://schemas.openxmlformats.org/officeDocument/2006/relationships/hyperlink" Target="https://digital-strategy.ec.europa.eu/news-redirect/709091" TargetMode="External"/><Relationship Id="rId93" Type="http://schemas.openxmlformats.org/officeDocument/2006/relationships/hyperlink" Target="javascript:void(0)" TargetMode="External"/><Relationship Id="rId98" Type="http://schemas.openxmlformats.org/officeDocument/2006/relationships/hyperlink" Target="https://digital-strategy.ec.europa.eu/news-redirect/709090" TargetMode="External"/><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image" Target="media/image6.jpeg"/><Relationship Id="rId25" Type="http://schemas.openxmlformats.org/officeDocument/2006/relationships/hyperlink" Target="https://www.fonduri-structurale.ro/descarca-document/32656" TargetMode="External"/><Relationship Id="rId33" Type="http://schemas.openxmlformats.org/officeDocument/2006/relationships/hyperlink" Target="https://www.fonduri-structurale.ro/uploads/media/default/0001/33/3295a0a78b291ecc3459b0984ca842b4b05020c4.pdf" TargetMode="External"/><Relationship Id="rId38" Type="http://schemas.openxmlformats.org/officeDocument/2006/relationships/hyperlink" Target="https://futureu.europa.eu/" TargetMode="External"/><Relationship Id="rId46" Type="http://schemas.openxmlformats.org/officeDocument/2006/relationships/hyperlink" Target="mailto:stefan.turcu@ec.europa.eu" TargetMode="External"/><Relationship Id="rId59" Type="http://schemas.openxmlformats.org/officeDocument/2006/relationships/image" Target="media/image10.png"/><Relationship Id="rId67" Type="http://schemas.openxmlformats.org/officeDocument/2006/relationships/hyperlink" Target="https://ec.europa.eu/info/publications/sustainable-finance-technical-expert-group_en" TargetMode="External"/><Relationship Id="rId103" Type="http://schemas.openxmlformats.org/officeDocument/2006/relationships/image" Target="media/image13.png"/><Relationship Id="rId108" Type="http://schemas.openxmlformats.org/officeDocument/2006/relationships/hyperlink" Target="https://ec.europa.eu/info/food-farming-fisheries/food-safety-and-quality/certification/quality-labels/quality-schemes-explained_ro" TargetMode="External"/><Relationship Id="rId116" Type="http://schemas.openxmlformats.org/officeDocument/2006/relationships/image" Target="media/image16.emf"/><Relationship Id="rId20" Type="http://schemas.openxmlformats.org/officeDocument/2006/relationships/hyperlink" Target="https://www.fonduri-structurale.ro/descarca-document/32673" TargetMode="External"/><Relationship Id="rId41" Type="http://schemas.openxmlformats.org/officeDocument/2006/relationships/hyperlink" Target="https://ec.europa.eu/commission/presscorner/detail/en/fs_21_1821" TargetMode="External"/><Relationship Id="rId54" Type="http://schemas.openxmlformats.org/officeDocument/2006/relationships/hyperlink" Target="https://ec.europa.eu/transport/modes/road/news/2021-04-20-road-safety-statistics-2020_en" TargetMode="External"/><Relationship Id="rId62" Type="http://schemas.openxmlformats.org/officeDocument/2006/relationships/hyperlink" Target="https://ec.europa.eu/clima/policies/eu-climate-action/law_ro" TargetMode="External"/><Relationship Id="rId70" Type="http://schemas.openxmlformats.org/officeDocument/2006/relationships/hyperlink" Target="javascript:void(0)" TargetMode="External"/><Relationship Id="rId75" Type="http://schemas.openxmlformats.org/officeDocument/2006/relationships/hyperlink" Target="https://ec.europa.eu/commission/presscorner/detail/en/qanda_21_1806" TargetMode="External"/><Relationship Id="rId83" Type="http://schemas.openxmlformats.org/officeDocument/2006/relationships/image" Target="media/image12.png"/><Relationship Id="rId88" Type="http://schemas.openxmlformats.org/officeDocument/2006/relationships/hyperlink" Target="https://ec.europa.eu/docsroom/documents/45508" TargetMode="External"/><Relationship Id="rId91" Type="http://schemas.openxmlformats.org/officeDocument/2006/relationships/hyperlink" Target="https://ec.europa.eu/commission/presscorner/detail/ro/IP_18_6689" TargetMode="External"/><Relationship Id="rId96" Type="http://schemas.openxmlformats.org/officeDocument/2006/relationships/hyperlink" Target="https://ec.europa.eu/info/strategy/priorities-2019-2024/europe-fit-digital-age/excellence-trust-artificial-intelligence_ro" TargetMode="External"/><Relationship Id="rId111" Type="http://schemas.openxmlformats.org/officeDocument/2006/relationships/hyperlink" Target="https://europa.eu/eurobarometer/surveys/detail/235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ov.ro/ro/media/comunicate/reuniunea-comitetului-interministerial-pentru-romanii-de-pretutindeni-la-palatul-victoria&amp;page=1" TargetMode="External"/><Relationship Id="rId23" Type="http://schemas.openxmlformats.org/officeDocument/2006/relationships/hyperlink" Target="https://nesta.zoom.us/webinar/register/WN_YW0w6mZyRPeOd4MR4s07Qw" TargetMode="External"/><Relationship Id="rId28" Type="http://schemas.openxmlformats.org/officeDocument/2006/relationships/hyperlink" Target="https://www.fonduri-structurale.ro/stiri/24811/la-inceputul-saptamanii-viitoare-se-deschide-aplicatia-de-depunere-pentru-microgranturi" TargetMode="External"/><Relationship Id="rId36" Type="http://schemas.openxmlformats.org/officeDocument/2006/relationships/image" Target="media/image8.png"/><Relationship Id="rId49" Type="http://schemas.openxmlformats.org/officeDocument/2006/relationships/hyperlink" Target="https://www.roadsafetysweden.com/about-the-conference/stockholm-declaration/" TargetMode="External"/><Relationship Id="rId57" Type="http://schemas.openxmlformats.org/officeDocument/2006/relationships/hyperlink" Target="https://www.transport-community.org/wp-content/uploads/2021/04/Annual-Statistics-2020.pdf" TargetMode="External"/><Relationship Id="rId106" Type="http://schemas.openxmlformats.org/officeDocument/2006/relationships/hyperlink" Target="javascript:void(0)" TargetMode="External"/><Relationship Id="rId114" Type="http://schemas.openxmlformats.org/officeDocument/2006/relationships/hyperlink" Target="https://ec.europa.eu/commission/presscorner/" TargetMode="External"/><Relationship Id="rId119"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hyperlink" Target="https://www.fonduri-structurale.ro/descarca-document/32652" TargetMode="External"/><Relationship Id="rId44" Type="http://schemas.openxmlformats.org/officeDocument/2006/relationships/hyperlink" Target="javascript:void(0)" TargetMode="External"/><Relationship Id="rId52" Type="http://schemas.openxmlformats.org/officeDocument/2006/relationships/hyperlink" Target="https://eur-lex.europa.eu/resource.html?uri=cellar%3A0e8b694e-59b5-11e8-ab41-01aa75ed71a1.0003.02/DOC_2&amp;format=PDF" TargetMode="External"/><Relationship Id="rId60" Type="http://schemas.openxmlformats.org/officeDocument/2006/relationships/hyperlink" Target="https://ec.europa.eu/info/sites/info/files/political-guidelines-next-commission_ro.pdf" TargetMode="External"/><Relationship Id="rId65" Type="http://schemas.openxmlformats.org/officeDocument/2006/relationships/hyperlink" Target="mailto:lynn.rietdorf@ec.europa.eu" TargetMode="External"/><Relationship Id="rId73" Type="http://schemas.openxmlformats.org/officeDocument/2006/relationships/hyperlink" Target="https://ec.europa.eu/commission/presscorner/detail/en/qanda_21_1805" TargetMode="External"/><Relationship Id="rId78" Type="http://schemas.openxmlformats.org/officeDocument/2006/relationships/hyperlink" Target="javascript:void(0)" TargetMode="External"/><Relationship Id="rId81" Type="http://schemas.openxmlformats.org/officeDocument/2006/relationships/hyperlink" Target="mailto:daniel.ferrie@ec.europa.eu" TargetMode="External"/><Relationship Id="rId86" Type="http://schemas.openxmlformats.org/officeDocument/2006/relationships/hyperlink" Target="https://ec.europa.eu/docsroom/documents/45508" TargetMode="External"/><Relationship Id="rId94" Type="http://schemas.openxmlformats.org/officeDocument/2006/relationships/hyperlink" Target="https://eur-lex.europa.eu/legal-content/RO/TXT/?qid=1593079180383&amp;uri=CELEX:52020DC0064" TargetMode="External"/><Relationship Id="rId99" Type="http://schemas.openxmlformats.org/officeDocument/2006/relationships/hyperlink" Target="https://digital-strategy.ec.europa.eu/news-redirect/709091" TargetMode="External"/><Relationship Id="rId101" Type="http://schemas.openxmlformats.org/officeDocument/2006/relationships/hyperlink" Target="https://digital-strategy.ec.europa.eu/news-redirect/709109"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cabinet.pm@gov.ro/" TargetMode="External"/><Relationship Id="rId18" Type="http://schemas.openxmlformats.org/officeDocument/2006/relationships/hyperlink" Target="https://www.eu2020.de/eu2020-en" TargetMode="External"/><Relationship Id="rId39" Type="http://schemas.openxmlformats.org/officeDocument/2006/relationships/hyperlink" Target="https://ec.europa.eu/commission/presscorner/detail/en/qanda_21_1765" TargetMode="External"/><Relationship Id="rId109" Type="http://schemas.openxmlformats.org/officeDocument/2006/relationships/hyperlink" Target="mailto:stefan.turcu@ec.europa.eu" TargetMode="External"/><Relationship Id="rId34" Type="http://schemas.openxmlformats.org/officeDocument/2006/relationships/hyperlink" Target="https://www.fonduri-structurale.ro/alte-finantari/445/asociatia-semper-musica-zebel-design-fishbain-apel-pentru-artisti-autori-si-creatori-romani-pentru-executie-creatii-artistice-cu-tema-sociala" TargetMode="External"/><Relationship Id="rId50" Type="http://schemas.openxmlformats.org/officeDocument/2006/relationships/hyperlink" Target="https://undocs.org/en/A/RES/74/299"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https://digital-strategy.ec.europa.eu/news-redirect/709089" TargetMode="External"/><Relationship Id="rId104" Type="http://schemas.openxmlformats.org/officeDocument/2006/relationships/image" Target="media/image14.png"/><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ec.europa.eu/info/law/sustainable-finance-taxonomy-regulation-eu-2020-852/amending-and-supplementary-acts/implementing-and-delegated-acts_en" TargetMode="External"/><Relationship Id="rId92" Type="http://schemas.openxmlformats.org/officeDocument/2006/relationships/hyperlink" Target="https://ec.europa.eu/info/strategy/priorities-2019-2024/europe-fit-digital-age/excellence-trust-artificial-intelligence_ro" TargetMode="External"/><Relationship Id="rId2" Type="http://schemas.openxmlformats.org/officeDocument/2006/relationships/numbering" Target="numbering.xml"/><Relationship Id="rId29" Type="http://schemas.openxmlformats.org/officeDocument/2006/relationships/hyperlink" Target="https://www.fonduri-structurale.ro/descarca-document/32651" TargetMode="External"/><Relationship Id="rId24" Type="http://schemas.openxmlformats.org/officeDocument/2006/relationships/hyperlink" Target="https://www.fonduri-structurale.ro/alte-finantari/447/competitia-europeana-de-inovare-sociala-abilitati-pentru-maine-modelarea-unui-viitor-ecologic-si-digital" TargetMode="External"/><Relationship Id="rId40" Type="http://schemas.openxmlformats.org/officeDocument/2006/relationships/hyperlink" Target="javascript:void(0)" TargetMode="External"/><Relationship Id="rId45" Type="http://schemas.openxmlformats.org/officeDocument/2006/relationships/hyperlink" Target="https://futureu.europa.eu/pages/charter" TargetMode="External"/><Relationship Id="rId66" Type="http://schemas.openxmlformats.org/officeDocument/2006/relationships/image" Target="media/image11.png"/><Relationship Id="rId87" Type="http://schemas.openxmlformats.org/officeDocument/2006/relationships/hyperlink" Target="https://ec.europa.eu/growth/sectors/mechanical-engineering/machinery_ro" TargetMode="External"/><Relationship Id="rId110" Type="http://schemas.openxmlformats.org/officeDocument/2006/relationships/image" Target="media/image15.png"/><Relationship Id="rId115" Type="http://schemas.openxmlformats.org/officeDocument/2006/relationships/hyperlink" Target="mailto:stefan.turcu@ec.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98214-74F4-435E-AE4A-1F33677B4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96</TotalTime>
  <Pages>39</Pages>
  <Words>20629</Words>
  <Characters>119650</Characters>
  <Application>Microsoft Office Word</Application>
  <DocSecurity>0</DocSecurity>
  <Lines>997</Lines>
  <Paragraphs>279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140000</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CAERI - Manager</dc:creator>
  <cp:lastModifiedBy>Irina</cp:lastModifiedBy>
  <cp:revision>13</cp:revision>
  <cp:lastPrinted>2021-04-26T08:30:00Z</cp:lastPrinted>
  <dcterms:created xsi:type="dcterms:W3CDTF">2021-04-23T10:05:00Z</dcterms:created>
  <dcterms:modified xsi:type="dcterms:W3CDTF">2021-04-26T08:32:00Z</dcterms:modified>
</cp:coreProperties>
</file>