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E779" w14:textId="276657F7" w:rsidR="00813E8E" w:rsidRDefault="00382D56" w:rsidP="00077D46">
      <w:pPr>
        <w:ind w:firstLine="2694"/>
        <w:rPr>
          <w:rFonts w:ascii="Book Antiqua" w:hAnsi="Book Antiqua"/>
          <w:b/>
          <w:bCs/>
          <w:i/>
          <w:iCs/>
          <w:sz w:val="24"/>
          <w:szCs w:val="15"/>
        </w:rPr>
      </w:pPr>
      <w:r w:rsidRPr="009535D7">
        <w:rPr>
          <w:b/>
          <w:bCs/>
          <w:i/>
          <w:iCs/>
          <w:noProof/>
          <w:sz w:val="24"/>
          <w:szCs w:val="15"/>
          <w:lang w:eastAsia="ro-RO"/>
        </w:rPr>
        <w:drawing>
          <wp:anchor distT="0" distB="0" distL="114300" distR="114300" simplePos="0" relativeHeight="251941888" behindDoc="0" locked="0" layoutInCell="1" allowOverlap="1" wp14:anchorId="28DE11E7" wp14:editId="7BA60D92">
            <wp:simplePos x="0" y="0"/>
            <wp:positionH relativeFrom="column">
              <wp:posOffset>-393700</wp:posOffset>
            </wp:positionH>
            <wp:positionV relativeFrom="paragraph">
              <wp:posOffset>-40005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8"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493CFC" w14:textId="6486EE06" w:rsidR="0096515E" w:rsidRDefault="00FB1C98" w:rsidP="00077D46">
      <w:pPr>
        <w:ind w:firstLine="2694"/>
        <w:rPr>
          <w:rFonts w:ascii="Book Antiqua" w:hAnsi="Book Antiqua"/>
          <w:b/>
          <w:bCs/>
          <w:i/>
          <w:iCs/>
          <w:sz w:val="24"/>
          <w:szCs w:val="15"/>
        </w:rPr>
      </w:pPr>
      <w:r w:rsidRPr="009535D7">
        <w:rPr>
          <w:b/>
          <w:bCs/>
          <w:i/>
          <w:iCs/>
          <w:noProof/>
          <w:sz w:val="24"/>
          <w:szCs w:val="15"/>
          <w:lang w:eastAsia="ro-RO"/>
        </w:rPr>
        <w:drawing>
          <wp:anchor distT="0" distB="0" distL="114300" distR="114300" simplePos="0" relativeHeight="251648000" behindDoc="1" locked="0" layoutInCell="1" allowOverlap="1" wp14:anchorId="3BA79E6E" wp14:editId="1C4954E8">
            <wp:simplePos x="0" y="0"/>
            <wp:positionH relativeFrom="column">
              <wp:posOffset>-1483360</wp:posOffset>
            </wp:positionH>
            <wp:positionV relativeFrom="paragraph">
              <wp:posOffset>-483235</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9"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p>
    <w:p w14:paraId="5CB5894E" w14:textId="13F6CA2A" w:rsidR="0096515E" w:rsidRDefault="0096515E" w:rsidP="00077D46">
      <w:pPr>
        <w:ind w:firstLine="2694"/>
        <w:rPr>
          <w:rFonts w:ascii="Book Antiqua" w:hAnsi="Book Antiqua"/>
          <w:b/>
          <w:bCs/>
          <w:i/>
          <w:iCs/>
          <w:sz w:val="24"/>
          <w:szCs w:val="15"/>
        </w:rPr>
      </w:pPr>
    </w:p>
    <w:p w14:paraId="3B61558B" w14:textId="32D6FA10" w:rsidR="0096515E" w:rsidRDefault="007F1FDB" w:rsidP="00077D46">
      <w:pPr>
        <w:ind w:firstLine="2694"/>
        <w:rPr>
          <w:rFonts w:ascii="Book Antiqua" w:hAnsi="Book Antiqua"/>
          <w:b/>
          <w:bCs/>
          <w:i/>
          <w:iCs/>
          <w:sz w:val="24"/>
          <w:szCs w:val="15"/>
        </w:rPr>
      </w:pPr>
      <w:r w:rsidRPr="009535D7">
        <w:rPr>
          <w:b/>
          <w:bCs/>
          <w:i/>
          <w:iCs/>
          <w:noProof/>
          <w:sz w:val="24"/>
          <w:szCs w:val="15"/>
          <w:lang w:eastAsia="ro-RO"/>
        </w:rPr>
        <mc:AlternateContent>
          <mc:Choice Requires="wps">
            <w:drawing>
              <wp:anchor distT="0" distB="0" distL="114300" distR="114300" simplePos="0" relativeHeight="251649024" behindDoc="1" locked="0" layoutInCell="1" allowOverlap="1" wp14:anchorId="0B036A30" wp14:editId="267947C0">
                <wp:simplePos x="0" y="0"/>
                <wp:positionH relativeFrom="column">
                  <wp:posOffset>259715</wp:posOffset>
                </wp:positionH>
                <wp:positionV relativeFrom="paragraph">
                  <wp:posOffset>162560</wp:posOffset>
                </wp:positionV>
                <wp:extent cx="6084570" cy="8172450"/>
                <wp:effectExtent l="38100" t="38100" r="30480" b="3810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8172450"/>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D7FBD1" id="Rectangle 15" o:spid="_x0000_s1026" style="position:absolute;margin-left:20.45pt;margin-top:12.8pt;width:479.1pt;height:6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" fillcolor="#cdddeb" strokecolor="gray" strokeweight="6.25pt">
                <v:fill opacity="52428f"/>
                <v:stroke linestyle="thickThin"/>
              </v:rect>
            </w:pict>
          </mc:Fallback>
        </mc:AlternateContent>
      </w:r>
    </w:p>
    <w:p w14:paraId="3EAC35C8" w14:textId="36B73646" w:rsidR="007F1FDB" w:rsidRPr="009535D7" w:rsidRDefault="007F1FDB" w:rsidP="007F1FDB">
      <w:pPr>
        <w:ind w:firstLine="2694"/>
        <w:rPr>
          <w:rFonts w:ascii="Cambria" w:hAnsi="Cambria"/>
          <w:szCs w:val="15"/>
        </w:rPr>
      </w:pPr>
      <w:r w:rsidRPr="009535D7">
        <w:rPr>
          <w:rFonts w:ascii="Book Antiqua" w:hAnsi="Book Antiqua"/>
          <w:b/>
          <w:bCs/>
          <w:i/>
          <w:iCs/>
          <w:sz w:val="24"/>
          <w:szCs w:val="15"/>
        </w:rPr>
        <w:t>Din conţinutul acestui număr</w:t>
      </w:r>
      <w:r w:rsidRPr="009535D7">
        <w:rPr>
          <w:rFonts w:ascii="Cambria" w:hAnsi="Cambria"/>
          <w:sz w:val="24"/>
          <w:szCs w:val="15"/>
        </w:rPr>
        <w:t>:</w:t>
      </w:r>
    </w:p>
    <w:p w14:paraId="4E976AC4" w14:textId="0ADB7A14" w:rsidR="009535D7" w:rsidRPr="008324F6" w:rsidRDefault="009535D7" w:rsidP="004E48F3">
      <w:pPr>
        <w:pStyle w:val="TOC2"/>
        <w:rPr>
          <w:rStyle w:val="Hyperlink"/>
          <w:rFonts w:ascii="Book Antiqua" w:hAnsi="Book Antiqua"/>
          <w:color w:val="auto"/>
          <w:sz w:val="15"/>
          <w:szCs w:val="15"/>
        </w:rPr>
      </w:pPr>
    </w:p>
    <w:p w14:paraId="4007B9C5" w14:textId="6348E8C8" w:rsidR="007F1FDB" w:rsidRPr="007F1FDB" w:rsidRDefault="00D55F50" w:rsidP="007F1FDB">
      <w:pPr>
        <w:pStyle w:val="TOC2"/>
        <w:rPr>
          <w:rFonts w:ascii="Verdana" w:eastAsiaTheme="minorEastAsia" w:hAnsi="Verdana" w:cstheme="minorBidi"/>
          <w:b w:val="0"/>
          <w:smallCaps w:val="0"/>
          <w:sz w:val="15"/>
          <w:szCs w:val="15"/>
          <w:lang w:eastAsia="ro-RO"/>
        </w:rPr>
      </w:pPr>
      <w:r w:rsidRPr="00282E64">
        <w:rPr>
          <w:rStyle w:val="Hyperlink"/>
          <w:rFonts w:ascii="Book Antiqua" w:hAnsi="Book Antiqua"/>
          <w:sz w:val="15"/>
          <w:szCs w:val="15"/>
        </w:rPr>
        <w:fldChar w:fldCharType="begin"/>
      </w:r>
      <w:r w:rsidR="000035FE" w:rsidRPr="00282E64">
        <w:rPr>
          <w:rStyle w:val="Hyperlink"/>
          <w:rFonts w:ascii="Book Antiqua" w:hAnsi="Book Antiqua"/>
          <w:sz w:val="15"/>
          <w:szCs w:val="15"/>
        </w:rPr>
        <w:instrText xml:space="preserve"> TOC \o "1-4" \h \z \u </w:instrText>
      </w:r>
      <w:r w:rsidRPr="00282E64">
        <w:rPr>
          <w:rStyle w:val="Hyperlink"/>
          <w:rFonts w:ascii="Book Antiqua" w:hAnsi="Book Antiqua"/>
          <w:sz w:val="15"/>
          <w:szCs w:val="15"/>
        </w:rPr>
        <w:fldChar w:fldCharType="separate"/>
      </w:r>
      <w:hyperlink w:anchor="_Toc67994842" w:history="1">
        <w:r w:rsidR="007F1FDB" w:rsidRPr="007F1FDB">
          <w:rPr>
            <w:rStyle w:val="Hyperlink"/>
            <w:sz w:val="15"/>
            <w:szCs w:val="15"/>
          </w:rPr>
          <w:t xml:space="preserve">Repere din agenda publică a conducerii institutiei prefectului -  judeţul  Hunedoara  în  </w:t>
        </w:r>
        <w:r w:rsidR="007F1FDB" w:rsidRPr="007F1FDB">
          <w:rPr>
            <w:rStyle w:val="Hyperlink"/>
            <w:spacing w:val="-6"/>
            <w:sz w:val="15"/>
            <w:szCs w:val="15"/>
          </w:rPr>
          <w:t>perioada  22-26 martie,  2021</w:t>
        </w:r>
        <w:r w:rsidR="007F1FDB" w:rsidRPr="007F1FDB">
          <w:rPr>
            <w:rFonts w:ascii="Verdana" w:hAnsi="Verdana"/>
            <w:webHidden/>
            <w:sz w:val="15"/>
            <w:szCs w:val="15"/>
          </w:rPr>
          <w:tab/>
        </w:r>
        <w:r w:rsidR="007F1FDB" w:rsidRPr="007F1FDB">
          <w:rPr>
            <w:rFonts w:ascii="Verdana" w:hAnsi="Verdana"/>
            <w:webHidden/>
            <w:sz w:val="15"/>
            <w:szCs w:val="15"/>
          </w:rPr>
          <w:fldChar w:fldCharType="begin"/>
        </w:r>
        <w:r w:rsidR="007F1FDB" w:rsidRPr="007F1FDB">
          <w:rPr>
            <w:rFonts w:ascii="Verdana" w:hAnsi="Verdana"/>
            <w:webHidden/>
            <w:sz w:val="15"/>
            <w:szCs w:val="15"/>
          </w:rPr>
          <w:instrText xml:space="preserve"> PAGEREF _Toc67994842 \h </w:instrText>
        </w:r>
        <w:r w:rsidR="007F1FDB" w:rsidRPr="007F1FDB">
          <w:rPr>
            <w:rFonts w:ascii="Verdana" w:hAnsi="Verdana"/>
            <w:webHidden/>
            <w:sz w:val="15"/>
            <w:szCs w:val="15"/>
          </w:rPr>
        </w:r>
        <w:r w:rsidR="007F1FDB" w:rsidRPr="007F1FDB">
          <w:rPr>
            <w:rFonts w:ascii="Verdana" w:hAnsi="Verdana"/>
            <w:webHidden/>
            <w:sz w:val="15"/>
            <w:szCs w:val="15"/>
          </w:rPr>
          <w:fldChar w:fldCharType="separate"/>
        </w:r>
        <w:r w:rsidR="004A53FA">
          <w:rPr>
            <w:rFonts w:ascii="Verdana" w:hAnsi="Verdana"/>
            <w:webHidden/>
            <w:sz w:val="15"/>
            <w:szCs w:val="15"/>
          </w:rPr>
          <w:t>2</w:t>
        </w:r>
        <w:r w:rsidR="007F1FDB" w:rsidRPr="007F1FDB">
          <w:rPr>
            <w:rFonts w:ascii="Verdana" w:hAnsi="Verdana"/>
            <w:webHidden/>
            <w:sz w:val="15"/>
            <w:szCs w:val="15"/>
          </w:rPr>
          <w:fldChar w:fldCharType="end"/>
        </w:r>
      </w:hyperlink>
    </w:p>
    <w:p w14:paraId="036E8054" w14:textId="3C728730" w:rsidR="007F1FDB" w:rsidRPr="007F1FDB" w:rsidRDefault="00526ACF" w:rsidP="007F1FDB">
      <w:pPr>
        <w:pStyle w:val="TOC2"/>
        <w:rPr>
          <w:rFonts w:ascii="Verdana" w:eastAsiaTheme="minorEastAsia" w:hAnsi="Verdana" w:cstheme="minorBidi"/>
          <w:b w:val="0"/>
          <w:smallCaps w:val="0"/>
          <w:sz w:val="15"/>
          <w:szCs w:val="15"/>
          <w:lang w:eastAsia="ro-RO"/>
        </w:rPr>
      </w:pPr>
      <w:hyperlink w:anchor="_Toc67994843" w:history="1">
        <w:r w:rsidR="007F1FDB" w:rsidRPr="007F1FDB">
          <w:rPr>
            <w:rStyle w:val="Hyperlink"/>
            <w:spacing w:val="-6"/>
            <w:sz w:val="15"/>
            <w:szCs w:val="15"/>
          </w:rPr>
          <w:t>Selecţie de Acte normative apărute în Monitorul Oficial al României</w:t>
        </w:r>
        <w:r w:rsidR="007F1FDB" w:rsidRPr="007F1FDB">
          <w:rPr>
            <w:rStyle w:val="Hyperlink"/>
            <w:sz w:val="15"/>
            <w:szCs w:val="15"/>
          </w:rPr>
          <w:t xml:space="preserve">  </w:t>
        </w:r>
        <w:r w:rsidR="007F1FDB" w:rsidRPr="007F1FDB">
          <w:rPr>
            <w:rStyle w:val="Hyperlink"/>
            <w:spacing w:val="-6"/>
            <w:sz w:val="15"/>
            <w:szCs w:val="15"/>
          </w:rPr>
          <w:t xml:space="preserve">în perioada   </w:t>
        </w:r>
        <w:r w:rsidR="00935E75">
          <w:rPr>
            <w:rStyle w:val="Hyperlink"/>
            <w:spacing w:val="-6"/>
            <w:sz w:val="15"/>
            <w:szCs w:val="15"/>
          </w:rPr>
          <w:t>22</w:t>
        </w:r>
        <w:r w:rsidR="007F1FDB" w:rsidRPr="007F1FDB">
          <w:rPr>
            <w:rStyle w:val="Hyperlink"/>
            <w:spacing w:val="-6"/>
            <w:sz w:val="15"/>
            <w:szCs w:val="15"/>
          </w:rPr>
          <w:t xml:space="preserve"> – </w:t>
        </w:r>
        <w:r w:rsidR="00935E75">
          <w:rPr>
            <w:rStyle w:val="Hyperlink"/>
            <w:spacing w:val="-6"/>
            <w:sz w:val="15"/>
            <w:szCs w:val="15"/>
          </w:rPr>
          <w:t>26</w:t>
        </w:r>
        <w:r w:rsidR="007F1FDB" w:rsidRPr="007F1FDB">
          <w:rPr>
            <w:rStyle w:val="Hyperlink"/>
            <w:spacing w:val="-6"/>
            <w:sz w:val="15"/>
            <w:szCs w:val="15"/>
          </w:rPr>
          <w:t xml:space="preserve">  martie,  2021</w:t>
        </w:r>
        <w:r w:rsidR="007F1FDB" w:rsidRPr="007F1FDB">
          <w:rPr>
            <w:rFonts w:ascii="Verdana" w:hAnsi="Verdana"/>
            <w:webHidden/>
            <w:sz w:val="15"/>
            <w:szCs w:val="15"/>
          </w:rPr>
          <w:tab/>
        </w:r>
        <w:r w:rsidR="007F1FDB" w:rsidRPr="007F1FDB">
          <w:rPr>
            <w:rFonts w:ascii="Verdana" w:hAnsi="Verdana"/>
            <w:webHidden/>
            <w:sz w:val="15"/>
            <w:szCs w:val="15"/>
          </w:rPr>
          <w:fldChar w:fldCharType="begin"/>
        </w:r>
        <w:r w:rsidR="007F1FDB" w:rsidRPr="007F1FDB">
          <w:rPr>
            <w:rFonts w:ascii="Verdana" w:hAnsi="Verdana"/>
            <w:webHidden/>
            <w:sz w:val="15"/>
            <w:szCs w:val="15"/>
          </w:rPr>
          <w:instrText xml:space="preserve"> PAGEREF _Toc67994843 \h </w:instrText>
        </w:r>
        <w:r w:rsidR="007F1FDB" w:rsidRPr="007F1FDB">
          <w:rPr>
            <w:rFonts w:ascii="Verdana" w:hAnsi="Verdana"/>
            <w:webHidden/>
            <w:sz w:val="15"/>
            <w:szCs w:val="15"/>
          </w:rPr>
        </w:r>
        <w:r w:rsidR="007F1FDB" w:rsidRPr="007F1FDB">
          <w:rPr>
            <w:rFonts w:ascii="Verdana" w:hAnsi="Verdana"/>
            <w:webHidden/>
            <w:sz w:val="15"/>
            <w:szCs w:val="15"/>
          </w:rPr>
          <w:fldChar w:fldCharType="separate"/>
        </w:r>
        <w:r w:rsidR="004A53FA">
          <w:rPr>
            <w:rFonts w:ascii="Verdana" w:hAnsi="Verdana"/>
            <w:webHidden/>
            <w:sz w:val="15"/>
            <w:szCs w:val="15"/>
          </w:rPr>
          <w:t>3</w:t>
        </w:r>
        <w:r w:rsidR="007F1FDB" w:rsidRPr="007F1FDB">
          <w:rPr>
            <w:rFonts w:ascii="Verdana" w:hAnsi="Verdana"/>
            <w:webHidden/>
            <w:sz w:val="15"/>
            <w:szCs w:val="15"/>
          </w:rPr>
          <w:fldChar w:fldCharType="end"/>
        </w:r>
      </w:hyperlink>
    </w:p>
    <w:p w14:paraId="413DCE1D" w14:textId="27EEAF96" w:rsidR="007F1FDB" w:rsidRPr="007F1FDB" w:rsidRDefault="00526ACF" w:rsidP="007F1FDB">
      <w:pPr>
        <w:pStyle w:val="TOC2"/>
        <w:rPr>
          <w:rFonts w:ascii="Verdana" w:eastAsiaTheme="minorEastAsia" w:hAnsi="Verdana" w:cstheme="minorBidi"/>
          <w:b w:val="0"/>
          <w:smallCaps w:val="0"/>
          <w:sz w:val="15"/>
          <w:szCs w:val="15"/>
          <w:lang w:eastAsia="ro-RO"/>
        </w:rPr>
      </w:pPr>
      <w:hyperlink w:anchor="_Toc67994844" w:history="1">
        <w:r w:rsidR="007F1FDB" w:rsidRPr="007F1FDB">
          <w:rPr>
            <w:rStyle w:val="Hyperlink"/>
            <w:sz w:val="15"/>
            <w:szCs w:val="15"/>
          </w:rPr>
          <w:t>Comunicate de presă ale Guvernului României</w:t>
        </w:r>
        <w:r w:rsidR="007F1FDB" w:rsidRPr="007F1FDB">
          <w:rPr>
            <w:rFonts w:ascii="Verdana" w:hAnsi="Verdana"/>
            <w:webHidden/>
            <w:sz w:val="15"/>
            <w:szCs w:val="15"/>
          </w:rPr>
          <w:tab/>
        </w:r>
        <w:r w:rsidR="007F1FDB" w:rsidRPr="007F1FDB">
          <w:rPr>
            <w:rFonts w:ascii="Verdana" w:hAnsi="Verdana"/>
            <w:webHidden/>
            <w:sz w:val="15"/>
            <w:szCs w:val="15"/>
          </w:rPr>
          <w:fldChar w:fldCharType="begin"/>
        </w:r>
        <w:r w:rsidR="007F1FDB" w:rsidRPr="007F1FDB">
          <w:rPr>
            <w:rFonts w:ascii="Verdana" w:hAnsi="Verdana"/>
            <w:webHidden/>
            <w:sz w:val="15"/>
            <w:szCs w:val="15"/>
          </w:rPr>
          <w:instrText xml:space="preserve"> PAGEREF _Toc67994844 \h </w:instrText>
        </w:r>
        <w:r w:rsidR="007F1FDB" w:rsidRPr="007F1FDB">
          <w:rPr>
            <w:rFonts w:ascii="Verdana" w:hAnsi="Verdana"/>
            <w:webHidden/>
            <w:sz w:val="15"/>
            <w:szCs w:val="15"/>
          </w:rPr>
        </w:r>
        <w:r w:rsidR="007F1FDB" w:rsidRPr="007F1FDB">
          <w:rPr>
            <w:rFonts w:ascii="Verdana" w:hAnsi="Verdana"/>
            <w:webHidden/>
            <w:sz w:val="15"/>
            <w:szCs w:val="15"/>
          </w:rPr>
          <w:fldChar w:fldCharType="separate"/>
        </w:r>
        <w:r w:rsidR="004A53FA">
          <w:rPr>
            <w:rFonts w:ascii="Verdana" w:hAnsi="Verdana"/>
            <w:webHidden/>
            <w:sz w:val="15"/>
            <w:szCs w:val="15"/>
          </w:rPr>
          <w:t>5</w:t>
        </w:r>
        <w:r w:rsidR="007F1FDB" w:rsidRPr="007F1FDB">
          <w:rPr>
            <w:rFonts w:ascii="Verdana" w:hAnsi="Verdana"/>
            <w:webHidden/>
            <w:sz w:val="15"/>
            <w:szCs w:val="15"/>
          </w:rPr>
          <w:fldChar w:fldCharType="end"/>
        </w:r>
      </w:hyperlink>
    </w:p>
    <w:p w14:paraId="7B18FFD4" w14:textId="56A88912" w:rsidR="007F1FDB" w:rsidRPr="007F1FDB" w:rsidRDefault="00526ACF" w:rsidP="007F1FDB">
      <w:pPr>
        <w:pStyle w:val="TOC4"/>
        <w:rPr>
          <w:rFonts w:eastAsiaTheme="minorEastAsia" w:cstheme="minorBidi"/>
          <w:sz w:val="15"/>
          <w:szCs w:val="15"/>
          <w:lang w:eastAsia="ro-RO"/>
        </w:rPr>
      </w:pPr>
      <w:hyperlink w:anchor="_Toc67994845" w:history="1">
        <w:r w:rsidR="007F1FDB" w:rsidRPr="007F1FDB">
          <w:rPr>
            <w:rStyle w:val="Hyperlink"/>
            <w:sz w:val="15"/>
            <w:szCs w:val="15"/>
          </w:rPr>
          <w:t>Întâlnirea prim-ministrului României, Florin Cîțu, cu delegația Consiliului de afaceri americano–român (AMRO)</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_Toc67994845 \h </w:instrText>
        </w:r>
        <w:r w:rsidR="007F1FDB" w:rsidRPr="007F1FDB">
          <w:rPr>
            <w:webHidden/>
            <w:sz w:val="15"/>
            <w:szCs w:val="15"/>
          </w:rPr>
        </w:r>
        <w:r w:rsidR="007F1FDB" w:rsidRPr="007F1FDB">
          <w:rPr>
            <w:webHidden/>
            <w:sz w:val="15"/>
            <w:szCs w:val="15"/>
          </w:rPr>
          <w:fldChar w:fldCharType="separate"/>
        </w:r>
        <w:r w:rsidR="004A53FA">
          <w:rPr>
            <w:webHidden/>
            <w:sz w:val="15"/>
            <w:szCs w:val="15"/>
          </w:rPr>
          <w:t>5</w:t>
        </w:r>
        <w:r w:rsidR="007F1FDB" w:rsidRPr="007F1FDB">
          <w:rPr>
            <w:webHidden/>
            <w:sz w:val="15"/>
            <w:szCs w:val="15"/>
          </w:rPr>
          <w:fldChar w:fldCharType="end"/>
        </w:r>
      </w:hyperlink>
    </w:p>
    <w:p w14:paraId="091B6B4B" w14:textId="6C4F8FED" w:rsidR="007F1FDB" w:rsidRPr="007F1FDB" w:rsidRDefault="00526ACF" w:rsidP="007F1FDB">
      <w:pPr>
        <w:pStyle w:val="TOC4"/>
        <w:rPr>
          <w:rFonts w:eastAsiaTheme="minorEastAsia" w:cstheme="minorBidi"/>
          <w:sz w:val="15"/>
          <w:szCs w:val="15"/>
          <w:lang w:eastAsia="ro-RO"/>
        </w:rPr>
      </w:pPr>
      <w:hyperlink w:anchor="_Toc67994846" w:history="1">
        <w:r w:rsidR="007F1FDB" w:rsidRPr="007F1FDB">
          <w:rPr>
            <w:rStyle w:val="Hyperlink"/>
            <w:sz w:val="15"/>
            <w:szCs w:val="15"/>
          </w:rPr>
          <w:t>Participarea premierului Florin Cîțu la ședința de evaluare a activității Ministerului Afacerilor Interne pentru anul 2020</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_Toc67994846 \h </w:instrText>
        </w:r>
        <w:r w:rsidR="007F1FDB" w:rsidRPr="007F1FDB">
          <w:rPr>
            <w:webHidden/>
            <w:sz w:val="15"/>
            <w:szCs w:val="15"/>
          </w:rPr>
        </w:r>
        <w:r w:rsidR="007F1FDB" w:rsidRPr="007F1FDB">
          <w:rPr>
            <w:webHidden/>
            <w:sz w:val="15"/>
            <w:szCs w:val="15"/>
          </w:rPr>
          <w:fldChar w:fldCharType="separate"/>
        </w:r>
        <w:r w:rsidR="004A53FA">
          <w:rPr>
            <w:webHidden/>
            <w:sz w:val="15"/>
            <w:szCs w:val="15"/>
          </w:rPr>
          <w:t>5</w:t>
        </w:r>
        <w:r w:rsidR="007F1FDB" w:rsidRPr="007F1FDB">
          <w:rPr>
            <w:webHidden/>
            <w:sz w:val="15"/>
            <w:szCs w:val="15"/>
          </w:rPr>
          <w:fldChar w:fldCharType="end"/>
        </w:r>
      </w:hyperlink>
    </w:p>
    <w:p w14:paraId="7BEFD8B6" w14:textId="25552E00" w:rsidR="007F1FDB" w:rsidRPr="007F1FDB" w:rsidRDefault="00526ACF" w:rsidP="007F1FDB">
      <w:pPr>
        <w:pStyle w:val="TOC4"/>
        <w:rPr>
          <w:rFonts w:eastAsiaTheme="minorEastAsia" w:cstheme="minorBidi"/>
          <w:sz w:val="15"/>
          <w:szCs w:val="15"/>
          <w:lang w:eastAsia="ro-RO"/>
        </w:rPr>
      </w:pPr>
      <w:hyperlink w:anchor="_Toc67994847" w:history="1">
        <w:r w:rsidR="007F1FDB" w:rsidRPr="007F1FDB">
          <w:rPr>
            <w:rStyle w:val="Hyperlink"/>
            <w:sz w:val="15"/>
            <w:szCs w:val="15"/>
          </w:rPr>
          <w:t>Premierul Florin Cîțu a participat, alături de președintele României, Klaus Iohannis, și mai mulți membri ai Guvernului, la campania de împădurire pe terenuri nisipoase și degradate din sudul României</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_Toc67994847 \h </w:instrText>
        </w:r>
        <w:r w:rsidR="007F1FDB" w:rsidRPr="007F1FDB">
          <w:rPr>
            <w:webHidden/>
            <w:sz w:val="15"/>
            <w:szCs w:val="15"/>
          </w:rPr>
        </w:r>
        <w:r w:rsidR="007F1FDB" w:rsidRPr="007F1FDB">
          <w:rPr>
            <w:webHidden/>
            <w:sz w:val="15"/>
            <w:szCs w:val="15"/>
          </w:rPr>
          <w:fldChar w:fldCharType="separate"/>
        </w:r>
        <w:r w:rsidR="004A53FA">
          <w:rPr>
            <w:webHidden/>
            <w:sz w:val="15"/>
            <w:szCs w:val="15"/>
          </w:rPr>
          <w:t>7</w:t>
        </w:r>
        <w:r w:rsidR="007F1FDB" w:rsidRPr="007F1FDB">
          <w:rPr>
            <w:webHidden/>
            <w:sz w:val="15"/>
            <w:szCs w:val="15"/>
          </w:rPr>
          <w:fldChar w:fldCharType="end"/>
        </w:r>
      </w:hyperlink>
    </w:p>
    <w:p w14:paraId="3B59AE5C" w14:textId="590DBD7F" w:rsidR="007F1FDB" w:rsidRPr="007F1FDB" w:rsidRDefault="00526ACF" w:rsidP="007F1FDB">
      <w:pPr>
        <w:pStyle w:val="TOC4"/>
        <w:rPr>
          <w:rFonts w:eastAsiaTheme="minorEastAsia" w:cstheme="minorBidi"/>
          <w:sz w:val="15"/>
          <w:szCs w:val="15"/>
          <w:lang w:eastAsia="ro-RO"/>
        </w:rPr>
      </w:pPr>
      <w:hyperlink w:anchor="_Toc67994848" w:history="1">
        <w:r w:rsidR="007F1FDB" w:rsidRPr="007F1FDB">
          <w:rPr>
            <w:rStyle w:val="Hyperlink"/>
            <w:sz w:val="15"/>
            <w:szCs w:val="15"/>
          </w:rPr>
          <w:t>Întâlnirea vicepremierului Dan Barna cu Reprezentantul UNICEF în România, Pieter Bult</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_Toc67994848 \h </w:instrText>
        </w:r>
        <w:r w:rsidR="007F1FDB" w:rsidRPr="007F1FDB">
          <w:rPr>
            <w:webHidden/>
            <w:sz w:val="15"/>
            <w:szCs w:val="15"/>
          </w:rPr>
        </w:r>
        <w:r w:rsidR="007F1FDB" w:rsidRPr="007F1FDB">
          <w:rPr>
            <w:webHidden/>
            <w:sz w:val="15"/>
            <w:szCs w:val="15"/>
          </w:rPr>
          <w:fldChar w:fldCharType="separate"/>
        </w:r>
        <w:r w:rsidR="004A53FA">
          <w:rPr>
            <w:webHidden/>
            <w:sz w:val="15"/>
            <w:szCs w:val="15"/>
          </w:rPr>
          <w:t>7</w:t>
        </w:r>
        <w:r w:rsidR="007F1FDB" w:rsidRPr="007F1FDB">
          <w:rPr>
            <w:webHidden/>
            <w:sz w:val="15"/>
            <w:szCs w:val="15"/>
          </w:rPr>
          <w:fldChar w:fldCharType="end"/>
        </w:r>
      </w:hyperlink>
    </w:p>
    <w:p w14:paraId="7A82DD27" w14:textId="4573BF80" w:rsidR="007F1FDB" w:rsidRPr="007F1FDB" w:rsidRDefault="00526ACF" w:rsidP="007F1FDB">
      <w:pPr>
        <w:pStyle w:val="TOC2"/>
        <w:rPr>
          <w:rFonts w:ascii="Verdana" w:eastAsiaTheme="minorEastAsia" w:hAnsi="Verdana" w:cstheme="minorBidi"/>
          <w:b w:val="0"/>
          <w:smallCaps w:val="0"/>
          <w:sz w:val="15"/>
          <w:szCs w:val="15"/>
          <w:lang w:eastAsia="ro-RO"/>
        </w:rPr>
      </w:pPr>
      <w:hyperlink w:anchor="_Toc67994849" w:history="1">
        <w:r w:rsidR="007F1FDB" w:rsidRPr="007F1FDB">
          <w:rPr>
            <w:rStyle w:val="Hyperlink"/>
            <w:sz w:val="15"/>
            <w:szCs w:val="15"/>
          </w:rPr>
          <w:t>Informaţie Europeană</w:t>
        </w:r>
        <w:r w:rsidR="007F1FDB" w:rsidRPr="007F1FDB">
          <w:rPr>
            <w:rFonts w:ascii="Verdana" w:hAnsi="Verdana"/>
            <w:webHidden/>
            <w:sz w:val="15"/>
            <w:szCs w:val="15"/>
          </w:rPr>
          <w:tab/>
        </w:r>
        <w:r w:rsidR="007F1FDB" w:rsidRPr="007F1FDB">
          <w:rPr>
            <w:rFonts w:ascii="Verdana" w:hAnsi="Verdana"/>
            <w:webHidden/>
            <w:sz w:val="15"/>
            <w:szCs w:val="15"/>
          </w:rPr>
          <w:fldChar w:fldCharType="begin"/>
        </w:r>
        <w:r w:rsidR="007F1FDB" w:rsidRPr="007F1FDB">
          <w:rPr>
            <w:rFonts w:ascii="Verdana" w:hAnsi="Verdana"/>
            <w:webHidden/>
            <w:sz w:val="15"/>
            <w:szCs w:val="15"/>
          </w:rPr>
          <w:instrText xml:space="preserve"> PAGEREF _Toc67994849 \h </w:instrText>
        </w:r>
        <w:r w:rsidR="007F1FDB" w:rsidRPr="007F1FDB">
          <w:rPr>
            <w:rFonts w:ascii="Verdana" w:hAnsi="Verdana"/>
            <w:webHidden/>
            <w:sz w:val="15"/>
            <w:szCs w:val="15"/>
          </w:rPr>
        </w:r>
        <w:r w:rsidR="007F1FDB" w:rsidRPr="007F1FDB">
          <w:rPr>
            <w:rFonts w:ascii="Verdana" w:hAnsi="Verdana"/>
            <w:webHidden/>
            <w:sz w:val="15"/>
            <w:szCs w:val="15"/>
          </w:rPr>
          <w:fldChar w:fldCharType="separate"/>
        </w:r>
        <w:r w:rsidR="004A53FA">
          <w:rPr>
            <w:rFonts w:ascii="Verdana" w:hAnsi="Verdana"/>
            <w:webHidden/>
            <w:sz w:val="15"/>
            <w:szCs w:val="15"/>
          </w:rPr>
          <w:t>8</w:t>
        </w:r>
        <w:r w:rsidR="007F1FDB" w:rsidRPr="007F1FDB">
          <w:rPr>
            <w:rFonts w:ascii="Verdana" w:hAnsi="Verdana"/>
            <w:webHidden/>
            <w:sz w:val="15"/>
            <w:szCs w:val="15"/>
          </w:rPr>
          <w:fldChar w:fldCharType="end"/>
        </w:r>
      </w:hyperlink>
    </w:p>
    <w:p w14:paraId="096B2A4A" w14:textId="3301C397" w:rsidR="007F1FDB" w:rsidRPr="007F1FDB" w:rsidRDefault="00526ACF" w:rsidP="007F1FDB">
      <w:pPr>
        <w:pStyle w:val="TOC2"/>
        <w:rPr>
          <w:rFonts w:ascii="Verdana" w:eastAsiaTheme="minorEastAsia" w:hAnsi="Verdana" w:cstheme="minorBidi"/>
          <w:b w:val="0"/>
          <w:smallCaps w:val="0"/>
          <w:sz w:val="15"/>
          <w:szCs w:val="15"/>
          <w:lang w:eastAsia="ro-RO"/>
        </w:rPr>
      </w:pPr>
      <w:hyperlink w:anchor="_Toc67994850" w:history="1">
        <w:r w:rsidR="007F1FDB" w:rsidRPr="007F1FDB">
          <w:rPr>
            <w:rStyle w:val="Hyperlink"/>
            <w:sz w:val="15"/>
            <w:szCs w:val="15"/>
          </w:rPr>
          <w:t>NOUTĂȚI – Informații UTILE</w:t>
        </w:r>
        <w:r w:rsidR="007F1FDB" w:rsidRPr="007F1FDB">
          <w:rPr>
            <w:rFonts w:ascii="Verdana" w:hAnsi="Verdana"/>
            <w:webHidden/>
            <w:sz w:val="15"/>
            <w:szCs w:val="15"/>
          </w:rPr>
          <w:tab/>
        </w:r>
        <w:r w:rsidR="007F1FDB" w:rsidRPr="007F1FDB">
          <w:rPr>
            <w:rFonts w:ascii="Verdana" w:hAnsi="Verdana"/>
            <w:webHidden/>
            <w:sz w:val="15"/>
            <w:szCs w:val="15"/>
          </w:rPr>
          <w:fldChar w:fldCharType="begin"/>
        </w:r>
        <w:r w:rsidR="007F1FDB" w:rsidRPr="007F1FDB">
          <w:rPr>
            <w:rFonts w:ascii="Verdana" w:hAnsi="Verdana"/>
            <w:webHidden/>
            <w:sz w:val="15"/>
            <w:szCs w:val="15"/>
          </w:rPr>
          <w:instrText xml:space="preserve"> PAGEREF _Toc67994850 \h </w:instrText>
        </w:r>
        <w:r w:rsidR="007F1FDB" w:rsidRPr="007F1FDB">
          <w:rPr>
            <w:rFonts w:ascii="Verdana" w:hAnsi="Verdana"/>
            <w:webHidden/>
            <w:sz w:val="15"/>
            <w:szCs w:val="15"/>
          </w:rPr>
        </w:r>
        <w:r w:rsidR="007F1FDB" w:rsidRPr="007F1FDB">
          <w:rPr>
            <w:rFonts w:ascii="Verdana" w:hAnsi="Verdana"/>
            <w:webHidden/>
            <w:sz w:val="15"/>
            <w:szCs w:val="15"/>
          </w:rPr>
          <w:fldChar w:fldCharType="separate"/>
        </w:r>
        <w:r w:rsidR="004A53FA">
          <w:rPr>
            <w:rFonts w:ascii="Verdana" w:hAnsi="Verdana"/>
            <w:webHidden/>
            <w:sz w:val="15"/>
            <w:szCs w:val="15"/>
          </w:rPr>
          <w:t>8</w:t>
        </w:r>
        <w:r w:rsidR="007F1FDB" w:rsidRPr="007F1FDB">
          <w:rPr>
            <w:rFonts w:ascii="Verdana" w:hAnsi="Verdana"/>
            <w:webHidden/>
            <w:sz w:val="15"/>
            <w:szCs w:val="15"/>
          </w:rPr>
          <w:fldChar w:fldCharType="end"/>
        </w:r>
      </w:hyperlink>
    </w:p>
    <w:p w14:paraId="6F421BF1" w14:textId="0FE7BDB4" w:rsidR="007F1FDB" w:rsidRPr="007F1FDB" w:rsidRDefault="00526ACF" w:rsidP="007F1FDB">
      <w:pPr>
        <w:pStyle w:val="TOC4"/>
        <w:rPr>
          <w:rFonts w:eastAsiaTheme="minorEastAsia" w:cstheme="minorBidi"/>
          <w:sz w:val="15"/>
          <w:szCs w:val="15"/>
          <w:lang w:eastAsia="ro-RO"/>
        </w:rPr>
      </w:pPr>
      <w:hyperlink w:anchor="_Toc67994851" w:history="1">
        <w:r w:rsidR="007F1FDB" w:rsidRPr="007F1FDB">
          <w:rPr>
            <w:rStyle w:val="Hyperlink"/>
            <w:sz w:val="15"/>
            <w:szCs w:val="15"/>
          </w:rPr>
          <w:t>Un raport confirmă succesul instrumentului SURE în ceea ce privește protejarea locurilor de muncă și a veniturilor – 22 MARTIE</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_Toc67994851 \h </w:instrText>
        </w:r>
        <w:r w:rsidR="007F1FDB" w:rsidRPr="007F1FDB">
          <w:rPr>
            <w:webHidden/>
            <w:sz w:val="15"/>
            <w:szCs w:val="15"/>
          </w:rPr>
        </w:r>
        <w:r w:rsidR="007F1FDB" w:rsidRPr="007F1FDB">
          <w:rPr>
            <w:webHidden/>
            <w:sz w:val="15"/>
            <w:szCs w:val="15"/>
          </w:rPr>
          <w:fldChar w:fldCharType="separate"/>
        </w:r>
        <w:r w:rsidR="004A53FA">
          <w:rPr>
            <w:webHidden/>
            <w:sz w:val="15"/>
            <w:szCs w:val="15"/>
          </w:rPr>
          <w:t>8</w:t>
        </w:r>
        <w:r w:rsidR="007F1FDB" w:rsidRPr="007F1FDB">
          <w:rPr>
            <w:webHidden/>
            <w:sz w:val="15"/>
            <w:szCs w:val="15"/>
          </w:rPr>
          <w:fldChar w:fldCharType="end"/>
        </w:r>
      </w:hyperlink>
    </w:p>
    <w:p w14:paraId="5636DC31" w14:textId="74006748" w:rsidR="007F1FDB" w:rsidRPr="007F1FDB" w:rsidRDefault="00526ACF" w:rsidP="007F1FDB">
      <w:pPr>
        <w:pStyle w:val="TOC4"/>
        <w:rPr>
          <w:rFonts w:eastAsiaTheme="minorEastAsia" w:cstheme="minorBidi"/>
          <w:sz w:val="15"/>
          <w:szCs w:val="15"/>
          <w:lang w:eastAsia="ro-RO"/>
        </w:rPr>
      </w:pPr>
      <w:hyperlink w:anchor="_Toc67994852" w:history="1">
        <w:r w:rsidR="007F1FDB" w:rsidRPr="007F1FDB">
          <w:rPr>
            <w:rStyle w:val="Hyperlink"/>
            <w:sz w:val="15"/>
            <w:szCs w:val="15"/>
          </w:rPr>
          <w:t>Ministrul Agriculturii: 100 milioane de euro fonduri europene pentru instalarea tinerilor fermieri în perioada de tranziție 2021-2022</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_Toc67994852 \h </w:instrText>
        </w:r>
        <w:r w:rsidR="007F1FDB" w:rsidRPr="007F1FDB">
          <w:rPr>
            <w:webHidden/>
            <w:sz w:val="15"/>
            <w:szCs w:val="15"/>
          </w:rPr>
        </w:r>
        <w:r w:rsidR="007F1FDB" w:rsidRPr="007F1FDB">
          <w:rPr>
            <w:webHidden/>
            <w:sz w:val="15"/>
            <w:szCs w:val="15"/>
          </w:rPr>
          <w:fldChar w:fldCharType="separate"/>
        </w:r>
        <w:r w:rsidR="004A53FA">
          <w:rPr>
            <w:webHidden/>
            <w:sz w:val="15"/>
            <w:szCs w:val="15"/>
          </w:rPr>
          <w:t>11</w:t>
        </w:r>
        <w:r w:rsidR="007F1FDB" w:rsidRPr="007F1FDB">
          <w:rPr>
            <w:webHidden/>
            <w:sz w:val="15"/>
            <w:szCs w:val="15"/>
          </w:rPr>
          <w:fldChar w:fldCharType="end"/>
        </w:r>
      </w:hyperlink>
    </w:p>
    <w:p w14:paraId="11AA3685" w14:textId="322E3228" w:rsidR="007F1FDB" w:rsidRPr="007F1FDB" w:rsidRDefault="00526ACF" w:rsidP="007F1FDB">
      <w:pPr>
        <w:pStyle w:val="TOC4"/>
        <w:rPr>
          <w:rFonts w:eastAsiaTheme="minorEastAsia" w:cstheme="minorBidi"/>
          <w:sz w:val="15"/>
          <w:szCs w:val="15"/>
          <w:lang w:eastAsia="ro-RO"/>
        </w:rPr>
      </w:pPr>
      <w:hyperlink w:anchor="_Toc67994853" w:history="1">
        <w:r w:rsidR="007F1FDB" w:rsidRPr="007F1FDB">
          <w:rPr>
            <w:rStyle w:val="Hyperlink"/>
            <w:sz w:val="15"/>
            <w:szCs w:val="15"/>
          </w:rPr>
          <w:t>Eveniment online privind proiectul revizuit al Planului Național de Redresare și Reziliență</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_Toc67994853 \h </w:instrText>
        </w:r>
        <w:r w:rsidR="007F1FDB" w:rsidRPr="007F1FDB">
          <w:rPr>
            <w:webHidden/>
            <w:sz w:val="15"/>
            <w:szCs w:val="15"/>
          </w:rPr>
        </w:r>
        <w:r w:rsidR="007F1FDB" w:rsidRPr="007F1FDB">
          <w:rPr>
            <w:webHidden/>
            <w:sz w:val="15"/>
            <w:szCs w:val="15"/>
          </w:rPr>
          <w:fldChar w:fldCharType="separate"/>
        </w:r>
        <w:r w:rsidR="004A53FA">
          <w:rPr>
            <w:webHidden/>
            <w:sz w:val="15"/>
            <w:szCs w:val="15"/>
          </w:rPr>
          <w:t>11</w:t>
        </w:r>
        <w:r w:rsidR="007F1FDB" w:rsidRPr="007F1FDB">
          <w:rPr>
            <w:webHidden/>
            <w:sz w:val="15"/>
            <w:szCs w:val="15"/>
          </w:rPr>
          <w:fldChar w:fldCharType="end"/>
        </w:r>
      </w:hyperlink>
    </w:p>
    <w:p w14:paraId="49FA4350" w14:textId="08EE4DD2" w:rsidR="007F1FDB" w:rsidRPr="007F1FDB" w:rsidRDefault="00526ACF" w:rsidP="007F1FDB">
      <w:pPr>
        <w:pStyle w:val="TOC4"/>
        <w:rPr>
          <w:rFonts w:eastAsiaTheme="minorEastAsia" w:cstheme="minorBidi"/>
          <w:sz w:val="15"/>
          <w:szCs w:val="15"/>
          <w:lang w:eastAsia="ro-RO"/>
        </w:rPr>
      </w:pPr>
      <w:hyperlink w:anchor="_Toc67994854" w:history="1">
        <w:r w:rsidR="007F1FDB" w:rsidRPr="007F1FDB">
          <w:rPr>
            <w:rStyle w:val="Hyperlink"/>
            <w:sz w:val="15"/>
            <w:szCs w:val="15"/>
          </w:rPr>
          <w:t>Peste 8.600 de femei antreprenor au primit 360 de milioane de euro prin PNDR 2020</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_Toc67994854 \h </w:instrText>
        </w:r>
        <w:r w:rsidR="007F1FDB" w:rsidRPr="007F1FDB">
          <w:rPr>
            <w:webHidden/>
            <w:sz w:val="15"/>
            <w:szCs w:val="15"/>
          </w:rPr>
        </w:r>
        <w:r w:rsidR="007F1FDB" w:rsidRPr="007F1FDB">
          <w:rPr>
            <w:webHidden/>
            <w:sz w:val="15"/>
            <w:szCs w:val="15"/>
          </w:rPr>
          <w:fldChar w:fldCharType="separate"/>
        </w:r>
        <w:r w:rsidR="004A53FA">
          <w:rPr>
            <w:webHidden/>
            <w:sz w:val="15"/>
            <w:szCs w:val="15"/>
          </w:rPr>
          <w:t>11</w:t>
        </w:r>
        <w:r w:rsidR="007F1FDB" w:rsidRPr="007F1FDB">
          <w:rPr>
            <w:webHidden/>
            <w:sz w:val="15"/>
            <w:szCs w:val="15"/>
          </w:rPr>
          <w:fldChar w:fldCharType="end"/>
        </w:r>
      </w:hyperlink>
    </w:p>
    <w:p w14:paraId="20F53A58" w14:textId="6EF85473" w:rsidR="007F1FDB" w:rsidRPr="007F1FDB" w:rsidRDefault="00526ACF" w:rsidP="007F1FDB">
      <w:pPr>
        <w:pStyle w:val="TOC4"/>
        <w:rPr>
          <w:rFonts w:eastAsiaTheme="minorEastAsia" w:cstheme="minorBidi"/>
          <w:sz w:val="15"/>
          <w:szCs w:val="15"/>
          <w:lang w:eastAsia="ro-RO"/>
        </w:rPr>
      </w:pPr>
      <w:hyperlink w:anchor="_Toc67994855" w:history="1">
        <w:r w:rsidR="007F1FDB" w:rsidRPr="007F1FDB">
          <w:rPr>
            <w:rStyle w:val="Hyperlink"/>
            <w:sz w:val="15"/>
            <w:szCs w:val="15"/>
          </w:rPr>
          <w:t>Raport CE: Instrumentul SURE a atenuat cu succes impactul socioeconomic grav al crizei provocate de pandemia de COVID-19</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_Toc67994855 \h </w:instrText>
        </w:r>
        <w:r w:rsidR="007F1FDB" w:rsidRPr="007F1FDB">
          <w:rPr>
            <w:webHidden/>
            <w:sz w:val="15"/>
            <w:szCs w:val="15"/>
          </w:rPr>
        </w:r>
        <w:r w:rsidR="007F1FDB" w:rsidRPr="007F1FDB">
          <w:rPr>
            <w:webHidden/>
            <w:sz w:val="15"/>
            <w:szCs w:val="15"/>
          </w:rPr>
          <w:fldChar w:fldCharType="separate"/>
        </w:r>
        <w:r w:rsidR="004A53FA">
          <w:rPr>
            <w:webHidden/>
            <w:sz w:val="15"/>
            <w:szCs w:val="15"/>
          </w:rPr>
          <w:t>12</w:t>
        </w:r>
        <w:r w:rsidR="007F1FDB" w:rsidRPr="007F1FDB">
          <w:rPr>
            <w:webHidden/>
            <w:sz w:val="15"/>
            <w:szCs w:val="15"/>
          </w:rPr>
          <w:fldChar w:fldCharType="end"/>
        </w:r>
      </w:hyperlink>
    </w:p>
    <w:p w14:paraId="7ACBF31E" w14:textId="112ADD2F" w:rsidR="007F1FDB" w:rsidRPr="007F1FDB" w:rsidRDefault="00526ACF" w:rsidP="007F1FDB">
      <w:pPr>
        <w:pStyle w:val="TOC4"/>
        <w:rPr>
          <w:rFonts w:eastAsiaTheme="minorEastAsia" w:cstheme="minorBidi"/>
          <w:sz w:val="15"/>
          <w:szCs w:val="15"/>
          <w:lang w:eastAsia="ro-RO"/>
        </w:rPr>
      </w:pPr>
      <w:hyperlink w:anchor="_Toc67994856" w:history="1">
        <w:r w:rsidR="007F1FDB" w:rsidRPr="007F1FDB">
          <w:rPr>
            <w:rStyle w:val="Hyperlink"/>
            <w:sz w:val="15"/>
            <w:szCs w:val="15"/>
          </w:rPr>
          <w:t>Conferința DigitALL, dedicată viitorului programelor CEF Telecom și ISA2!</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_Toc67994856 \h </w:instrText>
        </w:r>
        <w:r w:rsidR="007F1FDB" w:rsidRPr="007F1FDB">
          <w:rPr>
            <w:webHidden/>
            <w:sz w:val="15"/>
            <w:szCs w:val="15"/>
          </w:rPr>
        </w:r>
        <w:r w:rsidR="007F1FDB" w:rsidRPr="007F1FDB">
          <w:rPr>
            <w:webHidden/>
            <w:sz w:val="15"/>
            <w:szCs w:val="15"/>
          </w:rPr>
          <w:fldChar w:fldCharType="separate"/>
        </w:r>
        <w:r w:rsidR="004A53FA">
          <w:rPr>
            <w:webHidden/>
            <w:sz w:val="15"/>
            <w:szCs w:val="15"/>
          </w:rPr>
          <w:t>13</w:t>
        </w:r>
        <w:r w:rsidR="007F1FDB" w:rsidRPr="007F1FDB">
          <w:rPr>
            <w:webHidden/>
            <w:sz w:val="15"/>
            <w:szCs w:val="15"/>
          </w:rPr>
          <w:fldChar w:fldCharType="end"/>
        </w:r>
      </w:hyperlink>
    </w:p>
    <w:p w14:paraId="7D3ACC17" w14:textId="622D1F93" w:rsidR="007F1FDB" w:rsidRPr="007F1FDB" w:rsidRDefault="00526ACF" w:rsidP="007F1FDB">
      <w:pPr>
        <w:pStyle w:val="TOC4"/>
        <w:rPr>
          <w:rFonts w:eastAsiaTheme="minorEastAsia" w:cstheme="minorBidi"/>
          <w:sz w:val="15"/>
          <w:szCs w:val="15"/>
          <w:lang w:eastAsia="ro-RO"/>
        </w:rPr>
      </w:pPr>
      <w:hyperlink w:anchor="_Toc67994857" w:history="1">
        <w:r w:rsidR="007F1FDB" w:rsidRPr="007F1FDB">
          <w:rPr>
            <w:rStyle w:val="Hyperlink"/>
            <w:sz w:val="15"/>
            <w:szCs w:val="15"/>
          </w:rPr>
          <w:t>Eveniment online privind Politica Agricolă Comună a României</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_Toc67994857 \h </w:instrText>
        </w:r>
        <w:r w:rsidR="007F1FDB" w:rsidRPr="007F1FDB">
          <w:rPr>
            <w:webHidden/>
            <w:sz w:val="15"/>
            <w:szCs w:val="15"/>
          </w:rPr>
        </w:r>
        <w:r w:rsidR="007F1FDB" w:rsidRPr="007F1FDB">
          <w:rPr>
            <w:webHidden/>
            <w:sz w:val="15"/>
            <w:szCs w:val="15"/>
          </w:rPr>
          <w:fldChar w:fldCharType="separate"/>
        </w:r>
        <w:r w:rsidR="004A53FA">
          <w:rPr>
            <w:webHidden/>
            <w:sz w:val="15"/>
            <w:szCs w:val="15"/>
          </w:rPr>
          <w:t>13</w:t>
        </w:r>
        <w:r w:rsidR="007F1FDB" w:rsidRPr="007F1FDB">
          <w:rPr>
            <w:webHidden/>
            <w:sz w:val="15"/>
            <w:szCs w:val="15"/>
          </w:rPr>
          <w:fldChar w:fldCharType="end"/>
        </w:r>
      </w:hyperlink>
    </w:p>
    <w:p w14:paraId="53B49AD8" w14:textId="2CAE76B8" w:rsidR="007F1FDB" w:rsidRPr="007F1FDB" w:rsidRDefault="00526ACF" w:rsidP="007F1FDB">
      <w:pPr>
        <w:pStyle w:val="TOC4"/>
        <w:rPr>
          <w:rFonts w:eastAsiaTheme="minorEastAsia" w:cstheme="minorBidi"/>
          <w:sz w:val="15"/>
          <w:szCs w:val="15"/>
          <w:lang w:eastAsia="ro-RO"/>
        </w:rPr>
      </w:pPr>
      <w:hyperlink w:anchor="_Toc67994858" w:history="1">
        <w:r w:rsidR="007F1FDB" w:rsidRPr="007F1FDB">
          <w:rPr>
            <w:rStyle w:val="Hyperlink"/>
            <w:sz w:val="15"/>
            <w:szCs w:val="15"/>
          </w:rPr>
          <w:t>Programul „Tomata”, înlocuit cu un ajutor de minimis de 2.000 euro/1.000 m² pentru cultivarea legumelor în spaţii protejate</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_Toc67994858 \h </w:instrText>
        </w:r>
        <w:r w:rsidR="007F1FDB" w:rsidRPr="007F1FDB">
          <w:rPr>
            <w:webHidden/>
            <w:sz w:val="15"/>
            <w:szCs w:val="15"/>
          </w:rPr>
        </w:r>
        <w:r w:rsidR="007F1FDB" w:rsidRPr="007F1FDB">
          <w:rPr>
            <w:webHidden/>
            <w:sz w:val="15"/>
            <w:szCs w:val="15"/>
          </w:rPr>
          <w:fldChar w:fldCharType="separate"/>
        </w:r>
        <w:r w:rsidR="004A53FA">
          <w:rPr>
            <w:webHidden/>
            <w:sz w:val="15"/>
            <w:szCs w:val="15"/>
          </w:rPr>
          <w:t>14</w:t>
        </w:r>
        <w:r w:rsidR="007F1FDB" w:rsidRPr="007F1FDB">
          <w:rPr>
            <w:webHidden/>
            <w:sz w:val="15"/>
            <w:szCs w:val="15"/>
          </w:rPr>
          <w:fldChar w:fldCharType="end"/>
        </w:r>
      </w:hyperlink>
    </w:p>
    <w:p w14:paraId="52A5407C" w14:textId="63F9F8A0" w:rsidR="007F1FDB" w:rsidRPr="007F1FDB" w:rsidRDefault="00526ACF" w:rsidP="007F1FDB">
      <w:pPr>
        <w:pStyle w:val="TOC4"/>
        <w:rPr>
          <w:rFonts w:eastAsiaTheme="minorEastAsia" w:cstheme="minorBidi"/>
          <w:sz w:val="15"/>
          <w:szCs w:val="15"/>
          <w:lang w:eastAsia="ro-RO"/>
        </w:rPr>
      </w:pPr>
      <w:hyperlink w:anchor="_Toc67994859" w:history="1">
        <w:r w:rsidR="007F1FDB" w:rsidRPr="007F1FDB">
          <w:rPr>
            <w:rStyle w:val="Hyperlink"/>
            <w:sz w:val="15"/>
            <w:szCs w:val="15"/>
          </w:rPr>
          <w:t>Ateliere și evenimente de networking adresate experților din diferite domenii în cadrul programului EthicAI=LABS. Înscrierile sunt deschise până la 31 martie</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_Toc67994859 \h </w:instrText>
        </w:r>
        <w:r w:rsidR="007F1FDB" w:rsidRPr="007F1FDB">
          <w:rPr>
            <w:webHidden/>
            <w:sz w:val="15"/>
            <w:szCs w:val="15"/>
          </w:rPr>
        </w:r>
        <w:r w:rsidR="007F1FDB" w:rsidRPr="007F1FDB">
          <w:rPr>
            <w:webHidden/>
            <w:sz w:val="15"/>
            <w:szCs w:val="15"/>
          </w:rPr>
          <w:fldChar w:fldCharType="separate"/>
        </w:r>
        <w:r w:rsidR="004A53FA">
          <w:rPr>
            <w:webHidden/>
            <w:sz w:val="15"/>
            <w:szCs w:val="15"/>
          </w:rPr>
          <w:t>14</w:t>
        </w:r>
        <w:r w:rsidR="007F1FDB" w:rsidRPr="007F1FDB">
          <w:rPr>
            <w:webHidden/>
            <w:sz w:val="15"/>
            <w:szCs w:val="15"/>
          </w:rPr>
          <w:fldChar w:fldCharType="end"/>
        </w:r>
      </w:hyperlink>
    </w:p>
    <w:p w14:paraId="28A7C418" w14:textId="04C9D72E" w:rsidR="007F1FDB" w:rsidRPr="007F1FDB" w:rsidRDefault="00526ACF" w:rsidP="007F1FDB">
      <w:pPr>
        <w:pStyle w:val="TOC4"/>
        <w:rPr>
          <w:rFonts w:eastAsiaTheme="minorEastAsia" w:cstheme="minorBidi"/>
          <w:sz w:val="15"/>
          <w:szCs w:val="15"/>
          <w:lang w:eastAsia="ro-RO"/>
        </w:rPr>
      </w:pPr>
      <w:hyperlink w:anchor="_Toc67994860" w:history="1">
        <w:r w:rsidR="007F1FDB" w:rsidRPr="007F1FDB">
          <w:rPr>
            <w:rStyle w:val="Hyperlink"/>
            <w:sz w:val="15"/>
            <w:szCs w:val="15"/>
          </w:rPr>
          <w:t>POC: Lansarea apelului destinat digitalizării IMM-urilor, printre prioritățile stabilite pentru 2021</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_Toc67994860 \h </w:instrText>
        </w:r>
        <w:r w:rsidR="007F1FDB" w:rsidRPr="007F1FDB">
          <w:rPr>
            <w:webHidden/>
            <w:sz w:val="15"/>
            <w:szCs w:val="15"/>
          </w:rPr>
        </w:r>
        <w:r w:rsidR="007F1FDB" w:rsidRPr="007F1FDB">
          <w:rPr>
            <w:webHidden/>
            <w:sz w:val="15"/>
            <w:szCs w:val="15"/>
          </w:rPr>
          <w:fldChar w:fldCharType="separate"/>
        </w:r>
        <w:r w:rsidR="004A53FA">
          <w:rPr>
            <w:webHidden/>
            <w:sz w:val="15"/>
            <w:szCs w:val="15"/>
          </w:rPr>
          <w:t>14</w:t>
        </w:r>
        <w:r w:rsidR="007F1FDB" w:rsidRPr="007F1FDB">
          <w:rPr>
            <w:webHidden/>
            <w:sz w:val="15"/>
            <w:szCs w:val="15"/>
          </w:rPr>
          <w:fldChar w:fldCharType="end"/>
        </w:r>
      </w:hyperlink>
    </w:p>
    <w:p w14:paraId="471A878A" w14:textId="074D9D41" w:rsidR="007F1FDB" w:rsidRPr="007F1FDB" w:rsidRDefault="00526ACF" w:rsidP="007F1FDB">
      <w:pPr>
        <w:pStyle w:val="TOC4"/>
        <w:rPr>
          <w:rFonts w:eastAsiaTheme="minorEastAsia" w:cstheme="minorBidi"/>
          <w:sz w:val="15"/>
          <w:szCs w:val="15"/>
          <w:lang w:eastAsia="ro-RO"/>
        </w:rPr>
      </w:pPr>
      <w:hyperlink w:anchor="_Toc67994861" w:history="1">
        <w:r w:rsidR="007F1FDB" w:rsidRPr="007F1FDB">
          <w:rPr>
            <w:rStyle w:val="Hyperlink"/>
            <w:sz w:val="15"/>
            <w:szCs w:val="15"/>
          </w:rPr>
          <w:t>POC: Instrucțiune privind depunerea formularului bugetar de către beneficiarii proiectelor depuse în cadrul Acțiunii 2.3.3, secțiunea e-educație</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_Toc67994861 \h </w:instrText>
        </w:r>
        <w:r w:rsidR="007F1FDB" w:rsidRPr="007F1FDB">
          <w:rPr>
            <w:webHidden/>
            <w:sz w:val="15"/>
            <w:szCs w:val="15"/>
          </w:rPr>
        </w:r>
        <w:r w:rsidR="007F1FDB" w:rsidRPr="007F1FDB">
          <w:rPr>
            <w:webHidden/>
            <w:sz w:val="15"/>
            <w:szCs w:val="15"/>
          </w:rPr>
          <w:fldChar w:fldCharType="separate"/>
        </w:r>
        <w:r w:rsidR="004A53FA">
          <w:rPr>
            <w:webHidden/>
            <w:sz w:val="15"/>
            <w:szCs w:val="15"/>
          </w:rPr>
          <w:t>15</w:t>
        </w:r>
        <w:r w:rsidR="007F1FDB" w:rsidRPr="007F1FDB">
          <w:rPr>
            <w:webHidden/>
            <w:sz w:val="15"/>
            <w:szCs w:val="15"/>
          </w:rPr>
          <w:fldChar w:fldCharType="end"/>
        </w:r>
      </w:hyperlink>
    </w:p>
    <w:p w14:paraId="5FCE8329" w14:textId="722FDD87" w:rsidR="007F1FDB" w:rsidRPr="007F1FDB" w:rsidRDefault="00526ACF" w:rsidP="007F1FDB">
      <w:pPr>
        <w:pStyle w:val="TOC4"/>
        <w:rPr>
          <w:rFonts w:eastAsiaTheme="minorEastAsia" w:cstheme="minorBidi"/>
          <w:sz w:val="15"/>
          <w:szCs w:val="15"/>
          <w:lang w:eastAsia="ro-RO"/>
        </w:rPr>
      </w:pPr>
      <w:hyperlink w:anchor="_Toc67994862" w:history="1">
        <w:r w:rsidR="007F1FDB" w:rsidRPr="007F1FDB">
          <w:rPr>
            <w:rStyle w:val="Hyperlink"/>
            <w:sz w:val="15"/>
            <w:szCs w:val="15"/>
          </w:rPr>
          <w:t>Listele unităților care livrează mesele calde, finanțate prin Programul Operațional Ajutorarea Persoanelor Defavorizate</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_Toc67994862 \h </w:instrText>
        </w:r>
        <w:r w:rsidR="007F1FDB" w:rsidRPr="007F1FDB">
          <w:rPr>
            <w:webHidden/>
            <w:sz w:val="15"/>
            <w:szCs w:val="15"/>
          </w:rPr>
        </w:r>
        <w:r w:rsidR="007F1FDB" w:rsidRPr="007F1FDB">
          <w:rPr>
            <w:webHidden/>
            <w:sz w:val="15"/>
            <w:szCs w:val="15"/>
          </w:rPr>
          <w:fldChar w:fldCharType="separate"/>
        </w:r>
        <w:r w:rsidR="004A53FA">
          <w:rPr>
            <w:webHidden/>
            <w:sz w:val="15"/>
            <w:szCs w:val="15"/>
          </w:rPr>
          <w:t>16</w:t>
        </w:r>
        <w:r w:rsidR="007F1FDB" w:rsidRPr="007F1FDB">
          <w:rPr>
            <w:webHidden/>
            <w:sz w:val="15"/>
            <w:szCs w:val="15"/>
          </w:rPr>
          <w:fldChar w:fldCharType="end"/>
        </w:r>
      </w:hyperlink>
    </w:p>
    <w:p w14:paraId="108AA76B" w14:textId="412A6A5D" w:rsidR="007F1FDB" w:rsidRPr="007F1FDB" w:rsidRDefault="00526ACF" w:rsidP="007F1FDB">
      <w:pPr>
        <w:pStyle w:val="TOC4"/>
        <w:rPr>
          <w:rFonts w:eastAsiaTheme="minorEastAsia" w:cstheme="minorBidi"/>
          <w:sz w:val="15"/>
          <w:szCs w:val="15"/>
          <w:lang w:eastAsia="ro-RO"/>
        </w:rPr>
      </w:pPr>
      <w:hyperlink w:anchor="_Toc67994863" w:history="1">
        <w:r w:rsidR="007F1FDB" w:rsidRPr="007F1FDB">
          <w:rPr>
            <w:rStyle w:val="Hyperlink"/>
            <w:sz w:val="15"/>
            <w:szCs w:val="15"/>
          </w:rPr>
          <w:t>APIA primește Cereri de sprijin pentru schema de ajutor de stat „Servicii de silvomediu, servicii climatice și conservarea pădurilor”</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_Toc67994863 \h </w:instrText>
        </w:r>
        <w:r w:rsidR="007F1FDB" w:rsidRPr="007F1FDB">
          <w:rPr>
            <w:webHidden/>
            <w:sz w:val="15"/>
            <w:szCs w:val="15"/>
          </w:rPr>
        </w:r>
        <w:r w:rsidR="007F1FDB" w:rsidRPr="007F1FDB">
          <w:rPr>
            <w:webHidden/>
            <w:sz w:val="15"/>
            <w:szCs w:val="15"/>
          </w:rPr>
          <w:fldChar w:fldCharType="separate"/>
        </w:r>
        <w:r w:rsidR="004A53FA">
          <w:rPr>
            <w:webHidden/>
            <w:sz w:val="15"/>
            <w:szCs w:val="15"/>
          </w:rPr>
          <w:t>16</w:t>
        </w:r>
        <w:r w:rsidR="007F1FDB" w:rsidRPr="007F1FDB">
          <w:rPr>
            <w:webHidden/>
            <w:sz w:val="15"/>
            <w:szCs w:val="15"/>
          </w:rPr>
          <w:fldChar w:fldCharType="end"/>
        </w:r>
      </w:hyperlink>
    </w:p>
    <w:p w14:paraId="32458073" w14:textId="7F11219C" w:rsidR="007F1FDB" w:rsidRPr="007F1FDB" w:rsidRDefault="00526ACF" w:rsidP="007F1FDB">
      <w:pPr>
        <w:pStyle w:val="TOC4"/>
        <w:rPr>
          <w:rFonts w:eastAsiaTheme="minorEastAsia" w:cstheme="minorBidi"/>
          <w:sz w:val="15"/>
          <w:szCs w:val="15"/>
          <w:lang w:eastAsia="ro-RO"/>
        </w:rPr>
      </w:pPr>
      <w:hyperlink w:anchor="_Toc67994864" w:history="1">
        <w:r w:rsidR="007F1FDB" w:rsidRPr="007F1FDB">
          <w:rPr>
            <w:rStyle w:val="Hyperlink"/>
            <w:sz w:val="15"/>
            <w:szCs w:val="15"/>
          </w:rPr>
          <w:t>POCU: Lista nr. 5 a proiectelor respinse în prima etapă de evaluare pe apelul dedicat fișelor de proiect selectate de GAL în cadrul SDL</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_Toc67994864 \h </w:instrText>
        </w:r>
        <w:r w:rsidR="007F1FDB" w:rsidRPr="007F1FDB">
          <w:rPr>
            <w:webHidden/>
            <w:sz w:val="15"/>
            <w:szCs w:val="15"/>
          </w:rPr>
        </w:r>
        <w:r w:rsidR="007F1FDB" w:rsidRPr="007F1FDB">
          <w:rPr>
            <w:webHidden/>
            <w:sz w:val="15"/>
            <w:szCs w:val="15"/>
          </w:rPr>
          <w:fldChar w:fldCharType="separate"/>
        </w:r>
        <w:r w:rsidR="004A53FA">
          <w:rPr>
            <w:webHidden/>
            <w:sz w:val="15"/>
            <w:szCs w:val="15"/>
          </w:rPr>
          <w:t>18</w:t>
        </w:r>
        <w:r w:rsidR="007F1FDB" w:rsidRPr="007F1FDB">
          <w:rPr>
            <w:webHidden/>
            <w:sz w:val="15"/>
            <w:szCs w:val="15"/>
          </w:rPr>
          <w:fldChar w:fldCharType="end"/>
        </w:r>
      </w:hyperlink>
    </w:p>
    <w:p w14:paraId="2F5D87AE" w14:textId="6888F41F" w:rsidR="007F1FDB" w:rsidRPr="007F1FDB" w:rsidRDefault="00526ACF" w:rsidP="007F1FDB">
      <w:pPr>
        <w:pStyle w:val="TOC4"/>
        <w:rPr>
          <w:rStyle w:val="Hyperlink"/>
          <w:sz w:val="15"/>
          <w:szCs w:val="15"/>
        </w:rPr>
      </w:pPr>
      <w:hyperlink w:anchor="_Toc67994865" w:history="1">
        <w:r w:rsidR="007F1FDB" w:rsidRPr="007F1FDB">
          <w:rPr>
            <w:rStyle w:val="Hyperlink"/>
            <w:sz w:val="15"/>
            <w:szCs w:val="15"/>
          </w:rPr>
          <w:t>POIM: Clarificare privind documentația tehnico-economică a proiectelor care propun investiții în cadrul apelului „Dezvoltarea rețelelor inteligente de distribuție a gazelor naturale”</w:t>
        </w:r>
        <w:r w:rsidR="007F1FDB" w:rsidRPr="007F1FDB">
          <w:rPr>
            <w:rStyle w:val="Hyperlink"/>
            <w:webHidden/>
            <w:sz w:val="15"/>
            <w:szCs w:val="15"/>
          </w:rPr>
          <w:tab/>
        </w:r>
        <w:r w:rsidR="007F1FDB" w:rsidRPr="007F1FDB">
          <w:rPr>
            <w:rStyle w:val="Hyperlink"/>
            <w:webHidden/>
            <w:sz w:val="15"/>
            <w:szCs w:val="15"/>
          </w:rPr>
          <w:fldChar w:fldCharType="begin"/>
        </w:r>
        <w:r w:rsidR="007F1FDB" w:rsidRPr="007F1FDB">
          <w:rPr>
            <w:rStyle w:val="Hyperlink"/>
            <w:webHidden/>
            <w:sz w:val="15"/>
            <w:szCs w:val="15"/>
          </w:rPr>
          <w:instrText xml:space="preserve"> PAGEREF _Toc67994865 \h </w:instrText>
        </w:r>
        <w:r w:rsidR="007F1FDB" w:rsidRPr="007F1FDB">
          <w:rPr>
            <w:rStyle w:val="Hyperlink"/>
            <w:webHidden/>
            <w:sz w:val="15"/>
            <w:szCs w:val="15"/>
          </w:rPr>
        </w:r>
        <w:r w:rsidR="007F1FDB" w:rsidRPr="007F1FDB">
          <w:rPr>
            <w:rStyle w:val="Hyperlink"/>
            <w:webHidden/>
            <w:sz w:val="15"/>
            <w:szCs w:val="15"/>
          </w:rPr>
          <w:fldChar w:fldCharType="separate"/>
        </w:r>
        <w:r w:rsidR="004A53FA">
          <w:rPr>
            <w:rStyle w:val="Hyperlink"/>
            <w:webHidden/>
            <w:sz w:val="15"/>
            <w:szCs w:val="15"/>
          </w:rPr>
          <w:t>18</w:t>
        </w:r>
        <w:r w:rsidR="007F1FDB" w:rsidRPr="007F1FDB">
          <w:rPr>
            <w:rStyle w:val="Hyperlink"/>
            <w:webHidden/>
            <w:sz w:val="15"/>
            <w:szCs w:val="15"/>
          </w:rPr>
          <w:fldChar w:fldCharType="end"/>
        </w:r>
      </w:hyperlink>
    </w:p>
    <w:p w14:paraId="322AF820" w14:textId="459B067D" w:rsidR="007F1FDB" w:rsidRPr="007F1FDB" w:rsidRDefault="00526ACF" w:rsidP="007F1FDB">
      <w:pPr>
        <w:pStyle w:val="TOC2"/>
        <w:rPr>
          <w:rFonts w:ascii="Verdana" w:eastAsiaTheme="minorEastAsia" w:hAnsi="Verdana" w:cstheme="minorBidi"/>
          <w:b w:val="0"/>
          <w:smallCaps w:val="0"/>
          <w:sz w:val="15"/>
          <w:szCs w:val="15"/>
          <w:lang w:eastAsia="ro-RO"/>
        </w:rPr>
      </w:pPr>
      <w:hyperlink w:anchor="_Toc67994866" w:history="1">
        <w:r w:rsidR="007F1FDB" w:rsidRPr="007F1FDB">
          <w:rPr>
            <w:rStyle w:val="Hyperlink"/>
            <w:sz w:val="15"/>
            <w:szCs w:val="15"/>
          </w:rPr>
          <w:t>Consultări</w:t>
        </w:r>
        <w:r w:rsidR="007F1FDB" w:rsidRPr="007F1FDB">
          <w:rPr>
            <w:rFonts w:ascii="Verdana" w:hAnsi="Verdana"/>
            <w:webHidden/>
            <w:sz w:val="15"/>
            <w:szCs w:val="15"/>
          </w:rPr>
          <w:tab/>
        </w:r>
        <w:r w:rsidR="007F1FDB" w:rsidRPr="007F1FDB">
          <w:rPr>
            <w:rFonts w:ascii="Verdana" w:hAnsi="Verdana"/>
            <w:webHidden/>
            <w:sz w:val="15"/>
            <w:szCs w:val="15"/>
          </w:rPr>
          <w:fldChar w:fldCharType="begin"/>
        </w:r>
        <w:r w:rsidR="007F1FDB" w:rsidRPr="007F1FDB">
          <w:rPr>
            <w:rFonts w:ascii="Verdana" w:hAnsi="Verdana"/>
            <w:webHidden/>
            <w:sz w:val="15"/>
            <w:szCs w:val="15"/>
          </w:rPr>
          <w:instrText xml:space="preserve"> PAGEREF _Toc67994866 \h </w:instrText>
        </w:r>
        <w:r w:rsidR="007F1FDB" w:rsidRPr="007F1FDB">
          <w:rPr>
            <w:rFonts w:ascii="Verdana" w:hAnsi="Verdana"/>
            <w:webHidden/>
            <w:sz w:val="15"/>
            <w:szCs w:val="15"/>
          </w:rPr>
        </w:r>
        <w:r w:rsidR="007F1FDB" w:rsidRPr="007F1FDB">
          <w:rPr>
            <w:rFonts w:ascii="Verdana" w:hAnsi="Verdana"/>
            <w:webHidden/>
            <w:sz w:val="15"/>
            <w:szCs w:val="15"/>
          </w:rPr>
          <w:fldChar w:fldCharType="separate"/>
        </w:r>
        <w:r w:rsidR="004A53FA">
          <w:rPr>
            <w:rFonts w:ascii="Verdana" w:hAnsi="Verdana"/>
            <w:webHidden/>
            <w:sz w:val="15"/>
            <w:szCs w:val="15"/>
          </w:rPr>
          <w:t>19</w:t>
        </w:r>
        <w:r w:rsidR="007F1FDB" w:rsidRPr="007F1FDB">
          <w:rPr>
            <w:rFonts w:ascii="Verdana" w:hAnsi="Verdana"/>
            <w:webHidden/>
            <w:sz w:val="15"/>
            <w:szCs w:val="15"/>
          </w:rPr>
          <w:fldChar w:fldCharType="end"/>
        </w:r>
      </w:hyperlink>
    </w:p>
    <w:p w14:paraId="357DBC44" w14:textId="37D0B712" w:rsidR="007F1FDB" w:rsidRPr="007F1FDB" w:rsidRDefault="00526ACF" w:rsidP="007F1FDB">
      <w:pPr>
        <w:pStyle w:val="TOC4"/>
        <w:rPr>
          <w:rFonts w:eastAsiaTheme="minorEastAsia" w:cstheme="minorBidi"/>
          <w:sz w:val="15"/>
          <w:szCs w:val="15"/>
          <w:lang w:eastAsia="ro-RO"/>
        </w:rPr>
      </w:pPr>
      <w:hyperlink w:anchor="_Toc67994867" w:history="1">
        <w:r w:rsidR="007F1FDB" w:rsidRPr="007F1FDB">
          <w:rPr>
            <w:rStyle w:val="Hyperlink"/>
            <w:sz w:val="15"/>
            <w:szCs w:val="15"/>
          </w:rPr>
          <w:t>Proiect de HG: Bugete record pentru programele de tip Rabla; UAT-urile și instituțiile publice ar putea deveni eligibile în cadrul Programului privind creșterea eficienței energetice în clădiri publice</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_Toc67994867 \h </w:instrText>
        </w:r>
        <w:r w:rsidR="007F1FDB" w:rsidRPr="007F1FDB">
          <w:rPr>
            <w:webHidden/>
            <w:sz w:val="15"/>
            <w:szCs w:val="15"/>
          </w:rPr>
        </w:r>
        <w:r w:rsidR="007F1FDB" w:rsidRPr="007F1FDB">
          <w:rPr>
            <w:webHidden/>
            <w:sz w:val="15"/>
            <w:szCs w:val="15"/>
          </w:rPr>
          <w:fldChar w:fldCharType="separate"/>
        </w:r>
        <w:r w:rsidR="004A53FA">
          <w:rPr>
            <w:webHidden/>
            <w:sz w:val="15"/>
            <w:szCs w:val="15"/>
          </w:rPr>
          <w:t>19</w:t>
        </w:r>
        <w:r w:rsidR="007F1FDB" w:rsidRPr="007F1FDB">
          <w:rPr>
            <w:webHidden/>
            <w:sz w:val="15"/>
            <w:szCs w:val="15"/>
          </w:rPr>
          <w:fldChar w:fldCharType="end"/>
        </w:r>
      </w:hyperlink>
    </w:p>
    <w:p w14:paraId="33AC51F9" w14:textId="32C2F78E" w:rsidR="007F1FDB" w:rsidRPr="007F1FDB" w:rsidRDefault="00526ACF" w:rsidP="007F1FDB">
      <w:pPr>
        <w:pStyle w:val="TOC4"/>
        <w:rPr>
          <w:rFonts w:eastAsiaTheme="minorEastAsia" w:cstheme="minorBidi"/>
          <w:sz w:val="15"/>
          <w:szCs w:val="15"/>
          <w:lang w:eastAsia="ro-RO"/>
        </w:rPr>
      </w:pPr>
      <w:hyperlink w:anchor="_Toc67994868" w:history="1">
        <w:r w:rsidR="007F1FDB" w:rsidRPr="007F1FDB">
          <w:rPr>
            <w:rStyle w:val="Hyperlink"/>
            <w:sz w:val="15"/>
            <w:szCs w:val="15"/>
          </w:rPr>
          <w:t>Prima versiune a Programului pentru Acvacultură și Pescuit 2021-2027, lansată spre consultare publică</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_Toc67994868 \h </w:instrText>
        </w:r>
        <w:r w:rsidR="007F1FDB" w:rsidRPr="007F1FDB">
          <w:rPr>
            <w:webHidden/>
            <w:sz w:val="15"/>
            <w:szCs w:val="15"/>
          </w:rPr>
        </w:r>
        <w:r w:rsidR="007F1FDB" w:rsidRPr="007F1FDB">
          <w:rPr>
            <w:webHidden/>
            <w:sz w:val="15"/>
            <w:szCs w:val="15"/>
          </w:rPr>
          <w:fldChar w:fldCharType="separate"/>
        </w:r>
        <w:r w:rsidR="004A53FA">
          <w:rPr>
            <w:webHidden/>
            <w:sz w:val="15"/>
            <w:szCs w:val="15"/>
          </w:rPr>
          <w:t>21</w:t>
        </w:r>
        <w:r w:rsidR="007F1FDB" w:rsidRPr="007F1FDB">
          <w:rPr>
            <w:webHidden/>
            <w:sz w:val="15"/>
            <w:szCs w:val="15"/>
          </w:rPr>
          <w:fldChar w:fldCharType="end"/>
        </w:r>
      </w:hyperlink>
    </w:p>
    <w:p w14:paraId="74D18C0E" w14:textId="1C36EF01" w:rsidR="007F1FDB" w:rsidRPr="007F1FDB" w:rsidRDefault="00526ACF" w:rsidP="007F1FDB">
      <w:pPr>
        <w:pStyle w:val="TOC4"/>
        <w:rPr>
          <w:rFonts w:eastAsiaTheme="minorEastAsia" w:cstheme="minorBidi"/>
          <w:sz w:val="15"/>
          <w:szCs w:val="15"/>
          <w:lang w:eastAsia="ro-RO"/>
        </w:rPr>
      </w:pPr>
      <w:hyperlink w:anchor="_Toc67994869" w:history="1">
        <w:r w:rsidR="007F1FDB" w:rsidRPr="007F1FDB">
          <w:rPr>
            <w:rStyle w:val="Hyperlink"/>
            <w:sz w:val="15"/>
            <w:szCs w:val="15"/>
          </w:rPr>
          <w:t>Proiect pentru modificarea OUG privind elaborarea Planului Național de Relansare și Reziliență</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_Toc67994869 \h </w:instrText>
        </w:r>
        <w:r w:rsidR="007F1FDB" w:rsidRPr="007F1FDB">
          <w:rPr>
            <w:webHidden/>
            <w:sz w:val="15"/>
            <w:szCs w:val="15"/>
          </w:rPr>
        </w:r>
        <w:r w:rsidR="007F1FDB" w:rsidRPr="007F1FDB">
          <w:rPr>
            <w:webHidden/>
            <w:sz w:val="15"/>
            <w:szCs w:val="15"/>
          </w:rPr>
          <w:fldChar w:fldCharType="separate"/>
        </w:r>
        <w:r w:rsidR="004A53FA">
          <w:rPr>
            <w:webHidden/>
            <w:sz w:val="15"/>
            <w:szCs w:val="15"/>
          </w:rPr>
          <w:t>22</w:t>
        </w:r>
        <w:r w:rsidR="007F1FDB" w:rsidRPr="007F1FDB">
          <w:rPr>
            <w:webHidden/>
            <w:sz w:val="15"/>
            <w:szCs w:val="15"/>
          </w:rPr>
          <w:fldChar w:fldCharType="end"/>
        </w:r>
      </w:hyperlink>
    </w:p>
    <w:p w14:paraId="25F6E3AF" w14:textId="6031E84A" w:rsidR="007F1FDB" w:rsidRPr="007F1FDB" w:rsidRDefault="00526ACF" w:rsidP="007F1FDB">
      <w:pPr>
        <w:pStyle w:val="TOC2"/>
        <w:rPr>
          <w:rFonts w:ascii="Verdana" w:eastAsiaTheme="minorEastAsia" w:hAnsi="Verdana" w:cstheme="minorBidi"/>
          <w:b w:val="0"/>
          <w:smallCaps w:val="0"/>
          <w:sz w:val="15"/>
          <w:szCs w:val="15"/>
          <w:lang w:eastAsia="ro-RO"/>
        </w:rPr>
      </w:pPr>
      <w:hyperlink w:anchor="_Toc67994870" w:history="1">
        <w:r w:rsidR="007F1FDB" w:rsidRPr="007F1FDB">
          <w:rPr>
            <w:rStyle w:val="Hyperlink"/>
            <w:sz w:val="15"/>
            <w:szCs w:val="15"/>
          </w:rPr>
          <w:t>APELURI – Finanțări</w:t>
        </w:r>
        <w:r w:rsidR="007F1FDB" w:rsidRPr="007F1FDB">
          <w:rPr>
            <w:rFonts w:ascii="Verdana" w:hAnsi="Verdana"/>
            <w:webHidden/>
            <w:sz w:val="15"/>
            <w:szCs w:val="15"/>
          </w:rPr>
          <w:tab/>
        </w:r>
        <w:r w:rsidR="007F1FDB" w:rsidRPr="007F1FDB">
          <w:rPr>
            <w:rFonts w:ascii="Verdana" w:hAnsi="Verdana"/>
            <w:webHidden/>
            <w:sz w:val="15"/>
            <w:szCs w:val="15"/>
          </w:rPr>
          <w:fldChar w:fldCharType="begin"/>
        </w:r>
        <w:r w:rsidR="007F1FDB" w:rsidRPr="007F1FDB">
          <w:rPr>
            <w:rFonts w:ascii="Verdana" w:hAnsi="Verdana"/>
            <w:webHidden/>
            <w:sz w:val="15"/>
            <w:szCs w:val="15"/>
          </w:rPr>
          <w:instrText xml:space="preserve"> PAGEREF _Toc67994870 \h </w:instrText>
        </w:r>
        <w:r w:rsidR="007F1FDB" w:rsidRPr="007F1FDB">
          <w:rPr>
            <w:rFonts w:ascii="Verdana" w:hAnsi="Verdana"/>
            <w:webHidden/>
            <w:sz w:val="15"/>
            <w:szCs w:val="15"/>
          </w:rPr>
        </w:r>
        <w:r w:rsidR="007F1FDB" w:rsidRPr="007F1FDB">
          <w:rPr>
            <w:rFonts w:ascii="Verdana" w:hAnsi="Verdana"/>
            <w:webHidden/>
            <w:sz w:val="15"/>
            <w:szCs w:val="15"/>
          </w:rPr>
          <w:fldChar w:fldCharType="separate"/>
        </w:r>
        <w:r w:rsidR="004A53FA">
          <w:rPr>
            <w:rFonts w:ascii="Verdana" w:hAnsi="Verdana"/>
            <w:webHidden/>
            <w:sz w:val="15"/>
            <w:szCs w:val="15"/>
          </w:rPr>
          <w:t>23</w:t>
        </w:r>
        <w:r w:rsidR="007F1FDB" w:rsidRPr="007F1FDB">
          <w:rPr>
            <w:rFonts w:ascii="Verdana" w:hAnsi="Verdana"/>
            <w:webHidden/>
            <w:sz w:val="15"/>
            <w:szCs w:val="15"/>
          </w:rPr>
          <w:fldChar w:fldCharType="end"/>
        </w:r>
      </w:hyperlink>
    </w:p>
    <w:p w14:paraId="0B8967F3" w14:textId="7ACC1908" w:rsidR="007F1FDB" w:rsidRPr="007F1FDB" w:rsidRDefault="00526ACF" w:rsidP="007F1FDB">
      <w:pPr>
        <w:pStyle w:val="TOC4"/>
        <w:rPr>
          <w:rFonts w:eastAsiaTheme="minorEastAsia" w:cstheme="minorBidi"/>
          <w:sz w:val="15"/>
          <w:szCs w:val="15"/>
          <w:lang w:eastAsia="ro-RO"/>
        </w:rPr>
      </w:pPr>
      <w:hyperlink w:anchor="_Toc67994871" w:history="1">
        <w:r w:rsidR="007F1FDB" w:rsidRPr="007F1FDB">
          <w:rPr>
            <w:rStyle w:val="Hyperlink"/>
            <w:sz w:val="15"/>
            <w:szCs w:val="15"/>
          </w:rPr>
          <w:t>Până la finalul lunii martie pot fi depuse propunerile de proiecte în cadrul apelului pentru restaurarea zonelor umede și turbăriilor</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_Toc67994871 \h </w:instrText>
        </w:r>
        <w:r w:rsidR="007F1FDB" w:rsidRPr="007F1FDB">
          <w:rPr>
            <w:webHidden/>
            <w:sz w:val="15"/>
            <w:szCs w:val="15"/>
          </w:rPr>
        </w:r>
        <w:r w:rsidR="007F1FDB" w:rsidRPr="007F1FDB">
          <w:rPr>
            <w:webHidden/>
            <w:sz w:val="15"/>
            <w:szCs w:val="15"/>
          </w:rPr>
          <w:fldChar w:fldCharType="separate"/>
        </w:r>
        <w:r w:rsidR="004A53FA">
          <w:rPr>
            <w:webHidden/>
            <w:sz w:val="15"/>
            <w:szCs w:val="15"/>
          </w:rPr>
          <w:t>23</w:t>
        </w:r>
        <w:r w:rsidR="007F1FDB" w:rsidRPr="007F1FDB">
          <w:rPr>
            <w:webHidden/>
            <w:sz w:val="15"/>
            <w:szCs w:val="15"/>
          </w:rPr>
          <w:fldChar w:fldCharType="end"/>
        </w:r>
      </w:hyperlink>
    </w:p>
    <w:p w14:paraId="316591AC" w14:textId="47724F18" w:rsidR="007F1FDB" w:rsidRPr="007F1FDB" w:rsidRDefault="00526ACF" w:rsidP="007F1FDB">
      <w:pPr>
        <w:pStyle w:val="TOC4"/>
        <w:rPr>
          <w:rFonts w:eastAsiaTheme="minorEastAsia" w:cstheme="minorBidi"/>
          <w:sz w:val="15"/>
          <w:szCs w:val="15"/>
          <w:lang w:eastAsia="ro-RO"/>
        </w:rPr>
      </w:pPr>
      <w:hyperlink w:anchor="_Toc67994872" w:history="1">
        <w:r w:rsidR="007F1FDB" w:rsidRPr="007F1FDB">
          <w:rPr>
            <w:rStyle w:val="Hyperlink"/>
            <w:sz w:val="15"/>
            <w:szCs w:val="15"/>
          </w:rPr>
          <w:t>Active Citizens Fund, Helpdesk #BILATERAL: Întâlniri 1:1 adresate ONGurilor interesate de identificarea partenerilor din statele donatoare</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_Toc67994872 \h </w:instrText>
        </w:r>
        <w:r w:rsidR="007F1FDB" w:rsidRPr="007F1FDB">
          <w:rPr>
            <w:webHidden/>
            <w:sz w:val="15"/>
            <w:szCs w:val="15"/>
          </w:rPr>
        </w:r>
        <w:r w:rsidR="007F1FDB" w:rsidRPr="007F1FDB">
          <w:rPr>
            <w:webHidden/>
            <w:sz w:val="15"/>
            <w:szCs w:val="15"/>
          </w:rPr>
          <w:fldChar w:fldCharType="separate"/>
        </w:r>
        <w:r w:rsidR="004A53FA">
          <w:rPr>
            <w:webHidden/>
            <w:sz w:val="15"/>
            <w:szCs w:val="15"/>
          </w:rPr>
          <w:t>23</w:t>
        </w:r>
        <w:r w:rsidR="007F1FDB" w:rsidRPr="007F1FDB">
          <w:rPr>
            <w:webHidden/>
            <w:sz w:val="15"/>
            <w:szCs w:val="15"/>
          </w:rPr>
          <w:fldChar w:fldCharType="end"/>
        </w:r>
      </w:hyperlink>
    </w:p>
    <w:p w14:paraId="20923666" w14:textId="5156CDE3" w:rsidR="007F1FDB" w:rsidRPr="007F1FDB" w:rsidRDefault="00526ACF" w:rsidP="007F1FDB">
      <w:pPr>
        <w:pStyle w:val="TOC4"/>
        <w:rPr>
          <w:rFonts w:eastAsiaTheme="minorEastAsia" w:cstheme="minorBidi"/>
          <w:sz w:val="15"/>
          <w:szCs w:val="15"/>
          <w:lang w:eastAsia="ro-RO"/>
        </w:rPr>
      </w:pPr>
      <w:hyperlink w:anchor="_Toc67994873" w:history="1">
        <w:r w:rsidR="007F1FDB" w:rsidRPr="007F1FDB">
          <w:rPr>
            <w:rStyle w:val="Hyperlink"/>
            <w:sz w:val="15"/>
            <w:szCs w:val="15"/>
          </w:rPr>
          <w:t>AM POCU a lansat apelul non-competitiv Programul național pilot de tip „Şcoala după şcoală”</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_Toc67994873 \h </w:instrText>
        </w:r>
        <w:r w:rsidR="007F1FDB" w:rsidRPr="007F1FDB">
          <w:rPr>
            <w:webHidden/>
            <w:sz w:val="15"/>
            <w:szCs w:val="15"/>
          </w:rPr>
        </w:r>
        <w:r w:rsidR="007F1FDB" w:rsidRPr="007F1FDB">
          <w:rPr>
            <w:webHidden/>
            <w:sz w:val="15"/>
            <w:szCs w:val="15"/>
          </w:rPr>
          <w:fldChar w:fldCharType="separate"/>
        </w:r>
        <w:r w:rsidR="004A53FA">
          <w:rPr>
            <w:webHidden/>
            <w:sz w:val="15"/>
            <w:szCs w:val="15"/>
          </w:rPr>
          <w:t>24</w:t>
        </w:r>
        <w:r w:rsidR="007F1FDB" w:rsidRPr="007F1FDB">
          <w:rPr>
            <w:webHidden/>
            <w:sz w:val="15"/>
            <w:szCs w:val="15"/>
          </w:rPr>
          <w:fldChar w:fldCharType="end"/>
        </w:r>
      </w:hyperlink>
    </w:p>
    <w:p w14:paraId="243DA266" w14:textId="57BB042D" w:rsidR="007F1FDB" w:rsidRPr="007F1FDB" w:rsidRDefault="00526ACF" w:rsidP="007F1FDB">
      <w:pPr>
        <w:pStyle w:val="TOC4"/>
        <w:rPr>
          <w:rFonts w:eastAsiaTheme="minorEastAsia" w:cstheme="minorBidi"/>
          <w:sz w:val="15"/>
          <w:szCs w:val="15"/>
          <w:lang w:eastAsia="ro-RO"/>
        </w:rPr>
      </w:pPr>
      <w:hyperlink w:anchor="_Toc67994874" w:history="1">
        <w:r w:rsidR="007F1FDB" w:rsidRPr="007F1FDB">
          <w:rPr>
            <w:rStyle w:val="Hyperlink"/>
            <w:sz w:val="15"/>
            <w:szCs w:val="15"/>
          </w:rPr>
          <w:t>În primăvara acestui an ar putea fi lansat un nou apel în cadrul programului LIFE</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_Toc67994874 \h </w:instrText>
        </w:r>
        <w:r w:rsidR="007F1FDB" w:rsidRPr="007F1FDB">
          <w:rPr>
            <w:webHidden/>
            <w:sz w:val="15"/>
            <w:szCs w:val="15"/>
          </w:rPr>
        </w:r>
        <w:r w:rsidR="007F1FDB" w:rsidRPr="007F1FDB">
          <w:rPr>
            <w:webHidden/>
            <w:sz w:val="15"/>
            <w:szCs w:val="15"/>
          </w:rPr>
          <w:fldChar w:fldCharType="separate"/>
        </w:r>
        <w:r w:rsidR="004A53FA">
          <w:rPr>
            <w:webHidden/>
            <w:sz w:val="15"/>
            <w:szCs w:val="15"/>
          </w:rPr>
          <w:t>24</w:t>
        </w:r>
        <w:r w:rsidR="007F1FDB" w:rsidRPr="007F1FDB">
          <w:rPr>
            <w:webHidden/>
            <w:sz w:val="15"/>
            <w:szCs w:val="15"/>
          </w:rPr>
          <w:fldChar w:fldCharType="end"/>
        </w:r>
      </w:hyperlink>
    </w:p>
    <w:p w14:paraId="6B8BF77F" w14:textId="4BA3070E" w:rsidR="007F1FDB" w:rsidRPr="007F1FDB" w:rsidRDefault="00526ACF" w:rsidP="007F1FDB">
      <w:pPr>
        <w:pStyle w:val="TOC4"/>
        <w:rPr>
          <w:rFonts w:eastAsiaTheme="minorEastAsia" w:cstheme="minorBidi"/>
          <w:sz w:val="15"/>
          <w:szCs w:val="15"/>
          <w:lang w:eastAsia="ro-RO"/>
        </w:rPr>
      </w:pPr>
      <w:hyperlink w:anchor="_Toc67994875" w:history="1">
        <w:r w:rsidR="007F1FDB" w:rsidRPr="007F1FDB">
          <w:rPr>
            <w:rStyle w:val="Hyperlink"/>
            <w:sz w:val="15"/>
            <w:szCs w:val="15"/>
          </w:rPr>
          <w:t>Apel deschis în cadrul Fondului pentru Drepturile Omului, gestionat de Ambasada Olandei la București</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_Toc67994875 \h </w:instrText>
        </w:r>
        <w:r w:rsidR="007F1FDB" w:rsidRPr="007F1FDB">
          <w:rPr>
            <w:webHidden/>
            <w:sz w:val="15"/>
            <w:szCs w:val="15"/>
          </w:rPr>
        </w:r>
        <w:r w:rsidR="007F1FDB" w:rsidRPr="007F1FDB">
          <w:rPr>
            <w:webHidden/>
            <w:sz w:val="15"/>
            <w:szCs w:val="15"/>
          </w:rPr>
          <w:fldChar w:fldCharType="separate"/>
        </w:r>
        <w:r w:rsidR="004A53FA">
          <w:rPr>
            <w:webHidden/>
            <w:sz w:val="15"/>
            <w:szCs w:val="15"/>
          </w:rPr>
          <w:t>25</w:t>
        </w:r>
        <w:r w:rsidR="007F1FDB" w:rsidRPr="007F1FDB">
          <w:rPr>
            <w:webHidden/>
            <w:sz w:val="15"/>
            <w:szCs w:val="15"/>
          </w:rPr>
          <w:fldChar w:fldCharType="end"/>
        </w:r>
      </w:hyperlink>
    </w:p>
    <w:p w14:paraId="73A2B82C" w14:textId="1FC13E41" w:rsidR="007F1FDB" w:rsidRPr="007F1FDB" w:rsidRDefault="00526ACF" w:rsidP="007F1FDB">
      <w:pPr>
        <w:pStyle w:val="TOC4"/>
        <w:rPr>
          <w:rFonts w:eastAsiaTheme="minorEastAsia" w:cstheme="minorBidi"/>
          <w:sz w:val="15"/>
          <w:szCs w:val="15"/>
          <w:lang w:eastAsia="ro-RO"/>
        </w:rPr>
      </w:pPr>
      <w:hyperlink w:anchor="_Toc67994876" w:history="1">
        <w:r w:rsidR="007F1FDB" w:rsidRPr="007F1FDB">
          <w:rPr>
            <w:rStyle w:val="Hyperlink"/>
            <w:sz w:val="15"/>
            <w:szCs w:val="15"/>
          </w:rPr>
          <w:t>Ministrul Agriculturii: 100 milioane de euro fonduri europene pentru instalarea tinerilor fermieri în perioada de tranziție 2021-2022</w:t>
        </w:r>
        <w:r w:rsidR="007F1FDB" w:rsidRPr="007F1FDB">
          <w:rPr>
            <w:webHidden/>
            <w:sz w:val="15"/>
            <w:szCs w:val="15"/>
          </w:rPr>
          <w:tab/>
        </w:r>
        <w:r w:rsidR="007F1FDB" w:rsidRPr="007F1FDB">
          <w:rPr>
            <w:webHidden/>
            <w:sz w:val="15"/>
            <w:szCs w:val="15"/>
          </w:rPr>
          <w:fldChar w:fldCharType="begin"/>
        </w:r>
        <w:r w:rsidR="007F1FDB" w:rsidRPr="007F1FDB">
          <w:rPr>
            <w:webHidden/>
            <w:sz w:val="15"/>
            <w:szCs w:val="15"/>
          </w:rPr>
          <w:instrText xml:space="preserve"> PAGEREF _Toc67994876 \h </w:instrText>
        </w:r>
        <w:r w:rsidR="007F1FDB" w:rsidRPr="007F1FDB">
          <w:rPr>
            <w:webHidden/>
            <w:sz w:val="15"/>
            <w:szCs w:val="15"/>
          </w:rPr>
        </w:r>
        <w:r w:rsidR="007F1FDB" w:rsidRPr="007F1FDB">
          <w:rPr>
            <w:webHidden/>
            <w:sz w:val="15"/>
            <w:szCs w:val="15"/>
          </w:rPr>
          <w:fldChar w:fldCharType="separate"/>
        </w:r>
        <w:r w:rsidR="004A53FA">
          <w:rPr>
            <w:webHidden/>
            <w:sz w:val="15"/>
            <w:szCs w:val="15"/>
          </w:rPr>
          <w:t>25</w:t>
        </w:r>
        <w:r w:rsidR="007F1FDB" w:rsidRPr="007F1FDB">
          <w:rPr>
            <w:webHidden/>
            <w:sz w:val="15"/>
            <w:szCs w:val="15"/>
          </w:rPr>
          <w:fldChar w:fldCharType="end"/>
        </w:r>
      </w:hyperlink>
    </w:p>
    <w:p w14:paraId="448065B2" w14:textId="25B31A0B" w:rsidR="007F1FDB" w:rsidRDefault="00526ACF" w:rsidP="007F1FDB">
      <w:pPr>
        <w:pStyle w:val="TOC2"/>
        <w:rPr>
          <w:rFonts w:asciiTheme="minorHAnsi" w:eastAsiaTheme="minorEastAsia" w:hAnsiTheme="minorHAnsi" w:cstheme="minorBidi"/>
          <w:b w:val="0"/>
          <w:smallCaps w:val="0"/>
          <w:sz w:val="22"/>
          <w:szCs w:val="22"/>
          <w:lang w:eastAsia="ro-RO"/>
        </w:rPr>
      </w:pPr>
      <w:hyperlink w:anchor="_Toc67994877" w:history="1">
        <w:r w:rsidR="007F1FDB" w:rsidRPr="007F1FDB">
          <w:rPr>
            <w:rStyle w:val="Hyperlink"/>
            <w:sz w:val="15"/>
            <w:szCs w:val="15"/>
          </w:rPr>
          <w:t>Din actualitatea europeană</w:t>
        </w:r>
        <w:r w:rsidR="007F1FDB" w:rsidRPr="007F1FDB">
          <w:rPr>
            <w:rFonts w:ascii="Verdana" w:hAnsi="Verdana"/>
            <w:webHidden/>
            <w:sz w:val="15"/>
            <w:szCs w:val="15"/>
          </w:rPr>
          <w:tab/>
        </w:r>
        <w:r w:rsidR="007F1FDB" w:rsidRPr="007F1FDB">
          <w:rPr>
            <w:rFonts w:ascii="Verdana" w:hAnsi="Verdana"/>
            <w:webHidden/>
            <w:sz w:val="15"/>
            <w:szCs w:val="15"/>
          </w:rPr>
          <w:fldChar w:fldCharType="begin"/>
        </w:r>
        <w:r w:rsidR="007F1FDB" w:rsidRPr="007F1FDB">
          <w:rPr>
            <w:rFonts w:ascii="Verdana" w:hAnsi="Verdana"/>
            <w:webHidden/>
            <w:sz w:val="15"/>
            <w:szCs w:val="15"/>
          </w:rPr>
          <w:instrText xml:space="preserve"> PAGEREF _Toc67994877 \h </w:instrText>
        </w:r>
        <w:r w:rsidR="007F1FDB" w:rsidRPr="007F1FDB">
          <w:rPr>
            <w:rFonts w:ascii="Verdana" w:hAnsi="Verdana"/>
            <w:webHidden/>
            <w:sz w:val="15"/>
            <w:szCs w:val="15"/>
          </w:rPr>
        </w:r>
        <w:r w:rsidR="007F1FDB" w:rsidRPr="007F1FDB">
          <w:rPr>
            <w:rFonts w:ascii="Verdana" w:hAnsi="Verdana"/>
            <w:webHidden/>
            <w:sz w:val="15"/>
            <w:szCs w:val="15"/>
          </w:rPr>
          <w:fldChar w:fldCharType="separate"/>
        </w:r>
        <w:r w:rsidR="004A53FA">
          <w:rPr>
            <w:rFonts w:ascii="Verdana" w:hAnsi="Verdana"/>
            <w:webHidden/>
            <w:sz w:val="15"/>
            <w:szCs w:val="15"/>
          </w:rPr>
          <w:t>26</w:t>
        </w:r>
        <w:r w:rsidR="007F1FDB" w:rsidRPr="007F1FDB">
          <w:rPr>
            <w:rFonts w:ascii="Verdana" w:hAnsi="Verdana"/>
            <w:webHidden/>
            <w:sz w:val="15"/>
            <w:szCs w:val="15"/>
          </w:rPr>
          <w:fldChar w:fldCharType="end"/>
        </w:r>
      </w:hyperlink>
    </w:p>
    <w:p w14:paraId="4BDF46B7" w14:textId="372C4F09" w:rsidR="00421EE9" w:rsidRPr="00282E64" w:rsidRDefault="001D1D36" w:rsidP="007F1FDB">
      <w:pPr>
        <w:pStyle w:val="TOC4"/>
        <w:rPr>
          <w:rStyle w:val="Hyperlink"/>
          <w:sz w:val="16"/>
          <w:szCs w:val="16"/>
        </w:rPr>
      </w:pPr>
      <w:r>
        <w:rPr>
          <w:color w:val="0000FF"/>
          <w:szCs w:val="18"/>
          <w:u w:val="single"/>
          <w:lang w:eastAsia="ro-RO"/>
        </w:rPr>
        <mc:AlternateContent>
          <mc:Choice Requires="wps">
            <w:drawing>
              <wp:anchor distT="0" distB="0" distL="114300" distR="114300" simplePos="0" relativeHeight="251947008" behindDoc="0" locked="0" layoutInCell="1" allowOverlap="1" wp14:anchorId="5F220936" wp14:editId="00E450A2">
                <wp:simplePos x="0" y="0"/>
                <wp:positionH relativeFrom="column">
                  <wp:posOffset>-683260</wp:posOffset>
                </wp:positionH>
                <wp:positionV relativeFrom="paragraph">
                  <wp:posOffset>524510</wp:posOffset>
                </wp:positionV>
                <wp:extent cx="1762125" cy="581025"/>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47463" w14:textId="54CF2499" w:rsidR="00AE2DD7" w:rsidRDefault="00AE2DD7" w:rsidP="00C32633">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12</w:t>
                            </w:r>
                          </w:p>
                          <w:p w14:paraId="49C1D574" w14:textId="04FABC59" w:rsidR="00AE2DD7" w:rsidRPr="005E3F6E" w:rsidRDefault="00AE2DD7" w:rsidP="00C32633">
                            <w:pPr>
                              <w:spacing w:after="120"/>
                              <w:jc w:val="center"/>
                              <w:rPr>
                                <w:rFonts w:ascii="Book Antiqua" w:hAnsi="Book Antiqua"/>
                                <w:b/>
                                <w:color w:val="000080"/>
                                <w:spacing w:val="10"/>
                                <w:szCs w:val="18"/>
                              </w:rPr>
                            </w:pPr>
                            <w:r>
                              <w:rPr>
                                <w:rFonts w:ascii="Book Antiqua" w:hAnsi="Book Antiqua"/>
                                <w:b/>
                                <w:color w:val="000080"/>
                                <w:spacing w:val="10"/>
                                <w:szCs w:val="18"/>
                              </w:rPr>
                              <w:t>22-26 martie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220936" id="_x0000_t202" coordsize="21600,21600" o:spt="202" path="m,l,21600r21600,l21600,xe">
                <v:stroke joinstyle="miter"/>
                <v:path gradientshapeok="t" o:connecttype="rect"/>
              </v:shapetype>
              <v:shape id="Casetă text 3" o:spid="_x0000_s1026" type="#_x0000_t202" style="position:absolute;left:0;text-align:left;margin-left:-53.8pt;margin-top:41.3pt;width:138.75pt;height:45.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" stroked="f">
                <v:fill opacity="0"/>
                <v:textbox>
                  <w:txbxContent>
                    <w:p w14:paraId="36147463" w14:textId="54CF2499" w:rsidR="00AE2DD7" w:rsidRDefault="00AE2DD7" w:rsidP="00C32633">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12</w:t>
                      </w:r>
                    </w:p>
                    <w:p w14:paraId="49C1D574" w14:textId="04FABC59" w:rsidR="00AE2DD7" w:rsidRPr="005E3F6E" w:rsidRDefault="00AE2DD7" w:rsidP="00C32633">
                      <w:pPr>
                        <w:spacing w:after="120"/>
                        <w:jc w:val="center"/>
                        <w:rPr>
                          <w:rFonts w:ascii="Book Antiqua" w:hAnsi="Book Antiqua"/>
                          <w:b/>
                          <w:color w:val="000080"/>
                          <w:spacing w:val="10"/>
                          <w:szCs w:val="18"/>
                        </w:rPr>
                      </w:pPr>
                      <w:r>
                        <w:rPr>
                          <w:rFonts w:ascii="Book Antiqua" w:hAnsi="Book Antiqua"/>
                          <w:b/>
                          <w:color w:val="000080"/>
                          <w:spacing w:val="10"/>
                          <w:szCs w:val="18"/>
                        </w:rPr>
                        <w:t>22-26 martie</w:t>
                      </w:r>
                    </w:p>
                  </w:txbxContent>
                </v:textbox>
              </v:shape>
            </w:pict>
          </mc:Fallback>
        </mc:AlternateContent>
      </w:r>
      <w:r w:rsidR="00D55F50" w:rsidRPr="00282E64">
        <w:rPr>
          <w:rStyle w:val="Hyperlink"/>
          <w:rFonts w:ascii="Book Antiqua" w:hAnsi="Book Antiqua"/>
          <w:sz w:val="15"/>
          <w:szCs w:val="15"/>
        </w:rPr>
        <w:fldChar w:fldCharType="end"/>
      </w:r>
      <w:bookmarkStart w:id="0" w:name="_Toc407616157"/>
      <w:bookmarkStart w:id="1" w:name="_Toc441216789"/>
      <w:bookmarkStart w:id="2" w:name="_Toc295381585"/>
      <w:bookmarkStart w:id="3" w:name="_Toc295382630"/>
      <w:bookmarkStart w:id="4" w:name="_Toc295382935"/>
      <w:bookmarkStart w:id="5" w:name="_Toc295383781"/>
      <w:bookmarkStart w:id="6" w:name="_Toc295383801"/>
      <w:bookmarkStart w:id="7" w:name="_Toc295383846"/>
      <w:bookmarkStart w:id="8" w:name="_Toc382990067"/>
      <w:bookmarkEnd w:id="0"/>
      <w:r w:rsidR="00421EE9" w:rsidRPr="00282E64">
        <w:rPr>
          <w:rStyle w:val="Hyperlink"/>
          <w:sz w:val="16"/>
          <w:szCs w:val="16"/>
        </w:rPr>
        <w:br w:type="page"/>
      </w:r>
    </w:p>
    <w:p w14:paraId="4FA8C69A" w14:textId="64AB1C24" w:rsidR="006538AC" w:rsidRPr="004434B6" w:rsidRDefault="003075AF" w:rsidP="006538AC">
      <w:pPr>
        <w:pStyle w:val="AgendaPrefect"/>
        <w:spacing w:before="0" w:after="0"/>
        <w:rPr>
          <w:rFonts w:ascii="Book Antiqua" w:hAnsi="Book Antiqua"/>
          <w:spacing w:val="-6"/>
          <w:sz w:val="20"/>
        </w:rPr>
      </w:pPr>
      <w:bookmarkStart w:id="9" w:name="_Toc67994842"/>
      <w:r w:rsidRPr="00696271">
        <w:rPr>
          <w:rFonts w:ascii="Book Antiqua" w:hAnsi="Book Antiqua"/>
          <w:color w:val="auto"/>
        </w:rPr>
        <w:lastRenderedPageBreak/>
        <w:t>Repere</w:t>
      </w:r>
      <w:r w:rsidR="00961057">
        <w:rPr>
          <w:rFonts w:ascii="Book Antiqua" w:hAnsi="Book Antiqua"/>
          <w:color w:val="auto"/>
        </w:rPr>
        <w:t xml:space="preserve"> </w:t>
      </w:r>
      <w:r w:rsidRPr="00696271">
        <w:rPr>
          <w:rFonts w:ascii="Book Antiqua" w:hAnsi="Book Antiqua"/>
          <w:color w:val="auto"/>
        </w:rPr>
        <w:t>din</w:t>
      </w:r>
      <w:r w:rsidR="00961057">
        <w:rPr>
          <w:rFonts w:ascii="Book Antiqua" w:hAnsi="Book Antiqua"/>
          <w:color w:val="auto"/>
        </w:rPr>
        <w:t xml:space="preserve"> </w:t>
      </w:r>
      <w:r w:rsidRPr="00696271">
        <w:rPr>
          <w:rFonts w:ascii="Book Antiqua" w:hAnsi="Book Antiqua"/>
          <w:color w:val="auto"/>
        </w:rPr>
        <w:t>agenda</w:t>
      </w:r>
      <w:r w:rsidR="00961057">
        <w:rPr>
          <w:rFonts w:ascii="Book Antiqua" w:hAnsi="Book Antiqua"/>
          <w:color w:val="auto"/>
        </w:rPr>
        <w:t xml:space="preserve"> </w:t>
      </w:r>
      <w:r w:rsidRPr="00696271">
        <w:rPr>
          <w:rFonts w:ascii="Book Antiqua" w:hAnsi="Book Antiqua"/>
          <w:color w:val="auto"/>
        </w:rPr>
        <w:t>publică</w:t>
      </w:r>
      <w:r w:rsidR="00961057">
        <w:rPr>
          <w:rFonts w:ascii="Book Antiqua" w:hAnsi="Book Antiqua"/>
          <w:color w:val="auto"/>
        </w:rPr>
        <w:t xml:space="preserve"> </w:t>
      </w:r>
      <w:r w:rsidR="00301E85" w:rsidRPr="00696271">
        <w:rPr>
          <w:rFonts w:ascii="Book Antiqua" w:hAnsi="Book Antiqua"/>
          <w:color w:val="auto"/>
        </w:rPr>
        <w:t>a</w:t>
      </w:r>
      <w:r w:rsidR="00961057">
        <w:rPr>
          <w:rFonts w:ascii="Book Antiqua" w:hAnsi="Book Antiqua"/>
          <w:color w:val="auto"/>
        </w:rPr>
        <w:t xml:space="preserve"> </w:t>
      </w:r>
      <w:r w:rsidR="00A73B2D" w:rsidRPr="00696271">
        <w:rPr>
          <w:rFonts w:ascii="Book Antiqua" w:hAnsi="Book Antiqua"/>
          <w:color w:val="auto"/>
        </w:rPr>
        <w:t>conducerii</w:t>
      </w:r>
      <w:r w:rsidR="00961057">
        <w:rPr>
          <w:rFonts w:ascii="Book Antiqua" w:hAnsi="Book Antiqua"/>
          <w:color w:val="auto"/>
        </w:rPr>
        <w:t xml:space="preserve"> </w:t>
      </w:r>
      <w:r w:rsidR="00A73B2D" w:rsidRPr="00696271">
        <w:rPr>
          <w:rFonts w:ascii="Book Antiqua" w:hAnsi="Book Antiqua"/>
          <w:color w:val="auto"/>
        </w:rPr>
        <w:t>institu</w:t>
      </w:r>
      <w:r w:rsidR="007B5FC2" w:rsidRPr="00696271">
        <w:rPr>
          <w:rFonts w:ascii="Book Antiqua" w:hAnsi="Book Antiqua"/>
          <w:color w:val="auto"/>
        </w:rPr>
        <w:t>t</w:t>
      </w:r>
      <w:r w:rsidR="00A73B2D" w:rsidRPr="00696271">
        <w:rPr>
          <w:rFonts w:ascii="Book Antiqua" w:hAnsi="Book Antiqua"/>
          <w:color w:val="auto"/>
        </w:rPr>
        <w:t>iei</w:t>
      </w:r>
      <w:r w:rsidR="00961057">
        <w:rPr>
          <w:rFonts w:ascii="Book Antiqua" w:hAnsi="Book Antiqua"/>
          <w:color w:val="auto"/>
        </w:rPr>
        <w:t xml:space="preserve"> </w:t>
      </w:r>
      <w:r w:rsidR="00A73B2D" w:rsidRPr="00696271">
        <w:rPr>
          <w:rFonts w:ascii="Book Antiqua" w:hAnsi="Book Antiqua"/>
          <w:color w:val="auto"/>
        </w:rPr>
        <w:t>prefectului</w:t>
      </w:r>
      <w:r w:rsidR="00961057">
        <w:rPr>
          <w:rFonts w:ascii="Book Antiqua" w:hAnsi="Book Antiqua"/>
          <w:color w:val="auto"/>
        </w:rPr>
        <w:t xml:space="preserve"> </w:t>
      </w:r>
      <w:r w:rsidR="00A73B2D" w:rsidRPr="00696271">
        <w:rPr>
          <w:rFonts w:ascii="Book Antiqua" w:hAnsi="Book Antiqua"/>
          <w:color w:val="auto"/>
        </w:rPr>
        <w:t>-</w:t>
      </w:r>
      <w:r w:rsidR="00961057">
        <w:rPr>
          <w:rFonts w:ascii="Book Antiqua" w:hAnsi="Book Antiqua"/>
          <w:color w:val="auto"/>
        </w:rPr>
        <w:t xml:space="preserve">  </w:t>
      </w:r>
      <w:r w:rsidRPr="00696271">
        <w:rPr>
          <w:rFonts w:ascii="Book Antiqua" w:hAnsi="Book Antiqua"/>
          <w:color w:val="auto"/>
        </w:rPr>
        <w:t>judeţul</w:t>
      </w:r>
      <w:r w:rsidR="00961057">
        <w:rPr>
          <w:rFonts w:ascii="Book Antiqua" w:hAnsi="Book Antiqua"/>
          <w:color w:val="auto"/>
        </w:rPr>
        <w:t xml:space="preserve">  </w:t>
      </w:r>
      <w:r w:rsidRPr="00696271">
        <w:rPr>
          <w:rFonts w:ascii="Book Antiqua" w:hAnsi="Book Antiqua"/>
          <w:color w:val="auto"/>
        </w:rPr>
        <w:t>Hunedoara</w:t>
      </w:r>
      <w:r w:rsidR="00961057">
        <w:rPr>
          <w:rFonts w:ascii="Book Antiqua" w:hAnsi="Book Antiqua"/>
          <w:color w:val="auto"/>
        </w:rPr>
        <w:t xml:space="preserve"> </w:t>
      </w:r>
      <w:r w:rsidRPr="00696271">
        <w:rPr>
          <w:rFonts w:ascii="Book Antiqua" w:hAnsi="Book Antiqua"/>
          <w:color w:val="auto"/>
        </w:rPr>
        <w:br w:type="textWrapping" w:clear="all"/>
        <w:t>în</w:t>
      </w:r>
      <w:r w:rsidR="00961057">
        <w:rPr>
          <w:rFonts w:ascii="Book Antiqua" w:hAnsi="Book Antiqua"/>
          <w:color w:val="auto"/>
        </w:rPr>
        <w:t xml:space="preserve">  </w:t>
      </w:r>
      <w:bookmarkEnd w:id="1"/>
      <w:r w:rsidR="006538AC" w:rsidRPr="00696271">
        <w:rPr>
          <w:rFonts w:ascii="Book Antiqua" w:hAnsi="Book Antiqua"/>
          <w:color w:val="auto"/>
          <w:spacing w:val="-6"/>
          <w:sz w:val="20"/>
        </w:rPr>
        <w:t>perioada</w:t>
      </w:r>
      <w:r w:rsidR="00961057">
        <w:rPr>
          <w:rFonts w:ascii="Book Antiqua" w:hAnsi="Book Antiqua"/>
          <w:color w:val="auto"/>
          <w:spacing w:val="-6"/>
          <w:sz w:val="20"/>
        </w:rPr>
        <w:t xml:space="preserve">  </w:t>
      </w:r>
      <w:r w:rsidR="005059E0">
        <w:rPr>
          <w:rFonts w:ascii="Book Antiqua" w:hAnsi="Book Antiqua"/>
          <w:color w:val="auto"/>
          <w:spacing w:val="-6"/>
          <w:sz w:val="20"/>
        </w:rPr>
        <w:t>22</w:t>
      </w:r>
      <w:r w:rsidR="00360466">
        <w:rPr>
          <w:rFonts w:ascii="Book Antiqua" w:hAnsi="Book Antiqua"/>
          <w:color w:val="auto"/>
          <w:spacing w:val="-6"/>
          <w:sz w:val="20"/>
        </w:rPr>
        <w:t>-</w:t>
      </w:r>
      <w:r w:rsidR="005059E0">
        <w:rPr>
          <w:rFonts w:ascii="Book Antiqua" w:hAnsi="Book Antiqua"/>
          <w:color w:val="auto"/>
          <w:spacing w:val="-6"/>
          <w:sz w:val="20"/>
        </w:rPr>
        <w:t>26</w:t>
      </w:r>
      <w:r w:rsidR="005F08C6">
        <w:rPr>
          <w:rFonts w:ascii="Book Antiqua" w:hAnsi="Book Antiqua"/>
          <w:color w:val="auto"/>
          <w:spacing w:val="-6"/>
          <w:sz w:val="20"/>
        </w:rPr>
        <w:t xml:space="preserve"> martie</w:t>
      </w:r>
      <w:r w:rsidR="006538AC" w:rsidRPr="00696271">
        <w:rPr>
          <w:rFonts w:ascii="Book Antiqua" w:hAnsi="Book Antiqua"/>
          <w:color w:val="auto"/>
          <w:spacing w:val="-6"/>
          <w:sz w:val="20"/>
        </w:rPr>
        <w:t>,</w:t>
      </w:r>
      <w:r w:rsidR="00961057">
        <w:rPr>
          <w:rFonts w:ascii="Book Antiqua" w:hAnsi="Book Antiqua"/>
          <w:color w:val="auto"/>
          <w:spacing w:val="-6"/>
          <w:sz w:val="20"/>
        </w:rPr>
        <w:t xml:space="preserve">  </w:t>
      </w:r>
      <w:r w:rsidR="006538AC" w:rsidRPr="00696271">
        <w:rPr>
          <w:rFonts w:ascii="Book Antiqua" w:hAnsi="Book Antiqua"/>
          <w:color w:val="auto"/>
          <w:spacing w:val="-6"/>
          <w:sz w:val="20"/>
        </w:rPr>
        <w:t>20</w:t>
      </w:r>
      <w:r w:rsidR="0002362A">
        <w:rPr>
          <w:rFonts w:ascii="Book Antiqua" w:hAnsi="Book Antiqua"/>
          <w:color w:val="auto"/>
          <w:spacing w:val="-6"/>
          <w:sz w:val="20"/>
        </w:rPr>
        <w:t>2</w:t>
      </w:r>
      <w:r w:rsidR="00392E22">
        <w:rPr>
          <w:rFonts w:ascii="Book Antiqua" w:hAnsi="Book Antiqua"/>
          <w:color w:val="auto"/>
          <w:spacing w:val="-6"/>
          <w:sz w:val="20"/>
        </w:rPr>
        <w:t>1</w:t>
      </w:r>
      <w:bookmarkEnd w:id="9"/>
    </w:p>
    <w:p w14:paraId="18D7DFE8" w14:textId="1B5EE86B" w:rsidR="003075AF" w:rsidRPr="008147D7" w:rsidRDefault="002B11D8" w:rsidP="003075AF">
      <w:pPr>
        <w:spacing w:after="120"/>
        <w:jc w:val="both"/>
        <w:rPr>
          <w:rFonts w:ascii="Book Antiqua" w:hAnsi="Book Antiqua"/>
          <w:sz w:val="24"/>
          <w:szCs w:val="20"/>
        </w:rPr>
      </w:pPr>
      <w:r w:rsidRPr="008147D7">
        <w:rPr>
          <w:rFonts w:ascii="Book Antiqua" w:hAnsi="Book Antiqua"/>
          <w:sz w:val="24"/>
          <w:szCs w:val="20"/>
        </w:rPr>
        <w:t>Facem</w:t>
      </w:r>
      <w:r>
        <w:rPr>
          <w:rFonts w:ascii="Book Antiqua" w:hAnsi="Book Antiqua"/>
          <w:sz w:val="24"/>
          <w:szCs w:val="20"/>
        </w:rPr>
        <w:t xml:space="preserve"> </w:t>
      </w:r>
      <w:r w:rsidRPr="008147D7">
        <w:rPr>
          <w:rFonts w:ascii="Book Antiqua" w:hAnsi="Book Antiqua"/>
          <w:sz w:val="24"/>
          <w:szCs w:val="20"/>
        </w:rPr>
        <w:t>cunoscute</w:t>
      </w:r>
      <w:r>
        <w:rPr>
          <w:rFonts w:ascii="Book Antiqua" w:hAnsi="Book Antiqua"/>
          <w:sz w:val="24"/>
          <w:szCs w:val="20"/>
        </w:rPr>
        <w:t xml:space="preserve"> </w:t>
      </w:r>
      <w:r w:rsidRPr="008147D7">
        <w:rPr>
          <w:rFonts w:ascii="Book Antiqua" w:hAnsi="Book Antiqua"/>
          <w:sz w:val="24"/>
          <w:szCs w:val="20"/>
        </w:rPr>
        <w:t>publicului</w:t>
      </w:r>
      <w:r>
        <w:rPr>
          <w:rFonts w:ascii="Book Antiqua" w:hAnsi="Book Antiqua"/>
          <w:sz w:val="24"/>
          <w:szCs w:val="20"/>
        </w:rPr>
        <w:t xml:space="preserve"> </w:t>
      </w:r>
      <w:r w:rsidRPr="008147D7">
        <w:rPr>
          <w:rFonts w:ascii="Book Antiqua" w:hAnsi="Book Antiqua"/>
          <w:sz w:val="24"/>
          <w:szCs w:val="20"/>
        </w:rPr>
        <w:t>următoarele</w:t>
      </w:r>
      <w:r>
        <w:rPr>
          <w:rFonts w:ascii="Book Antiqua" w:hAnsi="Book Antiqua"/>
          <w:sz w:val="24"/>
          <w:szCs w:val="20"/>
        </w:rPr>
        <w:t xml:space="preserve"> </w:t>
      </w:r>
      <w:r w:rsidRPr="008147D7">
        <w:rPr>
          <w:rFonts w:ascii="Book Antiqua" w:hAnsi="Book Antiqua"/>
          <w:sz w:val="24"/>
          <w:szCs w:val="20"/>
        </w:rPr>
        <w:t>acţiuni</w:t>
      </w:r>
      <w:r>
        <w:rPr>
          <w:rFonts w:ascii="Book Antiqua" w:hAnsi="Book Antiqua"/>
          <w:sz w:val="24"/>
          <w:szCs w:val="20"/>
        </w:rPr>
        <w:t xml:space="preserve"> </w:t>
      </w:r>
      <w:r w:rsidRPr="008147D7">
        <w:rPr>
          <w:rFonts w:ascii="Book Antiqua" w:hAnsi="Book Antiqua"/>
          <w:sz w:val="24"/>
          <w:szCs w:val="20"/>
        </w:rPr>
        <w:t>din</w:t>
      </w:r>
      <w:r>
        <w:rPr>
          <w:rFonts w:ascii="Book Antiqua" w:hAnsi="Book Antiqua"/>
          <w:sz w:val="24"/>
          <w:szCs w:val="20"/>
        </w:rPr>
        <w:t xml:space="preserve"> </w:t>
      </w:r>
      <w:r w:rsidRPr="008147D7">
        <w:rPr>
          <w:rFonts w:ascii="Book Antiqua" w:hAnsi="Book Antiqua"/>
          <w:sz w:val="24"/>
          <w:szCs w:val="20"/>
        </w:rPr>
        <w:t>agenda</w:t>
      </w:r>
      <w:r>
        <w:rPr>
          <w:rFonts w:ascii="Book Antiqua" w:hAnsi="Book Antiqua"/>
          <w:sz w:val="24"/>
          <w:szCs w:val="20"/>
        </w:rPr>
        <w:t xml:space="preserve"> publică a domnului </w:t>
      </w:r>
      <w:r w:rsidR="00700165">
        <w:rPr>
          <w:rFonts w:ascii="Times New Roman" w:hAnsi="Times New Roman"/>
          <w:sz w:val="24"/>
          <w:szCs w:val="20"/>
        </w:rPr>
        <w:t>Călin Petru MARIAN</w:t>
      </w:r>
      <w:r>
        <w:rPr>
          <w:rFonts w:ascii="Book Antiqua" w:hAnsi="Book Antiqua"/>
          <w:sz w:val="24"/>
          <w:szCs w:val="20"/>
        </w:rPr>
        <w:t>, prefectul jude</w:t>
      </w:r>
      <w:r w:rsidRPr="008147D7">
        <w:rPr>
          <w:rFonts w:ascii="Book Antiqua" w:hAnsi="Book Antiqua"/>
          <w:sz w:val="24"/>
          <w:szCs w:val="20"/>
        </w:rPr>
        <w:t>ţ</w:t>
      </w:r>
      <w:r>
        <w:rPr>
          <w:rFonts w:ascii="Book Antiqua" w:hAnsi="Book Antiqua"/>
          <w:sz w:val="24"/>
          <w:szCs w:val="20"/>
        </w:rPr>
        <w:t xml:space="preserve">ului Hunedoara </w:t>
      </w:r>
      <w:r>
        <w:rPr>
          <w:rFonts w:ascii="Times New Roman" w:hAnsi="Times New Roman"/>
          <w:sz w:val="24"/>
          <w:szCs w:val="20"/>
        </w:rPr>
        <w:t>și a subprefec</w:t>
      </w:r>
      <w:r w:rsidR="00000A6F">
        <w:rPr>
          <w:rFonts w:ascii="Times New Roman" w:hAnsi="Times New Roman"/>
          <w:sz w:val="24"/>
          <w:szCs w:val="20"/>
        </w:rPr>
        <w:t>ților Oana Andreea BIRIȘ și SZÉLL L</w:t>
      </w:r>
      <w:r w:rsidR="00000A6F">
        <w:rPr>
          <w:rFonts w:ascii="Calibri" w:hAnsi="Calibri" w:cs="Calibri"/>
          <w:sz w:val="24"/>
          <w:szCs w:val="20"/>
        </w:rPr>
        <w:t>ö</w:t>
      </w:r>
      <w:r w:rsidR="00000A6F">
        <w:rPr>
          <w:rFonts w:ascii="Times New Roman" w:hAnsi="Times New Roman"/>
          <w:sz w:val="24"/>
          <w:szCs w:val="20"/>
        </w:rPr>
        <w:t>rincz</w:t>
      </w:r>
      <w:r w:rsidR="00A73B2D" w:rsidRPr="008147D7">
        <w:rPr>
          <w:rFonts w:ascii="Book Antiqua" w:hAnsi="Book Antiqua"/>
          <w:sz w:val="24"/>
          <w:szCs w:val="20"/>
        </w:rPr>
        <w:t>:</w:t>
      </w:r>
    </w:p>
    <w:tbl>
      <w:tblPr>
        <w:tblW w:w="5057" w:type="pct"/>
        <w:shd w:val="clear" w:color="auto" w:fill="BDCBF1"/>
        <w:tblLook w:val="04A0" w:firstRow="1" w:lastRow="0" w:firstColumn="1" w:lastColumn="0" w:noHBand="0" w:noVBand="1"/>
      </w:tblPr>
      <w:tblGrid>
        <w:gridCol w:w="8079"/>
        <w:gridCol w:w="1555"/>
      </w:tblGrid>
      <w:tr w:rsidR="003075AF" w:rsidRPr="001822A3" w14:paraId="3E29C9AE" w14:textId="77777777" w:rsidTr="00E55EEF">
        <w:trPr>
          <w:trHeight w:val="643"/>
          <w:tblHeader/>
        </w:trPr>
        <w:tc>
          <w:tcPr>
            <w:tcW w:w="4193" w:type="pct"/>
            <w:tcBorders>
              <w:top w:val="nil"/>
              <w:left w:val="nil"/>
              <w:bottom w:val="double" w:sz="4" w:space="0" w:color="006600"/>
              <w:right w:val="double" w:sz="4" w:space="0" w:color="006600"/>
            </w:tcBorders>
            <w:shd w:val="clear" w:color="auto" w:fill="BDCBF1"/>
            <w:vAlign w:val="center"/>
          </w:tcPr>
          <w:p w14:paraId="2CB59894" w14:textId="3A169449" w:rsidR="003075AF" w:rsidRPr="001822A3" w:rsidRDefault="00823E67">
            <w:pPr>
              <w:rPr>
                <w:rFonts w:ascii="Book Antiqua" w:hAnsi="Book Antiqua" w:cs="Arial"/>
                <w:b/>
                <w:sz w:val="22"/>
                <w:szCs w:val="22"/>
              </w:rPr>
            </w:pPr>
            <w:r>
              <w:rPr>
                <w:rFonts w:ascii="Book Antiqua" w:hAnsi="Book Antiqua" w:cs="Arial"/>
                <w:b/>
                <w:sz w:val="22"/>
                <w:szCs w:val="22"/>
              </w:rPr>
              <w:t>E</w:t>
            </w:r>
            <w:r w:rsidR="003075AF" w:rsidRPr="001822A3">
              <w:rPr>
                <w:rFonts w:ascii="Book Antiqua" w:hAnsi="Book Antiqua" w:cs="Arial"/>
                <w:b/>
                <w:sz w:val="22"/>
                <w:szCs w:val="22"/>
              </w:rPr>
              <w:t>veniment</w:t>
            </w:r>
          </w:p>
        </w:tc>
        <w:tc>
          <w:tcPr>
            <w:tcW w:w="807" w:type="pct"/>
            <w:tcBorders>
              <w:top w:val="nil"/>
              <w:left w:val="double" w:sz="4" w:space="0" w:color="006600"/>
              <w:bottom w:val="double" w:sz="4" w:space="0" w:color="006600"/>
              <w:right w:val="nil"/>
            </w:tcBorders>
            <w:shd w:val="clear" w:color="auto" w:fill="BDCBF1"/>
            <w:vAlign w:val="center"/>
          </w:tcPr>
          <w:p w14:paraId="4DAB42AD" w14:textId="77777777" w:rsidR="003075AF" w:rsidRPr="001822A3" w:rsidRDefault="003075AF">
            <w:pPr>
              <w:rPr>
                <w:rFonts w:ascii="Book Antiqua" w:hAnsi="Book Antiqua" w:cs="Arial"/>
                <w:b/>
                <w:sz w:val="22"/>
                <w:szCs w:val="22"/>
              </w:rPr>
            </w:pPr>
            <w:r w:rsidRPr="001822A3">
              <w:rPr>
                <w:rFonts w:ascii="Book Antiqua" w:hAnsi="Book Antiqua" w:cs="Arial"/>
                <w:b/>
                <w:sz w:val="22"/>
                <w:szCs w:val="22"/>
              </w:rPr>
              <w:t>Data</w:t>
            </w:r>
          </w:p>
        </w:tc>
      </w:tr>
      <w:tr w:rsidR="009133F6" w:rsidRPr="00B65493" w14:paraId="493F8A70" w14:textId="77777777" w:rsidTr="00CF0C98">
        <w:trPr>
          <w:trHeight w:val="614"/>
        </w:trPr>
        <w:tc>
          <w:tcPr>
            <w:tcW w:w="4193" w:type="pct"/>
            <w:tcBorders>
              <w:top w:val="dotted" w:sz="4" w:space="0" w:color="A6A6A6"/>
              <w:left w:val="nil"/>
              <w:bottom w:val="dotted" w:sz="4" w:space="0" w:color="A6A6A6"/>
              <w:right w:val="double" w:sz="4" w:space="0" w:color="006600"/>
            </w:tcBorders>
            <w:shd w:val="clear" w:color="auto" w:fill="auto"/>
            <w:vAlign w:val="center"/>
          </w:tcPr>
          <w:p w14:paraId="06F1B065" w14:textId="27BAE14F" w:rsidR="009133F6" w:rsidRPr="006167B7" w:rsidRDefault="009133F6" w:rsidP="009133F6">
            <w:pPr>
              <w:spacing w:before="80"/>
              <w:rPr>
                <w:rFonts w:ascii="Times New Roman" w:hAnsi="Times New Roman"/>
                <w:bCs/>
                <w:i/>
                <w:iCs/>
                <w:sz w:val="22"/>
                <w:szCs w:val="21"/>
              </w:rPr>
            </w:pPr>
            <w:r>
              <w:rPr>
                <w:rFonts w:ascii="Calibri" w:hAnsi="Calibri" w:cs="Calibri"/>
                <w:i/>
                <w:iCs/>
                <w:sz w:val="21"/>
                <w:szCs w:val="21"/>
              </w:rPr>
              <w:t>Întâlnire de lucru cu doamna Georgeta Angelica Tomuța, director executiv AJOFM Hunedoara.</w:t>
            </w:r>
          </w:p>
        </w:tc>
        <w:tc>
          <w:tcPr>
            <w:tcW w:w="807" w:type="pct"/>
            <w:tcBorders>
              <w:top w:val="dotted" w:sz="4" w:space="0" w:color="A6A6A6"/>
              <w:left w:val="double" w:sz="4" w:space="0" w:color="006600"/>
              <w:bottom w:val="dotted" w:sz="4" w:space="0" w:color="A6A6A6"/>
              <w:right w:val="nil"/>
            </w:tcBorders>
            <w:shd w:val="clear" w:color="auto" w:fill="auto"/>
          </w:tcPr>
          <w:p w14:paraId="0108CA24" w14:textId="674768D4" w:rsidR="009133F6" w:rsidRPr="006167B7" w:rsidRDefault="009133F6" w:rsidP="009133F6">
            <w:pPr>
              <w:rPr>
                <w:rFonts w:ascii="Times New Roman" w:hAnsi="Times New Roman"/>
                <w:b/>
                <w:bCs/>
                <w:i/>
                <w:iCs/>
                <w:sz w:val="22"/>
                <w:szCs w:val="20"/>
              </w:rPr>
            </w:pPr>
            <w:r w:rsidRPr="004C4CDD">
              <w:rPr>
                <w:rFonts w:ascii="Times New Roman" w:hAnsi="Times New Roman"/>
                <w:b/>
                <w:bCs/>
                <w:i/>
                <w:iCs/>
                <w:sz w:val="22"/>
                <w:szCs w:val="20"/>
              </w:rPr>
              <w:t xml:space="preserve">22 martie </w:t>
            </w:r>
          </w:p>
        </w:tc>
      </w:tr>
      <w:tr w:rsidR="009133F6" w:rsidRPr="00B65493" w14:paraId="22E79688" w14:textId="77777777" w:rsidTr="00E55EEF">
        <w:trPr>
          <w:trHeight w:val="430"/>
        </w:trPr>
        <w:tc>
          <w:tcPr>
            <w:tcW w:w="4193" w:type="pct"/>
            <w:tcBorders>
              <w:top w:val="dotted" w:sz="4" w:space="0" w:color="A6A6A6"/>
              <w:left w:val="nil"/>
              <w:bottom w:val="dotted" w:sz="4" w:space="0" w:color="A6A6A6"/>
              <w:right w:val="double" w:sz="4" w:space="0" w:color="006600"/>
            </w:tcBorders>
            <w:shd w:val="clear" w:color="auto" w:fill="auto"/>
            <w:vAlign w:val="center"/>
          </w:tcPr>
          <w:p w14:paraId="3320E20C" w14:textId="21A76BA2" w:rsidR="009133F6" w:rsidRPr="006167B7" w:rsidRDefault="009133F6" w:rsidP="009133F6">
            <w:pPr>
              <w:spacing w:before="80"/>
              <w:rPr>
                <w:rFonts w:ascii="Times New Roman" w:hAnsi="Times New Roman"/>
                <w:bCs/>
                <w:i/>
                <w:iCs/>
                <w:sz w:val="22"/>
                <w:szCs w:val="21"/>
              </w:rPr>
            </w:pPr>
            <w:r>
              <w:rPr>
                <w:rFonts w:ascii="Calibri" w:hAnsi="Calibri" w:cs="Calibri"/>
                <w:i/>
                <w:iCs/>
                <w:sz w:val="21"/>
                <w:szCs w:val="21"/>
              </w:rPr>
              <w:t>Discuție cu protestatarul din fața Instituției Prefectului Județul Hunedoara.</w:t>
            </w:r>
          </w:p>
        </w:tc>
        <w:tc>
          <w:tcPr>
            <w:tcW w:w="807" w:type="pct"/>
            <w:tcBorders>
              <w:top w:val="dotted" w:sz="4" w:space="0" w:color="A6A6A6"/>
              <w:left w:val="double" w:sz="4" w:space="0" w:color="006600"/>
              <w:bottom w:val="dotted" w:sz="4" w:space="0" w:color="A6A6A6"/>
              <w:right w:val="nil"/>
            </w:tcBorders>
            <w:shd w:val="clear" w:color="auto" w:fill="auto"/>
          </w:tcPr>
          <w:p w14:paraId="0F8CAD78" w14:textId="398D898C" w:rsidR="009133F6" w:rsidRPr="006167B7" w:rsidRDefault="009133F6" w:rsidP="009133F6">
            <w:pPr>
              <w:rPr>
                <w:rFonts w:ascii="Times New Roman" w:hAnsi="Times New Roman"/>
                <w:b/>
                <w:bCs/>
                <w:i/>
                <w:iCs/>
                <w:sz w:val="22"/>
                <w:szCs w:val="20"/>
              </w:rPr>
            </w:pPr>
            <w:r w:rsidRPr="004C4CDD">
              <w:rPr>
                <w:rFonts w:ascii="Times New Roman" w:hAnsi="Times New Roman"/>
                <w:b/>
                <w:bCs/>
                <w:i/>
                <w:iCs/>
                <w:sz w:val="22"/>
                <w:szCs w:val="20"/>
              </w:rPr>
              <w:t xml:space="preserve">22 martie </w:t>
            </w:r>
          </w:p>
        </w:tc>
      </w:tr>
      <w:tr w:rsidR="009133F6" w:rsidRPr="00B65493" w14:paraId="1D81C3AA" w14:textId="77777777" w:rsidTr="00E55EEF">
        <w:trPr>
          <w:trHeight w:val="430"/>
        </w:trPr>
        <w:tc>
          <w:tcPr>
            <w:tcW w:w="4193" w:type="pct"/>
            <w:tcBorders>
              <w:top w:val="dotted" w:sz="4" w:space="0" w:color="A6A6A6"/>
              <w:left w:val="nil"/>
              <w:bottom w:val="dotted" w:sz="4" w:space="0" w:color="A6A6A6"/>
              <w:right w:val="double" w:sz="4" w:space="0" w:color="006600"/>
            </w:tcBorders>
            <w:shd w:val="clear" w:color="auto" w:fill="auto"/>
            <w:vAlign w:val="center"/>
          </w:tcPr>
          <w:p w14:paraId="0D2C5A9F" w14:textId="51440F9C" w:rsidR="009133F6" w:rsidRPr="006167B7" w:rsidRDefault="009133F6" w:rsidP="009133F6">
            <w:pPr>
              <w:spacing w:before="80"/>
              <w:rPr>
                <w:rFonts w:ascii="Times New Roman" w:hAnsi="Times New Roman"/>
                <w:bCs/>
                <w:i/>
                <w:iCs/>
                <w:sz w:val="22"/>
                <w:szCs w:val="21"/>
              </w:rPr>
            </w:pPr>
            <w:r>
              <w:rPr>
                <w:rFonts w:ascii="Calibri" w:hAnsi="Calibri" w:cs="Calibri"/>
                <w:i/>
                <w:iCs/>
                <w:sz w:val="21"/>
                <w:szCs w:val="21"/>
              </w:rPr>
              <w:t xml:space="preserve">Verificarea organizării simulării examenului de bacalaureat 2021  la centrul de examinare de la Colegiul Național „Decebal” din Deva.. </w:t>
            </w:r>
          </w:p>
        </w:tc>
        <w:tc>
          <w:tcPr>
            <w:tcW w:w="807" w:type="pct"/>
            <w:tcBorders>
              <w:top w:val="dotted" w:sz="4" w:space="0" w:color="A6A6A6"/>
              <w:left w:val="double" w:sz="4" w:space="0" w:color="006600"/>
              <w:bottom w:val="dotted" w:sz="4" w:space="0" w:color="A6A6A6"/>
              <w:right w:val="nil"/>
            </w:tcBorders>
            <w:shd w:val="clear" w:color="auto" w:fill="auto"/>
          </w:tcPr>
          <w:p w14:paraId="799D2AD9" w14:textId="05E2955B" w:rsidR="009133F6" w:rsidRPr="006167B7" w:rsidRDefault="009133F6" w:rsidP="009133F6">
            <w:pPr>
              <w:rPr>
                <w:rFonts w:ascii="Times New Roman" w:hAnsi="Times New Roman"/>
                <w:b/>
                <w:bCs/>
                <w:i/>
                <w:iCs/>
                <w:sz w:val="22"/>
                <w:szCs w:val="20"/>
              </w:rPr>
            </w:pPr>
            <w:r w:rsidRPr="004C4CDD">
              <w:rPr>
                <w:rFonts w:ascii="Times New Roman" w:hAnsi="Times New Roman"/>
                <w:b/>
                <w:bCs/>
                <w:i/>
                <w:iCs/>
                <w:sz w:val="22"/>
                <w:szCs w:val="20"/>
              </w:rPr>
              <w:t xml:space="preserve">22 martie </w:t>
            </w:r>
          </w:p>
        </w:tc>
      </w:tr>
      <w:tr w:rsidR="009133F6" w:rsidRPr="00B65493" w14:paraId="7D6A340C" w14:textId="77777777" w:rsidTr="00E55EEF">
        <w:trPr>
          <w:trHeight w:val="161"/>
        </w:trPr>
        <w:tc>
          <w:tcPr>
            <w:tcW w:w="4193" w:type="pct"/>
            <w:tcBorders>
              <w:top w:val="dotted" w:sz="4" w:space="0" w:color="A6A6A6"/>
              <w:left w:val="nil"/>
              <w:bottom w:val="dotted" w:sz="4" w:space="0" w:color="A6A6A6"/>
              <w:right w:val="double" w:sz="4" w:space="0" w:color="006600"/>
            </w:tcBorders>
            <w:shd w:val="clear" w:color="auto" w:fill="auto"/>
            <w:vAlign w:val="center"/>
          </w:tcPr>
          <w:p w14:paraId="20414561" w14:textId="14BBFF89" w:rsidR="009133F6" w:rsidRPr="00EB7B0C" w:rsidRDefault="009133F6" w:rsidP="009133F6">
            <w:pPr>
              <w:spacing w:before="80"/>
              <w:rPr>
                <w:rFonts w:ascii="Times New Roman" w:hAnsi="Times New Roman"/>
                <w:bCs/>
                <w:i/>
                <w:iCs/>
                <w:sz w:val="22"/>
                <w:szCs w:val="21"/>
              </w:rPr>
            </w:pPr>
            <w:r>
              <w:rPr>
                <w:rFonts w:ascii="Calibri" w:hAnsi="Calibri" w:cs="Calibri"/>
                <w:i/>
                <w:iCs/>
                <w:sz w:val="21"/>
                <w:szCs w:val="21"/>
              </w:rPr>
              <w:t>Interviu comun televiziuni județul Hunedoara.</w:t>
            </w:r>
          </w:p>
        </w:tc>
        <w:tc>
          <w:tcPr>
            <w:tcW w:w="807" w:type="pct"/>
            <w:tcBorders>
              <w:top w:val="dotted" w:sz="4" w:space="0" w:color="A6A6A6"/>
              <w:left w:val="double" w:sz="4" w:space="0" w:color="006600"/>
              <w:bottom w:val="dotted" w:sz="4" w:space="0" w:color="A6A6A6"/>
              <w:right w:val="nil"/>
            </w:tcBorders>
            <w:shd w:val="clear" w:color="auto" w:fill="auto"/>
          </w:tcPr>
          <w:p w14:paraId="030F4F84" w14:textId="60888133" w:rsidR="009133F6" w:rsidRPr="006167B7" w:rsidRDefault="009133F6" w:rsidP="009133F6">
            <w:pPr>
              <w:rPr>
                <w:rFonts w:ascii="Times New Roman" w:hAnsi="Times New Roman"/>
                <w:b/>
                <w:bCs/>
                <w:i/>
                <w:iCs/>
                <w:sz w:val="22"/>
                <w:szCs w:val="20"/>
              </w:rPr>
            </w:pPr>
            <w:r w:rsidRPr="004C4CDD">
              <w:rPr>
                <w:rFonts w:ascii="Times New Roman" w:hAnsi="Times New Roman"/>
                <w:b/>
                <w:bCs/>
                <w:i/>
                <w:iCs/>
                <w:sz w:val="22"/>
                <w:szCs w:val="20"/>
              </w:rPr>
              <w:t xml:space="preserve">22 martie </w:t>
            </w:r>
          </w:p>
        </w:tc>
      </w:tr>
      <w:tr w:rsidR="009133F6" w:rsidRPr="0032297B" w14:paraId="5CE3C1C6" w14:textId="77777777" w:rsidTr="00E55EEF">
        <w:trPr>
          <w:trHeight w:val="283"/>
        </w:trPr>
        <w:tc>
          <w:tcPr>
            <w:tcW w:w="4193" w:type="pct"/>
            <w:tcBorders>
              <w:top w:val="dotted" w:sz="4" w:space="0" w:color="A6A6A6"/>
              <w:left w:val="nil"/>
              <w:bottom w:val="dotted" w:sz="4" w:space="0" w:color="A6A6A6"/>
              <w:right w:val="double" w:sz="4" w:space="0" w:color="006600"/>
            </w:tcBorders>
            <w:shd w:val="clear" w:color="auto" w:fill="auto"/>
            <w:vAlign w:val="center"/>
          </w:tcPr>
          <w:p w14:paraId="0BE962EB" w14:textId="38C048F3" w:rsidR="009133F6" w:rsidRPr="006167B7" w:rsidRDefault="009133F6" w:rsidP="009133F6">
            <w:pPr>
              <w:spacing w:before="80"/>
              <w:rPr>
                <w:rFonts w:ascii="Times New Roman" w:hAnsi="Times New Roman"/>
                <w:bCs/>
                <w:i/>
                <w:iCs/>
                <w:sz w:val="22"/>
                <w:szCs w:val="21"/>
              </w:rPr>
            </w:pPr>
            <w:r>
              <w:rPr>
                <w:rFonts w:ascii="Calibri" w:hAnsi="Calibri" w:cs="Calibri"/>
                <w:i/>
                <w:iCs/>
                <w:sz w:val="21"/>
                <w:szCs w:val="21"/>
              </w:rPr>
              <w:t>Participare la ședința în sistem videoconferință susținută de prim-ministru, domnul Florin Vasile Cîțu și ministrul MAI, domnul Lucian Nicolae Bode.</w:t>
            </w:r>
          </w:p>
        </w:tc>
        <w:tc>
          <w:tcPr>
            <w:tcW w:w="807" w:type="pct"/>
            <w:tcBorders>
              <w:top w:val="dotted" w:sz="4" w:space="0" w:color="A6A6A6"/>
              <w:left w:val="double" w:sz="4" w:space="0" w:color="006600"/>
              <w:bottom w:val="dotted" w:sz="4" w:space="0" w:color="A6A6A6"/>
              <w:right w:val="nil"/>
            </w:tcBorders>
            <w:shd w:val="clear" w:color="auto" w:fill="auto"/>
          </w:tcPr>
          <w:p w14:paraId="13847E08" w14:textId="6FD163C1" w:rsidR="009133F6" w:rsidRPr="006167B7" w:rsidRDefault="009133F6" w:rsidP="009133F6">
            <w:pPr>
              <w:rPr>
                <w:rFonts w:ascii="Times New Roman" w:hAnsi="Times New Roman"/>
                <w:b/>
                <w:bCs/>
                <w:i/>
                <w:iCs/>
                <w:sz w:val="22"/>
                <w:szCs w:val="20"/>
              </w:rPr>
            </w:pPr>
            <w:r w:rsidRPr="004C4CDD">
              <w:rPr>
                <w:rFonts w:ascii="Times New Roman" w:hAnsi="Times New Roman"/>
                <w:b/>
                <w:bCs/>
                <w:i/>
                <w:iCs/>
                <w:sz w:val="22"/>
                <w:szCs w:val="20"/>
              </w:rPr>
              <w:t xml:space="preserve">22 martie </w:t>
            </w:r>
          </w:p>
        </w:tc>
      </w:tr>
      <w:tr w:rsidR="009133F6" w:rsidRPr="0032297B" w14:paraId="6C91C460" w14:textId="77777777" w:rsidTr="00E55EEF">
        <w:trPr>
          <w:trHeight w:val="283"/>
        </w:trPr>
        <w:tc>
          <w:tcPr>
            <w:tcW w:w="4193" w:type="pct"/>
            <w:tcBorders>
              <w:top w:val="dotted" w:sz="4" w:space="0" w:color="A6A6A6"/>
              <w:left w:val="nil"/>
              <w:bottom w:val="dotted" w:sz="4" w:space="0" w:color="A6A6A6"/>
              <w:right w:val="double" w:sz="4" w:space="0" w:color="006600"/>
            </w:tcBorders>
            <w:shd w:val="clear" w:color="auto" w:fill="auto"/>
            <w:vAlign w:val="center"/>
          </w:tcPr>
          <w:p w14:paraId="24A606A8" w14:textId="0438DA3A" w:rsidR="009133F6" w:rsidRPr="006167B7" w:rsidRDefault="009133F6" w:rsidP="009133F6">
            <w:pPr>
              <w:spacing w:before="80"/>
              <w:rPr>
                <w:rFonts w:ascii="Times New Roman" w:hAnsi="Times New Roman"/>
                <w:bCs/>
                <w:i/>
                <w:iCs/>
                <w:sz w:val="22"/>
                <w:szCs w:val="21"/>
              </w:rPr>
            </w:pPr>
            <w:r>
              <w:rPr>
                <w:rFonts w:ascii="Calibri" w:hAnsi="Calibri" w:cs="Calibri"/>
                <w:i/>
                <w:iCs/>
                <w:sz w:val="21"/>
                <w:szCs w:val="21"/>
              </w:rPr>
              <w:t>Participare la ședința CJSU Hunedoara.</w:t>
            </w:r>
          </w:p>
        </w:tc>
        <w:tc>
          <w:tcPr>
            <w:tcW w:w="807" w:type="pct"/>
            <w:tcBorders>
              <w:top w:val="dotted" w:sz="4" w:space="0" w:color="A6A6A6"/>
              <w:left w:val="double" w:sz="4" w:space="0" w:color="006600"/>
              <w:bottom w:val="dotted" w:sz="4" w:space="0" w:color="A6A6A6"/>
              <w:right w:val="nil"/>
            </w:tcBorders>
            <w:shd w:val="clear" w:color="auto" w:fill="auto"/>
          </w:tcPr>
          <w:p w14:paraId="105A2031" w14:textId="4EECE856" w:rsidR="009133F6" w:rsidRPr="006167B7" w:rsidRDefault="009133F6" w:rsidP="009133F6">
            <w:pPr>
              <w:rPr>
                <w:rFonts w:ascii="Times New Roman" w:hAnsi="Times New Roman"/>
                <w:b/>
                <w:bCs/>
                <w:i/>
                <w:iCs/>
                <w:sz w:val="22"/>
                <w:szCs w:val="20"/>
              </w:rPr>
            </w:pPr>
            <w:r w:rsidRPr="004C4CDD">
              <w:rPr>
                <w:rFonts w:ascii="Times New Roman" w:hAnsi="Times New Roman"/>
                <w:b/>
                <w:bCs/>
                <w:i/>
                <w:iCs/>
                <w:sz w:val="22"/>
                <w:szCs w:val="20"/>
              </w:rPr>
              <w:t xml:space="preserve">22 martie </w:t>
            </w:r>
          </w:p>
        </w:tc>
      </w:tr>
      <w:tr w:rsidR="009133F6" w:rsidRPr="0032297B" w14:paraId="09CA03FB" w14:textId="77777777" w:rsidTr="00E55EEF">
        <w:trPr>
          <w:trHeight w:val="97"/>
        </w:trPr>
        <w:tc>
          <w:tcPr>
            <w:tcW w:w="4193" w:type="pct"/>
            <w:tcBorders>
              <w:top w:val="dotted" w:sz="4" w:space="0" w:color="A6A6A6"/>
              <w:left w:val="nil"/>
              <w:bottom w:val="dotted" w:sz="4" w:space="0" w:color="A6A6A6"/>
              <w:right w:val="double" w:sz="4" w:space="0" w:color="006600"/>
            </w:tcBorders>
            <w:shd w:val="clear" w:color="auto" w:fill="auto"/>
            <w:vAlign w:val="center"/>
          </w:tcPr>
          <w:p w14:paraId="024AD1A7" w14:textId="0DCD309D" w:rsidR="009133F6" w:rsidRPr="006167B7" w:rsidRDefault="009133F6" w:rsidP="009133F6">
            <w:pPr>
              <w:spacing w:before="80"/>
              <w:rPr>
                <w:rFonts w:ascii="Times New Roman" w:hAnsi="Times New Roman"/>
                <w:bCs/>
                <w:i/>
                <w:iCs/>
                <w:sz w:val="22"/>
                <w:szCs w:val="21"/>
              </w:rPr>
            </w:pPr>
            <w:r>
              <w:rPr>
                <w:rFonts w:ascii="Calibri" w:hAnsi="Calibri" w:cs="Calibri"/>
                <w:i/>
                <w:iCs/>
                <w:sz w:val="21"/>
                <w:szCs w:val="21"/>
              </w:rPr>
              <w:t>Întâlnire de lucru cu reprezentanții IPJ Hunedoara, ISU Hunedoara, IJJ Hunedoara, DSP Hunedoara precum și SJPI Hunedoara.</w:t>
            </w:r>
          </w:p>
        </w:tc>
        <w:tc>
          <w:tcPr>
            <w:tcW w:w="807" w:type="pct"/>
            <w:tcBorders>
              <w:top w:val="dotted" w:sz="4" w:space="0" w:color="A6A6A6"/>
              <w:left w:val="double" w:sz="4" w:space="0" w:color="006600"/>
              <w:bottom w:val="dotted" w:sz="4" w:space="0" w:color="A6A6A6"/>
              <w:right w:val="nil"/>
            </w:tcBorders>
            <w:shd w:val="clear" w:color="auto" w:fill="auto"/>
          </w:tcPr>
          <w:p w14:paraId="0B59A98C" w14:textId="719A0394" w:rsidR="009133F6" w:rsidRPr="006167B7" w:rsidRDefault="009133F6" w:rsidP="009133F6">
            <w:pPr>
              <w:rPr>
                <w:rFonts w:ascii="Times New Roman" w:hAnsi="Times New Roman"/>
                <w:b/>
                <w:bCs/>
                <w:i/>
                <w:iCs/>
                <w:sz w:val="22"/>
                <w:szCs w:val="20"/>
              </w:rPr>
            </w:pPr>
            <w:r w:rsidRPr="004C4CDD">
              <w:rPr>
                <w:rFonts w:ascii="Times New Roman" w:hAnsi="Times New Roman"/>
                <w:b/>
                <w:bCs/>
                <w:i/>
                <w:iCs/>
                <w:sz w:val="22"/>
                <w:szCs w:val="20"/>
              </w:rPr>
              <w:t xml:space="preserve">22 martie </w:t>
            </w:r>
          </w:p>
        </w:tc>
      </w:tr>
      <w:tr w:rsidR="009133F6" w:rsidRPr="0032297B" w14:paraId="529F43D6"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E683848" w14:textId="7AA6D2CD" w:rsidR="009133F6" w:rsidRPr="006167B7" w:rsidRDefault="009133F6" w:rsidP="009133F6">
            <w:pPr>
              <w:spacing w:before="80"/>
              <w:rPr>
                <w:rFonts w:ascii="Times New Roman" w:hAnsi="Times New Roman"/>
                <w:bCs/>
                <w:i/>
                <w:iCs/>
                <w:sz w:val="22"/>
                <w:szCs w:val="21"/>
              </w:rPr>
            </w:pPr>
            <w:r>
              <w:rPr>
                <w:rFonts w:ascii="Calibri" w:hAnsi="Calibri" w:cs="Calibri"/>
                <w:i/>
                <w:iCs/>
                <w:sz w:val="21"/>
                <w:szCs w:val="21"/>
              </w:rPr>
              <w:t>Întâlnire operativă cu şefii şi coordonatorii structurilor de specialitate din Instituţia Prefectului - judeţul Hunedoara</w:t>
            </w:r>
          </w:p>
        </w:tc>
        <w:tc>
          <w:tcPr>
            <w:tcW w:w="807" w:type="pct"/>
            <w:tcBorders>
              <w:top w:val="dotted" w:sz="4" w:space="0" w:color="A6A6A6"/>
              <w:left w:val="double" w:sz="4" w:space="0" w:color="006600"/>
              <w:bottom w:val="dotted" w:sz="4" w:space="0" w:color="A6A6A6"/>
              <w:right w:val="nil"/>
            </w:tcBorders>
            <w:shd w:val="clear" w:color="auto" w:fill="auto"/>
          </w:tcPr>
          <w:p w14:paraId="5F4419D1" w14:textId="3C884AE3" w:rsidR="009133F6" w:rsidRPr="006167B7" w:rsidRDefault="009133F6" w:rsidP="009133F6">
            <w:pPr>
              <w:rPr>
                <w:rFonts w:ascii="Times New Roman" w:hAnsi="Times New Roman"/>
                <w:b/>
                <w:bCs/>
                <w:i/>
                <w:iCs/>
                <w:sz w:val="22"/>
                <w:szCs w:val="20"/>
              </w:rPr>
            </w:pPr>
            <w:r w:rsidRPr="004C4CDD">
              <w:rPr>
                <w:rFonts w:ascii="Times New Roman" w:hAnsi="Times New Roman"/>
                <w:b/>
                <w:bCs/>
                <w:i/>
                <w:iCs/>
                <w:sz w:val="22"/>
                <w:szCs w:val="20"/>
              </w:rPr>
              <w:t xml:space="preserve">22 martie </w:t>
            </w:r>
          </w:p>
        </w:tc>
      </w:tr>
      <w:tr w:rsidR="009133F6" w:rsidRPr="0032297B" w14:paraId="4856FA72" w14:textId="77777777" w:rsidTr="00E55EEF">
        <w:trPr>
          <w:trHeight w:val="5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6FC5B2A" w14:textId="2AF68CB1" w:rsidR="009133F6" w:rsidRPr="006167B7" w:rsidRDefault="009133F6" w:rsidP="009133F6">
            <w:pPr>
              <w:spacing w:before="80"/>
              <w:rPr>
                <w:rFonts w:ascii="Times New Roman" w:hAnsi="Times New Roman"/>
                <w:bCs/>
                <w:i/>
                <w:iCs/>
                <w:sz w:val="22"/>
                <w:szCs w:val="21"/>
              </w:rPr>
            </w:pPr>
            <w:r>
              <w:rPr>
                <w:rFonts w:ascii="Calibri" w:hAnsi="Calibri" w:cs="Calibri"/>
                <w:i/>
                <w:iCs/>
                <w:sz w:val="21"/>
                <w:szCs w:val="21"/>
              </w:rPr>
              <w:t>Verificare centru de vaccinare din municipiul Vulcan.</w:t>
            </w:r>
          </w:p>
        </w:tc>
        <w:tc>
          <w:tcPr>
            <w:tcW w:w="807" w:type="pct"/>
            <w:tcBorders>
              <w:top w:val="dotted" w:sz="4" w:space="0" w:color="A6A6A6"/>
              <w:left w:val="double" w:sz="4" w:space="0" w:color="006600"/>
              <w:bottom w:val="dotted" w:sz="4" w:space="0" w:color="A6A6A6"/>
              <w:right w:val="nil"/>
            </w:tcBorders>
            <w:shd w:val="clear" w:color="auto" w:fill="auto"/>
          </w:tcPr>
          <w:p w14:paraId="2A4230CD" w14:textId="197B54CE" w:rsidR="009133F6" w:rsidRPr="006167B7"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23 martie </w:t>
            </w:r>
          </w:p>
        </w:tc>
      </w:tr>
      <w:tr w:rsidR="009133F6" w:rsidRPr="0032297B" w14:paraId="405188B5"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7886506" w14:textId="015A1340" w:rsidR="009133F6" w:rsidRPr="006167B7" w:rsidRDefault="009133F6" w:rsidP="009133F6">
            <w:pPr>
              <w:spacing w:before="80"/>
              <w:rPr>
                <w:rFonts w:ascii="Times New Roman" w:hAnsi="Times New Roman"/>
                <w:bCs/>
                <w:i/>
                <w:iCs/>
                <w:sz w:val="22"/>
                <w:szCs w:val="21"/>
              </w:rPr>
            </w:pPr>
            <w:r>
              <w:rPr>
                <w:rFonts w:ascii="Calibri" w:hAnsi="Calibri" w:cs="Calibri"/>
                <w:i/>
                <w:iCs/>
                <w:sz w:val="21"/>
                <w:szCs w:val="21"/>
              </w:rPr>
              <w:t>Participare la emisiune la postul de televiziune ”MONDO TV”</w:t>
            </w:r>
          </w:p>
        </w:tc>
        <w:tc>
          <w:tcPr>
            <w:tcW w:w="807" w:type="pct"/>
            <w:tcBorders>
              <w:top w:val="dotted" w:sz="4" w:space="0" w:color="A6A6A6"/>
              <w:left w:val="double" w:sz="4" w:space="0" w:color="006600"/>
              <w:bottom w:val="dotted" w:sz="4" w:space="0" w:color="A6A6A6"/>
              <w:right w:val="nil"/>
            </w:tcBorders>
            <w:shd w:val="clear" w:color="auto" w:fill="auto"/>
          </w:tcPr>
          <w:p w14:paraId="26986B1A" w14:textId="2B71309D" w:rsidR="009133F6" w:rsidRPr="006167B7"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23 martie </w:t>
            </w:r>
          </w:p>
        </w:tc>
      </w:tr>
      <w:tr w:rsidR="009133F6" w:rsidRPr="0032297B" w14:paraId="2A9A02DC"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2AA2C9BC" w14:textId="7F8D0C43" w:rsidR="009133F6" w:rsidRPr="00E16E30" w:rsidRDefault="009133F6" w:rsidP="009133F6">
            <w:pPr>
              <w:spacing w:before="80"/>
              <w:rPr>
                <w:rFonts w:ascii="Times New Roman" w:hAnsi="Times New Roman"/>
                <w:bCs/>
                <w:i/>
                <w:iCs/>
                <w:sz w:val="22"/>
                <w:szCs w:val="21"/>
              </w:rPr>
            </w:pPr>
            <w:r>
              <w:rPr>
                <w:rFonts w:ascii="Calibri" w:hAnsi="Calibri" w:cs="Calibri"/>
                <w:i/>
                <w:iCs/>
                <w:sz w:val="21"/>
                <w:szCs w:val="21"/>
              </w:rPr>
              <w:t>Primirea vizitei domnului Nechita-Stelian DOLHA, prefect al județului Bistrița-Năsăud.</w:t>
            </w:r>
          </w:p>
        </w:tc>
        <w:tc>
          <w:tcPr>
            <w:tcW w:w="807" w:type="pct"/>
            <w:tcBorders>
              <w:top w:val="dotted" w:sz="4" w:space="0" w:color="A6A6A6"/>
              <w:left w:val="double" w:sz="4" w:space="0" w:color="006600"/>
              <w:bottom w:val="dotted" w:sz="4" w:space="0" w:color="A6A6A6"/>
              <w:right w:val="nil"/>
            </w:tcBorders>
            <w:shd w:val="clear" w:color="auto" w:fill="auto"/>
          </w:tcPr>
          <w:p w14:paraId="4221ED51" w14:textId="3062BF58"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23 martie </w:t>
            </w:r>
          </w:p>
        </w:tc>
      </w:tr>
      <w:tr w:rsidR="009133F6" w:rsidRPr="0032297B" w14:paraId="1FAE7001"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4738A461" w14:textId="1BA79C73" w:rsidR="009133F6" w:rsidRPr="00E16E30" w:rsidRDefault="009133F6" w:rsidP="009133F6">
            <w:pPr>
              <w:spacing w:before="80"/>
              <w:rPr>
                <w:rFonts w:ascii="Times New Roman" w:hAnsi="Times New Roman"/>
                <w:bCs/>
                <w:i/>
                <w:iCs/>
                <w:sz w:val="22"/>
                <w:szCs w:val="21"/>
              </w:rPr>
            </w:pPr>
            <w:r>
              <w:rPr>
                <w:rFonts w:ascii="Calibri" w:hAnsi="Calibri" w:cs="Calibri"/>
                <w:i/>
                <w:iCs/>
                <w:sz w:val="21"/>
                <w:szCs w:val="21"/>
              </w:rPr>
              <w:t>Întâlnire de lucru cu doamna Aurica Lăsconi, directorul Sistemului de Gospodărire a Apelor Hunedoara.</w:t>
            </w:r>
          </w:p>
        </w:tc>
        <w:tc>
          <w:tcPr>
            <w:tcW w:w="807" w:type="pct"/>
            <w:tcBorders>
              <w:top w:val="dotted" w:sz="4" w:space="0" w:color="A6A6A6"/>
              <w:left w:val="double" w:sz="4" w:space="0" w:color="006600"/>
              <w:bottom w:val="dotted" w:sz="4" w:space="0" w:color="A6A6A6"/>
              <w:right w:val="nil"/>
            </w:tcBorders>
            <w:shd w:val="clear" w:color="auto" w:fill="auto"/>
          </w:tcPr>
          <w:p w14:paraId="63070743" w14:textId="5753514F"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23 martie </w:t>
            </w:r>
          </w:p>
        </w:tc>
      </w:tr>
      <w:tr w:rsidR="009133F6" w:rsidRPr="0032297B" w14:paraId="1CAE28A5"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1F212217" w14:textId="4188E384" w:rsidR="009133F6" w:rsidRPr="00E16E30" w:rsidRDefault="009133F6" w:rsidP="009133F6">
            <w:pPr>
              <w:spacing w:before="80"/>
              <w:rPr>
                <w:rFonts w:ascii="Times New Roman" w:hAnsi="Times New Roman"/>
                <w:bCs/>
                <w:i/>
                <w:iCs/>
                <w:sz w:val="22"/>
                <w:szCs w:val="21"/>
              </w:rPr>
            </w:pPr>
            <w:r>
              <w:rPr>
                <w:rFonts w:ascii="Calibri" w:hAnsi="Calibri" w:cs="Calibri"/>
                <w:i/>
                <w:iCs/>
                <w:sz w:val="21"/>
                <w:szCs w:val="21"/>
              </w:rPr>
              <w:t>Întâlnire de lucru cu domnul Sebastian Mezei, directorul executiv al Direcției de Sănătate Publică a Județului Hunedoara.</w:t>
            </w:r>
          </w:p>
        </w:tc>
        <w:tc>
          <w:tcPr>
            <w:tcW w:w="807" w:type="pct"/>
            <w:tcBorders>
              <w:top w:val="dotted" w:sz="4" w:space="0" w:color="A6A6A6"/>
              <w:left w:val="double" w:sz="4" w:space="0" w:color="006600"/>
              <w:bottom w:val="dotted" w:sz="4" w:space="0" w:color="A6A6A6"/>
              <w:right w:val="nil"/>
            </w:tcBorders>
            <w:shd w:val="clear" w:color="auto" w:fill="auto"/>
          </w:tcPr>
          <w:p w14:paraId="55258D64" w14:textId="32632256"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23 martie </w:t>
            </w:r>
          </w:p>
        </w:tc>
      </w:tr>
      <w:tr w:rsidR="009133F6" w:rsidRPr="0032297B" w14:paraId="021D42D8"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2A334841" w14:textId="2D8FE5D8" w:rsidR="009133F6" w:rsidRPr="00E16E30" w:rsidRDefault="009133F6" w:rsidP="009133F6">
            <w:pPr>
              <w:spacing w:before="80"/>
              <w:rPr>
                <w:rFonts w:ascii="Times New Roman" w:hAnsi="Times New Roman"/>
                <w:bCs/>
                <w:i/>
                <w:iCs/>
                <w:sz w:val="22"/>
                <w:szCs w:val="21"/>
              </w:rPr>
            </w:pPr>
            <w:r>
              <w:rPr>
                <w:rFonts w:ascii="Calibri" w:hAnsi="Calibri" w:cs="Calibri"/>
                <w:i/>
                <w:iCs/>
                <w:sz w:val="21"/>
                <w:szCs w:val="21"/>
              </w:rPr>
              <w:t>Deplasare în municipiul Brad și orașul Simeria pentru vereficarea implementării măsurilor de carantinare.</w:t>
            </w:r>
          </w:p>
        </w:tc>
        <w:tc>
          <w:tcPr>
            <w:tcW w:w="807" w:type="pct"/>
            <w:tcBorders>
              <w:top w:val="dotted" w:sz="4" w:space="0" w:color="A6A6A6"/>
              <w:left w:val="double" w:sz="4" w:space="0" w:color="006600"/>
              <w:bottom w:val="dotted" w:sz="4" w:space="0" w:color="A6A6A6"/>
              <w:right w:val="nil"/>
            </w:tcBorders>
            <w:shd w:val="clear" w:color="auto" w:fill="auto"/>
          </w:tcPr>
          <w:p w14:paraId="0C67B87D" w14:textId="20290088"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23 martie </w:t>
            </w:r>
          </w:p>
        </w:tc>
      </w:tr>
      <w:tr w:rsidR="009133F6" w:rsidRPr="0032297B" w14:paraId="01A4CEE9"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89D9894" w14:textId="0BC285D1" w:rsidR="009133F6" w:rsidRPr="00E16E30" w:rsidRDefault="009133F6" w:rsidP="009133F6">
            <w:pPr>
              <w:spacing w:before="80"/>
              <w:rPr>
                <w:rFonts w:ascii="Times New Roman" w:hAnsi="Times New Roman"/>
                <w:bCs/>
                <w:i/>
                <w:iCs/>
                <w:sz w:val="22"/>
                <w:szCs w:val="21"/>
              </w:rPr>
            </w:pPr>
            <w:r>
              <w:rPr>
                <w:rFonts w:ascii="Calibri" w:hAnsi="Calibri" w:cs="Calibri"/>
                <w:i/>
                <w:iCs/>
                <w:sz w:val="21"/>
                <w:szCs w:val="21"/>
              </w:rPr>
              <w:t>Ședință de lucru la sediul Consiliului Județean Hunedoara cu managerii de spitale din județ.</w:t>
            </w:r>
          </w:p>
        </w:tc>
        <w:tc>
          <w:tcPr>
            <w:tcW w:w="807" w:type="pct"/>
            <w:tcBorders>
              <w:top w:val="dotted" w:sz="4" w:space="0" w:color="A6A6A6"/>
              <w:left w:val="double" w:sz="4" w:space="0" w:color="006600"/>
              <w:bottom w:val="dotted" w:sz="4" w:space="0" w:color="A6A6A6"/>
              <w:right w:val="nil"/>
            </w:tcBorders>
            <w:shd w:val="clear" w:color="auto" w:fill="auto"/>
          </w:tcPr>
          <w:p w14:paraId="30F35230" w14:textId="6006193A"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23 martie </w:t>
            </w:r>
          </w:p>
        </w:tc>
      </w:tr>
      <w:tr w:rsidR="009133F6" w:rsidRPr="0032297B" w14:paraId="582E197F"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18E28F87" w14:textId="176FCBD3" w:rsidR="009133F6" w:rsidRPr="00E16E30" w:rsidRDefault="009133F6" w:rsidP="009133F6">
            <w:pPr>
              <w:spacing w:before="80"/>
              <w:rPr>
                <w:rFonts w:ascii="Times New Roman" w:hAnsi="Times New Roman"/>
                <w:bCs/>
                <w:i/>
                <w:iCs/>
                <w:sz w:val="22"/>
                <w:szCs w:val="21"/>
              </w:rPr>
            </w:pPr>
            <w:r>
              <w:rPr>
                <w:rFonts w:ascii="Calibri" w:hAnsi="Calibri" w:cs="Calibri"/>
                <w:i/>
                <w:iCs/>
                <w:sz w:val="21"/>
                <w:szCs w:val="21"/>
              </w:rPr>
              <w:t>Participare la ședința de lucru în sistem videoconferință privind evaluarea activității MAI.</w:t>
            </w:r>
          </w:p>
        </w:tc>
        <w:tc>
          <w:tcPr>
            <w:tcW w:w="807" w:type="pct"/>
            <w:tcBorders>
              <w:top w:val="dotted" w:sz="4" w:space="0" w:color="A6A6A6"/>
              <w:left w:val="double" w:sz="4" w:space="0" w:color="006600"/>
              <w:bottom w:val="dotted" w:sz="4" w:space="0" w:color="A6A6A6"/>
              <w:right w:val="nil"/>
            </w:tcBorders>
            <w:shd w:val="clear" w:color="auto" w:fill="auto"/>
          </w:tcPr>
          <w:p w14:paraId="46A8E38B" w14:textId="6502AC45"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23 martie </w:t>
            </w:r>
          </w:p>
        </w:tc>
      </w:tr>
      <w:tr w:rsidR="009133F6" w:rsidRPr="0032297B" w14:paraId="215E8220"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568195C" w14:textId="2632922D" w:rsidR="009133F6" w:rsidRPr="00E16E30" w:rsidRDefault="009133F6" w:rsidP="009133F6">
            <w:pPr>
              <w:spacing w:before="80"/>
              <w:rPr>
                <w:rFonts w:ascii="Times New Roman" w:hAnsi="Times New Roman"/>
                <w:bCs/>
                <w:i/>
                <w:iCs/>
                <w:sz w:val="22"/>
                <w:szCs w:val="21"/>
              </w:rPr>
            </w:pPr>
            <w:r>
              <w:rPr>
                <w:rFonts w:ascii="Calibri" w:hAnsi="Calibri" w:cs="Calibri"/>
                <w:i/>
                <w:iCs/>
                <w:sz w:val="21"/>
                <w:szCs w:val="21"/>
              </w:rPr>
              <w:t>Întâlnire de lucru cu domnul Lucian Stanciu.</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05A18B02" w14:textId="7A855BDD"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24 martie </w:t>
            </w:r>
          </w:p>
        </w:tc>
      </w:tr>
      <w:tr w:rsidR="009133F6" w:rsidRPr="0032297B" w14:paraId="4738AC73"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531B23F" w14:textId="7D1E89FB" w:rsidR="009133F6" w:rsidRPr="00E16E30" w:rsidRDefault="009133F6" w:rsidP="009133F6">
            <w:pPr>
              <w:spacing w:before="80"/>
              <w:rPr>
                <w:rFonts w:ascii="Times New Roman" w:hAnsi="Times New Roman"/>
                <w:bCs/>
                <w:i/>
                <w:iCs/>
                <w:sz w:val="22"/>
                <w:szCs w:val="21"/>
              </w:rPr>
            </w:pPr>
            <w:r>
              <w:rPr>
                <w:rFonts w:ascii="Calibri" w:hAnsi="Calibri" w:cs="Calibri"/>
                <w:i/>
                <w:iCs/>
                <w:sz w:val="21"/>
                <w:szCs w:val="21"/>
              </w:rPr>
              <w:t>Ședință de lucru cu reprezentanți ai Hidroelectrica, ENEL Hunedoara și primăria Râu de Mori.</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0E900C68" w14:textId="69222279"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24 martie </w:t>
            </w:r>
          </w:p>
        </w:tc>
      </w:tr>
      <w:tr w:rsidR="009133F6" w:rsidRPr="0032297B" w14:paraId="76F522EB"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49AB02F7" w14:textId="17A066E2" w:rsidR="009133F6" w:rsidRPr="00E16E30" w:rsidRDefault="009133F6" w:rsidP="009133F6">
            <w:pPr>
              <w:spacing w:before="80"/>
              <w:rPr>
                <w:rFonts w:ascii="Times New Roman" w:hAnsi="Times New Roman"/>
                <w:bCs/>
                <w:i/>
                <w:iCs/>
                <w:sz w:val="22"/>
                <w:szCs w:val="21"/>
              </w:rPr>
            </w:pPr>
            <w:r>
              <w:rPr>
                <w:rFonts w:ascii="Calibri" w:hAnsi="Calibri" w:cs="Calibri"/>
                <w:i/>
                <w:iCs/>
                <w:sz w:val="21"/>
                <w:szCs w:val="21"/>
              </w:rPr>
              <w:t>Verificare implementare măsuri carantinare orașul Simeria.</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409D8B48" w14:textId="5D915917"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24 martie </w:t>
            </w:r>
          </w:p>
        </w:tc>
      </w:tr>
      <w:tr w:rsidR="009133F6" w:rsidRPr="0032297B" w14:paraId="6833DDC8"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0A3E3C3" w14:textId="7F97B9F3" w:rsidR="009133F6" w:rsidRPr="00E16E30" w:rsidRDefault="009133F6" w:rsidP="009133F6">
            <w:pPr>
              <w:spacing w:before="80"/>
              <w:rPr>
                <w:rFonts w:ascii="Times New Roman" w:hAnsi="Times New Roman"/>
                <w:bCs/>
                <w:i/>
                <w:iCs/>
                <w:sz w:val="22"/>
                <w:szCs w:val="21"/>
              </w:rPr>
            </w:pPr>
            <w:r>
              <w:rPr>
                <w:rFonts w:ascii="Calibri" w:hAnsi="Calibri" w:cs="Calibri"/>
                <w:i/>
                <w:iCs/>
                <w:sz w:val="21"/>
                <w:szCs w:val="21"/>
              </w:rPr>
              <w:t>Ședință de lucru la sediul Serviciului Public Comunitar Regim Permise de Conducere şi Înmatriculări Vehicule Hunedoara.</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3A65A33B" w14:textId="2C13BF18"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24 martie </w:t>
            </w:r>
          </w:p>
        </w:tc>
      </w:tr>
      <w:tr w:rsidR="009133F6" w:rsidRPr="0032297B" w14:paraId="0C31CDD3"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3DDB693B" w14:textId="7AC594E9"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t>Participare la emisiunea „LA SUBIECT”, transmisă de televiziunea „UNU TV”</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2560C351" w14:textId="0C96B93D"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24 martie </w:t>
            </w:r>
          </w:p>
        </w:tc>
      </w:tr>
      <w:tr w:rsidR="009133F6" w:rsidRPr="0032297B" w14:paraId="09648F92"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6DB1D17F" w14:textId="08EEB5BE"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lastRenderedPageBreak/>
              <w:t>Participare la ședință de lucru la sediul Inspectoratului Școlar Județean, cu tema proiecte finanțate din fonduri nerambursabile în județul Hunedoara, cu participarea domnului Iulian Bucătaru, director adjunct al CRFIR 5 Timișoara și reprezentanții AFIR.</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59BED7AB" w14:textId="0D4D1182"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25 martie </w:t>
            </w:r>
          </w:p>
        </w:tc>
      </w:tr>
      <w:tr w:rsidR="009133F6" w:rsidRPr="0032297B" w14:paraId="7ACFC5E1"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1E47C59" w14:textId="48BF00AE"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t>Întâlnire de lucru cu domnul Marius Sârb, Manager Asociația Intercomunitară GAL Țara-Zarandului precum și domnul Iulian Bucătaru, director adjunct al CRFIR 5 Timișoara.</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658357E4" w14:textId="60A5727B"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25 martie </w:t>
            </w:r>
          </w:p>
        </w:tc>
      </w:tr>
      <w:tr w:rsidR="009133F6" w:rsidRPr="0032297B" w14:paraId="20F1B95A"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FE732D7" w14:textId="6289F810"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t>Întâlnire de lucru cu doamna Iacob Mihaela, director executiv Oficiul Județean  pt. Finanțarea Investițiilor Rurale.</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33961D60" w14:textId="2F472FF7"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25 martie </w:t>
            </w:r>
          </w:p>
        </w:tc>
      </w:tr>
      <w:tr w:rsidR="009133F6" w:rsidRPr="0032297B" w14:paraId="47025EB8"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460847D" w14:textId="61FE6A62"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t>Deplasare comuna Râu de Mori.</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35C7A499" w14:textId="5907E3C1" w:rsidR="009133F6" w:rsidRPr="00B80A9E"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25 martie </w:t>
            </w:r>
          </w:p>
        </w:tc>
      </w:tr>
      <w:tr w:rsidR="009133F6" w:rsidRPr="0032297B" w14:paraId="6986926E"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6D8DA58" w14:textId="78441301"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t>Întâlnire de lucru cu domnul Sebastian Mezei, directorul executiv al Direcției de Sănătate Publică a Județului Hunedoara.</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483D0F73" w14:textId="1EB958D4"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25 martie </w:t>
            </w:r>
          </w:p>
        </w:tc>
      </w:tr>
      <w:tr w:rsidR="009133F6" w:rsidRPr="0032297B" w14:paraId="32D06140"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6AAC7620" w14:textId="669A12A9"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t>Participare ședință fond funciar.</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753CA69A" w14:textId="47917E34"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25 martie </w:t>
            </w:r>
          </w:p>
        </w:tc>
      </w:tr>
      <w:tr w:rsidR="009133F6" w:rsidRPr="0032297B" w14:paraId="14F17DF4"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F2F9F1A" w14:textId="3FCABCA1"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t>Întâlnire de lucru cu domnul Petru Liviu LOBONȚ, director OCPI Hunedoara.</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60F793E4" w14:textId="33A36BC8"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25 martie </w:t>
            </w:r>
          </w:p>
        </w:tc>
      </w:tr>
      <w:tr w:rsidR="009133F6" w:rsidRPr="0032297B" w14:paraId="41AF5F6A"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F79B13E" w14:textId="5FB34128"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t>Întâlnire de lucru cu domnul ing. Radu Gagea, director al Direcției Silvice Hunedoara.</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4A914275" w14:textId="1F6A97CC"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25 martie </w:t>
            </w:r>
          </w:p>
        </w:tc>
      </w:tr>
      <w:tr w:rsidR="009133F6" w:rsidRPr="0032297B" w14:paraId="627FA1C8"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FEC4856" w14:textId="7AD77F1C"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t>Ședință de lucru pe tema rezilienței cu Primăria Municipiului Deva.</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269FFB7D" w14:textId="574E332B" w:rsidR="009133F6" w:rsidRPr="00B80A9E"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26 martie </w:t>
            </w:r>
          </w:p>
        </w:tc>
      </w:tr>
      <w:tr w:rsidR="009133F6" w:rsidRPr="0032297B" w14:paraId="17DD5FF5"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6E549FB" w14:textId="38343E5F"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t>Ședință de lucru cu reprezentanții CFR și FCC Astaldi.</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5554235C" w14:textId="6E0DCC17"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26 martie </w:t>
            </w:r>
          </w:p>
        </w:tc>
      </w:tr>
      <w:tr w:rsidR="009133F6" w:rsidRPr="0032297B" w14:paraId="3FE52652"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22B7042F" w14:textId="47499D40"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t>Întâlnire de lucru cu reprezentanții IPJ Hunedoara, ISU Hunedoara, IJJ Hunedoara, DSP Hunedoara precum și SJPI Hunedoara.</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6228522B" w14:textId="225B7589"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26 martie </w:t>
            </w:r>
          </w:p>
        </w:tc>
      </w:tr>
      <w:tr w:rsidR="009133F6" w:rsidRPr="0032297B" w14:paraId="2CBF5487"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4FBE471" w14:textId="6E2278D0"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t>Vaccinare cu prima doză împotriva COVID-19.</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5E7795EC" w14:textId="29B8C0E4"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27 martie </w:t>
            </w:r>
          </w:p>
        </w:tc>
      </w:tr>
      <w:tr w:rsidR="009133F6" w:rsidRPr="0032297B" w14:paraId="662CE385" w14:textId="77777777" w:rsidTr="003F7C5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431A980F" w14:textId="3B81B83A" w:rsidR="009133F6" w:rsidRPr="009133F6" w:rsidRDefault="009133F6" w:rsidP="009133F6">
            <w:pPr>
              <w:spacing w:before="80"/>
              <w:rPr>
                <w:rFonts w:ascii="Calibri" w:hAnsi="Calibri" w:cs="Calibri"/>
                <w:i/>
                <w:iCs/>
                <w:sz w:val="21"/>
                <w:szCs w:val="21"/>
                <w:lang w:eastAsia="ro-RO"/>
              </w:rPr>
            </w:pPr>
            <w:r>
              <w:rPr>
                <w:rFonts w:ascii="Calibri" w:hAnsi="Calibri" w:cs="Calibri"/>
                <w:i/>
                <w:iCs/>
                <w:sz w:val="21"/>
                <w:szCs w:val="21"/>
              </w:rPr>
              <w:t>Participare la vaccinarea împotriva COVID-19 în comuna Băița și Certeju de Sus.</w:t>
            </w:r>
          </w:p>
        </w:tc>
        <w:tc>
          <w:tcPr>
            <w:tcW w:w="807" w:type="pct"/>
            <w:tcBorders>
              <w:top w:val="dotted" w:sz="4" w:space="0" w:color="A6A6A6"/>
              <w:left w:val="double" w:sz="4" w:space="0" w:color="006600"/>
              <w:bottom w:val="dotted" w:sz="4" w:space="0" w:color="A6A6A6"/>
              <w:right w:val="nil"/>
            </w:tcBorders>
            <w:shd w:val="clear" w:color="auto" w:fill="auto"/>
            <w:vAlign w:val="center"/>
          </w:tcPr>
          <w:p w14:paraId="6E484932" w14:textId="2FCCC68B" w:rsidR="009133F6" w:rsidRPr="00F04FBA" w:rsidRDefault="009133F6" w:rsidP="009133F6">
            <w:pPr>
              <w:rPr>
                <w:rFonts w:ascii="Times New Roman" w:hAnsi="Times New Roman"/>
                <w:b/>
                <w:bCs/>
                <w:i/>
                <w:iCs/>
                <w:sz w:val="22"/>
                <w:szCs w:val="20"/>
              </w:rPr>
            </w:pPr>
            <w:r w:rsidRPr="009133F6">
              <w:rPr>
                <w:rFonts w:ascii="Times New Roman" w:hAnsi="Times New Roman"/>
                <w:b/>
                <w:bCs/>
                <w:i/>
                <w:iCs/>
                <w:sz w:val="22"/>
                <w:szCs w:val="20"/>
              </w:rPr>
              <w:t xml:space="preserve">27 martie </w:t>
            </w:r>
          </w:p>
        </w:tc>
      </w:tr>
    </w:tbl>
    <w:p w14:paraId="3802920E" w14:textId="77777777" w:rsidR="00281BF8" w:rsidRPr="0032297B" w:rsidRDefault="0069558A" w:rsidP="0032297B">
      <w:pPr>
        <w:pStyle w:val="Sursacomp"/>
      </w:pPr>
      <w:r w:rsidRPr="0032297B">
        <w:t>Cancelaria</w:t>
      </w:r>
      <w:r w:rsidR="00961057" w:rsidRPr="0032297B">
        <w:t xml:space="preserve"> </w:t>
      </w:r>
      <w:r w:rsidRPr="0032297B">
        <w:t>Prefectului</w:t>
      </w:r>
      <w:r w:rsidR="00961057" w:rsidRPr="0032297B">
        <w:t xml:space="preserve"> </w:t>
      </w:r>
    </w:p>
    <w:p w14:paraId="55A9E22D" w14:textId="77777777" w:rsidR="00DB1642" w:rsidRDefault="00DB1642" w:rsidP="0032297B">
      <w:pPr>
        <w:pStyle w:val="separatorcapitole"/>
        <w:spacing w:before="0"/>
      </w:pPr>
      <w:bookmarkStart w:id="10" w:name="_Toc256515688"/>
      <w:bookmarkStart w:id="11" w:name="_Toc259444595"/>
      <w:bookmarkStart w:id="12" w:name="_Toc287427301"/>
      <w:bookmarkStart w:id="13" w:name="_Toc293910011"/>
      <w:bookmarkStart w:id="14" w:name="_Toc295303990"/>
      <w:bookmarkStart w:id="15" w:name="_Toc295381593"/>
      <w:bookmarkStart w:id="16" w:name="_Toc275860704"/>
      <w:bookmarkStart w:id="17" w:name="_Toc276712392"/>
      <w:bookmarkEnd w:id="2"/>
      <w:bookmarkEnd w:id="3"/>
      <w:bookmarkEnd w:id="4"/>
      <w:bookmarkEnd w:id="5"/>
      <w:bookmarkEnd w:id="6"/>
      <w:bookmarkEnd w:id="7"/>
      <w:bookmarkEnd w:id="8"/>
      <w:r w:rsidRPr="00307C1A">
        <w:sym w:font="Wingdings" w:char="F07B"/>
      </w:r>
      <w:r w:rsidRPr="00307C1A">
        <w:sym w:font="Wingdings" w:char="F07B"/>
      </w:r>
      <w:r w:rsidRPr="00307C1A">
        <w:sym w:font="Wingdings" w:char="F07B"/>
      </w:r>
    </w:p>
    <w:p w14:paraId="1035196B" w14:textId="3429E7B5" w:rsidR="005850ED" w:rsidRDefault="005850ED">
      <w:pPr>
        <w:spacing w:before="0"/>
        <w:rPr>
          <w:szCs w:val="18"/>
        </w:rPr>
      </w:pPr>
    </w:p>
    <w:p w14:paraId="7156AFF0" w14:textId="5ADA9FE6" w:rsidR="00DB1642" w:rsidRDefault="00DB1642" w:rsidP="00564D22">
      <w:pPr>
        <w:spacing w:before="0"/>
        <w:jc w:val="center"/>
        <w:rPr>
          <w:szCs w:val="18"/>
        </w:rPr>
      </w:pPr>
      <w:r>
        <w:rPr>
          <w:noProof/>
          <w:lang w:eastAsia="ro-RO"/>
        </w:rPr>
        <w:drawing>
          <wp:inline distT="0" distB="0" distL="0" distR="0" wp14:anchorId="1BA6DE74" wp14:editId="5EEC95BE">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7516DAB4" w:rsidR="00B577BB" w:rsidRDefault="00DB1642" w:rsidP="00B577BB">
      <w:pPr>
        <w:pStyle w:val="AgendaPrefect"/>
        <w:spacing w:before="0" w:after="0"/>
        <w:ind w:left="360"/>
        <w:rPr>
          <w:rFonts w:ascii="Book Antiqua" w:hAnsi="Book Antiqua"/>
          <w:spacing w:val="-6"/>
          <w:sz w:val="20"/>
        </w:rPr>
      </w:pPr>
      <w:bookmarkStart w:id="18" w:name="_Toc9266392"/>
      <w:bookmarkStart w:id="19" w:name="_Toc12617696"/>
      <w:bookmarkStart w:id="20" w:name="_Toc67994843"/>
      <w:r w:rsidRPr="004434B6">
        <w:rPr>
          <w:rFonts w:ascii="Book Antiqua" w:hAnsi="Book Antiqua"/>
          <w:spacing w:val="-6"/>
          <w:sz w:val="20"/>
        </w:rPr>
        <w:t>Selecţie</w:t>
      </w:r>
      <w:r w:rsidR="00961057">
        <w:rPr>
          <w:rFonts w:ascii="Book Antiqua" w:hAnsi="Book Antiqua"/>
          <w:spacing w:val="-6"/>
          <w:sz w:val="20"/>
        </w:rPr>
        <w:t xml:space="preserve"> </w:t>
      </w:r>
      <w:r w:rsidRPr="004434B6">
        <w:rPr>
          <w:rFonts w:ascii="Book Antiqua" w:hAnsi="Book Antiqua"/>
          <w:spacing w:val="-6"/>
          <w:sz w:val="20"/>
        </w:rPr>
        <w:t>de</w:t>
      </w:r>
      <w:r w:rsidR="00961057">
        <w:rPr>
          <w:rFonts w:ascii="Book Antiqua" w:hAnsi="Book Antiqua"/>
          <w:spacing w:val="-6"/>
          <w:sz w:val="20"/>
        </w:rPr>
        <w:t xml:space="preserve"> </w:t>
      </w:r>
      <w:r w:rsidRPr="004434B6">
        <w:rPr>
          <w:rFonts w:ascii="Book Antiqua" w:hAnsi="Book Antiqua"/>
          <w:spacing w:val="-6"/>
          <w:sz w:val="20"/>
        </w:rPr>
        <w:t>Acte</w:t>
      </w:r>
      <w:r w:rsidR="00961057">
        <w:rPr>
          <w:rFonts w:ascii="Book Antiqua" w:hAnsi="Book Antiqua"/>
          <w:spacing w:val="-6"/>
          <w:sz w:val="20"/>
        </w:rPr>
        <w:t xml:space="preserve"> </w:t>
      </w:r>
      <w:r w:rsidRPr="004434B6">
        <w:rPr>
          <w:rFonts w:ascii="Book Antiqua" w:hAnsi="Book Antiqua"/>
          <w:spacing w:val="-6"/>
          <w:sz w:val="20"/>
        </w:rPr>
        <w:t>normative</w:t>
      </w:r>
      <w:r w:rsidR="00961057">
        <w:rPr>
          <w:rFonts w:ascii="Book Antiqua" w:hAnsi="Book Antiqua"/>
          <w:spacing w:val="-6"/>
          <w:sz w:val="20"/>
        </w:rPr>
        <w:t xml:space="preserve"> </w:t>
      </w:r>
      <w:r w:rsidRPr="004434B6">
        <w:rPr>
          <w:rFonts w:ascii="Book Antiqua" w:hAnsi="Book Antiqua"/>
          <w:spacing w:val="-6"/>
          <w:sz w:val="20"/>
        </w:rPr>
        <w:t>apărute</w:t>
      </w:r>
      <w:r w:rsidR="00961057">
        <w:rPr>
          <w:rFonts w:ascii="Book Antiqua" w:hAnsi="Book Antiqua"/>
          <w:spacing w:val="-6"/>
          <w:sz w:val="20"/>
        </w:rPr>
        <w:t xml:space="preserve"> </w:t>
      </w:r>
      <w:r w:rsidRPr="004434B6">
        <w:rPr>
          <w:rFonts w:ascii="Book Antiqua" w:hAnsi="Book Antiqua"/>
          <w:spacing w:val="-6"/>
          <w:sz w:val="20"/>
        </w:rPr>
        <w:t>în</w:t>
      </w:r>
      <w:r w:rsidR="00961057">
        <w:rPr>
          <w:rFonts w:ascii="Book Antiqua" w:hAnsi="Book Antiqua"/>
          <w:spacing w:val="-6"/>
          <w:sz w:val="20"/>
        </w:rPr>
        <w:t xml:space="preserve"> </w:t>
      </w:r>
      <w:r w:rsidRPr="00C5234F">
        <w:rPr>
          <w:rFonts w:ascii="Book Antiqua" w:hAnsi="Book Antiqua"/>
          <w:spacing w:val="-6"/>
          <w:sz w:val="20"/>
        </w:rPr>
        <w:t>Monitorul</w:t>
      </w:r>
      <w:r w:rsidR="00961057">
        <w:rPr>
          <w:rFonts w:ascii="Book Antiqua" w:hAnsi="Book Antiqua"/>
          <w:spacing w:val="-6"/>
          <w:sz w:val="20"/>
        </w:rPr>
        <w:t xml:space="preserve"> </w:t>
      </w:r>
      <w:r w:rsidRPr="00C5234F">
        <w:rPr>
          <w:rFonts w:ascii="Book Antiqua" w:hAnsi="Book Antiqua"/>
          <w:spacing w:val="-6"/>
          <w:sz w:val="20"/>
        </w:rPr>
        <w:t>Oficial</w:t>
      </w:r>
      <w:r w:rsidR="00961057">
        <w:rPr>
          <w:rFonts w:ascii="Book Antiqua" w:hAnsi="Book Antiqua"/>
          <w:spacing w:val="-6"/>
          <w:sz w:val="20"/>
        </w:rPr>
        <w:t xml:space="preserve"> </w:t>
      </w:r>
      <w:r w:rsidRPr="00C5234F">
        <w:rPr>
          <w:rFonts w:ascii="Book Antiqua" w:hAnsi="Book Antiqua"/>
          <w:spacing w:val="-6"/>
          <w:sz w:val="20"/>
        </w:rPr>
        <w:t>al</w:t>
      </w:r>
      <w:r w:rsidR="00961057">
        <w:rPr>
          <w:rFonts w:ascii="Book Antiqua" w:hAnsi="Book Antiqua"/>
          <w:spacing w:val="-6"/>
          <w:sz w:val="20"/>
        </w:rPr>
        <w:t xml:space="preserve"> </w:t>
      </w:r>
      <w:r w:rsidRPr="00C5234F">
        <w:rPr>
          <w:rFonts w:ascii="Book Antiqua" w:hAnsi="Book Antiqua"/>
          <w:spacing w:val="-6"/>
          <w:sz w:val="20"/>
        </w:rPr>
        <w:t>României</w:t>
      </w:r>
      <w:r w:rsidR="00961057">
        <w:t xml:space="preserve"> </w:t>
      </w:r>
      <w:r w:rsidRPr="00C5234F">
        <w:br/>
      </w:r>
      <w:bookmarkStart w:id="21" w:name="_Toc466963738"/>
      <w:bookmarkStart w:id="22" w:name="_Toc466979915"/>
      <w:bookmarkStart w:id="23" w:name="_Toc471563014"/>
      <w:bookmarkStart w:id="24" w:name="_Toc471731291"/>
      <w:bookmarkStart w:id="25" w:name="_Toc472338682"/>
      <w:bookmarkStart w:id="26" w:name="_Toc473218179"/>
      <w:bookmarkStart w:id="27" w:name="_Toc474059050"/>
      <w:bookmarkStart w:id="28" w:name="_Toc474495556"/>
      <w:bookmarkStart w:id="29" w:name="_Toc475352758"/>
      <w:bookmarkStart w:id="30" w:name="_Toc476739893"/>
      <w:bookmarkStart w:id="31" w:name="_Toc477177295"/>
      <w:bookmarkStart w:id="32" w:name="_Toc477777061"/>
      <w:bookmarkStart w:id="33" w:name="_Toc478389419"/>
      <w:bookmarkStart w:id="34" w:name="_Toc479606757"/>
      <w:bookmarkStart w:id="35" w:name="_Toc486251854"/>
      <w:bookmarkStart w:id="36" w:name="_Toc486331069"/>
      <w:bookmarkStart w:id="37" w:name="_Toc486333439"/>
      <w:bookmarkStart w:id="38" w:name="_Toc492996407"/>
      <w:bookmarkStart w:id="39" w:name="_Toc503284366"/>
      <w:bookmarkStart w:id="40" w:name="_Toc504038453"/>
      <w:bookmarkStart w:id="41" w:name="_Toc534654853"/>
      <w:bookmarkStart w:id="42" w:name="_Toc534655684"/>
      <w:bookmarkStart w:id="43" w:name="_Toc534656758"/>
      <w:bookmarkStart w:id="44" w:name="_Toc534657363"/>
      <w:bookmarkStart w:id="45" w:name="_Toc534657903"/>
      <w:bookmarkStart w:id="46" w:name="_Toc534658318"/>
      <w:bookmarkStart w:id="47" w:name="_Toc534658839"/>
      <w:bookmarkStart w:id="48" w:name="_Toc534659384"/>
      <w:bookmarkStart w:id="49" w:name="_Toc534659919"/>
      <w:bookmarkStart w:id="50" w:name="_Toc534660443"/>
      <w:bookmarkStart w:id="51" w:name="_Toc534661787"/>
      <w:bookmarkStart w:id="52" w:name="_Toc534662922"/>
      <w:bookmarkStart w:id="53" w:name="_Toc534663921"/>
      <w:bookmarkStart w:id="54" w:name="_Toc535315377"/>
      <w:bookmarkStart w:id="55" w:name="_Toc535315447"/>
      <w:bookmarkStart w:id="56" w:name="_Toc536193152"/>
      <w:bookmarkStart w:id="57" w:name="_Toc2601510"/>
      <w:bookmarkStart w:id="58" w:name="_Toc3205608"/>
      <w:bookmarkStart w:id="59" w:name="_Toc4760789"/>
      <w:bookmarkStart w:id="60" w:name="_Toc5634689"/>
      <w:bookmarkStart w:id="61" w:name="_Toc6411931"/>
      <w:bookmarkStart w:id="62" w:name="_Toc7101128"/>
      <w:bookmarkStart w:id="63" w:name="_Toc8805103"/>
      <w:bookmarkStart w:id="64" w:name="_Toc8805133"/>
      <w:bookmarkStart w:id="65" w:name="_Toc9266393"/>
      <w:bookmarkStart w:id="66" w:name="_Toc12617697"/>
      <w:bookmarkStart w:id="67" w:name="_Toc18938613"/>
      <w:bookmarkEnd w:id="18"/>
      <w:bookmarkEnd w:id="19"/>
      <w:r w:rsidR="00B577BB">
        <w:rPr>
          <w:rFonts w:ascii="Book Antiqua" w:hAnsi="Book Antiqua"/>
          <w:spacing w:val="-6"/>
          <w:sz w:val="20"/>
        </w:rPr>
        <w:t xml:space="preserve">în perioada   </w:t>
      </w:r>
      <w:r w:rsidR="001539B1">
        <w:rPr>
          <w:rFonts w:ascii="Book Antiqua" w:hAnsi="Book Antiqua"/>
          <w:spacing w:val="-6"/>
          <w:sz w:val="20"/>
        </w:rPr>
        <w:t>22</w:t>
      </w:r>
      <w:r w:rsidR="00360466">
        <w:rPr>
          <w:rFonts w:ascii="Book Antiqua" w:hAnsi="Book Antiqua"/>
          <w:spacing w:val="-6"/>
          <w:sz w:val="20"/>
        </w:rPr>
        <w:t xml:space="preserve"> – </w:t>
      </w:r>
      <w:r w:rsidR="001539B1">
        <w:rPr>
          <w:rFonts w:ascii="Book Antiqua" w:hAnsi="Book Antiqua"/>
          <w:spacing w:val="-6"/>
          <w:sz w:val="20"/>
        </w:rPr>
        <w:t>26</w:t>
      </w:r>
      <w:r w:rsidR="006F6EA0">
        <w:rPr>
          <w:rFonts w:ascii="Book Antiqua" w:hAnsi="Book Antiqua"/>
          <w:spacing w:val="-6"/>
          <w:sz w:val="20"/>
        </w:rPr>
        <w:t xml:space="preserve"> </w:t>
      </w:r>
      <w:r w:rsidR="005F08C6">
        <w:rPr>
          <w:rFonts w:ascii="Book Antiqua" w:hAnsi="Book Antiqua"/>
          <w:spacing w:val="-6"/>
          <w:sz w:val="20"/>
        </w:rPr>
        <w:t xml:space="preserve"> martie</w:t>
      </w:r>
      <w:r w:rsidR="00B577BB">
        <w:rPr>
          <w:rFonts w:ascii="Book Antiqua" w:hAnsi="Book Antiqua"/>
          <w:spacing w:val="-6"/>
          <w:sz w:val="20"/>
        </w:rPr>
        <w:t>,  202</w:t>
      </w:r>
      <w:r w:rsidR="00392E22">
        <w:rPr>
          <w:rFonts w:ascii="Book Antiqua" w:hAnsi="Book Antiqua"/>
          <w:spacing w:val="-6"/>
          <w:sz w:val="20"/>
        </w:rPr>
        <w:t>1</w:t>
      </w:r>
      <w:bookmarkEnd w:id="20"/>
    </w:p>
    <w:p w14:paraId="639032B8" w14:textId="06760B8A" w:rsidR="005B155C" w:rsidRDefault="005B155C" w:rsidP="005B155C">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E97D23">
        <w:rPr>
          <w:rFonts w:cs="Arial"/>
          <w:b/>
          <w:bCs/>
          <w:smallCaps/>
          <w:color w:val="0000FF"/>
          <w:szCs w:val="18"/>
          <w:u w:val="single"/>
        </w:rPr>
        <w:t>285</w:t>
      </w:r>
      <w:r>
        <w:rPr>
          <w:rFonts w:cs="Arial"/>
          <w:b/>
          <w:bCs/>
          <w:smallCaps/>
          <w:color w:val="0000FF"/>
          <w:szCs w:val="18"/>
          <w:u w:val="single"/>
        </w:rPr>
        <w:t>/</w:t>
      </w:r>
      <w:r w:rsidR="00E97D23">
        <w:rPr>
          <w:rFonts w:cs="Arial"/>
          <w:b/>
          <w:bCs/>
          <w:smallCaps/>
          <w:color w:val="0000FF"/>
          <w:szCs w:val="18"/>
          <w:u w:val="single"/>
        </w:rPr>
        <w:t>22</w:t>
      </w:r>
      <w:r>
        <w:rPr>
          <w:rFonts w:cs="Arial"/>
          <w:b/>
          <w:bCs/>
          <w:smallCaps/>
          <w:color w:val="0000FF"/>
          <w:szCs w:val="18"/>
          <w:u w:val="single"/>
        </w:rPr>
        <w:t xml:space="preserve"> martie</w:t>
      </w:r>
      <w:r w:rsidRPr="005E52E4">
        <w:rPr>
          <w:rFonts w:cs="Arial"/>
          <w:b/>
          <w:bCs/>
          <w:smallCaps/>
          <w:color w:val="0000FF"/>
          <w:szCs w:val="18"/>
          <w:u w:val="single"/>
        </w:rPr>
        <w:t xml:space="preserve"> 2021</w:t>
      </w:r>
    </w:p>
    <w:p w14:paraId="7F2B562C" w14:textId="7620C699" w:rsidR="00E97D23" w:rsidRPr="00E97D23" w:rsidRDefault="00E97D23" w:rsidP="003F7C5F">
      <w:pPr>
        <w:pStyle w:val="ListParagraph"/>
        <w:numPr>
          <w:ilvl w:val="0"/>
          <w:numId w:val="2"/>
        </w:numPr>
        <w:spacing w:before="120" w:line="288" w:lineRule="auto"/>
        <w:jc w:val="both"/>
        <w:rPr>
          <w:rFonts w:cs="Arial"/>
          <w:color w:val="153E7E"/>
          <w:szCs w:val="18"/>
        </w:rPr>
      </w:pPr>
      <w:r w:rsidRPr="00E97D23">
        <w:rPr>
          <w:rFonts w:ascii="Verdana" w:hAnsi="Verdana"/>
          <w:b/>
          <w:sz w:val="18"/>
          <w:szCs w:val="18"/>
          <w:lang w:val="ro-RO"/>
        </w:rPr>
        <w:t>342</w:t>
      </w:r>
      <w:r w:rsidR="005B155C" w:rsidRPr="00E97D23">
        <w:rPr>
          <w:rFonts w:ascii="Verdana" w:hAnsi="Verdana" w:cs="Arial"/>
          <w:color w:val="153E7E"/>
          <w:sz w:val="18"/>
          <w:szCs w:val="18"/>
          <w:lang w:val="ro-RO" w:eastAsia="en-US"/>
        </w:rPr>
        <w:t xml:space="preserve">– </w:t>
      </w:r>
      <w:r w:rsidRPr="00E853BC">
        <w:rPr>
          <w:rFonts w:ascii="Verdana" w:hAnsi="Verdana" w:cs="Arial"/>
          <w:b/>
          <w:color w:val="153E7E"/>
          <w:sz w:val="18"/>
          <w:szCs w:val="18"/>
        </w:rPr>
        <w:t xml:space="preserve">Guvernul României </w:t>
      </w:r>
      <w:r w:rsidRPr="00E97D23">
        <w:rPr>
          <w:rFonts w:ascii="Verdana" w:hAnsi="Verdana"/>
          <w:bCs/>
          <w:sz w:val="18"/>
          <w:szCs w:val="18"/>
          <w:lang w:val="ro-RO"/>
        </w:rPr>
        <w:t>Hotărâre pentru modificarea și completarea Hotărârii Guvernului nr. 717/2009 privind aprobarea normelor de implementare a programului „Noua casă“</w:t>
      </w:r>
    </w:p>
    <w:p w14:paraId="2232A04C" w14:textId="373DB189" w:rsidR="000520F2" w:rsidRDefault="000520F2" w:rsidP="000520F2">
      <w:pPr>
        <w:spacing w:line="288" w:lineRule="auto"/>
        <w:jc w:val="both"/>
        <w:rPr>
          <w:rFonts w:cs="Arial"/>
          <w:b/>
          <w:bCs/>
          <w:smallCaps/>
          <w:color w:val="0000FF"/>
          <w:szCs w:val="18"/>
          <w:u w:val="single"/>
        </w:rPr>
      </w:pPr>
      <w:bookmarkStart w:id="68" w:name="_Hlk67918997"/>
      <w:r>
        <w:rPr>
          <w:rFonts w:cs="Arial"/>
          <w:b/>
          <w:bCs/>
          <w:smallCaps/>
          <w:color w:val="0000FF"/>
          <w:szCs w:val="18"/>
          <w:u w:val="single"/>
        </w:rPr>
        <w:t>M. Of. nr. 2</w:t>
      </w:r>
      <w:r w:rsidR="00E97D23">
        <w:rPr>
          <w:rFonts w:cs="Arial"/>
          <w:b/>
          <w:bCs/>
          <w:smallCaps/>
          <w:color w:val="0000FF"/>
          <w:szCs w:val="18"/>
          <w:u w:val="single"/>
        </w:rPr>
        <w:t>88</w:t>
      </w:r>
      <w:r>
        <w:rPr>
          <w:rFonts w:cs="Arial"/>
          <w:b/>
          <w:bCs/>
          <w:smallCaps/>
          <w:color w:val="0000FF"/>
          <w:szCs w:val="18"/>
          <w:u w:val="single"/>
        </w:rPr>
        <w:t>/</w:t>
      </w:r>
      <w:r w:rsidR="00E97D23">
        <w:rPr>
          <w:rFonts w:cs="Arial"/>
          <w:b/>
          <w:bCs/>
          <w:smallCaps/>
          <w:color w:val="0000FF"/>
          <w:szCs w:val="18"/>
          <w:u w:val="single"/>
        </w:rPr>
        <w:t>23</w:t>
      </w:r>
      <w:r>
        <w:rPr>
          <w:rFonts w:cs="Arial"/>
          <w:b/>
          <w:bCs/>
          <w:smallCaps/>
          <w:color w:val="0000FF"/>
          <w:szCs w:val="18"/>
          <w:u w:val="single"/>
        </w:rPr>
        <w:t xml:space="preserve"> martie</w:t>
      </w:r>
      <w:r w:rsidRPr="005E52E4">
        <w:rPr>
          <w:rFonts w:cs="Arial"/>
          <w:b/>
          <w:bCs/>
          <w:smallCaps/>
          <w:color w:val="0000FF"/>
          <w:szCs w:val="18"/>
          <w:u w:val="single"/>
        </w:rPr>
        <w:t xml:space="preserve"> 2021</w:t>
      </w:r>
    </w:p>
    <w:bookmarkEnd w:id="68"/>
    <w:p w14:paraId="0B3C3764" w14:textId="4A22FF8B" w:rsidR="000520F2" w:rsidRPr="00E97D23" w:rsidRDefault="00E97D23" w:rsidP="000520F2">
      <w:pPr>
        <w:pStyle w:val="ListParagraph"/>
        <w:numPr>
          <w:ilvl w:val="0"/>
          <w:numId w:val="2"/>
        </w:numPr>
        <w:spacing w:before="120" w:line="288" w:lineRule="auto"/>
        <w:jc w:val="both"/>
        <w:rPr>
          <w:rFonts w:ascii="Verdana" w:hAnsi="Verdana"/>
          <w:bCs/>
          <w:sz w:val="18"/>
          <w:szCs w:val="18"/>
          <w:lang w:val="en-US"/>
        </w:rPr>
      </w:pPr>
      <w:r w:rsidRPr="00E97D23">
        <w:rPr>
          <w:rFonts w:ascii="Verdana" w:hAnsi="Verdana"/>
          <w:b/>
          <w:sz w:val="18"/>
          <w:szCs w:val="18"/>
          <w:lang w:val="ro-RO"/>
        </w:rPr>
        <w:t xml:space="preserve">6715 </w:t>
      </w:r>
      <w:r w:rsidR="000520F2" w:rsidRPr="000520F2">
        <w:rPr>
          <w:rFonts w:ascii="Verdana" w:hAnsi="Verdana" w:cs="Arial"/>
          <w:b/>
          <w:color w:val="153E7E"/>
          <w:sz w:val="18"/>
          <w:szCs w:val="18"/>
          <w:lang w:val="ro-RO" w:eastAsia="en-US"/>
        </w:rPr>
        <w:t xml:space="preserve">– </w:t>
      </w:r>
      <w:r w:rsidRPr="00E97D23">
        <w:rPr>
          <w:rFonts w:ascii="Verdana" w:hAnsi="Verdana" w:cs="Arial"/>
          <w:b/>
          <w:color w:val="153E7E"/>
          <w:sz w:val="18"/>
          <w:szCs w:val="18"/>
        </w:rPr>
        <w:t>Departamentul pentru Situații de Urgență</w:t>
      </w:r>
      <w:r w:rsidR="000520F2">
        <w:rPr>
          <w:rFonts w:ascii="Verdana" w:hAnsi="Verdana" w:cs="Arial"/>
          <w:color w:val="153E7E"/>
          <w:sz w:val="18"/>
          <w:szCs w:val="18"/>
          <w:lang w:val="ro-RO" w:eastAsia="en-US"/>
        </w:rPr>
        <w:t xml:space="preserve"> - </w:t>
      </w:r>
      <w:r w:rsidRPr="00E97D23">
        <w:rPr>
          <w:rFonts w:ascii="Verdana" w:hAnsi="Verdana"/>
          <w:bCs/>
          <w:sz w:val="18"/>
          <w:szCs w:val="18"/>
          <w:lang w:val="ro-RO"/>
        </w:rPr>
        <w:t>Ordin privind instituirea măsurii de carantină zonală pentru municipiul Brad, județul Hunedoara</w:t>
      </w:r>
    </w:p>
    <w:p w14:paraId="02430374" w14:textId="6D6D200E" w:rsidR="00E97D23" w:rsidRPr="00E97D23" w:rsidRDefault="00E97D23" w:rsidP="00E97D23">
      <w:pPr>
        <w:pStyle w:val="ListParagraph"/>
        <w:numPr>
          <w:ilvl w:val="0"/>
          <w:numId w:val="2"/>
        </w:numPr>
        <w:spacing w:before="120" w:line="288" w:lineRule="auto"/>
        <w:jc w:val="both"/>
        <w:rPr>
          <w:rFonts w:ascii="Verdana" w:hAnsi="Verdana"/>
          <w:bCs/>
          <w:sz w:val="18"/>
          <w:szCs w:val="18"/>
          <w:lang w:val="en-US"/>
        </w:rPr>
      </w:pPr>
      <w:r w:rsidRPr="00E97D23">
        <w:rPr>
          <w:rFonts w:ascii="Verdana" w:hAnsi="Verdana"/>
          <w:b/>
          <w:sz w:val="18"/>
          <w:szCs w:val="18"/>
          <w:lang w:val="ro-RO"/>
        </w:rPr>
        <w:t>671</w:t>
      </w:r>
      <w:r>
        <w:rPr>
          <w:rFonts w:ascii="Verdana" w:hAnsi="Verdana"/>
          <w:b/>
          <w:sz w:val="18"/>
          <w:szCs w:val="18"/>
          <w:lang w:val="ro-RO"/>
        </w:rPr>
        <w:t>6</w:t>
      </w:r>
      <w:r w:rsidRPr="00E97D23">
        <w:rPr>
          <w:rFonts w:ascii="Verdana" w:hAnsi="Verdana"/>
          <w:b/>
          <w:sz w:val="18"/>
          <w:szCs w:val="18"/>
          <w:lang w:val="ro-RO"/>
        </w:rPr>
        <w:t xml:space="preserve"> </w:t>
      </w:r>
      <w:r w:rsidRPr="000520F2">
        <w:rPr>
          <w:rFonts w:ascii="Verdana" w:hAnsi="Verdana" w:cs="Arial"/>
          <w:b/>
          <w:color w:val="153E7E"/>
          <w:sz w:val="18"/>
          <w:szCs w:val="18"/>
          <w:lang w:val="ro-RO" w:eastAsia="en-US"/>
        </w:rPr>
        <w:t xml:space="preserve">– </w:t>
      </w:r>
      <w:r w:rsidRPr="00E97D23">
        <w:rPr>
          <w:rFonts w:ascii="Verdana" w:hAnsi="Verdana" w:cs="Arial"/>
          <w:b/>
          <w:color w:val="153E7E"/>
          <w:sz w:val="18"/>
          <w:szCs w:val="18"/>
        </w:rPr>
        <w:t>Departamentul pentru Situații de Urgență</w:t>
      </w:r>
      <w:r>
        <w:rPr>
          <w:rFonts w:ascii="Verdana" w:hAnsi="Verdana" w:cs="Arial"/>
          <w:color w:val="153E7E"/>
          <w:sz w:val="18"/>
          <w:szCs w:val="18"/>
          <w:lang w:val="ro-RO" w:eastAsia="en-US"/>
        </w:rPr>
        <w:t xml:space="preserve"> - </w:t>
      </w:r>
      <w:r w:rsidRPr="00E97D23">
        <w:rPr>
          <w:rFonts w:ascii="Verdana" w:hAnsi="Verdana"/>
          <w:bCs/>
          <w:sz w:val="18"/>
          <w:szCs w:val="18"/>
          <w:lang w:val="ro-RO"/>
        </w:rPr>
        <w:t xml:space="preserve">Ordin privind instituirea măsurii de carantină zonală pentru municipiul </w:t>
      </w:r>
      <w:r>
        <w:rPr>
          <w:rFonts w:ascii="Verdana" w:hAnsi="Verdana"/>
          <w:bCs/>
          <w:sz w:val="18"/>
          <w:szCs w:val="18"/>
          <w:lang w:val="ro-RO"/>
        </w:rPr>
        <w:t>Petroșani</w:t>
      </w:r>
      <w:r w:rsidRPr="00E97D23">
        <w:rPr>
          <w:rFonts w:ascii="Verdana" w:hAnsi="Verdana"/>
          <w:bCs/>
          <w:sz w:val="18"/>
          <w:szCs w:val="18"/>
          <w:lang w:val="ro-RO"/>
        </w:rPr>
        <w:t>, județul Hunedoara</w:t>
      </w:r>
    </w:p>
    <w:p w14:paraId="631F6637" w14:textId="2E0235F3" w:rsidR="00E97D23" w:rsidRPr="00E97D23" w:rsidRDefault="00E97D23" w:rsidP="00E97D23">
      <w:pPr>
        <w:pStyle w:val="ListParagraph"/>
        <w:numPr>
          <w:ilvl w:val="0"/>
          <w:numId w:val="2"/>
        </w:numPr>
        <w:spacing w:before="120" w:line="288" w:lineRule="auto"/>
        <w:jc w:val="both"/>
        <w:rPr>
          <w:rFonts w:ascii="Verdana" w:hAnsi="Verdana"/>
          <w:bCs/>
          <w:sz w:val="18"/>
          <w:szCs w:val="18"/>
          <w:lang w:val="en-US"/>
        </w:rPr>
      </w:pPr>
      <w:r w:rsidRPr="00E97D23">
        <w:rPr>
          <w:rFonts w:ascii="Verdana" w:hAnsi="Verdana"/>
          <w:b/>
          <w:sz w:val="18"/>
          <w:szCs w:val="18"/>
          <w:lang w:val="ro-RO"/>
        </w:rPr>
        <w:t>671</w:t>
      </w:r>
      <w:r>
        <w:rPr>
          <w:rFonts w:ascii="Verdana" w:hAnsi="Verdana"/>
          <w:b/>
          <w:sz w:val="18"/>
          <w:szCs w:val="18"/>
          <w:lang w:val="ro-RO"/>
        </w:rPr>
        <w:t>7</w:t>
      </w:r>
      <w:r w:rsidRPr="00E97D23">
        <w:rPr>
          <w:rFonts w:ascii="Verdana" w:hAnsi="Verdana"/>
          <w:b/>
          <w:sz w:val="18"/>
          <w:szCs w:val="18"/>
          <w:lang w:val="ro-RO"/>
        </w:rPr>
        <w:t xml:space="preserve"> </w:t>
      </w:r>
      <w:r w:rsidRPr="000520F2">
        <w:rPr>
          <w:rFonts w:ascii="Verdana" w:hAnsi="Verdana" w:cs="Arial"/>
          <w:b/>
          <w:color w:val="153E7E"/>
          <w:sz w:val="18"/>
          <w:szCs w:val="18"/>
          <w:lang w:val="ro-RO" w:eastAsia="en-US"/>
        </w:rPr>
        <w:t xml:space="preserve">– </w:t>
      </w:r>
      <w:r w:rsidRPr="00E97D23">
        <w:rPr>
          <w:rFonts w:ascii="Verdana" w:hAnsi="Verdana" w:cs="Arial"/>
          <w:b/>
          <w:color w:val="153E7E"/>
          <w:sz w:val="18"/>
          <w:szCs w:val="18"/>
        </w:rPr>
        <w:t>Departamentul pentru Situații de Urgență</w:t>
      </w:r>
      <w:r>
        <w:rPr>
          <w:rFonts w:ascii="Verdana" w:hAnsi="Verdana" w:cs="Arial"/>
          <w:color w:val="153E7E"/>
          <w:sz w:val="18"/>
          <w:szCs w:val="18"/>
          <w:lang w:val="ro-RO" w:eastAsia="en-US"/>
        </w:rPr>
        <w:t xml:space="preserve"> - </w:t>
      </w:r>
      <w:r w:rsidRPr="00E97D23">
        <w:rPr>
          <w:rFonts w:ascii="Verdana" w:hAnsi="Verdana"/>
          <w:bCs/>
          <w:sz w:val="18"/>
          <w:szCs w:val="18"/>
          <w:lang w:val="ro-RO"/>
        </w:rPr>
        <w:t xml:space="preserve">Ordin privind instituirea măsurii de carantină zonală pentru </w:t>
      </w:r>
      <w:r>
        <w:rPr>
          <w:rFonts w:ascii="Verdana" w:hAnsi="Verdana"/>
          <w:bCs/>
          <w:sz w:val="18"/>
          <w:szCs w:val="18"/>
          <w:lang w:val="ro-RO"/>
        </w:rPr>
        <w:t>orașul Simeria</w:t>
      </w:r>
      <w:r w:rsidRPr="00E97D23">
        <w:rPr>
          <w:rFonts w:ascii="Verdana" w:hAnsi="Verdana"/>
          <w:bCs/>
          <w:sz w:val="18"/>
          <w:szCs w:val="18"/>
          <w:lang w:val="ro-RO"/>
        </w:rPr>
        <w:t>, județul Hunedoara</w:t>
      </w:r>
    </w:p>
    <w:p w14:paraId="1BF75E78" w14:textId="3CC731A8" w:rsidR="00C81B41" w:rsidRDefault="00E97D23" w:rsidP="00C81B41">
      <w:pPr>
        <w:spacing w:line="288" w:lineRule="auto"/>
        <w:jc w:val="both"/>
        <w:rPr>
          <w:rFonts w:cs="Arial"/>
          <w:b/>
          <w:bCs/>
          <w:smallCaps/>
          <w:color w:val="0000FF"/>
          <w:szCs w:val="18"/>
          <w:u w:val="single"/>
        </w:rPr>
      </w:pPr>
      <w:r w:rsidRPr="00E97D23">
        <w:rPr>
          <w:rFonts w:cs="Arial"/>
          <w:b/>
          <w:bCs/>
          <w:smallCaps/>
          <w:color w:val="0000FF"/>
          <w:szCs w:val="18"/>
          <w:u w:val="single"/>
        </w:rPr>
        <w:t>M. OF. NR. 28</w:t>
      </w:r>
      <w:r>
        <w:rPr>
          <w:rFonts w:cs="Arial"/>
          <w:b/>
          <w:bCs/>
          <w:smallCaps/>
          <w:color w:val="0000FF"/>
          <w:szCs w:val="18"/>
          <w:u w:val="single"/>
        </w:rPr>
        <w:t>9</w:t>
      </w:r>
      <w:r w:rsidRPr="00E97D23">
        <w:rPr>
          <w:rFonts w:cs="Arial"/>
          <w:b/>
          <w:bCs/>
          <w:smallCaps/>
          <w:color w:val="0000FF"/>
          <w:szCs w:val="18"/>
          <w:u w:val="single"/>
        </w:rPr>
        <w:t>/23 MARTIE 2021</w:t>
      </w:r>
    </w:p>
    <w:p w14:paraId="7BEFD4FE" w14:textId="091C7A63" w:rsidR="00C81B41" w:rsidRPr="00E97D23" w:rsidRDefault="00E97D23" w:rsidP="00C81B41">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lastRenderedPageBreak/>
        <w:t>199</w:t>
      </w:r>
      <w:r w:rsidR="00C81B41" w:rsidRPr="00F95817">
        <w:rPr>
          <w:rFonts w:ascii="Verdana" w:hAnsi="Verdana"/>
          <w:sz w:val="18"/>
          <w:szCs w:val="18"/>
          <w:lang w:val="ro-RO"/>
        </w:rPr>
        <w:t xml:space="preserve"> </w:t>
      </w:r>
      <w:r w:rsidR="00C81B41" w:rsidRPr="000520F2">
        <w:rPr>
          <w:rFonts w:ascii="Verdana" w:hAnsi="Verdana" w:cs="Arial"/>
          <w:b/>
          <w:color w:val="153E7E"/>
          <w:sz w:val="18"/>
          <w:szCs w:val="18"/>
          <w:lang w:val="ro-RO" w:eastAsia="en-US"/>
        </w:rPr>
        <w:t>–</w:t>
      </w:r>
      <w:r w:rsidR="00C81B41">
        <w:rPr>
          <w:rFonts w:ascii="Verdana" w:hAnsi="Verdana" w:cs="Arial"/>
          <w:color w:val="153E7E"/>
          <w:sz w:val="18"/>
          <w:szCs w:val="18"/>
          <w:lang w:val="ro-RO" w:eastAsia="en-US"/>
        </w:rPr>
        <w:t xml:space="preserve"> </w:t>
      </w:r>
      <w:r w:rsidRPr="00E97D23">
        <w:rPr>
          <w:rFonts w:ascii="Verdana" w:hAnsi="Verdana" w:cs="Arial"/>
          <w:b/>
          <w:color w:val="153E7E"/>
          <w:sz w:val="18"/>
          <w:szCs w:val="18"/>
        </w:rPr>
        <w:t>Agenția Națională a Funcționarilor Publici</w:t>
      </w:r>
      <w:r>
        <w:rPr>
          <w:rFonts w:ascii="Verdana" w:hAnsi="Verdana" w:cs="Arial"/>
          <w:b/>
          <w:color w:val="153E7E"/>
          <w:sz w:val="18"/>
          <w:szCs w:val="18"/>
        </w:rPr>
        <w:t xml:space="preserve"> - </w:t>
      </w:r>
      <w:r w:rsidRPr="00E97D23">
        <w:rPr>
          <w:rFonts w:ascii="Verdana" w:hAnsi="Verdana"/>
          <w:bCs/>
          <w:sz w:val="18"/>
          <w:szCs w:val="18"/>
          <w:lang w:val="ro-RO"/>
        </w:rPr>
        <w:t>Ordin pentru modificarea anexei la Ordinul președintelui Agenției Naționale a Funcționarilor Publici nr. 1.886/2019 privind aprobarea listei documentelor necesare pentru obținerea avizului Agenției Naționale a Funcționarilor Publici, precum și a modalității de transmitere a acestora de către autoritățile și instituțiile publice</w:t>
      </w:r>
    </w:p>
    <w:p w14:paraId="248FD29A" w14:textId="397E653D" w:rsidR="00E97D23" w:rsidRPr="00C81B41" w:rsidRDefault="00CA1C5E" w:rsidP="00C81B41">
      <w:pPr>
        <w:pStyle w:val="ListParagraph"/>
        <w:numPr>
          <w:ilvl w:val="0"/>
          <w:numId w:val="2"/>
        </w:numPr>
        <w:spacing w:before="120" w:line="288" w:lineRule="auto"/>
        <w:jc w:val="both"/>
        <w:rPr>
          <w:rFonts w:ascii="Verdana" w:hAnsi="Verdana"/>
          <w:bCs/>
          <w:sz w:val="18"/>
          <w:szCs w:val="18"/>
          <w:lang w:val="en-US"/>
        </w:rPr>
      </w:pPr>
      <w:r w:rsidRPr="00CA1C5E">
        <w:rPr>
          <w:rFonts w:ascii="Verdana" w:hAnsi="Verdana"/>
          <w:b/>
          <w:sz w:val="18"/>
          <w:szCs w:val="18"/>
          <w:lang w:val="ro-RO"/>
        </w:rPr>
        <w:t xml:space="preserve">28 </w:t>
      </w:r>
      <w:r>
        <w:rPr>
          <w:rFonts w:ascii="Verdana" w:hAnsi="Verdana"/>
          <w:bCs/>
          <w:sz w:val="18"/>
          <w:szCs w:val="18"/>
          <w:lang w:val="en-US"/>
        </w:rPr>
        <w:t xml:space="preserve">- </w:t>
      </w:r>
      <w:r w:rsidRPr="00CA1C5E">
        <w:rPr>
          <w:rFonts w:ascii="Verdana" w:hAnsi="Verdana" w:cs="Arial"/>
          <w:b/>
          <w:color w:val="153E7E"/>
          <w:sz w:val="18"/>
          <w:szCs w:val="18"/>
        </w:rPr>
        <w:t xml:space="preserve">Consiliul de Mediere </w:t>
      </w:r>
      <w:r>
        <w:rPr>
          <w:rFonts w:ascii="Verdana" w:hAnsi="Verdana"/>
          <w:bCs/>
          <w:sz w:val="18"/>
          <w:szCs w:val="18"/>
          <w:lang w:val="en-US"/>
        </w:rPr>
        <w:t xml:space="preserve">- </w:t>
      </w:r>
      <w:r w:rsidRPr="00CA1C5E">
        <w:rPr>
          <w:rFonts w:ascii="Verdana" w:hAnsi="Verdana"/>
          <w:bCs/>
          <w:sz w:val="18"/>
          <w:szCs w:val="18"/>
          <w:lang w:val="en-US"/>
        </w:rPr>
        <w:t>Hotărâre pentru publicarea în Monitorul Oficial al României, Partea I, a Tabloului mediatorilor</w:t>
      </w:r>
    </w:p>
    <w:p w14:paraId="2F279A1A" w14:textId="2D545F7D" w:rsidR="0046701C" w:rsidRDefault="0046701C" w:rsidP="0046701C">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CA1C5E">
        <w:rPr>
          <w:rFonts w:cs="Arial"/>
          <w:b/>
          <w:bCs/>
          <w:smallCaps/>
          <w:color w:val="0000FF"/>
          <w:szCs w:val="18"/>
          <w:u w:val="single"/>
        </w:rPr>
        <w:t>290</w:t>
      </w:r>
      <w:r>
        <w:rPr>
          <w:rFonts w:cs="Arial"/>
          <w:b/>
          <w:bCs/>
          <w:smallCaps/>
          <w:color w:val="0000FF"/>
          <w:szCs w:val="18"/>
          <w:u w:val="single"/>
        </w:rPr>
        <w:t>/</w:t>
      </w:r>
      <w:r w:rsidR="00CA1C5E">
        <w:rPr>
          <w:rFonts w:cs="Arial"/>
          <w:b/>
          <w:bCs/>
          <w:smallCaps/>
          <w:color w:val="0000FF"/>
          <w:szCs w:val="18"/>
          <w:u w:val="single"/>
        </w:rPr>
        <w:t>23</w:t>
      </w:r>
      <w:r>
        <w:rPr>
          <w:rFonts w:cs="Arial"/>
          <w:b/>
          <w:bCs/>
          <w:smallCaps/>
          <w:color w:val="0000FF"/>
          <w:szCs w:val="18"/>
          <w:u w:val="single"/>
        </w:rPr>
        <w:t xml:space="preserve"> martie</w:t>
      </w:r>
      <w:r w:rsidRPr="005E52E4">
        <w:rPr>
          <w:rFonts w:cs="Arial"/>
          <w:b/>
          <w:bCs/>
          <w:smallCaps/>
          <w:color w:val="0000FF"/>
          <w:szCs w:val="18"/>
          <w:u w:val="single"/>
        </w:rPr>
        <w:t xml:space="preserve"> 2021</w:t>
      </w:r>
    </w:p>
    <w:p w14:paraId="3E7B1B09" w14:textId="77777777" w:rsidR="00CA1C5E" w:rsidRPr="00CA1C5E" w:rsidRDefault="00CA1C5E" w:rsidP="00CA1C5E">
      <w:pPr>
        <w:pStyle w:val="ListParagraph"/>
        <w:numPr>
          <w:ilvl w:val="0"/>
          <w:numId w:val="2"/>
        </w:numPr>
        <w:spacing w:before="120" w:line="288" w:lineRule="auto"/>
        <w:jc w:val="both"/>
        <w:rPr>
          <w:rFonts w:ascii="Verdana" w:hAnsi="Verdana"/>
          <w:bCs/>
          <w:sz w:val="18"/>
          <w:szCs w:val="18"/>
          <w:lang w:val="en-US"/>
        </w:rPr>
      </w:pPr>
      <w:r>
        <w:rPr>
          <w:rFonts w:ascii="Verdana" w:hAnsi="Verdana"/>
          <w:b/>
          <w:bCs/>
          <w:sz w:val="18"/>
          <w:szCs w:val="18"/>
          <w:lang w:val="en-US"/>
        </w:rPr>
        <w:t>M.57</w:t>
      </w:r>
      <w:r w:rsidR="0046701C" w:rsidRPr="006C0446">
        <w:rPr>
          <w:rFonts w:ascii="Verdana" w:hAnsi="Verdana"/>
          <w:b/>
          <w:bCs/>
          <w:sz w:val="18"/>
          <w:szCs w:val="18"/>
          <w:lang w:val="en-US"/>
        </w:rPr>
        <w:t xml:space="preserve"> </w:t>
      </w:r>
      <w:r w:rsidR="0046701C">
        <w:rPr>
          <w:rFonts w:ascii="Verdana" w:hAnsi="Verdana"/>
          <w:bCs/>
          <w:sz w:val="18"/>
          <w:szCs w:val="18"/>
          <w:lang w:val="en-US"/>
        </w:rPr>
        <w:t xml:space="preserve">– </w:t>
      </w:r>
      <w:r w:rsidRPr="00CA1C5E">
        <w:rPr>
          <w:rFonts w:ascii="Verdana" w:hAnsi="Verdana" w:cs="Arial"/>
          <w:b/>
          <w:color w:val="153E7E"/>
          <w:sz w:val="18"/>
          <w:szCs w:val="18"/>
          <w:lang w:val="ro-RO"/>
        </w:rPr>
        <w:t>Ministerul Apărării Naționale</w:t>
      </w:r>
      <w:r w:rsidR="0046701C">
        <w:rPr>
          <w:rFonts w:ascii="Verdana" w:hAnsi="Verdana"/>
          <w:bCs/>
          <w:sz w:val="18"/>
          <w:szCs w:val="18"/>
          <w:lang w:val="en-US"/>
        </w:rPr>
        <w:t xml:space="preserve"> - </w:t>
      </w:r>
      <w:r w:rsidRPr="00CA1C5E">
        <w:rPr>
          <w:rFonts w:ascii="Verdana" w:hAnsi="Verdana"/>
          <w:bCs/>
          <w:sz w:val="18"/>
          <w:szCs w:val="18"/>
          <w:lang w:val="en-US"/>
        </w:rPr>
        <w:t>Ordin pentru completarea Instrucțiunilor privind recrutarea, selecția, formarea profesională și evoluția în cariera militară în Armata României, aprobate prin Ordinul ministrului apărării naționale nr. M.30/2012 și pentru modificarea Normelor privind organizarea și funcționarea sistemului de ierarhizare și selecție în vederea evoluției în carieră a cadrelor militare, aprobate prin Ordinul ministrului apărării naționale nr. M.69/2015</w:t>
      </w:r>
    </w:p>
    <w:p w14:paraId="107CF9D3" w14:textId="3A33C44C" w:rsidR="00FF4AF7" w:rsidRDefault="00CA1C5E" w:rsidP="0046701C">
      <w:pPr>
        <w:pStyle w:val="ListParagraph"/>
        <w:numPr>
          <w:ilvl w:val="0"/>
          <w:numId w:val="2"/>
        </w:numPr>
        <w:spacing w:before="120" w:line="288" w:lineRule="auto"/>
        <w:jc w:val="both"/>
        <w:rPr>
          <w:rFonts w:ascii="Verdana" w:hAnsi="Verdana"/>
          <w:bCs/>
          <w:sz w:val="18"/>
          <w:szCs w:val="18"/>
          <w:lang w:val="en-US"/>
        </w:rPr>
      </w:pPr>
      <w:r w:rsidRPr="00CA1C5E">
        <w:rPr>
          <w:rFonts w:ascii="Verdana" w:hAnsi="Verdana"/>
          <w:b/>
          <w:bCs/>
          <w:sz w:val="18"/>
          <w:szCs w:val="18"/>
          <w:lang w:val="en-US"/>
        </w:rPr>
        <w:t xml:space="preserve">732 - </w:t>
      </w:r>
      <w:r w:rsidRPr="00CA1C5E">
        <w:rPr>
          <w:rFonts w:ascii="Verdana" w:hAnsi="Verdana" w:cs="Arial"/>
          <w:b/>
          <w:color w:val="153E7E"/>
          <w:sz w:val="18"/>
          <w:szCs w:val="18"/>
          <w:lang w:val="ro-RO"/>
        </w:rPr>
        <w:t>Ministerul Afacerilor Externe</w:t>
      </w:r>
      <w:r w:rsidRPr="00CA1C5E">
        <w:rPr>
          <w:rFonts w:ascii="Verdana" w:hAnsi="Verdana"/>
          <w:b/>
          <w:bCs/>
          <w:sz w:val="18"/>
          <w:szCs w:val="18"/>
          <w:lang w:val="en-US"/>
        </w:rPr>
        <w:t xml:space="preserve"> </w:t>
      </w:r>
      <w:r>
        <w:rPr>
          <w:rFonts w:ascii="Verdana" w:hAnsi="Verdana"/>
          <w:bCs/>
          <w:sz w:val="18"/>
          <w:szCs w:val="18"/>
          <w:lang w:val="en-US"/>
        </w:rPr>
        <w:t xml:space="preserve">- </w:t>
      </w:r>
      <w:r w:rsidRPr="00CA1C5E">
        <w:rPr>
          <w:rFonts w:ascii="Verdana" w:hAnsi="Verdana"/>
          <w:bCs/>
          <w:sz w:val="18"/>
          <w:szCs w:val="18"/>
          <w:lang w:val="en-US"/>
        </w:rPr>
        <w:t>Ordin pentru aprobarea Regulamentului privind organizarea și desfășurarea concursurilor pentru admiterea în Corpul diplomatic și consular al României</w:t>
      </w:r>
    </w:p>
    <w:p w14:paraId="23698AAE" w14:textId="1B374462" w:rsidR="00CA1C5E" w:rsidRPr="00CA1C5E" w:rsidRDefault="00CA1C5E" w:rsidP="00CA1C5E">
      <w:pPr>
        <w:pStyle w:val="ListParagraph"/>
        <w:numPr>
          <w:ilvl w:val="0"/>
          <w:numId w:val="2"/>
        </w:numPr>
        <w:rPr>
          <w:rFonts w:ascii="Verdana" w:hAnsi="Verdana"/>
          <w:bCs/>
          <w:sz w:val="18"/>
          <w:szCs w:val="18"/>
          <w:lang w:val="en-US"/>
        </w:rPr>
      </w:pPr>
      <w:r w:rsidRPr="00CA1C5E">
        <w:rPr>
          <w:rFonts w:ascii="Verdana" w:hAnsi="Verdana"/>
          <w:b/>
          <w:bCs/>
          <w:sz w:val="18"/>
          <w:szCs w:val="18"/>
          <w:lang w:val="en-US"/>
        </w:rPr>
        <w:t>73</w:t>
      </w:r>
      <w:r>
        <w:rPr>
          <w:rFonts w:ascii="Verdana" w:hAnsi="Verdana"/>
          <w:b/>
          <w:bCs/>
          <w:sz w:val="18"/>
          <w:szCs w:val="18"/>
          <w:lang w:val="en-US"/>
        </w:rPr>
        <w:t>3</w:t>
      </w:r>
      <w:r w:rsidRPr="00CA1C5E">
        <w:rPr>
          <w:rFonts w:ascii="Verdana" w:hAnsi="Verdana"/>
          <w:bCs/>
          <w:sz w:val="18"/>
          <w:szCs w:val="18"/>
          <w:lang w:val="en-US"/>
        </w:rPr>
        <w:t xml:space="preserve"> - </w:t>
      </w:r>
      <w:r w:rsidRPr="00CA1C5E">
        <w:rPr>
          <w:rFonts w:ascii="Verdana" w:hAnsi="Verdana" w:cs="Arial"/>
          <w:b/>
          <w:color w:val="153E7E"/>
          <w:sz w:val="18"/>
          <w:szCs w:val="18"/>
          <w:lang w:val="ro-RO"/>
        </w:rPr>
        <w:t xml:space="preserve">Ministerul Afacerilor Externe </w:t>
      </w:r>
      <w:r w:rsidRPr="00CA1C5E">
        <w:rPr>
          <w:rFonts w:ascii="Verdana" w:hAnsi="Verdana"/>
          <w:bCs/>
          <w:sz w:val="18"/>
          <w:szCs w:val="18"/>
          <w:lang w:val="en-US"/>
        </w:rPr>
        <w:t>- Ordin pentru aprobarea Regulamentului-cadru privind organizarea și desfășurarea concursurilor pentru ocuparea posturilor vacante prevăzute pentru funcții de execuție specifice Ministerului Afacerilor Externei</w:t>
      </w:r>
    </w:p>
    <w:p w14:paraId="01A4FCEC" w14:textId="10B85302" w:rsidR="0046701C" w:rsidRDefault="0046701C" w:rsidP="0046701C">
      <w:pPr>
        <w:spacing w:line="288" w:lineRule="auto"/>
        <w:jc w:val="both"/>
        <w:rPr>
          <w:rFonts w:cs="Arial"/>
          <w:b/>
          <w:bCs/>
          <w:smallCaps/>
          <w:color w:val="0000FF"/>
          <w:szCs w:val="18"/>
          <w:u w:val="single"/>
        </w:rPr>
      </w:pPr>
      <w:bookmarkStart w:id="69" w:name="_Hlk67919701"/>
      <w:r>
        <w:rPr>
          <w:rFonts w:cs="Arial"/>
          <w:b/>
          <w:bCs/>
          <w:smallCaps/>
          <w:color w:val="0000FF"/>
          <w:szCs w:val="18"/>
          <w:u w:val="single"/>
        </w:rPr>
        <w:t>M. Of. nr. 2</w:t>
      </w:r>
      <w:r w:rsidR="007D0F92">
        <w:rPr>
          <w:rFonts w:cs="Arial"/>
          <w:b/>
          <w:bCs/>
          <w:smallCaps/>
          <w:color w:val="0000FF"/>
          <w:szCs w:val="18"/>
          <w:u w:val="single"/>
        </w:rPr>
        <w:t>91</w:t>
      </w:r>
      <w:r>
        <w:rPr>
          <w:rFonts w:cs="Arial"/>
          <w:b/>
          <w:bCs/>
          <w:smallCaps/>
          <w:color w:val="0000FF"/>
          <w:szCs w:val="18"/>
          <w:u w:val="single"/>
        </w:rPr>
        <w:t>/</w:t>
      </w:r>
      <w:r w:rsidR="007D0F92">
        <w:rPr>
          <w:rFonts w:cs="Arial"/>
          <w:b/>
          <w:bCs/>
          <w:smallCaps/>
          <w:color w:val="0000FF"/>
          <w:szCs w:val="18"/>
          <w:u w:val="single"/>
        </w:rPr>
        <w:t>23</w:t>
      </w:r>
      <w:r>
        <w:rPr>
          <w:rFonts w:cs="Arial"/>
          <w:b/>
          <w:bCs/>
          <w:smallCaps/>
          <w:color w:val="0000FF"/>
          <w:szCs w:val="18"/>
          <w:u w:val="single"/>
        </w:rPr>
        <w:t xml:space="preserve"> martie</w:t>
      </w:r>
      <w:r w:rsidRPr="005E52E4">
        <w:rPr>
          <w:rFonts w:cs="Arial"/>
          <w:b/>
          <w:bCs/>
          <w:smallCaps/>
          <w:color w:val="0000FF"/>
          <w:szCs w:val="18"/>
          <w:u w:val="single"/>
        </w:rPr>
        <w:t xml:space="preserve"> 2021</w:t>
      </w:r>
    </w:p>
    <w:p w14:paraId="55037B7B" w14:textId="331B4C41" w:rsidR="0046701C" w:rsidRPr="007D0F92" w:rsidRDefault="007D0F92" w:rsidP="00AB0350">
      <w:pPr>
        <w:pStyle w:val="ListParagraph"/>
        <w:numPr>
          <w:ilvl w:val="0"/>
          <w:numId w:val="2"/>
        </w:numPr>
        <w:spacing w:before="120" w:line="288" w:lineRule="auto"/>
        <w:jc w:val="both"/>
        <w:rPr>
          <w:rFonts w:ascii="Verdana" w:hAnsi="Verdana"/>
          <w:bCs/>
          <w:sz w:val="18"/>
          <w:szCs w:val="18"/>
          <w:lang w:val="en-US"/>
        </w:rPr>
      </w:pPr>
      <w:bookmarkStart w:id="70" w:name="_Hlk67919598"/>
      <w:bookmarkEnd w:id="69"/>
      <w:r w:rsidRPr="007D0F92">
        <w:rPr>
          <w:rFonts w:ascii="Verdana" w:hAnsi="Verdana"/>
          <w:b/>
          <w:bCs/>
          <w:sz w:val="18"/>
          <w:szCs w:val="18"/>
          <w:lang w:val="en-US"/>
        </w:rPr>
        <w:t xml:space="preserve">324 </w:t>
      </w:r>
      <w:r w:rsidR="0046701C">
        <w:rPr>
          <w:rFonts w:ascii="Verdana" w:hAnsi="Verdana"/>
          <w:bCs/>
          <w:sz w:val="18"/>
          <w:szCs w:val="18"/>
          <w:lang w:val="en-US"/>
        </w:rPr>
        <w:t xml:space="preserve">– </w:t>
      </w:r>
      <w:r w:rsidRPr="007D0F92">
        <w:rPr>
          <w:rFonts w:ascii="Verdana" w:hAnsi="Verdana" w:cs="Arial"/>
          <w:b/>
          <w:color w:val="153E7E"/>
          <w:sz w:val="18"/>
          <w:szCs w:val="18"/>
          <w:lang w:val="ro-RO"/>
        </w:rPr>
        <w:t>Guvernul României</w:t>
      </w:r>
      <w:r w:rsidR="0046701C">
        <w:rPr>
          <w:rFonts w:ascii="Verdana" w:hAnsi="Verdana"/>
          <w:bCs/>
          <w:sz w:val="18"/>
          <w:szCs w:val="18"/>
          <w:lang w:val="en-US"/>
        </w:rPr>
        <w:t xml:space="preserve"> - </w:t>
      </w:r>
      <w:r w:rsidRPr="007D0F92">
        <w:rPr>
          <w:rFonts w:ascii="Verdana" w:hAnsi="Verdana"/>
          <w:bCs/>
          <w:sz w:val="18"/>
          <w:szCs w:val="18"/>
          <w:lang w:val="ro-RO"/>
        </w:rPr>
        <w:t>Hotărâre privind declanșarea procedurii de expropriere a tuturor imobilelor proprietate privată situate pe amplasamentul suplimentar, care fac parte din coridorul de expropriere al lucrării de utilitate publică de interes național „Reabilitarea liniei C.F. Frontieră-Curtici-Simeria, parte componentă a Coridorului IV Pan-European pentru circulația trenurilor cu viteza maximă de 160 km/h, Tronsonul 2: km 614-Gurasada și Tronsonul 3: Gurasada-Simeria“, pe raza localităților Zam, Burjuc, Vețel, Deva și Simeria din județul Hunedoara</w:t>
      </w:r>
      <w:bookmarkEnd w:id="70"/>
    </w:p>
    <w:p w14:paraId="3949267E" w14:textId="1D9D4F56" w:rsidR="007D0F92" w:rsidRPr="00F56313" w:rsidRDefault="007D0F92" w:rsidP="00AB0350">
      <w:pPr>
        <w:pStyle w:val="ListParagraph"/>
        <w:numPr>
          <w:ilvl w:val="0"/>
          <w:numId w:val="2"/>
        </w:numPr>
        <w:spacing w:before="120" w:line="288" w:lineRule="auto"/>
        <w:jc w:val="both"/>
        <w:rPr>
          <w:rFonts w:ascii="Verdana" w:hAnsi="Verdana"/>
          <w:bCs/>
          <w:sz w:val="18"/>
          <w:szCs w:val="18"/>
          <w:lang w:val="en-US"/>
        </w:rPr>
      </w:pPr>
      <w:bookmarkStart w:id="71" w:name="_Hlk67919729"/>
      <w:r>
        <w:rPr>
          <w:rFonts w:ascii="Verdana" w:hAnsi="Verdana"/>
          <w:b/>
          <w:bCs/>
          <w:sz w:val="18"/>
          <w:szCs w:val="18"/>
          <w:lang w:val="en-US"/>
        </w:rPr>
        <w:t>343</w:t>
      </w:r>
      <w:r w:rsidRPr="007D0F92">
        <w:rPr>
          <w:rFonts w:ascii="Verdana" w:hAnsi="Verdana"/>
          <w:b/>
          <w:bCs/>
          <w:sz w:val="18"/>
          <w:szCs w:val="18"/>
          <w:lang w:val="en-US"/>
        </w:rPr>
        <w:t xml:space="preserve"> </w:t>
      </w:r>
      <w:r>
        <w:rPr>
          <w:rFonts w:ascii="Verdana" w:hAnsi="Verdana"/>
          <w:bCs/>
          <w:sz w:val="18"/>
          <w:szCs w:val="18"/>
          <w:lang w:val="en-US"/>
        </w:rPr>
        <w:t xml:space="preserve">– </w:t>
      </w:r>
      <w:r w:rsidRPr="007D0F92">
        <w:rPr>
          <w:rFonts w:ascii="Verdana" w:hAnsi="Verdana" w:cs="Arial"/>
          <w:b/>
          <w:color w:val="153E7E"/>
          <w:sz w:val="18"/>
          <w:szCs w:val="18"/>
          <w:lang w:val="ro-RO"/>
        </w:rPr>
        <w:t>Guvernul României</w:t>
      </w:r>
      <w:r>
        <w:rPr>
          <w:rFonts w:ascii="Verdana" w:hAnsi="Verdana"/>
          <w:bCs/>
          <w:sz w:val="18"/>
          <w:szCs w:val="18"/>
          <w:lang w:val="en-US"/>
        </w:rPr>
        <w:t xml:space="preserve"> - </w:t>
      </w:r>
      <w:r w:rsidRPr="007D0F92">
        <w:rPr>
          <w:rFonts w:ascii="Verdana" w:hAnsi="Verdana"/>
          <w:bCs/>
          <w:sz w:val="18"/>
          <w:szCs w:val="18"/>
          <w:lang w:val="ro-RO"/>
        </w:rPr>
        <w:t>Hotărâre pentru aprobarea atestării unor localități sau părți din localități ca stațiuni turistice de interes local și privind modificarea anexei nr. 5 la Hotărârea Guvernului nr. 852/2008 pentru aprobarea normelor și criteriilor de atestare a stațiunilor turistice</w:t>
      </w:r>
    </w:p>
    <w:bookmarkEnd w:id="71"/>
    <w:p w14:paraId="36F96511" w14:textId="722EB05A" w:rsidR="00F56313" w:rsidRDefault="00F56313" w:rsidP="00F56313">
      <w:pPr>
        <w:spacing w:line="288" w:lineRule="auto"/>
        <w:jc w:val="both"/>
        <w:rPr>
          <w:rFonts w:cs="Arial"/>
          <w:b/>
          <w:bCs/>
          <w:smallCaps/>
          <w:color w:val="0000FF"/>
          <w:szCs w:val="18"/>
          <w:u w:val="single"/>
        </w:rPr>
      </w:pPr>
      <w:r w:rsidRPr="00F56313">
        <w:rPr>
          <w:rFonts w:cs="Arial"/>
          <w:b/>
          <w:bCs/>
          <w:smallCaps/>
          <w:color w:val="0000FF"/>
          <w:szCs w:val="18"/>
          <w:u w:val="single"/>
        </w:rPr>
        <w:t>M. OF. NR. 29</w:t>
      </w:r>
      <w:r>
        <w:rPr>
          <w:rFonts w:cs="Arial"/>
          <w:b/>
          <w:bCs/>
          <w:smallCaps/>
          <w:color w:val="0000FF"/>
          <w:szCs w:val="18"/>
          <w:u w:val="single"/>
        </w:rPr>
        <w:t>2</w:t>
      </w:r>
      <w:r w:rsidRPr="00F56313">
        <w:rPr>
          <w:rFonts w:cs="Arial"/>
          <w:b/>
          <w:bCs/>
          <w:smallCaps/>
          <w:color w:val="0000FF"/>
          <w:szCs w:val="18"/>
          <w:u w:val="single"/>
        </w:rPr>
        <w:t>/23 MARTIE 2021</w:t>
      </w:r>
    </w:p>
    <w:p w14:paraId="64331FB7" w14:textId="113D413C" w:rsidR="00F56313" w:rsidRPr="00F56313" w:rsidRDefault="00F56313" w:rsidP="00F56313">
      <w:pPr>
        <w:pStyle w:val="ListParagraph"/>
        <w:numPr>
          <w:ilvl w:val="0"/>
          <w:numId w:val="2"/>
        </w:numPr>
        <w:spacing w:before="120" w:line="288" w:lineRule="auto"/>
        <w:jc w:val="both"/>
        <w:rPr>
          <w:rFonts w:ascii="Verdana" w:hAnsi="Verdana"/>
          <w:bCs/>
          <w:sz w:val="18"/>
          <w:szCs w:val="18"/>
          <w:lang w:val="en-US"/>
        </w:rPr>
      </w:pPr>
      <w:bookmarkStart w:id="72" w:name="_Hlk67995398"/>
      <w:r>
        <w:rPr>
          <w:rFonts w:ascii="Verdana" w:hAnsi="Verdana"/>
          <w:b/>
          <w:bCs/>
          <w:sz w:val="18"/>
          <w:szCs w:val="18"/>
          <w:lang w:val="en-US"/>
        </w:rPr>
        <w:t>393</w:t>
      </w:r>
      <w:r w:rsidRPr="007D0F92">
        <w:rPr>
          <w:rFonts w:ascii="Verdana" w:hAnsi="Verdana"/>
          <w:b/>
          <w:bCs/>
          <w:sz w:val="18"/>
          <w:szCs w:val="18"/>
          <w:lang w:val="en-US"/>
        </w:rPr>
        <w:t xml:space="preserve"> </w:t>
      </w:r>
      <w:r>
        <w:rPr>
          <w:rFonts w:ascii="Verdana" w:hAnsi="Verdana"/>
          <w:bCs/>
          <w:sz w:val="18"/>
          <w:szCs w:val="18"/>
          <w:lang w:val="en-US"/>
        </w:rPr>
        <w:t xml:space="preserve">– </w:t>
      </w:r>
      <w:r w:rsidRPr="00F56313">
        <w:rPr>
          <w:rFonts w:ascii="Verdana" w:hAnsi="Verdana" w:cs="Arial"/>
          <w:b/>
          <w:color w:val="153E7E"/>
          <w:sz w:val="18"/>
          <w:szCs w:val="18"/>
          <w:lang w:val="ro-RO"/>
        </w:rPr>
        <w:t>Ministerul Sănătății</w:t>
      </w:r>
      <w:r>
        <w:rPr>
          <w:rFonts w:ascii="Verdana" w:hAnsi="Verdana"/>
          <w:bCs/>
          <w:sz w:val="18"/>
          <w:szCs w:val="18"/>
          <w:lang w:val="en-US"/>
        </w:rPr>
        <w:t xml:space="preserve"> - </w:t>
      </w:r>
      <w:r w:rsidRPr="00F56313">
        <w:rPr>
          <w:rFonts w:ascii="Verdana" w:hAnsi="Verdana"/>
          <w:bCs/>
          <w:sz w:val="18"/>
          <w:szCs w:val="18"/>
          <w:lang w:val="ro-RO"/>
        </w:rPr>
        <w:t>Ordin privind modificarea și completarea Ordinului ministrului educației și al ministrului sănătății nr. 3.235/93/2021 pentru aprobarea măsurilor de organizare a activității în cadrul unităților/instituțiilor de învățământ în condiții de siguranță epidemiologică pentru prevenirea îmbolnăvirilor cu virusul SARS-CoV-2</w:t>
      </w:r>
      <w:bookmarkEnd w:id="72"/>
    </w:p>
    <w:p w14:paraId="5333C494" w14:textId="5F12902A" w:rsidR="004C4FB2" w:rsidRDefault="004C4FB2" w:rsidP="004C4FB2">
      <w:pPr>
        <w:spacing w:line="288" w:lineRule="auto"/>
        <w:jc w:val="both"/>
        <w:rPr>
          <w:rFonts w:cs="Arial"/>
          <w:b/>
          <w:bCs/>
          <w:smallCaps/>
          <w:color w:val="0000FF"/>
          <w:szCs w:val="18"/>
          <w:u w:val="single"/>
        </w:rPr>
      </w:pPr>
      <w:r w:rsidRPr="00F56313">
        <w:rPr>
          <w:rFonts w:cs="Arial"/>
          <w:b/>
          <w:bCs/>
          <w:smallCaps/>
          <w:color w:val="0000FF"/>
          <w:szCs w:val="18"/>
          <w:u w:val="single"/>
        </w:rPr>
        <w:t xml:space="preserve">M. OF. NR. </w:t>
      </w:r>
      <w:r>
        <w:rPr>
          <w:rFonts w:cs="Arial"/>
          <w:b/>
          <w:bCs/>
          <w:smallCaps/>
          <w:color w:val="0000FF"/>
          <w:szCs w:val="18"/>
          <w:u w:val="single"/>
        </w:rPr>
        <w:t>300</w:t>
      </w:r>
      <w:r w:rsidRPr="00F56313">
        <w:rPr>
          <w:rFonts w:cs="Arial"/>
          <w:b/>
          <w:bCs/>
          <w:smallCaps/>
          <w:color w:val="0000FF"/>
          <w:szCs w:val="18"/>
          <w:u w:val="single"/>
        </w:rPr>
        <w:t>/2</w:t>
      </w:r>
      <w:r>
        <w:rPr>
          <w:rFonts w:cs="Arial"/>
          <w:b/>
          <w:bCs/>
          <w:smallCaps/>
          <w:color w:val="0000FF"/>
          <w:szCs w:val="18"/>
          <w:u w:val="single"/>
        </w:rPr>
        <w:t>5</w:t>
      </w:r>
      <w:r w:rsidRPr="00F56313">
        <w:rPr>
          <w:rFonts w:cs="Arial"/>
          <w:b/>
          <w:bCs/>
          <w:smallCaps/>
          <w:color w:val="0000FF"/>
          <w:szCs w:val="18"/>
          <w:u w:val="single"/>
        </w:rPr>
        <w:t xml:space="preserve"> MARTIE 2021</w:t>
      </w:r>
    </w:p>
    <w:p w14:paraId="0409548F" w14:textId="1C3F5090" w:rsidR="004C4FB2" w:rsidRDefault="004C4FB2" w:rsidP="004C4FB2">
      <w:pPr>
        <w:pStyle w:val="ListParagraph"/>
        <w:numPr>
          <w:ilvl w:val="0"/>
          <w:numId w:val="2"/>
        </w:numPr>
        <w:spacing w:before="120" w:line="288" w:lineRule="auto"/>
        <w:jc w:val="both"/>
        <w:rPr>
          <w:rFonts w:ascii="Verdana" w:hAnsi="Verdana"/>
          <w:bCs/>
          <w:sz w:val="18"/>
          <w:szCs w:val="18"/>
          <w:lang w:val="en-US"/>
        </w:rPr>
      </w:pPr>
      <w:r>
        <w:rPr>
          <w:rFonts w:ascii="Verdana" w:hAnsi="Verdana"/>
          <w:b/>
          <w:bCs/>
          <w:sz w:val="18"/>
          <w:szCs w:val="18"/>
          <w:lang w:val="en-US"/>
        </w:rPr>
        <w:t>346</w:t>
      </w:r>
      <w:r w:rsidRPr="007D0F92">
        <w:rPr>
          <w:rFonts w:ascii="Verdana" w:hAnsi="Verdana"/>
          <w:b/>
          <w:bCs/>
          <w:sz w:val="18"/>
          <w:szCs w:val="18"/>
          <w:lang w:val="en-US"/>
        </w:rPr>
        <w:t xml:space="preserve"> </w:t>
      </w:r>
      <w:r>
        <w:rPr>
          <w:rFonts w:ascii="Verdana" w:hAnsi="Verdana"/>
          <w:bCs/>
          <w:sz w:val="18"/>
          <w:szCs w:val="18"/>
          <w:lang w:val="en-US"/>
        </w:rPr>
        <w:t xml:space="preserve">– </w:t>
      </w:r>
      <w:r w:rsidRPr="004C4FB2">
        <w:rPr>
          <w:rFonts w:ascii="Verdana" w:hAnsi="Verdana" w:cs="Arial"/>
          <w:b/>
          <w:color w:val="153E7E"/>
          <w:sz w:val="18"/>
          <w:szCs w:val="18"/>
          <w:lang w:val="ro-RO"/>
        </w:rPr>
        <w:t>Ministerul Dezvoltării, Lucrărilor Publice și Administrației</w:t>
      </w:r>
      <w:r>
        <w:rPr>
          <w:rFonts w:ascii="Verdana" w:hAnsi="Verdana"/>
          <w:bCs/>
          <w:sz w:val="18"/>
          <w:szCs w:val="18"/>
          <w:lang w:val="en-US"/>
        </w:rPr>
        <w:t xml:space="preserve"> -</w:t>
      </w:r>
      <w:r w:rsidRPr="004C4FB2">
        <w:rPr>
          <w:rFonts w:ascii="Verdana" w:hAnsi="Verdana"/>
          <w:bCs/>
          <w:sz w:val="18"/>
          <w:szCs w:val="18"/>
          <w:lang w:val="en-US"/>
        </w:rPr>
        <w:t>Ordin privind aprobarea Metodologiei de remediere a siturilor contaminate</w:t>
      </w:r>
    </w:p>
    <w:p w14:paraId="3F530B5F" w14:textId="0A488260" w:rsidR="00E74497" w:rsidRDefault="00E74497" w:rsidP="00E74497">
      <w:pPr>
        <w:spacing w:line="288" w:lineRule="auto"/>
        <w:jc w:val="both"/>
        <w:rPr>
          <w:rFonts w:cs="Arial"/>
          <w:b/>
          <w:bCs/>
          <w:smallCaps/>
          <w:color w:val="0000FF"/>
          <w:szCs w:val="18"/>
          <w:u w:val="single"/>
        </w:rPr>
      </w:pPr>
      <w:r w:rsidRPr="00F56313">
        <w:rPr>
          <w:rFonts w:cs="Arial"/>
          <w:b/>
          <w:bCs/>
          <w:smallCaps/>
          <w:color w:val="0000FF"/>
          <w:szCs w:val="18"/>
          <w:u w:val="single"/>
        </w:rPr>
        <w:t xml:space="preserve">M. OF. NR. </w:t>
      </w:r>
      <w:r>
        <w:rPr>
          <w:rFonts w:cs="Arial"/>
          <w:b/>
          <w:bCs/>
          <w:smallCaps/>
          <w:color w:val="0000FF"/>
          <w:szCs w:val="18"/>
          <w:u w:val="single"/>
        </w:rPr>
        <w:t>308</w:t>
      </w:r>
      <w:r w:rsidRPr="00F56313">
        <w:rPr>
          <w:rFonts w:cs="Arial"/>
          <w:b/>
          <w:bCs/>
          <w:smallCaps/>
          <w:color w:val="0000FF"/>
          <w:szCs w:val="18"/>
          <w:u w:val="single"/>
        </w:rPr>
        <w:t>/2</w:t>
      </w:r>
      <w:r>
        <w:rPr>
          <w:rFonts w:cs="Arial"/>
          <w:b/>
          <w:bCs/>
          <w:smallCaps/>
          <w:color w:val="0000FF"/>
          <w:szCs w:val="18"/>
          <w:u w:val="single"/>
        </w:rPr>
        <w:t>6</w:t>
      </w:r>
      <w:r w:rsidRPr="00F56313">
        <w:rPr>
          <w:rFonts w:cs="Arial"/>
          <w:b/>
          <w:bCs/>
          <w:smallCaps/>
          <w:color w:val="0000FF"/>
          <w:szCs w:val="18"/>
          <w:u w:val="single"/>
        </w:rPr>
        <w:t xml:space="preserve"> MARTIE 2021</w:t>
      </w:r>
    </w:p>
    <w:p w14:paraId="44026C05" w14:textId="286D2ECA" w:rsidR="00E74497" w:rsidRPr="00E74497" w:rsidRDefault="00E74497" w:rsidP="00AE2DD7">
      <w:pPr>
        <w:pStyle w:val="ListParagraph"/>
        <w:numPr>
          <w:ilvl w:val="0"/>
          <w:numId w:val="2"/>
        </w:numPr>
        <w:spacing w:before="120" w:line="288" w:lineRule="auto"/>
        <w:jc w:val="both"/>
        <w:rPr>
          <w:rFonts w:ascii="Verdana" w:hAnsi="Verdana"/>
          <w:bCs/>
          <w:sz w:val="18"/>
          <w:szCs w:val="18"/>
          <w:lang w:val="en-US"/>
        </w:rPr>
      </w:pPr>
      <w:r w:rsidRPr="00E74497">
        <w:rPr>
          <w:rFonts w:ascii="Verdana" w:hAnsi="Verdana"/>
          <w:b/>
          <w:bCs/>
          <w:sz w:val="18"/>
          <w:szCs w:val="18"/>
          <w:lang w:val="en-US"/>
        </w:rPr>
        <w:t xml:space="preserve">348 </w:t>
      </w:r>
      <w:r w:rsidRPr="00E74497">
        <w:rPr>
          <w:rFonts w:ascii="Verdana" w:hAnsi="Verdana"/>
          <w:bCs/>
          <w:sz w:val="18"/>
          <w:szCs w:val="18"/>
          <w:lang w:val="en-US"/>
        </w:rPr>
        <w:t xml:space="preserve">– </w:t>
      </w:r>
      <w:r w:rsidRPr="00E74497">
        <w:rPr>
          <w:rFonts w:ascii="Verdana" w:hAnsi="Verdana" w:cs="Arial"/>
          <w:b/>
          <w:color w:val="153E7E"/>
          <w:sz w:val="18"/>
          <w:szCs w:val="18"/>
          <w:lang w:val="ro-RO"/>
        </w:rPr>
        <w:t>Guvernul României</w:t>
      </w:r>
      <w:r w:rsidRPr="00E74497">
        <w:rPr>
          <w:rFonts w:ascii="Verdana" w:hAnsi="Verdana"/>
          <w:bCs/>
          <w:sz w:val="18"/>
          <w:szCs w:val="18"/>
          <w:lang w:val="en-US"/>
        </w:rPr>
        <w:t xml:space="preserve"> -</w:t>
      </w:r>
      <w:r w:rsidRPr="00E74497">
        <w:t xml:space="preserve"> </w:t>
      </w:r>
      <w:r w:rsidRPr="00E74497">
        <w:rPr>
          <w:rFonts w:ascii="Verdana" w:hAnsi="Verdana"/>
          <w:bCs/>
          <w:sz w:val="18"/>
          <w:szCs w:val="18"/>
          <w:lang w:val="en-US"/>
        </w:rPr>
        <w:t>Hotărâre pentru modificarea și completarea anexei nr. 3 la Hotărârea Guvernului nr. 293/2021 privind prelungirea stării de alertă pe teritoriul României începând cu data de 14 martie 2021, precum și stabilirea măsurilor care se aplică pe durata acesteia pentru prevenirea și combaterea efectelor pandemiei de COVID-19</w:t>
      </w:r>
    </w:p>
    <w:p w14:paraId="7FA6CD91" w14:textId="5B60D253" w:rsidR="00DC68E1" w:rsidRDefault="00DC68E1" w:rsidP="00DC68E1">
      <w:pPr>
        <w:spacing w:line="288" w:lineRule="auto"/>
        <w:jc w:val="both"/>
        <w:rPr>
          <w:rFonts w:cs="Arial"/>
          <w:b/>
          <w:bCs/>
          <w:smallCaps/>
          <w:color w:val="0000FF"/>
          <w:szCs w:val="18"/>
          <w:u w:val="single"/>
        </w:rPr>
      </w:pPr>
      <w:bookmarkStart w:id="73" w:name="_Hlk67995846"/>
      <w:r w:rsidRPr="00F56313">
        <w:rPr>
          <w:rFonts w:cs="Arial"/>
          <w:b/>
          <w:bCs/>
          <w:smallCaps/>
          <w:color w:val="0000FF"/>
          <w:szCs w:val="18"/>
          <w:u w:val="single"/>
        </w:rPr>
        <w:t xml:space="preserve">M. OF. NR. </w:t>
      </w:r>
      <w:r>
        <w:rPr>
          <w:rFonts w:cs="Arial"/>
          <w:b/>
          <w:bCs/>
          <w:smallCaps/>
          <w:color w:val="0000FF"/>
          <w:szCs w:val="18"/>
          <w:u w:val="single"/>
        </w:rPr>
        <w:t>309</w:t>
      </w:r>
      <w:r w:rsidRPr="00F56313">
        <w:rPr>
          <w:rFonts w:cs="Arial"/>
          <w:b/>
          <w:bCs/>
          <w:smallCaps/>
          <w:color w:val="0000FF"/>
          <w:szCs w:val="18"/>
          <w:u w:val="single"/>
        </w:rPr>
        <w:t>/2</w:t>
      </w:r>
      <w:r>
        <w:rPr>
          <w:rFonts w:cs="Arial"/>
          <w:b/>
          <w:bCs/>
          <w:smallCaps/>
          <w:color w:val="0000FF"/>
          <w:szCs w:val="18"/>
          <w:u w:val="single"/>
        </w:rPr>
        <w:t>6</w:t>
      </w:r>
      <w:r w:rsidRPr="00F56313">
        <w:rPr>
          <w:rFonts w:cs="Arial"/>
          <w:b/>
          <w:bCs/>
          <w:smallCaps/>
          <w:color w:val="0000FF"/>
          <w:szCs w:val="18"/>
          <w:u w:val="single"/>
        </w:rPr>
        <w:t xml:space="preserve"> MARTIE 2021</w:t>
      </w:r>
    </w:p>
    <w:p w14:paraId="3D292472" w14:textId="4F5A0AC3" w:rsidR="00DC68E1" w:rsidRDefault="00DC68E1" w:rsidP="00DC68E1">
      <w:pPr>
        <w:pStyle w:val="ListParagraph"/>
        <w:numPr>
          <w:ilvl w:val="0"/>
          <w:numId w:val="2"/>
        </w:numPr>
        <w:spacing w:before="120" w:line="288" w:lineRule="auto"/>
        <w:jc w:val="both"/>
        <w:rPr>
          <w:rFonts w:ascii="Verdana" w:hAnsi="Verdana"/>
          <w:bCs/>
          <w:sz w:val="18"/>
          <w:szCs w:val="18"/>
          <w:lang w:val="en-US"/>
        </w:rPr>
      </w:pPr>
      <w:r w:rsidRPr="00E74497">
        <w:rPr>
          <w:rFonts w:ascii="Verdana" w:hAnsi="Verdana"/>
          <w:b/>
          <w:bCs/>
          <w:sz w:val="18"/>
          <w:szCs w:val="18"/>
          <w:lang w:val="en-US"/>
        </w:rPr>
        <w:t>34</w:t>
      </w:r>
      <w:r>
        <w:rPr>
          <w:rFonts w:ascii="Verdana" w:hAnsi="Verdana"/>
          <w:b/>
          <w:bCs/>
          <w:sz w:val="18"/>
          <w:szCs w:val="18"/>
          <w:lang w:val="en-US"/>
        </w:rPr>
        <w:t>6</w:t>
      </w:r>
      <w:r w:rsidRPr="00E74497">
        <w:rPr>
          <w:rFonts w:ascii="Verdana" w:hAnsi="Verdana"/>
          <w:b/>
          <w:bCs/>
          <w:sz w:val="18"/>
          <w:szCs w:val="18"/>
          <w:lang w:val="en-US"/>
        </w:rPr>
        <w:t xml:space="preserve"> </w:t>
      </w:r>
      <w:r w:rsidRPr="00E74497">
        <w:rPr>
          <w:rFonts w:ascii="Verdana" w:hAnsi="Verdana"/>
          <w:bCs/>
          <w:sz w:val="18"/>
          <w:szCs w:val="18"/>
          <w:lang w:val="en-US"/>
        </w:rPr>
        <w:t xml:space="preserve">– </w:t>
      </w:r>
      <w:r w:rsidRPr="00E74497">
        <w:rPr>
          <w:rFonts w:ascii="Verdana" w:hAnsi="Verdana" w:cs="Arial"/>
          <w:b/>
          <w:color w:val="153E7E"/>
          <w:sz w:val="18"/>
          <w:szCs w:val="18"/>
          <w:lang w:val="ro-RO"/>
        </w:rPr>
        <w:t>Guvernul României</w:t>
      </w:r>
      <w:r w:rsidRPr="00E74497">
        <w:rPr>
          <w:rFonts w:ascii="Verdana" w:hAnsi="Verdana"/>
          <w:bCs/>
          <w:sz w:val="18"/>
          <w:szCs w:val="18"/>
          <w:lang w:val="en-US"/>
        </w:rPr>
        <w:t xml:space="preserve"> -</w:t>
      </w:r>
      <w:r w:rsidRPr="00E74497">
        <w:t xml:space="preserve"> </w:t>
      </w:r>
      <w:r w:rsidRPr="00DC68E1">
        <w:rPr>
          <w:rFonts w:ascii="Verdana" w:hAnsi="Verdana"/>
          <w:bCs/>
          <w:sz w:val="18"/>
          <w:szCs w:val="18"/>
          <w:lang w:val="en-US"/>
        </w:rPr>
        <w:t>Hotărâre privind alocarea unei sume din Fondul de rezervă bugetară la dispoziția Guvernului, prevăzut în bugetul de stat pe anul 2021, pentru unele unități administrativ-teritoriale</w:t>
      </w:r>
    </w:p>
    <w:bookmarkEnd w:id="73"/>
    <w:p w14:paraId="148E010B" w14:textId="49B64161" w:rsidR="00DC68E1" w:rsidRPr="00E74497" w:rsidRDefault="00DC68E1" w:rsidP="00DC68E1">
      <w:pPr>
        <w:pStyle w:val="ListParagraph"/>
        <w:numPr>
          <w:ilvl w:val="0"/>
          <w:numId w:val="2"/>
        </w:numPr>
        <w:spacing w:before="120" w:line="288" w:lineRule="auto"/>
        <w:jc w:val="both"/>
        <w:rPr>
          <w:rFonts w:ascii="Verdana" w:hAnsi="Verdana"/>
          <w:bCs/>
          <w:sz w:val="18"/>
          <w:szCs w:val="18"/>
          <w:lang w:val="en-US"/>
        </w:rPr>
      </w:pPr>
      <w:r w:rsidRPr="00E74497">
        <w:rPr>
          <w:rFonts w:ascii="Verdana" w:hAnsi="Verdana"/>
          <w:b/>
          <w:bCs/>
          <w:sz w:val="18"/>
          <w:szCs w:val="18"/>
          <w:lang w:val="en-US"/>
        </w:rPr>
        <w:lastRenderedPageBreak/>
        <w:t>34</w:t>
      </w:r>
      <w:r>
        <w:rPr>
          <w:rFonts w:ascii="Verdana" w:hAnsi="Verdana"/>
          <w:b/>
          <w:bCs/>
          <w:sz w:val="18"/>
          <w:szCs w:val="18"/>
          <w:lang w:val="en-US"/>
        </w:rPr>
        <w:t>9</w:t>
      </w:r>
      <w:r w:rsidRPr="00E74497">
        <w:rPr>
          <w:rFonts w:ascii="Verdana" w:hAnsi="Verdana"/>
          <w:b/>
          <w:bCs/>
          <w:sz w:val="18"/>
          <w:szCs w:val="18"/>
          <w:lang w:val="en-US"/>
        </w:rPr>
        <w:t xml:space="preserve"> </w:t>
      </w:r>
      <w:r w:rsidRPr="00E74497">
        <w:rPr>
          <w:rFonts w:ascii="Verdana" w:hAnsi="Verdana"/>
          <w:bCs/>
          <w:sz w:val="18"/>
          <w:szCs w:val="18"/>
          <w:lang w:val="en-US"/>
        </w:rPr>
        <w:t xml:space="preserve">– </w:t>
      </w:r>
      <w:r w:rsidRPr="00E74497">
        <w:rPr>
          <w:rFonts w:ascii="Verdana" w:hAnsi="Verdana" w:cs="Arial"/>
          <w:b/>
          <w:color w:val="153E7E"/>
          <w:sz w:val="18"/>
          <w:szCs w:val="18"/>
          <w:lang w:val="ro-RO"/>
        </w:rPr>
        <w:t>Guvernul României</w:t>
      </w:r>
      <w:r w:rsidRPr="00E74497">
        <w:rPr>
          <w:rFonts w:ascii="Verdana" w:hAnsi="Verdana"/>
          <w:bCs/>
          <w:sz w:val="18"/>
          <w:szCs w:val="18"/>
          <w:lang w:val="en-US"/>
        </w:rPr>
        <w:t xml:space="preserve"> -</w:t>
      </w:r>
      <w:r w:rsidRPr="00E74497">
        <w:t xml:space="preserve"> </w:t>
      </w:r>
      <w:r w:rsidRPr="00DC68E1">
        <w:rPr>
          <w:rFonts w:ascii="Verdana" w:hAnsi="Verdana"/>
          <w:bCs/>
          <w:sz w:val="18"/>
          <w:szCs w:val="18"/>
          <w:lang w:val="en-US"/>
        </w:rPr>
        <w:t>Hotărâre privind alocarea unei sume din Fondul de intervenție la dispoziția Guvernului, prevăzut în bugetul de stat pe anul 2021, pentru unele unități administrativ-teritoriale afectate de calamitățile naturale</w:t>
      </w:r>
    </w:p>
    <w:p w14:paraId="6FC4394C" w14:textId="0BF5A298" w:rsidR="00DC68E1" w:rsidRPr="00E74497" w:rsidRDefault="00DC68E1" w:rsidP="00DC68E1">
      <w:pPr>
        <w:pStyle w:val="ListParagraph"/>
        <w:numPr>
          <w:ilvl w:val="0"/>
          <w:numId w:val="2"/>
        </w:numPr>
        <w:spacing w:before="120" w:line="288" w:lineRule="auto"/>
        <w:jc w:val="both"/>
        <w:rPr>
          <w:rFonts w:ascii="Verdana" w:hAnsi="Verdana"/>
          <w:bCs/>
          <w:sz w:val="18"/>
          <w:szCs w:val="18"/>
          <w:lang w:val="en-US"/>
        </w:rPr>
      </w:pPr>
      <w:r w:rsidRPr="00E74497">
        <w:rPr>
          <w:rFonts w:ascii="Verdana" w:hAnsi="Verdana"/>
          <w:b/>
          <w:bCs/>
          <w:sz w:val="18"/>
          <w:szCs w:val="18"/>
          <w:lang w:val="en-US"/>
        </w:rPr>
        <w:t>3</w:t>
      </w:r>
      <w:r>
        <w:rPr>
          <w:rFonts w:ascii="Verdana" w:hAnsi="Verdana"/>
          <w:b/>
          <w:bCs/>
          <w:sz w:val="18"/>
          <w:szCs w:val="18"/>
          <w:lang w:val="en-US"/>
        </w:rPr>
        <w:t>50</w:t>
      </w:r>
      <w:r w:rsidRPr="00E74497">
        <w:rPr>
          <w:rFonts w:ascii="Verdana" w:hAnsi="Verdana"/>
          <w:b/>
          <w:bCs/>
          <w:sz w:val="18"/>
          <w:szCs w:val="18"/>
          <w:lang w:val="en-US"/>
        </w:rPr>
        <w:t xml:space="preserve"> </w:t>
      </w:r>
      <w:r w:rsidRPr="00E74497">
        <w:rPr>
          <w:rFonts w:ascii="Verdana" w:hAnsi="Verdana"/>
          <w:bCs/>
          <w:sz w:val="18"/>
          <w:szCs w:val="18"/>
          <w:lang w:val="en-US"/>
        </w:rPr>
        <w:t xml:space="preserve">– </w:t>
      </w:r>
      <w:r w:rsidRPr="00E74497">
        <w:rPr>
          <w:rFonts w:ascii="Verdana" w:hAnsi="Verdana" w:cs="Arial"/>
          <w:b/>
          <w:color w:val="153E7E"/>
          <w:sz w:val="18"/>
          <w:szCs w:val="18"/>
          <w:lang w:val="ro-RO"/>
        </w:rPr>
        <w:t>Guvernul României</w:t>
      </w:r>
      <w:r w:rsidRPr="00E74497">
        <w:rPr>
          <w:rFonts w:ascii="Verdana" w:hAnsi="Verdana"/>
          <w:bCs/>
          <w:sz w:val="18"/>
          <w:szCs w:val="18"/>
          <w:lang w:val="en-US"/>
        </w:rPr>
        <w:t xml:space="preserve"> -</w:t>
      </w:r>
      <w:r w:rsidRPr="00E74497">
        <w:t xml:space="preserve"> </w:t>
      </w:r>
      <w:r w:rsidRPr="00DC68E1">
        <w:rPr>
          <w:rFonts w:ascii="Verdana" w:hAnsi="Verdana"/>
          <w:bCs/>
          <w:sz w:val="18"/>
          <w:szCs w:val="18"/>
          <w:lang w:val="en-US"/>
        </w:rPr>
        <w:t>Hotărâre privind alocarea unei sume din Fondul de rezervă bugetară la dispoziția Guvernului, prevăzut în bugetul de stat pe anul 2021, pentru unele unități administrativ-teritoriale</w:t>
      </w:r>
    </w:p>
    <w:p w14:paraId="166870C8" w14:textId="42568BA4" w:rsidR="00DC68E1" w:rsidRDefault="00DC68E1" w:rsidP="00DC68E1">
      <w:pPr>
        <w:spacing w:line="288" w:lineRule="auto"/>
        <w:jc w:val="both"/>
        <w:rPr>
          <w:rFonts w:cs="Arial"/>
          <w:b/>
          <w:bCs/>
          <w:smallCaps/>
          <w:color w:val="0000FF"/>
          <w:szCs w:val="18"/>
          <w:u w:val="single"/>
        </w:rPr>
      </w:pPr>
      <w:r w:rsidRPr="00F56313">
        <w:rPr>
          <w:rFonts w:cs="Arial"/>
          <w:b/>
          <w:bCs/>
          <w:smallCaps/>
          <w:color w:val="0000FF"/>
          <w:szCs w:val="18"/>
          <w:u w:val="single"/>
        </w:rPr>
        <w:t xml:space="preserve">M. OF. NR. </w:t>
      </w:r>
      <w:r>
        <w:rPr>
          <w:rFonts w:cs="Arial"/>
          <w:b/>
          <w:bCs/>
          <w:smallCaps/>
          <w:color w:val="0000FF"/>
          <w:szCs w:val="18"/>
          <w:u w:val="single"/>
        </w:rPr>
        <w:t>311</w:t>
      </w:r>
      <w:r w:rsidRPr="00F56313">
        <w:rPr>
          <w:rFonts w:cs="Arial"/>
          <w:b/>
          <w:bCs/>
          <w:smallCaps/>
          <w:color w:val="0000FF"/>
          <w:szCs w:val="18"/>
          <w:u w:val="single"/>
        </w:rPr>
        <w:t>/2</w:t>
      </w:r>
      <w:r>
        <w:rPr>
          <w:rFonts w:cs="Arial"/>
          <w:b/>
          <w:bCs/>
          <w:smallCaps/>
          <w:color w:val="0000FF"/>
          <w:szCs w:val="18"/>
          <w:u w:val="single"/>
        </w:rPr>
        <w:t>6</w:t>
      </w:r>
      <w:r w:rsidRPr="00F56313">
        <w:rPr>
          <w:rFonts w:cs="Arial"/>
          <w:b/>
          <w:bCs/>
          <w:smallCaps/>
          <w:color w:val="0000FF"/>
          <w:szCs w:val="18"/>
          <w:u w:val="single"/>
        </w:rPr>
        <w:t xml:space="preserve"> MARTIE 2021</w:t>
      </w:r>
    </w:p>
    <w:p w14:paraId="3FBB6AE5" w14:textId="72DB04B6" w:rsidR="00DC68E1" w:rsidRDefault="00DC68E1" w:rsidP="00DC68E1">
      <w:pPr>
        <w:pStyle w:val="ListParagraph"/>
        <w:numPr>
          <w:ilvl w:val="0"/>
          <w:numId w:val="2"/>
        </w:numPr>
        <w:spacing w:before="120" w:line="288" w:lineRule="auto"/>
        <w:jc w:val="both"/>
        <w:rPr>
          <w:rFonts w:ascii="Verdana" w:hAnsi="Verdana"/>
          <w:bCs/>
          <w:sz w:val="18"/>
          <w:szCs w:val="18"/>
          <w:lang w:val="en-US"/>
        </w:rPr>
      </w:pPr>
      <w:r>
        <w:rPr>
          <w:rFonts w:ascii="Verdana" w:hAnsi="Verdana"/>
          <w:b/>
          <w:bCs/>
          <w:sz w:val="18"/>
          <w:szCs w:val="18"/>
          <w:lang w:val="en-US"/>
        </w:rPr>
        <w:t>434</w:t>
      </w:r>
      <w:r w:rsidRPr="00E74497">
        <w:rPr>
          <w:rFonts w:ascii="Verdana" w:hAnsi="Verdana"/>
          <w:b/>
          <w:bCs/>
          <w:sz w:val="18"/>
          <w:szCs w:val="18"/>
          <w:lang w:val="en-US"/>
        </w:rPr>
        <w:t xml:space="preserve"> </w:t>
      </w:r>
      <w:r w:rsidRPr="00E74497">
        <w:rPr>
          <w:rFonts w:ascii="Verdana" w:hAnsi="Verdana"/>
          <w:bCs/>
          <w:sz w:val="18"/>
          <w:szCs w:val="18"/>
          <w:lang w:val="en-US"/>
        </w:rPr>
        <w:t xml:space="preserve">– </w:t>
      </w:r>
      <w:r w:rsidRPr="00DC68E1">
        <w:rPr>
          <w:rFonts w:ascii="Verdana" w:hAnsi="Verdana" w:cs="Arial"/>
          <w:b/>
          <w:color w:val="153E7E"/>
          <w:sz w:val="18"/>
          <w:szCs w:val="18"/>
          <w:lang w:val="ro-RO"/>
        </w:rPr>
        <w:t>Ministerul Sănătății</w:t>
      </w:r>
      <w:r w:rsidRPr="00E74497">
        <w:rPr>
          <w:rFonts w:ascii="Verdana" w:hAnsi="Verdana"/>
          <w:bCs/>
          <w:sz w:val="18"/>
          <w:szCs w:val="18"/>
          <w:lang w:val="en-US"/>
        </w:rPr>
        <w:t xml:space="preserve"> -</w:t>
      </w:r>
      <w:r w:rsidRPr="00E74497">
        <w:t xml:space="preserve"> </w:t>
      </w:r>
      <w:r w:rsidRPr="00DC68E1">
        <w:rPr>
          <w:rFonts w:ascii="Verdana" w:hAnsi="Verdana"/>
          <w:bCs/>
          <w:sz w:val="18"/>
          <w:szCs w:val="18"/>
          <w:lang w:val="en-US"/>
        </w:rPr>
        <w:t>Ordin privind aprobarea Planului de măsuri pentru organizarea spitalelor și a unităților de dializă în contextul pandemiei de COVID-19 și a listei spitalelor și unităților de dializă care asigură asistența medicală pentru pacienți, cazuri confirmate și suspecte de COVID-19, conform clasificării spitalelor în 3 niveluri de competență</w:t>
      </w:r>
    </w:p>
    <w:p w14:paraId="4C5BBA13" w14:textId="77777777" w:rsidR="00DC68E1" w:rsidRPr="00E74497" w:rsidRDefault="00DC68E1" w:rsidP="00DC68E1">
      <w:pPr>
        <w:pStyle w:val="ListParagraph"/>
        <w:spacing w:before="120" w:line="288" w:lineRule="auto"/>
        <w:ind w:left="360"/>
        <w:jc w:val="both"/>
        <w:rPr>
          <w:rFonts w:ascii="Verdana" w:hAnsi="Verdana"/>
          <w:bCs/>
          <w:sz w:val="18"/>
          <w:szCs w:val="18"/>
          <w:lang w:val="en-US"/>
        </w:rPr>
      </w:pPr>
    </w:p>
    <w:p w14:paraId="29F128EA" w14:textId="6BCFD8B2" w:rsidR="00DB1642" w:rsidRPr="007B253B" w:rsidRDefault="00A5162E" w:rsidP="00BA470A">
      <w:pPr>
        <w:pStyle w:val="Stilsursa"/>
        <w:spacing w:before="0"/>
        <w:rPr>
          <w:szCs w:val="14"/>
        </w:rPr>
      </w:pPr>
      <w:r w:rsidRPr="007B253B">
        <w:rPr>
          <w:szCs w:val="14"/>
        </w:rPr>
        <w:t>D</w:t>
      </w:r>
      <w:r w:rsidR="00DB1642" w:rsidRPr="007B253B">
        <w:rPr>
          <w:szCs w:val="14"/>
        </w:rPr>
        <w:t>escărcaţi</w:t>
      </w:r>
      <w:r w:rsidR="00961057" w:rsidRPr="007B253B">
        <w:rPr>
          <w:szCs w:val="14"/>
        </w:rPr>
        <w:t xml:space="preserve"> </w:t>
      </w:r>
      <w:r w:rsidR="00DB1642" w:rsidRPr="007B253B">
        <w:rPr>
          <w:noProof/>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7B253B">
        <w:rPr>
          <w:szCs w:val="14"/>
        </w:rPr>
        <w:t xml:space="preserve"> </w:t>
      </w:r>
      <w:r w:rsidR="00DB1642" w:rsidRPr="007B253B">
        <w:rPr>
          <w:szCs w:val="14"/>
        </w:rPr>
        <w:t>ADOBE</w:t>
      </w:r>
      <w:r w:rsidR="00961057" w:rsidRPr="007B253B">
        <w:rPr>
          <w:szCs w:val="14"/>
        </w:rPr>
        <w:t xml:space="preserve"> </w:t>
      </w:r>
      <w:r w:rsidR="00DB1642" w:rsidRPr="007B253B">
        <w:rPr>
          <w:szCs w:val="14"/>
        </w:rPr>
        <w:t>READER</w:t>
      </w:r>
      <w:r w:rsidR="00961057" w:rsidRPr="007B253B">
        <w:rPr>
          <w:szCs w:val="14"/>
        </w:rPr>
        <w:t xml:space="preserve"> </w:t>
      </w:r>
      <w:r w:rsidR="00DB1642" w:rsidRPr="007B253B">
        <w:rPr>
          <w:szCs w:val="14"/>
        </w:rPr>
        <w:t>-</w:t>
      </w:r>
      <w:r w:rsidR="00961057" w:rsidRPr="007B253B">
        <w:rPr>
          <w:szCs w:val="14"/>
        </w:rPr>
        <w:t xml:space="preserve"> </w:t>
      </w:r>
      <w:hyperlink r:id="rId12" w:history="1">
        <w:r w:rsidR="00DB1642" w:rsidRPr="007B253B">
          <w:rPr>
            <w:szCs w:val="14"/>
          </w:rPr>
          <w:t>http://get.adobe.com/reader/</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hyperlink>
      <w:r w:rsidR="00961057" w:rsidRPr="007B253B">
        <w:rPr>
          <w:szCs w:val="14"/>
        </w:rPr>
        <w:t xml:space="preserve"> </w:t>
      </w:r>
    </w:p>
    <w:p w14:paraId="23BB6FC7" w14:textId="77777777" w:rsidR="00DB1642" w:rsidRPr="0023405C" w:rsidRDefault="00DB1642" w:rsidP="00FE11C5">
      <w:pPr>
        <w:pStyle w:val="Stilsursa"/>
        <w:spacing w:before="0"/>
        <w:rPr>
          <w:szCs w:val="14"/>
        </w:rPr>
      </w:pPr>
      <w:bookmarkStart w:id="74" w:name="_Toc466963739"/>
      <w:bookmarkStart w:id="75" w:name="_Toc466979916"/>
      <w:bookmarkStart w:id="76" w:name="_Toc471563015"/>
      <w:bookmarkStart w:id="77" w:name="_Toc471731292"/>
      <w:bookmarkStart w:id="78" w:name="_Toc472338683"/>
      <w:bookmarkStart w:id="79" w:name="_Toc473218180"/>
      <w:bookmarkStart w:id="80" w:name="_Toc474059051"/>
      <w:bookmarkStart w:id="81" w:name="_Toc474495557"/>
      <w:bookmarkStart w:id="82" w:name="_Toc475352759"/>
      <w:bookmarkStart w:id="83" w:name="_Toc476739894"/>
      <w:bookmarkStart w:id="84" w:name="_Toc477177296"/>
      <w:bookmarkStart w:id="85" w:name="_Toc477777062"/>
      <w:bookmarkStart w:id="86" w:name="_Toc478389420"/>
      <w:bookmarkStart w:id="87" w:name="_Toc479606758"/>
      <w:bookmarkStart w:id="88" w:name="_Toc486251855"/>
      <w:bookmarkStart w:id="89" w:name="_Toc486331070"/>
      <w:bookmarkStart w:id="90" w:name="_Toc486333440"/>
      <w:bookmarkStart w:id="91" w:name="_Toc492996408"/>
      <w:bookmarkStart w:id="92" w:name="_Toc503284367"/>
      <w:bookmarkStart w:id="93" w:name="_Toc504038454"/>
      <w:bookmarkStart w:id="94" w:name="_Toc534654854"/>
      <w:bookmarkStart w:id="95" w:name="_Toc534655685"/>
      <w:bookmarkStart w:id="96" w:name="_Toc534656759"/>
      <w:bookmarkStart w:id="97" w:name="_Toc534657364"/>
      <w:bookmarkStart w:id="98" w:name="_Toc534657904"/>
      <w:bookmarkStart w:id="99" w:name="_Toc534658319"/>
      <w:bookmarkStart w:id="100" w:name="_Toc534658840"/>
      <w:bookmarkStart w:id="101" w:name="_Toc534659385"/>
      <w:bookmarkStart w:id="102" w:name="_Toc534659920"/>
      <w:bookmarkStart w:id="103" w:name="_Toc534660444"/>
      <w:bookmarkStart w:id="104" w:name="_Toc534661788"/>
      <w:bookmarkStart w:id="105" w:name="_Toc534662923"/>
      <w:bookmarkStart w:id="106" w:name="_Toc534663922"/>
      <w:bookmarkStart w:id="107" w:name="_Toc535315378"/>
      <w:bookmarkStart w:id="108" w:name="_Toc535315448"/>
      <w:bookmarkStart w:id="109" w:name="_Toc536193153"/>
      <w:bookmarkStart w:id="110" w:name="_Toc2601511"/>
      <w:bookmarkStart w:id="111" w:name="_Toc3205609"/>
      <w:bookmarkStart w:id="112" w:name="_Toc4760790"/>
      <w:bookmarkStart w:id="113" w:name="_Toc5634690"/>
      <w:bookmarkStart w:id="114" w:name="_Toc6411932"/>
      <w:bookmarkStart w:id="115" w:name="_Toc7101129"/>
      <w:bookmarkStart w:id="116" w:name="_Toc8805104"/>
      <w:bookmarkStart w:id="117" w:name="_Toc8805134"/>
      <w:bookmarkStart w:id="118" w:name="_Toc9266394"/>
      <w:bookmarkStart w:id="119" w:name="_Toc12617698"/>
      <w:bookmarkStart w:id="120" w:name="_Toc18938614"/>
      <w:r w:rsidRPr="0023405C">
        <w:rPr>
          <w:szCs w:val="14"/>
        </w:rPr>
        <w:t>Sursa:</w:t>
      </w:r>
      <w:r w:rsidR="00961057">
        <w:rPr>
          <w:szCs w:val="14"/>
        </w:rPr>
        <w:t xml:space="preserve"> </w:t>
      </w:r>
      <w:r w:rsidRPr="0023405C">
        <w:rPr>
          <w:szCs w:val="14"/>
        </w:rPr>
        <w:t>Monitorul</w:t>
      </w:r>
      <w:r w:rsidR="00961057">
        <w:rPr>
          <w:szCs w:val="14"/>
        </w:rPr>
        <w:t xml:space="preserve"> </w:t>
      </w:r>
      <w:r w:rsidRPr="0023405C">
        <w:rPr>
          <w:szCs w:val="14"/>
        </w:rPr>
        <w:t>Oficial</w:t>
      </w:r>
      <w:r w:rsidR="00961057">
        <w:rPr>
          <w:szCs w:val="14"/>
        </w:rPr>
        <w:t xml:space="preserve"> </w:t>
      </w:r>
      <w:r w:rsidRPr="0023405C">
        <w:rPr>
          <w:szCs w:val="14"/>
        </w:rPr>
        <w:t>al</w:t>
      </w:r>
      <w:r w:rsidR="00961057">
        <w:rPr>
          <w:szCs w:val="14"/>
        </w:rPr>
        <w:t xml:space="preserve"> </w:t>
      </w:r>
      <w:r w:rsidRPr="0023405C">
        <w:rPr>
          <w:szCs w:val="14"/>
        </w:rPr>
        <w:t>României</w:t>
      </w:r>
      <w:r w:rsidR="00961057">
        <w:rPr>
          <w:szCs w:val="14"/>
        </w:rPr>
        <w:t xml:space="preserve"> </w:t>
      </w:r>
      <w:r w:rsidRPr="0023405C">
        <w:rPr>
          <w:szCs w:val="14"/>
        </w:rPr>
        <w:t>-</w:t>
      </w:r>
      <w:r w:rsidR="00961057">
        <w:rPr>
          <w:szCs w:val="14"/>
        </w:rPr>
        <w:t xml:space="preserve"> </w:t>
      </w:r>
      <w:r w:rsidRPr="0023405C">
        <w:rPr>
          <w:szCs w:val="14"/>
        </w:rPr>
        <w:t>http://www.monitoruloficial.ro/RO/article--e-Monitor.html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8BBE5CE" w14:textId="6ED5EF3A" w:rsidR="00956D03" w:rsidRDefault="00956D03" w:rsidP="00956D03">
      <w:pPr>
        <w:pStyle w:val="separatorcapitole"/>
      </w:pPr>
      <w:r w:rsidRPr="00A50BC5">
        <w:sym w:font="Wingdings" w:char="F07B"/>
      </w:r>
      <w:r w:rsidRPr="00A50BC5">
        <w:sym w:font="Wingdings" w:char="F07B"/>
      </w:r>
      <w:r w:rsidRPr="00A50BC5">
        <w:sym w:font="Wingdings" w:char="F07B"/>
      </w:r>
    </w:p>
    <w:p w14:paraId="087E3488" w14:textId="6253C978" w:rsidR="00D91995" w:rsidRDefault="00D91995" w:rsidP="008E1060">
      <w:pPr>
        <w:pStyle w:val="Competitii"/>
        <w:rPr>
          <w:color w:val="767171" w:themeColor="background2" w:themeShade="80"/>
        </w:rPr>
      </w:pPr>
      <w:bookmarkStart w:id="121" w:name="_Toc67994844"/>
      <w:r w:rsidRPr="008E1060">
        <w:rPr>
          <w:color w:val="767171" w:themeColor="background2" w:themeShade="80"/>
        </w:rPr>
        <w:t>Comunicate de presă ale Guvernului României</w:t>
      </w:r>
      <w:bookmarkEnd w:id="121"/>
    </w:p>
    <w:p w14:paraId="55A2CFBE" w14:textId="105F29C5" w:rsidR="00D14867" w:rsidRPr="00EC775E" w:rsidRDefault="00AD1AB1" w:rsidP="00AD1AB1">
      <w:pPr>
        <w:pStyle w:val="TitluArticolinINFOUE"/>
        <w:jc w:val="both"/>
        <w:rPr>
          <w:lang w:eastAsia="ro-RO"/>
        </w:rPr>
      </w:pPr>
      <w:bookmarkStart w:id="122" w:name="_Toc67994845"/>
      <w:r w:rsidRPr="00AD1AB1">
        <w:t>Întâlnirea prim-ministrului României, Florin Cîțu, cu delegația Consiliului de afaceri americano–român (AMRO)</w:t>
      </w:r>
      <w:bookmarkEnd w:id="122"/>
    </w:p>
    <w:p w14:paraId="1BB72150" w14:textId="77777777" w:rsidR="00AD1AB1" w:rsidRPr="00AD1AB1" w:rsidRDefault="00AD1AB1" w:rsidP="00AD1AB1">
      <w:pPr>
        <w:pStyle w:val="NormalWeb"/>
        <w:jc w:val="both"/>
        <w:textAlignment w:val="baseline"/>
        <w:rPr>
          <w:rFonts w:ascii="Verdana" w:hAnsi="Verdana"/>
          <w:color w:val="3C3C3C"/>
          <w:sz w:val="18"/>
          <w:szCs w:val="18"/>
        </w:rPr>
      </w:pPr>
      <w:r w:rsidRPr="00AD1AB1">
        <w:rPr>
          <w:rFonts w:ascii="Verdana" w:hAnsi="Verdana"/>
          <w:color w:val="3C3C3C"/>
          <w:sz w:val="18"/>
          <w:szCs w:val="18"/>
        </w:rPr>
        <w:t xml:space="preserve">Prim-ministrul Florin Cîțu </w:t>
      </w:r>
      <w:proofErr w:type="gramStart"/>
      <w:r w:rsidRPr="00AD1AB1">
        <w:rPr>
          <w:rFonts w:ascii="Verdana" w:hAnsi="Verdana"/>
          <w:color w:val="3C3C3C"/>
          <w:sz w:val="18"/>
          <w:szCs w:val="18"/>
        </w:rPr>
        <w:t>a</w:t>
      </w:r>
      <w:proofErr w:type="gramEnd"/>
      <w:r w:rsidRPr="00AD1AB1">
        <w:rPr>
          <w:rFonts w:ascii="Verdana" w:hAnsi="Verdana"/>
          <w:color w:val="3C3C3C"/>
          <w:sz w:val="18"/>
          <w:szCs w:val="18"/>
        </w:rPr>
        <w:t xml:space="preserve"> avut astăzi o întâlnire cu delegația Consiliului de afaceri americano–român (AMRO), care reunește companii americane importante prezente în economia românească.</w:t>
      </w:r>
    </w:p>
    <w:p w14:paraId="34EBF274" w14:textId="77777777" w:rsidR="00AD1AB1" w:rsidRPr="00AD1AB1" w:rsidRDefault="00AD1AB1" w:rsidP="00AD1AB1">
      <w:pPr>
        <w:pStyle w:val="NormalWeb"/>
        <w:jc w:val="both"/>
        <w:textAlignment w:val="baseline"/>
        <w:rPr>
          <w:rFonts w:ascii="Verdana" w:hAnsi="Verdana"/>
          <w:color w:val="3C3C3C"/>
          <w:sz w:val="18"/>
          <w:szCs w:val="18"/>
        </w:rPr>
      </w:pPr>
      <w:r w:rsidRPr="00AD1AB1">
        <w:rPr>
          <w:rFonts w:ascii="Verdana" w:hAnsi="Verdana"/>
          <w:color w:val="3C3C3C"/>
          <w:sz w:val="18"/>
          <w:szCs w:val="18"/>
        </w:rPr>
        <w:t xml:space="preserve">Întrevederea a prilejuit </w:t>
      </w:r>
      <w:proofErr w:type="gramStart"/>
      <w:r w:rsidRPr="00AD1AB1">
        <w:rPr>
          <w:rFonts w:ascii="Verdana" w:hAnsi="Verdana"/>
          <w:color w:val="3C3C3C"/>
          <w:sz w:val="18"/>
          <w:szCs w:val="18"/>
        </w:rPr>
        <w:t>un</w:t>
      </w:r>
      <w:proofErr w:type="gramEnd"/>
      <w:r w:rsidRPr="00AD1AB1">
        <w:rPr>
          <w:rFonts w:ascii="Verdana" w:hAnsi="Verdana"/>
          <w:color w:val="3C3C3C"/>
          <w:sz w:val="18"/>
          <w:szCs w:val="18"/>
        </w:rPr>
        <w:t xml:space="preserve"> dialog deschis cu oamenii de afaceri participanți, cu privire la programul de politici publice ale Executivului, precum și legat de perspectivele consolidării prezenței investiționale a acestora în România.</w:t>
      </w:r>
    </w:p>
    <w:p w14:paraId="3B3789C2" w14:textId="77777777" w:rsidR="00AD1AB1" w:rsidRPr="00AD1AB1" w:rsidRDefault="00AD1AB1" w:rsidP="00AD1AB1">
      <w:pPr>
        <w:pStyle w:val="NormalWeb"/>
        <w:jc w:val="both"/>
        <w:textAlignment w:val="baseline"/>
        <w:rPr>
          <w:rFonts w:ascii="Verdana" w:hAnsi="Verdana"/>
          <w:color w:val="3C3C3C"/>
          <w:sz w:val="18"/>
          <w:szCs w:val="18"/>
        </w:rPr>
      </w:pPr>
      <w:r w:rsidRPr="00AD1AB1">
        <w:rPr>
          <w:rFonts w:ascii="Verdana" w:hAnsi="Verdana"/>
          <w:color w:val="3C3C3C"/>
          <w:sz w:val="18"/>
          <w:szCs w:val="18"/>
        </w:rPr>
        <w:t>Prim-ministrul Florin Cîțu a subliniat importanța deosebită acordată de România Parteneriatului Strategic cu SUA și a reiterat angajamentul pe termen lung al țării noastre în direcția dezvoltării proiectelor strategice bilaterale cu parteneri americani.</w:t>
      </w:r>
    </w:p>
    <w:p w14:paraId="66EA8FCE" w14:textId="77777777" w:rsidR="00AD1AB1" w:rsidRPr="00AD1AB1" w:rsidRDefault="00AD1AB1" w:rsidP="00AD1AB1">
      <w:pPr>
        <w:pStyle w:val="NormalWeb"/>
        <w:jc w:val="both"/>
        <w:textAlignment w:val="baseline"/>
        <w:rPr>
          <w:rFonts w:ascii="Verdana" w:hAnsi="Verdana"/>
          <w:color w:val="3C3C3C"/>
          <w:sz w:val="18"/>
          <w:szCs w:val="18"/>
        </w:rPr>
      </w:pPr>
      <w:r w:rsidRPr="00AD1AB1">
        <w:rPr>
          <w:rFonts w:ascii="Verdana" w:hAnsi="Verdana"/>
          <w:color w:val="3C3C3C"/>
          <w:sz w:val="18"/>
          <w:szCs w:val="18"/>
        </w:rPr>
        <w:t xml:space="preserve">Cu acest prilej, au fost trecute în revistă oportunitățile semnificative de dezvoltare a afacerilor în România, inclusiv cele derivate din implementarea Planului Național de Redresare și Reziliență, cu </w:t>
      </w:r>
      <w:proofErr w:type="gramStart"/>
      <w:r w:rsidRPr="00AD1AB1">
        <w:rPr>
          <w:rFonts w:ascii="Verdana" w:hAnsi="Verdana"/>
          <w:color w:val="3C3C3C"/>
          <w:sz w:val="18"/>
          <w:szCs w:val="18"/>
        </w:rPr>
        <w:t>un</w:t>
      </w:r>
      <w:proofErr w:type="gramEnd"/>
      <w:r w:rsidRPr="00AD1AB1">
        <w:rPr>
          <w:rFonts w:ascii="Verdana" w:hAnsi="Verdana"/>
          <w:color w:val="3C3C3C"/>
          <w:sz w:val="18"/>
          <w:szCs w:val="18"/>
        </w:rPr>
        <w:t xml:space="preserve"> accent deosebit asupra celor din sectorul digital și cel medical.</w:t>
      </w:r>
    </w:p>
    <w:p w14:paraId="243DC4B1" w14:textId="77777777" w:rsidR="00AD1AB1" w:rsidRPr="00AD1AB1" w:rsidRDefault="00AD1AB1" w:rsidP="00AD1AB1">
      <w:pPr>
        <w:pStyle w:val="NormalWeb"/>
        <w:jc w:val="both"/>
        <w:textAlignment w:val="baseline"/>
        <w:rPr>
          <w:rFonts w:ascii="Verdana" w:hAnsi="Verdana"/>
          <w:color w:val="3C3C3C"/>
          <w:sz w:val="18"/>
          <w:szCs w:val="18"/>
        </w:rPr>
      </w:pPr>
      <w:r w:rsidRPr="00AD1AB1">
        <w:rPr>
          <w:rFonts w:ascii="Verdana" w:hAnsi="Verdana"/>
          <w:color w:val="3C3C3C"/>
          <w:sz w:val="18"/>
          <w:szCs w:val="18"/>
        </w:rPr>
        <w:t xml:space="preserve">Guvernul </w:t>
      </w:r>
      <w:proofErr w:type="gramStart"/>
      <w:r w:rsidRPr="00AD1AB1">
        <w:rPr>
          <w:rFonts w:ascii="Verdana" w:hAnsi="Verdana"/>
          <w:color w:val="3C3C3C"/>
          <w:sz w:val="18"/>
          <w:szCs w:val="18"/>
        </w:rPr>
        <w:t>va</w:t>
      </w:r>
      <w:proofErr w:type="gramEnd"/>
      <w:r w:rsidRPr="00AD1AB1">
        <w:rPr>
          <w:rFonts w:ascii="Verdana" w:hAnsi="Verdana"/>
          <w:color w:val="3C3C3C"/>
          <w:sz w:val="18"/>
          <w:szCs w:val="18"/>
        </w:rPr>
        <w:t xml:space="preserve"> continua să promoveze măsuri de dezvoltare a economiei libere, de piață, capabile să sprijine activitățile generatoare de valoare adăugată și locuri de muncă în economie.</w:t>
      </w:r>
    </w:p>
    <w:p w14:paraId="4A24DDA1" w14:textId="1729E4EA" w:rsidR="00D14867" w:rsidRPr="00EC775E" w:rsidRDefault="00AD1AB1" w:rsidP="00AD1AB1">
      <w:pPr>
        <w:pStyle w:val="NormalWeb"/>
        <w:spacing w:before="120" w:beforeAutospacing="0" w:after="0" w:afterAutospacing="0"/>
        <w:jc w:val="both"/>
        <w:textAlignment w:val="baseline"/>
        <w:rPr>
          <w:rFonts w:ascii="Verdana" w:hAnsi="Verdana"/>
          <w:color w:val="3C3C3C"/>
          <w:sz w:val="18"/>
          <w:szCs w:val="18"/>
        </w:rPr>
      </w:pPr>
      <w:r w:rsidRPr="00AD1AB1">
        <w:rPr>
          <w:rFonts w:ascii="Verdana" w:hAnsi="Verdana"/>
          <w:color w:val="3C3C3C"/>
          <w:sz w:val="18"/>
          <w:szCs w:val="18"/>
        </w:rPr>
        <w:t>Președintele AMRO, Eric Stewart, precum și reprezentanții companiilor membre au adresat mulțumiri pentru deschiderea și disponibilitatea constante pentru dialog din partea prim-ministrului român și a celorlalți membri ai Executivului, precum și pentru măsurile adoptate în vederea asigurării unui climat de afaceri prietenos pentru investitori. În același context, a fost reafirmat sprijinul mediului de afaceri american pentru candidatura României la OCDE.</w:t>
      </w:r>
    </w:p>
    <w:p w14:paraId="133E7668" w14:textId="207FFA6B" w:rsidR="00D14867" w:rsidRPr="00EC775E" w:rsidRDefault="00D14867" w:rsidP="00EC775E">
      <w:pPr>
        <w:pStyle w:val="separatorarticole"/>
      </w:pPr>
      <w:r w:rsidRPr="00EC775E">
        <w:t>*</w:t>
      </w:r>
    </w:p>
    <w:p w14:paraId="5072890A" w14:textId="5C686C2D" w:rsidR="00EC775E" w:rsidRPr="00EC775E" w:rsidRDefault="00416E77" w:rsidP="00EC775E">
      <w:pPr>
        <w:pStyle w:val="TitluArticolinINFOUE"/>
        <w:rPr>
          <w:lang w:eastAsia="ro-RO"/>
        </w:rPr>
      </w:pPr>
      <w:bookmarkStart w:id="123" w:name="_Toc67994846"/>
      <w:r w:rsidRPr="00416E77">
        <w:t>Participarea premierului Florin Cîțu la ședința de evaluare a activității Ministerului Afacerilor Interne pentru anul 2020</w:t>
      </w:r>
      <w:bookmarkEnd w:id="123"/>
      <w:r>
        <w:t xml:space="preserve"> </w:t>
      </w:r>
    </w:p>
    <w:p w14:paraId="01AC0D7A" w14:textId="1BD357EA" w:rsidR="00EC775E" w:rsidRDefault="00416E77" w:rsidP="00EC775E">
      <w:pPr>
        <w:pStyle w:val="NormalWeb"/>
        <w:spacing w:before="120" w:beforeAutospacing="0" w:after="0" w:afterAutospacing="0"/>
        <w:jc w:val="both"/>
        <w:textAlignment w:val="baseline"/>
        <w:rPr>
          <w:rFonts w:ascii="Verdana" w:hAnsi="Verdana"/>
          <w:i/>
          <w:iCs/>
          <w:color w:val="3C3C3C"/>
          <w:sz w:val="18"/>
          <w:szCs w:val="18"/>
        </w:rPr>
      </w:pPr>
      <w:r w:rsidRPr="00416E77">
        <w:rPr>
          <w:rFonts w:ascii="Verdana" w:hAnsi="Verdana"/>
          <w:i/>
          <w:iCs/>
          <w:color w:val="3C3C3C"/>
          <w:sz w:val="18"/>
          <w:szCs w:val="18"/>
        </w:rPr>
        <w:t xml:space="preserve">Alocuțiunea premierului Florin Cîțu la ședința de evaluare </w:t>
      </w:r>
      <w:proofErr w:type="gramStart"/>
      <w:r w:rsidRPr="00416E77">
        <w:rPr>
          <w:rFonts w:ascii="Verdana" w:hAnsi="Verdana"/>
          <w:i/>
          <w:iCs/>
          <w:color w:val="3C3C3C"/>
          <w:sz w:val="18"/>
          <w:szCs w:val="18"/>
        </w:rPr>
        <w:t>a</w:t>
      </w:r>
      <w:proofErr w:type="gramEnd"/>
      <w:r w:rsidRPr="00416E77">
        <w:rPr>
          <w:rFonts w:ascii="Verdana" w:hAnsi="Verdana"/>
          <w:i/>
          <w:iCs/>
          <w:color w:val="3C3C3C"/>
          <w:sz w:val="18"/>
          <w:szCs w:val="18"/>
        </w:rPr>
        <w:t xml:space="preserve"> activității Ministerului Afacerilor Interne pentru anul 2020</w:t>
      </w:r>
    </w:p>
    <w:p w14:paraId="15E07391" w14:textId="77777777" w:rsidR="00416E77" w:rsidRPr="00416E77" w:rsidRDefault="00416E77" w:rsidP="00EC775E">
      <w:pPr>
        <w:pStyle w:val="NormalWeb"/>
        <w:spacing w:before="120" w:beforeAutospacing="0" w:after="0" w:afterAutospacing="0"/>
        <w:jc w:val="both"/>
        <w:textAlignment w:val="baseline"/>
        <w:rPr>
          <w:rFonts w:ascii="Verdana" w:hAnsi="Verdana"/>
          <w:color w:val="3C3C3C"/>
          <w:sz w:val="18"/>
          <w:szCs w:val="18"/>
        </w:rPr>
      </w:pPr>
    </w:p>
    <w:p w14:paraId="45194FBB" w14:textId="77777777" w:rsidR="00416E77" w:rsidRPr="00416E77" w:rsidRDefault="00416E77" w:rsidP="00416E77">
      <w:pPr>
        <w:pStyle w:val="NormalWeb"/>
        <w:spacing w:before="120" w:beforeAutospacing="0" w:after="0" w:afterAutospacing="0"/>
        <w:jc w:val="both"/>
        <w:textAlignment w:val="baseline"/>
        <w:rPr>
          <w:rFonts w:ascii="Verdana" w:hAnsi="Verdana"/>
          <w:i/>
          <w:iCs/>
          <w:color w:val="3C3C3C"/>
          <w:sz w:val="18"/>
          <w:szCs w:val="18"/>
        </w:rPr>
      </w:pPr>
      <w:r w:rsidRPr="00416E77">
        <w:rPr>
          <w:rFonts w:ascii="Verdana" w:hAnsi="Verdana"/>
          <w:i/>
          <w:iCs/>
          <w:color w:val="3C3C3C"/>
          <w:sz w:val="18"/>
          <w:szCs w:val="18"/>
        </w:rPr>
        <w:t xml:space="preserve">Stimată doamnă președinte a Senatului, </w:t>
      </w:r>
    </w:p>
    <w:p w14:paraId="77149431" w14:textId="77777777" w:rsidR="00416E77" w:rsidRPr="00416E77" w:rsidRDefault="00416E77" w:rsidP="00416E77">
      <w:pPr>
        <w:pStyle w:val="NormalWeb"/>
        <w:spacing w:before="120" w:beforeAutospacing="0" w:after="0" w:afterAutospacing="0"/>
        <w:jc w:val="both"/>
        <w:textAlignment w:val="baseline"/>
        <w:rPr>
          <w:rFonts w:ascii="Verdana" w:hAnsi="Verdana"/>
          <w:i/>
          <w:iCs/>
          <w:color w:val="3C3C3C"/>
          <w:sz w:val="18"/>
          <w:szCs w:val="18"/>
        </w:rPr>
      </w:pPr>
      <w:r w:rsidRPr="00416E77">
        <w:rPr>
          <w:rFonts w:ascii="Verdana" w:hAnsi="Verdana"/>
          <w:i/>
          <w:iCs/>
          <w:color w:val="3C3C3C"/>
          <w:sz w:val="18"/>
          <w:szCs w:val="18"/>
        </w:rPr>
        <w:lastRenderedPageBreak/>
        <w:t xml:space="preserve">Stimate domnule președinte al Camerei Deputaților, </w:t>
      </w:r>
    </w:p>
    <w:p w14:paraId="6B862524" w14:textId="77777777" w:rsidR="00416E77" w:rsidRPr="00416E77" w:rsidRDefault="00416E77" w:rsidP="00416E77">
      <w:pPr>
        <w:pStyle w:val="NormalWeb"/>
        <w:spacing w:before="120" w:beforeAutospacing="0" w:after="0" w:afterAutospacing="0"/>
        <w:jc w:val="both"/>
        <w:textAlignment w:val="baseline"/>
        <w:rPr>
          <w:rFonts w:ascii="Verdana" w:hAnsi="Verdana"/>
          <w:i/>
          <w:iCs/>
          <w:color w:val="3C3C3C"/>
          <w:sz w:val="18"/>
          <w:szCs w:val="18"/>
        </w:rPr>
      </w:pPr>
      <w:r w:rsidRPr="00416E77">
        <w:rPr>
          <w:rFonts w:ascii="Verdana" w:hAnsi="Verdana"/>
          <w:i/>
          <w:iCs/>
          <w:color w:val="3C3C3C"/>
          <w:sz w:val="18"/>
          <w:szCs w:val="18"/>
        </w:rPr>
        <w:t xml:space="preserve">Domnule ministru, </w:t>
      </w:r>
    </w:p>
    <w:p w14:paraId="144BD456" w14:textId="77777777" w:rsidR="00416E77" w:rsidRPr="00416E77" w:rsidRDefault="00416E77" w:rsidP="00416E77">
      <w:pPr>
        <w:pStyle w:val="NormalWeb"/>
        <w:spacing w:before="120" w:beforeAutospacing="0" w:after="0" w:afterAutospacing="0"/>
        <w:jc w:val="both"/>
        <w:textAlignment w:val="baseline"/>
        <w:rPr>
          <w:rFonts w:ascii="Verdana" w:hAnsi="Verdana"/>
          <w:i/>
          <w:iCs/>
          <w:color w:val="3C3C3C"/>
          <w:sz w:val="18"/>
          <w:szCs w:val="18"/>
        </w:rPr>
      </w:pPr>
      <w:r w:rsidRPr="00416E77">
        <w:rPr>
          <w:rFonts w:ascii="Verdana" w:hAnsi="Verdana"/>
          <w:i/>
          <w:iCs/>
          <w:color w:val="3C3C3C"/>
          <w:sz w:val="18"/>
          <w:szCs w:val="18"/>
        </w:rPr>
        <w:t xml:space="preserve">Domnilor foști miniștri, actuali senatori, </w:t>
      </w:r>
    </w:p>
    <w:p w14:paraId="3C1D9D44" w14:textId="77777777" w:rsidR="00416E77" w:rsidRPr="00416E77" w:rsidRDefault="00416E77" w:rsidP="00416E77">
      <w:pPr>
        <w:pStyle w:val="NormalWeb"/>
        <w:spacing w:before="120" w:beforeAutospacing="0" w:after="0" w:afterAutospacing="0"/>
        <w:jc w:val="both"/>
        <w:textAlignment w:val="baseline"/>
        <w:rPr>
          <w:rFonts w:ascii="Verdana" w:hAnsi="Verdana"/>
          <w:i/>
          <w:iCs/>
          <w:color w:val="3C3C3C"/>
          <w:sz w:val="18"/>
          <w:szCs w:val="18"/>
        </w:rPr>
      </w:pPr>
      <w:r w:rsidRPr="00416E77">
        <w:rPr>
          <w:rFonts w:ascii="Verdana" w:hAnsi="Verdana"/>
          <w:i/>
          <w:iCs/>
          <w:color w:val="3C3C3C"/>
          <w:sz w:val="18"/>
          <w:szCs w:val="18"/>
        </w:rPr>
        <w:t xml:space="preserve">Doamnelor și domnilor, </w:t>
      </w:r>
    </w:p>
    <w:p w14:paraId="5727121E"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Bine v-am găsit! În primul rând, sunt fericit pentru activitatea pe care ați evidențiat-o în acest bilanț, domnule ministru, și pentru anul trecut.</w:t>
      </w:r>
    </w:p>
    <w:p w14:paraId="10EEEFA1"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A fost un an dificil, un an special, un an care a venit peste noi și a trebuit să îl gestionăm dintr-odată.  Sunt aici oameni care au făcut parte din guvernul trecut și știu cât de greu a fost. Dar, dacă ne uităm astăzi la rezultate, am reușit să evităm o situație mult mai dificilă.</w:t>
      </w:r>
    </w:p>
    <w:p w14:paraId="396BA817"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A fost un an dificil anul trecut dar, din păcate, și anul acesta, se anunță unul dificil.</w:t>
      </w:r>
    </w:p>
    <w:p w14:paraId="721C4176"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Eu vă încurajez să vă înarmați cu suficientă energie și determinare pentru a trece împreună cu bine peste această provocare a pandemiei.</w:t>
      </w:r>
    </w:p>
    <w:p w14:paraId="4108342B"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În același timp, ca și anul trecut, aveți de îndeplinit și misiunea curentă, aceea de a lupta cu infracționalitatea, nu trebuie să fie neglijată în niciun fel această luptă. Chiar dacă avem de luptat cu pandemia, lupta cu infracționalitatea rămâne activitatea dumneavoastră curentă.</w:t>
      </w:r>
    </w:p>
    <w:p w14:paraId="72C62977"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Știu că de multe ori din activitatea unei instituții rămân întipărite în memoria publică, poate nedrept, cu precădere episoadele în care lucrurile nu s-au desfășurat cum trebuie, mai puțin rămân în memoria publică misiunile îndeplinite cu succes. Asta pentru că se consideră că atunci când lucrurile merg bine așa trebuia să se întâmple, pentru că ne facem treaba. De aceea, aș vrea să-i felicit astăzi pe cei care își fac bine treaba, cu responsabilitate și devotament! Astăzi este și ziua în care îi sărbătorim și îi felicităm!</w:t>
      </w:r>
    </w:p>
    <w:p w14:paraId="37319DE3"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În același timp, cer și de la Ministerul Afacerilor Interne, ca și de la celelalte instituții și autorități - reformă. Fac acest lucru nu pentru că sună bine, ci pentru că este de datoria noastră, în acest moment, să venim în întâmpinarea așteptărilor fiecărui om care în țara asta, prin munca lui, contribuie la funcționarea statului. În schimb, fiecare cetățean trebuie să primească un serviciu public la calitatea adecvată, iar noi trebuie să ne asigurăm că acest lucru se întâmplă.</w:t>
      </w:r>
    </w:p>
    <w:p w14:paraId="0582D76C"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Am încredere că ministrul Lucian Bode, colegul meu și anul trecut și anul acesta, are abordarea corectă și va găsi calea potrivită pentru a-i pune în valoare pe cei merituoși, dedicați misiunii pe care o au, și îi va cerne de cei care nu fac cinste acestei uniforme.</w:t>
      </w:r>
    </w:p>
    <w:p w14:paraId="078F086E"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Până atunci, însă, ceea ce avem nevoie în perioada imediat următoare este implicarea maximă a tuturor celor care au responsabilități în aplicarea legii și în verificarea respectării măsurilor de protecție sanitară. Avem în vigoare reguli care dacă s-ar respecta de toată lumea nu ar fi necesar să adoptăm alte măsuri restrictive. Aici este rolul dumneavoastră, să ne asigurăm că regulile care le avem sunt respectate. Să vă faceți mult mai mult simțită prezența.</w:t>
      </w:r>
    </w:p>
    <w:p w14:paraId="15430E4C"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Legea-i una pentru toți și fiecare persoană care respectă regulile, salvează viața unei alte persoane. Fiecare dintre cei care nu le respectă, pune în pericol viața celuilalt, a familiei lui sau a celor dragi - aceasta trebuie să cunoască toți cei pe care îi întâlniți și vă rog să le-o spuneți de la obraz în timp ce aplicați sancțiunile care se impun.</w:t>
      </w:r>
    </w:p>
    <w:p w14:paraId="48884523"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Vă cer fermitate, dar și tact și bun-simț, pentru că aceste două atitudini împreună fac eficientă impunerea legii, cu alte cuvinte: profesionalism.</w:t>
      </w:r>
    </w:p>
    <w:p w14:paraId="2ED12D27"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 xml:space="preserve">Personalul Ministerului Afacerilor Interne </w:t>
      </w:r>
      <w:proofErr w:type="gramStart"/>
      <w:r w:rsidRPr="00416E77">
        <w:rPr>
          <w:rFonts w:ascii="Verdana" w:hAnsi="Verdana"/>
          <w:color w:val="3C3C3C"/>
          <w:sz w:val="18"/>
          <w:szCs w:val="18"/>
        </w:rPr>
        <w:t>a</w:t>
      </w:r>
      <w:proofErr w:type="gramEnd"/>
      <w:r w:rsidRPr="00416E77">
        <w:rPr>
          <w:rFonts w:ascii="Verdana" w:hAnsi="Verdana"/>
          <w:color w:val="3C3C3C"/>
          <w:sz w:val="18"/>
          <w:szCs w:val="18"/>
        </w:rPr>
        <w:t xml:space="preserve"> avut în cursul anului trecut și va continua să aibă un rol vital în protejarea sănătății românilor și în combaterea pandemiei COVID-19.</w:t>
      </w:r>
    </w:p>
    <w:p w14:paraId="29BDF80D"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Aș menționa Constituirea Centrului Național pentru Coordonarea și Conducerea Intervenției, operaționalizat în cadrul ministerului în 18 martie 2020, când în România era decretată stare de urgență, este o confirmare solidă a capacității de intervenție rapida și de coordonare a acestui minister.</w:t>
      </w:r>
    </w:p>
    <w:p w14:paraId="77E1DE1D"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Mulțumesc tuturor acelor lucrători ai MAI care și-au îndeplinit misiunea cu responsabilitate, au aplicat legea cu fermitate, dar cu respect față de drepturile cetățenilor!</w:t>
      </w:r>
    </w:p>
    <w:p w14:paraId="2F13051C"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În perioada crizei sanitare, siguranța cetățeanului înseamnă, în primul rând, protejarea sănătății cetățeanului.</w:t>
      </w:r>
    </w:p>
    <w:p w14:paraId="07B7BF58"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lastRenderedPageBreak/>
        <w:t>Îi îndemn pe toți angajații Ministerului Afacerilor Interne să rămână gardienii sănătății publice, fie că înseamnă să verifice respectarea măsurilor de protecție, să aplice legea cu strictețe sau să apere drepturile fundamentale și libertățile cetățenilor.</w:t>
      </w:r>
    </w:p>
    <w:p w14:paraId="2F3440FA"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În calitate de prim-ministru, susțin cu toată convingerea activitatea personalului Ministerului Afacerilor Interne. Resursele bugetare alocate și finanțarea proiectelor prioritare propuse de domnul ministru sunt expresia concretă a sprijinului Guvernului României.</w:t>
      </w:r>
    </w:p>
    <w:p w14:paraId="02AD7E88"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Am așteptări foarte mari de la dumneavoastră în perioada următoare.</w:t>
      </w:r>
    </w:p>
    <w:p w14:paraId="54DBD45D" w14:textId="77777777" w:rsidR="00416E77" w:rsidRPr="00416E77"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Doresc tuturor sănătate și misiuni încheiate cu succes! Vă mulțumesc!</w:t>
      </w:r>
    </w:p>
    <w:p w14:paraId="3E14013B" w14:textId="7630CBEC" w:rsidR="00D14867" w:rsidRPr="00EC775E" w:rsidRDefault="00EC775E" w:rsidP="00EC775E">
      <w:pPr>
        <w:pStyle w:val="separatorarticole"/>
      </w:pPr>
      <w:r w:rsidRPr="00EC775E">
        <w:t>*</w:t>
      </w:r>
    </w:p>
    <w:p w14:paraId="1AD91284" w14:textId="54A6ED80" w:rsidR="00EC775E" w:rsidRPr="00EC775E" w:rsidRDefault="00416E77" w:rsidP="00EC775E">
      <w:pPr>
        <w:pStyle w:val="TitluArticolinINFOUE"/>
        <w:rPr>
          <w:lang w:eastAsia="ro-RO"/>
        </w:rPr>
      </w:pPr>
      <w:bookmarkStart w:id="124" w:name="_Toc67994847"/>
      <w:r w:rsidRPr="00416E77">
        <w:t>Premierul Florin Cîțu a participat, alături de președintele României, Klaus Iohannis, și mai mulți membri ai Guvernului, la campania de împădurire pe terenuri nisipoase și degradate din sudul României</w:t>
      </w:r>
      <w:bookmarkEnd w:id="124"/>
    </w:p>
    <w:p w14:paraId="38FE44DF" w14:textId="6293F799" w:rsidR="00EC775E" w:rsidRPr="00EC775E" w:rsidRDefault="00416E77" w:rsidP="00EC775E">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 xml:space="preserve">Florin Cîţu: Suntem într-o zonă unde, aşa cum a spus şi domnul preşedinte şi domnul ministru, a început deşertificarea în România şi chiar la Dăbuleni este un loc emblematic. România are astăzi cam 29-30% din suprafaţă împădurită, în timp ce UE are o medie de 38% împădurită. Aceasta este provocarea pentru acest guvern. Alocăm resursele prin PNRR, poate şi resurse bugetare, dacă mai este nevoie, dar provocarea pentru acest guvern, pentru domnul ministru, pentru domnii miniştri, este să aducem gradul de împădurire în România de la 29-30%, peste media europeană de 38%. Pentru motivul acesta suntem astăzi aici, </w:t>
      </w:r>
      <w:proofErr w:type="gramStart"/>
      <w:r w:rsidRPr="00416E77">
        <w:rPr>
          <w:rFonts w:ascii="Verdana" w:hAnsi="Verdana"/>
          <w:color w:val="3C3C3C"/>
          <w:sz w:val="18"/>
          <w:szCs w:val="18"/>
        </w:rPr>
        <w:t>să</w:t>
      </w:r>
      <w:proofErr w:type="gramEnd"/>
      <w:r w:rsidRPr="00416E77">
        <w:rPr>
          <w:rFonts w:ascii="Verdana" w:hAnsi="Verdana"/>
          <w:color w:val="3C3C3C"/>
          <w:sz w:val="18"/>
          <w:szCs w:val="18"/>
        </w:rPr>
        <w:t xml:space="preserve"> începem această campanie, iar prezenţa mea aici este pentru a arăta că susţin această campanie şi vom aloca resursele necesare.</w:t>
      </w:r>
    </w:p>
    <w:p w14:paraId="70688E87" w14:textId="2A95853B" w:rsidR="00EC775E" w:rsidRPr="00EC775E" w:rsidRDefault="00EC775E" w:rsidP="00EC775E">
      <w:pPr>
        <w:pStyle w:val="separatorarticole"/>
      </w:pPr>
      <w:r w:rsidRPr="00EC775E">
        <w:t>*</w:t>
      </w:r>
    </w:p>
    <w:p w14:paraId="5037E7FE" w14:textId="046BE55C" w:rsidR="00EC775E" w:rsidRPr="00EC775E" w:rsidRDefault="00416E77" w:rsidP="00EC775E">
      <w:pPr>
        <w:pStyle w:val="TitluArticolinINFOUE"/>
        <w:rPr>
          <w:lang w:eastAsia="ro-RO"/>
        </w:rPr>
      </w:pPr>
      <w:bookmarkStart w:id="125" w:name="_Toc67994848"/>
      <w:r w:rsidRPr="00416E77">
        <w:t>Întâlnirea vicepremierului Dan Barna cu Reprezentantul UNICEF în România, Pieter Bult</w:t>
      </w:r>
      <w:bookmarkEnd w:id="125"/>
    </w:p>
    <w:p w14:paraId="2404DE78" w14:textId="77777777" w:rsidR="00416E77" w:rsidRPr="00416E77" w:rsidRDefault="00416E77" w:rsidP="00416E77">
      <w:pPr>
        <w:pStyle w:val="NormalWeb"/>
        <w:jc w:val="both"/>
        <w:textAlignment w:val="baseline"/>
        <w:rPr>
          <w:rFonts w:ascii="Verdana" w:hAnsi="Verdana"/>
          <w:color w:val="3C3C3C"/>
          <w:sz w:val="18"/>
          <w:szCs w:val="18"/>
        </w:rPr>
      </w:pPr>
      <w:r w:rsidRPr="00416E77">
        <w:rPr>
          <w:rFonts w:ascii="Verdana" w:hAnsi="Verdana"/>
          <w:color w:val="3C3C3C"/>
          <w:sz w:val="18"/>
          <w:szCs w:val="18"/>
        </w:rPr>
        <w:t xml:space="preserve">Vicepremierul Dan Barna s-a întâlnit astăzi cu Reprezentantul UNICEF în România, Pieter Bult. Cei doi oficiali au discutat despre modul în care România poate folosi experiența globală și modelele UNICEF din România pentru reforme substanțiale pentru copii, finanțate cu fonduri europene și de la bugetul de stat. </w:t>
      </w:r>
    </w:p>
    <w:p w14:paraId="69D7767C" w14:textId="77777777" w:rsidR="00416E77" w:rsidRPr="00416E77" w:rsidRDefault="00416E77" w:rsidP="00416E77">
      <w:pPr>
        <w:pStyle w:val="NormalWeb"/>
        <w:jc w:val="both"/>
        <w:textAlignment w:val="baseline"/>
        <w:rPr>
          <w:rFonts w:ascii="Verdana" w:hAnsi="Verdana"/>
          <w:color w:val="3C3C3C"/>
          <w:sz w:val="18"/>
          <w:szCs w:val="18"/>
        </w:rPr>
      </w:pPr>
      <w:r w:rsidRPr="00416E77">
        <w:rPr>
          <w:rFonts w:ascii="Verdana" w:hAnsi="Verdana"/>
          <w:color w:val="3C3C3C"/>
          <w:sz w:val="18"/>
          <w:szCs w:val="18"/>
        </w:rPr>
        <w:t xml:space="preserve">Întâlnirea a avut loc în ziua în care Comisia Europeană a lansat Strategia Uniunii Europene pentru Drepturile Copilului și Garanția Europeană pentru Copil cu scopul de a asigura acces celor mai vulnerabili copii din Uniunea Europeană la asistență medicală, educație, îngrijire, locuințe decente și nutriție adecvată. </w:t>
      </w:r>
    </w:p>
    <w:p w14:paraId="09E96B89" w14:textId="77777777" w:rsidR="00416E77" w:rsidRPr="00416E77" w:rsidRDefault="00416E77" w:rsidP="00416E77">
      <w:pPr>
        <w:pStyle w:val="NormalWeb"/>
        <w:jc w:val="both"/>
        <w:textAlignment w:val="baseline"/>
        <w:rPr>
          <w:rFonts w:ascii="Verdana" w:hAnsi="Verdana"/>
          <w:color w:val="3C3C3C"/>
          <w:sz w:val="18"/>
          <w:szCs w:val="18"/>
        </w:rPr>
      </w:pPr>
      <w:r w:rsidRPr="00416E77">
        <w:rPr>
          <w:rFonts w:ascii="Verdana" w:hAnsi="Verdana"/>
          <w:color w:val="3C3C3C"/>
          <w:sz w:val="18"/>
          <w:szCs w:val="18"/>
        </w:rPr>
        <w:t xml:space="preserve">„Garanția pentru copil” este extrem de relevantă și pentru România, unde, UNICEF și autoritățile centrale și locale au dezvoltat și testat o soluție inovatoare similară, care va putea fi scalată odată cu implementarea pachetului minim de servicii pentru copil și familie, adoptat anul trecut. </w:t>
      </w:r>
    </w:p>
    <w:p w14:paraId="5ACF1D3E" w14:textId="77777777" w:rsidR="00416E77" w:rsidRPr="00416E77" w:rsidRDefault="00416E77" w:rsidP="00416E77">
      <w:pPr>
        <w:pStyle w:val="NormalWeb"/>
        <w:jc w:val="both"/>
        <w:textAlignment w:val="baseline"/>
        <w:rPr>
          <w:rFonts w:ascii="Verdana" w:hAnsi="Verdana"/>
          <w:color w:val="3C3C3C"/>
          <w:sz w:val="18"/>
          <w:szCs w:val="18"/>
        </w:rPr>
      </w:pPr>
      <w:r w:rsidRPr="00416E77">
        <w:rPr>
          <w:rFonts w:ascii="Verdana" w:hAnsi="Verdana"/>
          <w:color w:val="3C3C3C"/>
          <w:sz w:val="18"/>
          <w:szCs w:val="18"/>
        </w:rPr>
        <w:t>Cei doi demnitari au vorbit și despre oportunitatea de a folosi instrumente digitale care să ofere date în timp real despre situația copiilor, astfel încât politicile publice să poată fi adaptate în cel mai scurt timp nevoilor. S-a abordat, în acest context, și subiectul centrelor comunitare integrate care pot oferi servicii online si offline pentru copii și familiile acestora.</w:t>
      </w:r>
    </w:p>
    <w:p w14:paraId="36C0F7C3" w14:textId="56A1AF62" w:rsidR="00EC775E" w:rsidRPr="00EC775E" w:rsidRDefault="00416E77" w:rsidP="00416E77">
      <w:pPr>
        <w:pStyle w:val="NormalWeb"/>
        <w:spacing w:before="120" w:beforeAutospacing="0" w:after="0" w:afterAutospacing="0"/>
        <w:jc w:val="both"/>
        <w:textAlignment w:val="baseline"/>
        <w:rPr>
          <w:rFonts w:ascii="Verdana" w:hAnsi="Verdana"/>
          <w:color w:val="3C3C3C"/>
          <w:sz w:val="18"/>
          <w:szCs w:val="18"/>
        </w:rPr>
      </w:pPr>
      <w:r w:rsidRPr="00416E77">
        <w:rPr>
          <w:rFonts w:ascii="Verdana" w:hAnsi="Verdana"/>
          <w:color w:val="3C3C3C"/>
          <w:sz w:val="18"/>
          <w:szCs w:val="18"/>
        </w:rPr>
        <w:t>La întâlnire au mai participat secretarul de stat Elena Tudose și Eduard Petrescu, coordonator pentru politici și strategii al UNICEF România.</w:t>
      </w:r>
    </w:p>
    <w:p w14:paraId="7801C9C7" w14:textId="1F43D63A" w:rsidR="00D91995" w:rsidRDefault="00D91995" w:rsidP="006552A9">
      <w:pPr>
        <w:pStyle w:val="Stilsursa"/>
      </w:pPr>
      <w:r>
        <w:t xml:space="preserve">Sursa: </w:t>
      </w:r>
      <w:r w:rsidRPr="00D91995">
        <w:t>https://gov.ro/ro/comunicate&amp;page=2&amp;page=1</w:t>
      </w:r>
    </w:p>
    <w:p w14:paraId="75271948" w14:textId="77777777" w:rsidR="00D91995" w:rsidRDefault="00D91995" w:rsidP="00DF0C9A">
      <w:pPr>
        <w:pStyle w:val="separatorcapitole"/>
        <w:spacing w:after="0"/>
      </w:pPr>
      <w:r w:rsidRPr="00A50BC5">
        <w:sym w:font="Wingdings" w:char="F07B"/>
      </w:r>
      <w:r w:rsidRPr="00A50BC5">
        <w:sym w:font="Wingdings" w:char="F07B"/>
      </w:r>
      <w:r w:rsidRPr="00A50BC5">
        <w:sym w:font="Wingdings" w:char="F07B"/>
      </w:r>
    </w:p>
    <w:p w14:paraId="6AD26531" w14:textId="074B164E" w:rsidR="00FD2452" w:rsidRDefault="00FD2452" w:rsidP="00DF0C9A">
      <w:pPr>
        <w:pStyle w:val="InfoEuropeana"/>
        <w:spacing w:before="0"/>
      </w:pPr>
      <w:bookmarkStart w:id="126" w:name="_Toc67994849"/>
      <w:bookmarkEnd w:id="10"/>
      <w:bookmarkEnd w:id="11"/>
      <w:bookmarkEnd w:id="12"/>
      <w:bookmarkEnd w:id="13"/>
      <w:bookmarkEnd w:id="14"/>
      <w:bookmarkEnd w:id="15"/>
      <w:r>
        <w:lastRenderedPageBreak/>
        <w:t>Informaţie Europeană</w:t>
      </w:r>
      <w:bookmarkEnd w:id="126"/>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A50BC5" w14:paraId="78298D1C" w14:textId="77777777" w:rsidTr="009E1BF6">
        <w:tc>
          <w:tcPr>
            <w:tcW w:w="2835" w:type="dxa"/>
          </w:tcPr>
          <w:p w14:paraId="44C07CB4" w14:textId="60C2ACB7" w:rsidR="00FD2452" w:rsidRPr="00D14758" w:rsidRDefault="008B72BE" w:rsidP="007C38CB">
            <w:pPr>
              <w:rPr>
                <w:sz w:val="14"/>
              </w:rPr>
            </w:pPr>
            <w:r>
              <w:rPr>
                <w:noProof/>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120152" w:rsidRDefault="008B72BE" w:rsidP="008B72BE">
            <w:pPr>
              <w:rPr>
                <w:b/>
                <w:color w:val="2E74B5" w:themeColor="accent1" w:themeShade="BF"/>
                <w:sz w:val="16"/>
              </w:rPr>
            </w:pPr>
            <w:r w:rsidRPr="008B72BE">
              <w:rPr>
                <w:b/>
                <w:color w:val="2E74B5" w:themeColor="accent1" w:themeShade="BF"/>
                <w:sz w:val="16"/>
              </w:rPr>
              <w:t>Președinția portugheză a Consiliului UE: 1 ianuarie-30 iunie 2021</w:t>
            </w:r>
          </w:p>
          <w:p w14:paraId="27D5FF46" w14:textId="77777777" w:rsidR="008B72BE" w:rsidRPr="008B72BE" w:rsidRDefault="008B72BE" w:rsidP="008B72BE">
            <w:pPr>
              <w:rPr>
                <w:sz w:val="16"/>
              </w:rPr>
            </w:pPr>
            <w:r w:rsidRPr="008B72BE">
              <w:rPr>
                <w:sz w:val="16"/>
              </w:rPr>
              <w:t>Prioritățile președinției portugheze sunt determinate de deviza sa: „Vremea rezultatelor: o redresare echitabilă, verde și digitală”.</w:t>
            </w:r>
          </w:p>
          <w:p w14:paraId="57AEF9BE" w14:textId="77777777" w:rsidR="008B72BE" w:rsidRPr="008B72BE" w:rsidRDefault="008B72BE" w:rsidP="008B72BE">
            <w:pPr>
              <w:rPr>
                <w:sz w:val="16"/>
              </w:rPr>
            </w:pPr>
            <w:r w:rsidRPr="008B72BE">
              <w:rPr>
                <w:sz w:val="16"/>
              </w:rPr>
              <w:t>Programul președinției se axează pe cinci domenii principale, care sunt în concordanță cu obiectivele agendei strategice a UE:</w:t>
            </w:r>
          </w:p>
          <w:p w14:paraId="6EAFDBA4" w14:textId="77777777" w:rsidR="008B72BE" w:rsidRPr="008B72BE" w:rsidRDefault="008B72BE" w:rsidP="009F379B">
            <w:pPr>
              <w:numPr>
                <w:ilvl w:val="0"/>
                <w:numId w:val="3"/>
              </w:numPr>
              <w:spacing w:before="0"/>
              <w:ind w:left="714" w:hanging="357"/>
              <w:rPr>
                <w:sz w:val="16"/>
              </w:rPr>
            </w:pPr>
            <w:r w:rsidRPr="008B72BE">
              <w:rPr>
                <w:sz w:val="16"/>
              </w:rPr>
              <w:t>consolidarea rezilienței Europei</w:t>
            </w:r>
          </w:p>
          <w:p w14:paraId="6B8A18D0" w14:textId="77777777" w:rsidR="008B72BE" w:rsidRPr="008B72BE" w:rsidRDefault="008B72BE" w:rsidP="009F379B">
            <w:pPr>
              <w:numPr>
                <w:ilvl w:val="0"/>
                <w:numId w:val="3"/>
              </w:numPr>
              <w:spacing w:before="0"/>
              <w:ind w:left="714" w:hanging="357"/>
              <w:rPr>
                <w:sz w:val="16"/>
              </w:rPr>
            </w:pPr>
            <w:r w:rsidRPr="008B72BE">
              <w:rPr>
                <w:sz w:val="16"/>
              </w:rPr>
              <w:t>promovarea încrederii în modelul social european</w:t>
            </w:r>
          </w:p>
          <w:p w14:paraId="2BE6D5AE" w14:textId="77777777" w:rsidR="008B72BE" w:rsidRPr="008B72BE" w:rsidRDefault="008B72BE" w:rsidP="009F379B">
            <w:pPr>
              <w:numPr>
                <w:ilvl w:val="0"/>
                <w:numId w:val="3"/>
              </w:numPr>
              <w:spacing w:before="0"/>
              <w:ind w:left="714" w:hanging="357"/>
              <w:rPr>
                <w:sz w:val="16"/>
              </w:rPr>
            </w:pPr>
            <w:r w:rsidRPr="008B72BE">
              <w:rPr>
                <w:sz w:val="16"/>
              </w:rPr>
              <w:t>promovarea unei redresări durabile</w:t>
            </w:r>
          </w:p>
          <w:p w14:paraId="51A04043" w14:textId="77777777" w:rsidR="008B72BE" w:rsidRPr="008B72BE" w:rsidRDefault="008B72BE" w:rsidP="009F379B">
            <w:pPr>
              <w:numPr>
                <w:ilvl w:val="0"/>
                <w:numId w:val="3"/>
              </w:numPr>
              <w:spacing w:before="0"/>
              <w:ind w:left="714" w:hanging="357"/>
              <w:rPr>
                <w:sz w:val="16"/>
              </w:rPr>
            </w:pPr>
            <w:r w:rsidRPr="008B72BE">
              <w:rPr>
                <w:sz w:val="16"/>
              </w:rPr>
              <w:t>accelerarea unei tranziții digitale echitabile și favorabile incluziunii</w:t>
            </w:r>
          </w:p>
          <w:p w14:paraId="0BCE3232" w14:textId="77777777" w:rsidR="008B72BE" w:rsidRPr="008B72BE" w:rsidRDefault="008B72BE" w:rsidP="009F379B">
            <w:pPr>
              <w:numPr>
                <w:ilvl w:val="0"/>
                <w:numId w:val="3"/>
              </w:numPr>
              <w:spacing w:before="0"/>
              <w:ind w:left="714" w:hanging="357"/>
              <w:rPr>
                <w:sz w:val="16"/>
              </w:rPr>
            </w:pPr>
            <w:r w:rsidRPr="008B72BE">
              <w:rPr>
                <w:sz w:val="16"/>
              </w:rPr>
              <w:t>reafirmarea rolului UE în lume, cu garantarea faptului că acesta se va baza pe deschidere și multilateralism</w:t>
            </w:r>
          </w:p>
          <w:p w14:paraId="6803E308" w14:textId="4A5665B3" w:rsidR="00FD2452" w:rsidRPr="00226383" w:rsidRDefault="00526ACF" w:rsidP="007C38CB">
            <w:pPr>
              <w:rPr>
                <w:sz w:val="16"/>
              </w:rPr>
            </w:pPr>
            <w:hyperlink r:id="rId14" w:tooltip="Legătură externă - Site-ul președinției germane" w:history="1">
              <w:r w:rsidR="00FD2452" w:rsidRPr="00120152">
                <w:rPr>
                  <w:sz w:val="16"/>
                </w:rPr>
                <w:t>Site-ul p</w:t>
              </w:r>
              <w:r w:rsidR="009E1BF6">
                <w:t xml:space="preserve"> </w:t>
              </w:r>
              <w:r w:rsidR="009E1BF6" w:rsidRPr="009E1BF6">
                <w:rPr>
                  <w:sz w:val="16"/>
                </w:rPr>
                <w:t>președinției portugheze</w:t>
              </w:r>
            </w:hyperlink>
            <w:r w:rsidR="00FD2452">
              <w:rPr>
                <w:sz w:val="16"/>
              </w:rPr>
              <w:t xml:space="preserve">: </w:t>
            </w:r>
            <w:r w:rsidR="009E1BF6" w:rsidRPr="009E1BF6">
              <w:rPr>
                <w:rStyle w:val="Hyperlink"/>
                <w:sz w:val="16"/>
                <w:szCs w:val="24"/>
              </w:rPr>
              <w:t>https://www.2021portugal.eu/en/</w:t>
            </w:r>
          </w:p>
        </w:tc>
      </w:tr>
      <w:tr w:rsidR="00FD2452" w:rsidRPr="00A50BC5" w14:paraId="3393B53F" w14:textId="77777777" w:rsidTr="00FD2452">
        <w:tc>
          <w:tcPr>
            <w:tcW w:w="9639" w:type="dxa"/>
            <w:gridSpan w:val="2"/>
          </w:tcPr>
          <w:p w14:paraId="04C55F90" w14:textId="77777777" w:rsidR="009E1BF6" w:rsidRPr="00DF0C9A" w:rsidRDefault="009E1BF6" w:rsidP="00DF0C9A">
            <w:pPr>
              <w:spacing w:before="0"/>
              <w:rPr>
                <w:sz w:val="15"/>
                <w:szCs w:val="15"/>
              </w:rPr>
            </w:pPr>
            <w:r w:rsidRPr="00DF0C9A">
              <w:rPr>
                <w:sz w:val="15"/>
                <w:szCs w:val="15"/>
              </w:rPr>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120152" w:rsidRDefault="009E1BF6" w:rsidP="00DF0C9A">
            <w:pPr>
              <w:spacing w:before="0"/>
              <w:rPr>
                <w:sz w:val="16"/>
              </w:rPr>
            </w:pPr>
            <w:r w:rsidRPr="00DF0C9A">
              <w:rPr>
                <w:sz w:val="15"/>
                <w:szCs w:val="15"/>
              </w:rPr>
              <w:t>În acest scop, Portugalia se angajează să joace un rol pozitiv și flexibil pentru a acționa în mod pozitiv, a promova cooperarea, a obține rezultate tangibile în ceea ce privește redresarea economică și a conduce Uniunea Europeană pe drumul ieșirii din criză</w:t>
            </w:r>
            <w:r w:rsidR="00FD2452" w:rsidRPr="00DF0C9A">
              <w:rPr>
                <w:sz w:val="15"/>
                <w:szCs w:val="15"/>
              </w:rPr>
              <w:t>.</w:t>
            </w:r>
          </w:p>
        </w:tc>
      </w:tr>
    </w:tbl>
    <w:p w14:paraId="3FC24EA4" w14:textId="77777777" w:rsidR="002307AB" w:rsidRDefault="002307AB" w:rsidP="002307AB">
      <w:pPr>
        <w:pStyle w:val="separatorcapitole"/>
      </w:pPr>
      <w:bookmarkStart w:id="127" w:name="_Toc415050943"/>
      <w:r w:rsidRPr="00A50BC5">
        <w:sym w:font="Wingdings" w:char="F07B"/>
      </w:r>
      <w:r w:rsidRPr="00A50BC5">
        <w:sym w:font="Wingdings" w:char="F07B"/>
      </w:r>
      <w:r w:rsidRPr="00A50BC5">
        <w:sym w:font="Wingdings" w:char="F07B"/>
      </w:r>
    </w:p>
    <w:p w14:paraId="0AA511DD" w14:textId="77777777" w:rsidR="009B6759" w:rsidRDefault="00587A84" w:rsidP="0080537E">
      <w:pPr>
        <w:pStyle w:val="RezultatedinOF"/>
        <w:spacing w:after="0" w:line="240" w:lineRule="auto"/>
        <w:rPr>
          <w:color w:val="639729"/>
          <w:sz w:val="18"/>
          <w:szCs w:val="18"/>
        </w:rPr>
      </w:pPr>
      <w:bookmarkStart w:id="128" w:name="_Toc67994850"/>
      <w:bookmarkStart w:id="129" w:name="_Toc464051883"/>
      <w:bookmarkStart w:id="130" w:name="_Toc464117719"/>
      <w:bookmarkStart w:id="131" w:name="_Toc466963745"/>
      <w:bookmarkEnd w:id="127"/>
      <w:r w:rsidRPr="0080537E">
        <w:rPr>
          <w:sz w:val="18"/>
          <w:szCs w:val="18"/>
        </w:rPr>
        <w:t>NOUTĂȚI</w:t>
      </w:r>
      <w:r w:rsidR="00F45109" w:rsidRPr="0080537E">
        <w:rPr>
          <w:sz w:val="18"/>
          <w:szCs w:val="18"/>
        </w:rPr>
        <w:t xml:space="preserve"> – </w:t>
      </w:r>
      <w:r w:rsidR="00F45109" w:rsidRPr="0080537E">
        <w:rPr>
          <w:color w:val="639729"/>
          <w:sz w:val="18"/>
          <w:szCs w:val="18"/>
        </w:rPr>
        <w:t>Informații UTILE</w:t>
      </w:r>
      <w:bookmarkEnd w:id="128"/>
    </w:p>
    <w:p w14:paraId="1394CE9A" w14:textId="7080420D" w:rsidR="00072508" w:rsidRPr="00072508" w:rsidRDefault="002D62DF" w:rsidP="00072508">
      <w:pPr>
        <w:pStyle w:val="TitluArticolinINFOUE"/>
        <w:rPr>
          <w:lang w:eastAsia="ro-RO"/>
        </w:rPr>
      </w:pPr>
      <w:bookmarkStart w:id="132" w:name="_Toc67994851"/>
      <w:r w:rsidRPr="002D62DF">
        <w:t>Un raport confirmă succesul instrumentului SURE în ceea ce privește protejarea locurilor de muncă și a veniturilor</w:t>
      </w:r>
      <w:r>
        <w:t xml:space="preserve"> – 22 MARTIE</w:t>
      </w:r>
      <w:bookmarkEnd w:id="132"/>
    </w:p>
    <w:p w14:paraId="63E908FA" w14:textId="0CC2057C" w:rsidR="002D62DF" w:rsidRPr="00C16D15" w:rsidRDefault="00C16D15" w:rsidP="002D62DF">
      <w:pPr>
        <w:pStyle w:val="NormalWeb"/>
        <w:rPr>
          <w:rFonts w:ascii="Verdana" w:hAnsi="Verdana"/>
          <w:sz w:val="18"/>
          <w:szCs w:val="18"/>
          <w:lang w:eastAsia="ro-RO"/>
        </w:rPr>
      </w:pPr>
      <w:r w:rsidRPr="00C16D15">
        <w:rPr>
          <w:rFonts w:ascii="Verdana" w:hAnsi="Verdana"/>
          <w:sz w:val="18"/>
          <w:szCs w:val="18"/>
        </w:rPr>
        <w:t xml:space="preserve">Comisia a publicat astăzi, 22 martie, prima </w:t>
      </w:r>
      <w:proofErr w:type="gramStart"/>
      <w:r w:rsidRPr="00C16D15">
        <w:rPr>
          <w:rFonts w:ascii="Verdana" w:hAnsi="Verdana"/>
          <w:sz w:val="18"/>
          <w:szCs w:val="18"/>
        </w:rPr>
        <w:t>sa</w:t>
      </w:r>
      <w:proofErr w:type="gramEnd"/>
      <w:r w:rsidRPr="00C16D15">
        <w:rPr>
          <w:rFonts w:ascii="Verdana" w:hAnsi="Verdana"/>
          <w:sz w:val="18"/>
          <w:szCs w:val="18"/>
        </w:rPr>
        <w:t xml:space="preserve"> evaluare preliminară a impactului SURE, instrumentul în valoare de 100 de miliarde EUR conceput pentru a proteja locurile de muncă și veniturile afectate de pandemia de COVID-19.</w:t>
      </w:r>
    </w:p>
    <w:p w14:paraId="2B55C49C"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t>Raportul a constatat că SURE a atenuat cu succes impactul socioeconomic grav al crizei provocate de pandemia de COVID-19, contribuind la asigurarea unei creșteri semnificativ mai reduse a ratei șomajului în statele membre beneficiare în cursul crizei actuale, comparativ cu perioada crizei financiare mondiale, în pofida faptului că statele respective au înregistrat, de această dată, o scădere mai mare a PIB-ului.</w:t>
      </w:r>
    </w:p>
    <w:p w14:paraId="14646273"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t>Instrumentul SURE este un element esențial al strategiei cuprinzătoare elaborate de UE pentru protejarea cetățenilor și atenuarea consecințelor socioeconomice foarte grave ale pandemiei de COVID-19. El oferă sprijin financiar sub formă de împrumuturi acordate de UE statelor membre, în condiții avantajoase, pentru a finanța programe naționale de șomaj tehnic și alte măsuri similare cu scopul de a menține locurile de muncă și a sprijini veniturile, în special pentru persoanele care desfășoară activități independente, precum și unele măsuri legate de sănătate. Comisia a propus, până acum, un sprijin financiar total în valoare de 90,6 miliarde EUR pentru 19 state membre. SURE mai poate pune la dispoziție o asistență financiară suplimentară în valoare de 9 miliarde EUR, iar statele membre pot depune în continuare cereri de sprijin. Comisia este pregătită să evalueze cererile de fonduri suplimentare prezentate de statele membre ca reacție la recrudescența cazurilor de infectare cu COVID-19 și la noile restricții.</w:t>
      </w:r>
    </w:p>
    <w:p w14:paraId="6A219E15"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b/>
          <w:bCs/>
          <w:color w:val="000000"/>
          <w:sz w:val="22"/>
          <w:szCs w:val="22"/>
          <w:lang w:eastAsia="ro-RO"/>
        </w:rPr>
        <w:t>Principalele constatări</w:t>
      </w:r>
    </w:p>
    <w:p w14:paraId="26BA7056"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t>Raportul Comisiei a constatat că, în 2020, instrumentul a sprijinit între 25 și 30 de milioane de persoane, ceea ce reprezintă aproximativ un sfert din totalul salariaților din cele 18 state membre beneficiare.</w:t>
      </w:r>
    </w:p>
    <w:p w14:paraId="59744B83"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lastRenderedPageBreak/>
        <w:t>Raportul estimează, de asemenea, că între 1,5 și 2,5 milioane de firme afectate de pandemia de COVID-19 au beneficiat de sprijinul SURE, ceea ce le-a permis să își păstreze lucrătorii.</w:t>
      </w:r>
    </w:p>
    <w:p w14:paraId="5D81CA3D"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t>Grație ratingului de credit ridicat al UE, statele membre care au recurs la SURE au realizat economii estimate la 5,8 miliarde EUR din plata dobânzilor, economii pe care nu le-ar fi putut realiza dacă ar fi emis datorie suverană. Plățile viitoare vor genera probabil economii suplimentare.</w:t>
      </w:r>
    </w:p>
    <w:p w14:paraId="57386458"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t>Potrivit informațiilor transmise de beneficiari, sprijinul SURE a jucat un rol important în crearea sistemelor lor de șomaj tehnic și în ceea ce privește creșterea volumului și a gradului de acoperire ale acestor sisteme.</w:t>
      </w:r>
    </w:p>
    <w:p w14:paraId="296E6A2C"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t>Raportul de astăzi se referă, de asemenea, la operațiunile de împrumut și de creditare pentru finanțarea SURE. Potrivit constatărilor, a existat o cerere foarte mare din partea statelor membre pentru acest instrument, astfel încât pachetul total de 100 de miliarde EUR disponibil prin SURE a fost deja alocat în proporție de peste 90 %. La fel de mare a fost și interesul investitorilor pentru obligațiunile SURE. Până la data-limită a raportului, Comisia a colectat 53,5 miliarde EUR din primele patru runde de emisiuni, care au fost, în medie, suprasubscrise de peste zece ori. Toate fondurile au fost colectate sub formă de obligațiuni cu impact social, ceea ce le-a dat încredere investitorilor în faptul că banii lor vor fi canalizați spre măsuri cu un scop social real, și anume acela de a sprijini veniturile familiilor în această perioadă de criză. Capacitatea UE de a colecta fonduri pentru SURE a fost sprijinită de o garanție în valoare de 25 de miliarde EUR din partea tuturor statelor membre, care a reprezentat un semnal puternic al solidarității europene.</w:t>
      </w:r>
    </w:p>
    <w:p w14:paraId="0BEBEA89"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b/>
          <w:bCs/>
          <w:color w:val="000000"/>
          <w:sz w:val="22"/>
          <w:szCs w:val="22"/>
          <w:lang w:eastAsia="ro-RO"/>
        </w:rPr>
        <w:t>Declarațiile membrilor colegiului</w:t>
      </w:r>
    </w:p>
    <w:p w14:paraId="7491475C"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t>Valdis </w:t>
      </w:r>
      <w:r w:rsidRPr="00C16D15">
        <w:rPr>
          <w:rFonts w:ascii="Calibri" w:hAnsi="Calibri" w:cs="Calibri"/>
          <w:b/>
          <w:bCs/>
          <w:color w:val="000000"/>
          <w:sz w:val="22"/>
          <w:szCs w:val="22"/>
          <w:lang w:eastAsia="ro-RO"/>
        </w:rPr>
        <w:t>Dombrovskis</w:t>
      </w:r>
      <w:r w:rsidRPr="00C16D15">
        <w:rPr>
          <w:rFonts w:ascii="Calibri" w:hAnsi="Calibri" w:cs="Calibri"/>
          <w:color w:val="000000"/>
          <w:sz w:val="22"/>
          <w:szCs w:val="22"/>
          <w:lang w:eastAsia="ro-RO"/>
        </w:rPr>
        <w:t>, vicepreședinte executiv pentru o economie în serviciul cetățenilor, a declarat: „</w:t>
      </w:r>
      <w:r w:rsidRPr="00C16D15">
        <w:rPr>
          <w:rFonts w:ascii="Calibri" w:hAnsi="Calibri" w:cs="Calibri"/>
          <w:i/>
          <w:iCs/>
          <w:color w:val="000000"/>
          <w:sz w:val="22"/>
          <w:szCs w:val="22"/>
          <w:lang w:eastAsia="ro-RO"/>
        </w:rPr>
        <w:t>Inițiativa SURE și-a dovedit valoarea prin faptul că le-a permis oamenilor să își păstreze locurile de muncă și întreprinderilor să se mențină pe linia de plutire în perioada crizei. Conceput ca una dintre cele trei plase de siguranță create pentru a remedia consecințele pe termen scurt ale crizei, SURE a sprijinit cu succes zeci de milioane de oameni și de firme din întreaga UE, oferindu-le protecție împotriva riscului de șomaj și a pierderii mijloacelor de subzistență. Pe măsură ce avansăm în direcția redresării, vom continua cu măsuri de sprijinire a unei redresări generatoare de locuri de muncă și vom oferi un sprijin activ lucrătorilor și piețelor forței de muncă</w:t>
      </w:r>
      <w:r w:rsidRPr="00C16D15">
        <w:rPr>
          <w:rFonts w:ascii="Calibri" w:hAnsi="Calibri" w:cs="Calibri"/>
          <w:color w:val="000000"/>
          <w:sz w:val="22"/>
          <w:szCs w:val="22"/>
          <w:lang w:eastAsia="ro-RO"/>
        </w:rPr>
        <w:t>.”</w:t>
      </w:r>
    </w:p>
    <w:p w14:paraId="046B7A1B"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t>Johannes </w:t>
      </w:r>
      <w:r w:rsidRPr="00C16D15">
        <w:rPr>
          <w:rFonts w:ascii="Calibri" w:hAnsi="Calibri" w:cs="Calibri"/>
          <w:b/>
          <w:bCs/>
          <w:color w:val="000000"/>
          <w:sz w:val="22"/>
          <w:szCs w:val="22"/>
          <w:lang w:eastAsia="ro-RO"/>
        </w:rPr>
        <w:t>Hahn</w:t>
      </w:r>
      <w:r w:rsidRPr="00C16D15">
        <w:rPr>
          <w:rFonts w:ascii="Calibri" w:hAnsi="Calibri" w:cs="Calibri"/>
          <w:color w:val="000000"/>
          <w:sz w:val="22"/>
          <w:szCs w:val="22"/>
          <w:lang w:eastAsia="ro-RO"/>
        </w:rPr>
        <w:t>, comisarul pentru buget și administrație, a declarat: „</w:t>
      </w:r>
      <w:r w:rsidRPr="00C16D15">
        <w:rPr>
          <w:rFonts w:ascii="Calibri" w:hAnsi="Calibri" w:cs="Calibri"/>
          <w:i/>
          <w:iCs/>
          <w:color w:val="000000"/>
          <w:sz w:val="22"/>
          <w:szCs w:val="22"/>
          <w:lang w:eastAsia="ro-RO"/>
        </w:rPr>
        <w:t>Pentru prima dată în istorie, Comisia a emis obligațiuni cu impact social pe piețe, pentru a colecta fonduri care să le permită cetățenilor să își păstreze locurile de muncă în perioada crizei. După cum demonstrează raportul privind sprijinul temporar pentru atenuarea riscurilor de șomaj într-o situație de urgență (SURE), instrumentul a avut un impact pozitiv concret și tangibil asupra companiilor și a angajaților acestora</w:t>
      </w:r>
      <w:r w:rsidRPr="00C16D15">
        <w:rPr>
          <w:rFonts w:ascii="Calibri" w:hAnsi="Calibri" w:cs="Calibri"/>
          <w:color w:val="000000"/>
          <w:sz w:val="22"/>
          <w:szCs w:val="22"/>
          <w:lang w:eastAsia="ro-RO"/>
        </w:rPr>
        <w:t>.”</w:t>
      </w:r>
    </w:p>
    <w:p w14:paraId="2A37FDA8"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t>Nicolas </w:t>
      </w:r>
      <w:r w:rsidRPr="00C16D15">
        <w:rPr>
          <w:rFonts w:ascii="Calibri" w:hAnsi="Calibri" w:cs="Calibri"/>
          <w:b/>
          <w:bCs/>
          <w:color w:val="000000"/>
          <w:sz w:val="22"/>
          <w:szCs w:val="22"/>
          <w:lang w:eastAsia="ro-RO"/>
        </w:rPr>
        <w:t>Schmit</w:t>
      </w:r>
      <w:r w:rsidRPr="00C16D15">
        <w:rPr>
          <w:rFonts w:ascii="Calibri" w:hAnsi="Calibri" w:cs="Calibri"/>
          <w:color w:val="000000"/>
          <w:sz w:val="22"/>
          <w:szCs w:val="22"/>
          <w:lang w:eastAsia="ro-RO"/>
        </w:rPr>
        <w:t>, comisarul pentru locuri de muncă și drepturi sociale, a declarat: „</w:t>
      </w:r>
      <w:r w:rsidRPr="00C16D15">
        <w:rPr>
          <w:rFonts w:ascii="Calibri" w:hAnsi="Calibri" w:cs="Calibri"/>
          <w:i/>
          <w:iCs/>
          <w:color w:val="000000"/>
          <w:sz w:val="22"/>
          <w:szCs w:val="22"/>
          <w:lang w:eastAsia="ro-RO"/>
        </w:rPr>
        <w:t>Raportul de astăzi confirmă succesul instrumentului SURE în ceea ce privește protejarea locurilor de muncă și a veniturilor împotriva unui șoc care ar fi putut fi mult mai mare în perioada pandemiei. SURE a fost adoptat și pus în aplicare într-o perioadă foarte scurtă de timp, ceea ce a permis statelor membre să reacționeze cu promptitudine la criză. Milioane de lucrători, de companii și de persoane care desfășoară activități independente au beneficiat de acest instrument inovator. Diferitele modele de reducere a timpului de muncă puse în aplicare de statele membre cu sprijinul financiar al SURE au contribuit, de asemenea, la menținerea în cadrul companiilor a competențelor care vor fi necesare pentru o redresare puternică.”</w:t>
      </w:r>
    </w:p>
    <w:p w14:paraId="410AD113"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lastRenderedPageBreak/>
        <w:t>Paolo </w:t>
      </w:r>
      <w:r w:rsidRPr="00C16D15">
        <w:rPr>
          <w:rFonts w:ascii="Calibri" w:hAnsi="Calibri" w:cs="Calibri"/>
          <w:b/>
          <w:bCs/>
          <w:color w:val="000000"/>
          <w:sz w:val="22"/>
          <w:szCs w:val="22"/>
          <w:lang w:eastAsia="ro-RO"/>
        </w:rPr>
        <w:t>Gentiloni</w:t>
      </w:r>
      <w:r w:rsidRPr="00C16D15">
        <w:rPr>
          <w:rFonts w:ascii="Calibri" w:hAnsi="Calibri" w:cs="Calibri"/>
          <w:color w:val="000000"/>
          <w:sz w:val="22"/>
          <w:szCs w:val="22"/>
          <w:lang w:eastAsia="ro-RO"/>
        </w:rPr>
        <w:t>, comisarul pentru economie, a declarat: „</w:t>
      </w:r>
      <w:r w:rsidRPr="00C16D15">
        <w:rPr>
          <w:rFonts w:ascii="Calibri" w:hAnsi="Calibri" w:cs="Calibri"/>
          <w:i/>
          <w:iCs/>
          <w:color w:val="000000"/>
          <w:sz w:val="22"/>
          <w:szCs w:val="22"/>
          <w:lang w:eastAsia="ro-RO"/>
        </w:rPr>
        <w:t>Programul SURE a jucat un rol crucial în ceea ce privește protejarea lucrătorilor și a persoanelor care desfășoară activități independente împotriva celor mai grave efecte ale șocului economic cauzat de pandemie. Potrivit raportului de astăzi, aproximativ 30 de milioane de persoane și 2,5 milioane de firme din 18 țări au beneficiat de acest program european inovator. De asemenea, se estimează că statele membre au economisit 5,8 miliarde EUR datorită faptului că s-au împrumutat de la UE și nu de pe piețe. În condițiile în care așteptăm cu interes punerea în aplicare a Mecanismului de redresare și reziliență, SURE ne oferă un exemplu încurajator de solidaritate europeană în beneficiul cetățenilor.”</w:t>
      </w:r>
    </w:p>
    <w:p w14:paraId="5703A4D6"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b/>
          <w:bCs/>
          <w:color w:val="000000"/>
          <w:sz w:val="22"/>
          <w:szCs w:val="22"/>
          <w:lang w:eastAsia="ro-RO"/>
        </w:rPr>
        <w:t>Context</w:t>
      </w:r>
    </w:p>
    <w:p w14:paraId="41D784E7"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t>Comisia a propus Regulamentul SURE la 2 aprilie 2020, în contextul răspunsului inițial al UE la pandemie. El a fost adoptat de Consiliu la 19 mai 2020, ceea ce a reprezentat un semnal puternic al solidarității europene, iar instrumentul a devenit disponibil la 22 septembrie 2020, după ce toate statele membre au semnat acordurile de garantare. Prima plată a avut loc la cinci săptămâni după ce SURE a devenit disponibil.</w:t>
      </w:r>
    </w:p>
    <w:p w14:paraId="04125F9F"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t>Raportul de astăzi este primul raport bianual privind SURE adresat Consiliului, Parlamentului European, Comitetului Economic și Financiar (CEF) și Comitetului pentru ocuparea forței de muncă (EMCO). În temeiul articolului 14 din Regulamentul SURE, Comisia are obligația juridică de a publica un astfel de raport în termen de 6 luni de la data la care instrumentul devine disponibil. Rapoartele următoare vor fi publicate o dată la șase luni, pe parcursul întregii perioade de disponibilitate a SURE.</w:t>
      </w:r>
    </w:p>
    <w:p w14:paraId="4FEB1819"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t>Pe lângă cele 18 state membre analizate în raport, Comisia a propus între timp acordarea de asistență financiară unui al 19-lea stat membru, Estonia, în valoare de 230 de milioane EUR. În plus, după data-limită a raportului, Comisia a </w:t>
      </w:r>
      <w:hyperlink r:id="rId15" w:history="1">
        <w:r w:rsidRPr="00C16D15">
          <w:rPr>
            <w:rFonts w:ascii="Calibri" w:hAnsi="Calibri" w:cs="Calibri"/>
            <w:color w:val="004494"/>
            <w:sz w:val="22"/>
            <w:szCs w:val="22"/>
            <w:u w:val="single"/>
            <w:lang w:eastAsia="ro-RO"/>
          </w:rPr>
          <w:t>mobilizat</w:t>
        </w:r>
      </w:hyperlink>
      <w:r w:rsidRPr="00C16D15">
        <w:rPr>
          <w:rFonts w:ascii="Calibri" w:hAnsi="Calibri" w:cs="Calibri"/>
          <w:color w:val="000000"/>
          <w:sz w:val="22"/>
          <w:szCs w:val="22"/>
          <w:lang w:eastAsia="ro-RO"/>
        </w:rPr>
        <w:t> încă 9 miliarde EUR sub formă de obligațiuni SURE. O imagine de ansamblu a fondurilor colectate în cadrul fiecărei runde de emisiuni și a statelor membre beneficiare este disponibilă </w:t>
      </w:r>
      <w:hyperlink r:id="rId16" w:anchor="eu-sure-disbursements" w:history="1">
        <w:r w:rsidRPr="00C16D15">
          <w:rPr>
            <w:rFonts w:ascii="Calibri" w:hAnsi="Calibri" w:cs="Calibri"/>
            <w:color w:val="004494"/>
            <w:sz w:val="22"/>
            <w:szCs w:val="22"/>
            <w:u w:val="single"/>
            <w:lang w:eastAsia="ro-RO"/>
          </w:rPr>
          <w:t>aici</w:t>
        </w:r>
      </w:hyperlink>
      <w:r w:rsidRPr="00C16D15">
        <w:rPr>
          <w:rFonts w:ascii="Calibri" w:hAnsi="Calibri" w:cs="Calibri"/>
          <w:color w:val="000000"/>
          <w:sz w:val="22"/>
          <w:szCs w:val="22"/>
          <w:lang w:eastAsia="ro-RO"/>
        </w:rPr>
        <w:t>.</w:t>
      </w:r>
    </w:p>
    <w:p w14:paraId="09085FE9" w14:textId="79D9F7E9"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color w:val="000000"/>
          <w:sz w:val="22"/>
          <w:szCs w:val="22"/>
          <w:lang w:eastAsia="ro-RO"/>
        </w:rPr>
        <w:t>La 4 martie, Comisia a prezentat o </w:t>
      </w:r>
      <w:hyperlink r:id="rId17" w:history="1">
        <w:r w:rsidRPr="00C16D15">
          <w:rPr>
            <w:rFonts w:ascii="Calibri" w:hAnsi="Calibri" w:cs="Calibri"/>
            <w:color w:val="004494"/>
            <w:sz w:val="22"/>
            <w:szCs w:val="22"/>
            <w:u w:val="single"/>
            <w:lang w:eastAsia="ro-RO"/>
          </w:rPr>
          <w:t>Recomandare referitoare la un sprijin activ eficace pentru ocuparea forței de muncă în urma crizei provocate de pandemia de COVID-19 (EASE).</w:t>
        </w:r>
      </w:hyperlink>
      <w:r w:rsidRPr="00C16D15">
        <w:rPr>
          <w:rFonts w:ascii="Calibri" w:hAnsi="Calibri" w:cs="Calibri"/>
          <w:color w:val="000000"/>
          <w:sz w:val="22"/>
          <w:szCs w:val="22"/>
          <w:lang w:eastAsia="ro-RO"/>
        </w:rPr>
        <w:t xml:space="preserve"> Aceasta prezintă o abordare strategică în vederea unei tranziții progresive de la măsurile de urgență luate pentru a menține locurile de muncă în perioada pandemiei, la noile măsuri necesare pentru o redresare generatoare de locuri de muncă. Prin intermediul EASE, Comisia promovează crearea de locuri de muncă și tranzițiile profesionale, inclusiv către sectorul verde și cel digital. Cele trei recomandări de politică incluse în acest document au ca obiect stimulentele pentru angajare și sprijinul antreprenorial, oportunitățile de perfecționare și recalificare, precum și un sprijin mai mare din partea serviciilor de ocupare a forței de muncă.</w:t>
      </w:r>
    </w:p>
    <w:p w14:paraId="2154258B" w14:textId="77777777" w:rsidR="00C16D15" w:rsidRPr="00C16D15" w:rsidRDefault="00C16D15" w:rsidP="00C16D15">
      <w:pPr>
        <w:spacing w:before="100" w:beforeAutospacing="1" w:after="165"/>
        <w:jc w:val="both"/>
        <w:rPr>
          <w:rFonts w:ascii="Times New Roman" w:hAnsi="Times New Roman"/>
          <w:sz w:val="24"/>
          <w:lang w:eastAsia="ro-RO"/>
        </w:rPr>
      </w:pPr>
      <w:r w:rsidRPr="00C16D15">
        <w:rPr>
          <w:rFonts w:ascii="Calibri" w:hAnsi="Calibri" w:cs="Calibri"/>
          <w:b/>
          <w:bCs/>
          <w:color w:val="000000"/>
          <w:sz w:val="22"/>
          <w:szCs w:val="22"/>
          <w:lang w:eastAsia="ro-RO"/>
        </w:rPr>
        <w:t>Pentru informații suplimentare</w:t>
      </w:r>
    </w:p>
    <w:p w14:paraId="34310C4E" w14:textId="2E7EF372" w:rsidR="00C16D15" w:rsidRPr="00C16D15" w:rsidRDefault="00526ACF" w:rsidP="00B835EE">
      <w:pPr>
        <w:jc w:val="both"/>
        <w:rPr>
          <w:rFonts w:ascii="Times New Roman" w:hAnsi="Times New Roman"/>
          <w:sz w:val="24"/>
          <w:lang w:eastAsia="ro-RO"/>
        </w:rPr>
      </w:pPr>
      <w:hyperlink r:id="rId18" w:history="1">
        <w:r w:rsidR="00C16D15" w:rsidRPr="00C16D15">
          <w:rPr>
            <w:rFonts w:ascii="Calibri" w:hAnsi="Calibri" w:cs="Calibri"/>
            <w:color w:val="004494"/>
            <w:sz w:val="22"/>
            <w:szCs w:val="22"/>
            <w:u w:val="single"/>
            <w:lang w:eastAsia="ro-RO"/>
          </w:rPr>
          <w:t>Raportul Comisiei privind punerea în aplicare a instrumentului SURE</w:t>
        </w:r>
      </w:hyperlink>
    </w:p>
    <w:p w14:paraId="58B1D8C3" w14:textId="77777777" w:rsidR="00C16D15" w:rsidRPr="00C16D15" w:rsidRDefault="00526ACF" w:rsidP="00B835EE">
      <w:pPr>
        <w:jc w:val="both"/>
        <w:rPr>
          <w:rFonts w:ascii="Times New Roman" w:hAnsi="Times New Roman"/>
          <w:sz w:val="24"/>
          <w:lang w:eastAsia="ro-RO"/>
        </w:rPr>
      </w:pPr>
      <w:hyperlink r:id="rId19" w:history="1">
        <w:r w:rsidR="00C16D15" w:rsidRPr="00C16D15">
          <w:rPr>
            <w:rFonts w:ascii="Calibri" w:hAnsi="Calibri" w:cs="Calibri"/>
            <w:color w:val="004494"/>
            <w:sz w:val="22"/>
            <w:szCs w:val="22"/>
            <w:u w:val="single"/>
            <w:lang w:eastAsia="ro-RO"/>
          </w:rPr>
          <w:t>Site-ul web dedicat instrumentului SURE</w:t>
        </w:r>
      </w:hyperlink>
    </w:p>
    <w:p w14:paraId="39D5952B" w14:textId="77777777" w:rsidR="00C16D15" w:rsidRPr="00C16D15" w:rsidRDefault="00526ACF" w:rsidP="00B835EE">
      <w:pPr>
        <w:jc w:val="both"/>
        <w:rPr>
          <w:rFonts w:ascii="Times New Roman" w:hAnsi="Times New Roman"/>
          <w:sz w:val="24"/>
          <w:lang w:eastAsia="ro-RO"/>
        </w:rPr>
      </w:pPr>
      <w:hyperlink r:id="rId20" w:history="1">
        <w:r w:rsidR="00C16D15" w:rsidRPr="00C16D15">
          <w:rPr>
            <w:rFonts w:ascii="Calibri" w:hAnsi="Calibri" w:cs="Calibri"/>
            <w:color w:val="004494"/>
            <w:sz w:val="22"/>
            <w:szCs w:val="22"/>
            <w:u w:val="single"/>
            <w:lang w:eastAsia="ro-RO"/>
          </w:rPr>
          <w:t>Fișă informativă privind instrumentul SURE</w:t>
        </w:r>
      </w:hyperlink>
    </w:p>
    <w:p w14:paraId="51C874C7" w14:textId="77777777" w:rsidR="00C16D15" w:rsidRPr="00C16D15" w:rsidRDefault="00526ACF" w:rsidP="00B835EE">
      <w:pPr>
        <w:jc w:val="both"/>
        <w:rPr>
          <w:rFonts w:ascii="Times New Roman" w:hAnsi="Times New Roman"/>
          <w:sz w:val="24"/>
          <w:lang w:eastAsia="ro-RO"/>
        </w:rPr>
      </w:pPr>
      <w:hyperlink r:id="rId21" w:history="1">
        <w:r w:rsidR="00C16D15" w:rsidRPr="00C16D15">
          <w:rPr>
            <w:rFonts w:ascii="Calibri" w:hAnsi="Calibri" w:cs="Calibri"/>
            <w:color w:val="004494"/>
            <w:sz w:val="22"/>
            <w:szCs w:val="22"/>
            <w:u w:val="single"/>
            <w:lang w:eastAsia="ro-RO"/>
          </w:rPr>
          <w:t>Regulamentul SURE</w:t>
        </w:r>
      </w:hyperlink>
    </w:p>
    <w:p w14:paraId="1234CE30" w14:textId="14B08C05" w:rsidR="00C16D15" w:rsidRPr="00C16D15" w:rsidRDefault="00526ACF" w:rsidP="00B835EE">
      <w:pPr>
        <w:jc w:val="both"/>
        <w:rPr>
          <w:rFonts w:ascii="Times New Roman" w:hAnsi="Times New Roman"/>
          <w:sz w:val="24"/>
          <w:lang w:eastAsia="ro-RO"/>
        </w:rPr>
      </w:pPr>
      <w:hyperlink r:id="rId22" w:history="1">
        <w:r w:rsidR="00C16D15" w:rsidRPr="00C16D15">
          <w:rPr>
            <w:rFonts w:ascii="Calibri" w:hAnsi="Calibri" w:cs="Calibri"/>
            <w:color w:val="004494"/>
            <w:sz w:val="22"/>
            <w:szCs w:val="22"/>
            <w:u w:val="single"/>
            <w:lang w:eastAsia="ro-RO"/>
          </w:rPr>
          <w:t>Site-ul web „EU as a borrower” (UE ca debitor)</w:t>
        </w:r>
      </w:hyperlink>
      <w:r w:rsidR="00C16D15" w:rsidRPr="00C16D15">
        <w:rPr>
          <w:rFonts w:ascii="Times New Roman" w:hAnsi="Times New Roman"/>
          <w:sz w:val="24"/>
          <w:lang w:eastAsia="ro-RO"/>
        </w:rPr>
        <w:t xml:space="preserve"> </w:t>
      </w:r>
    </w:p>
    <w:p w14:paraId="0ED6BD64" w14:textId="77777777" w:rsidR="00C16D15" w:rsidRPr="00C16D15" w:rsidRDefault="00C16D15" w:rsidP="00B835EE">
      <w:pPr>
        <w:rPr>
          <w:rFonts w:ascii="Times New Roman" w:hAnsi="Times New Roman"/>
          <w:b/>
          <w:bCs/>
          <w:sz w:val="36"/>
          <w:szCs w:val="36"/>
          <w:lang w:eastAsia="ro-RO"/>
        </w:rPr>
      </w:pPr>
      <w:r w:rsidRPr="00C16D15">
        <w:rPr>
          <w:lang w:eastAsia="ro-RO"/>
        </w:rPr>
        <w:t>Date de contact pentru presă</w:t>
      </w:r>
    </w:p>
    <w:p w14:paraId="5F2C5069" w14:textId="77777777" w:rsidR="00C16D15" w:rsidRPr="00C16D15" w:rsidRDefault="00C16D15" w:rsidP="00B835EE">
      <w:pPr>
        <w:rPr>
          <w:rFonts w:ascii="Times New Roman" w:hAnsi="Times New Roman"/>
          <w:b/>
          <w:bCs/>
          <w:sz w:val="36"/>
          <w:szCs w:val="36"/>
          <w:lang w:eastAsia="ro-RO"/>
        </w:rPr>
      </w:pPr>
      <w:r w:rsidRPr="00C16D15">
        <w:rPr>
          <w:lang w:eastAsia="ro-RO"/>
        </w:rPr>
        <w:t>Marta WIECZOREK</w:t>
      </w:r>
    </w:p>
    <w:p w14:paraId="4215B6FE" w14:textId="77777777" w:rsidR="00C16D15" w:rsidRPr="00C16D15" w:rsidRDefault="00C16D15" w:rsidP="00B835EE">
      <w:pPr>
        <w:jc w:val="both"/>
        <w:rPr>
          <w:rFonts w:ascii="Times New Roman" w:hAnsi="Times New Roman"/>
          <w:sz w:val="24"/>
          <w:lang w:eastAsia="ro-RO"/>
        </w:rPr>
      </w:pPr>
      <w:r w:rsidRPr="00C16D15">
        <w:rPr>
          <w:rFonts w:ascii="Calibri" w:hAnsi="Calibri" w:cs="Calibri"/>
          <w:b/>
          <w:bCs/>
          <w:sz w:val="22"/>
          <w:szCs w:val="22"/>
          <w:lang w:eastAsia="ro-RO"/>
        </w:rPr>
        <w:lastRenderedPageBreak/>
        <w:t xml:space="preserve">Telefon </w:t>
      </w:r>
      <w:r w:rsidRPr="00C16D15">
        <w:rPr>
          <w:rFonts w:ascii="Calibri" w:hAnsi="Calibri" w:cs="Calibri"/>
          <w:sz w:val="22"/>
          <w:szCs w:val="22"/>
          <w:lang w:eastAsia="ro-RO"/>
        </w:rPr>
        <w:t>+32 2 295 81 97</w:t>
      </w:r>
    </w:p>
    <w:p w14:paraId="561A08DC" w14:textId="77777777" w:rsidR="00C16D15" w:rsidRPr="00C16D15" w:rsidRDefault="00C16D15" w:rsidP="00B835EE">
      <w:pPr>
        <w:jc w:val="both"/>
        <w:rPr>
          <w:rFonts w:ascii="Times New Roman" w:hAnsi="Times New Roman"/>
          <w:sz w:val="24"/>
          <w:lang w:eastAsia="ro-RO"/>
        </w:rPr>
      </w:pPr>
      <w:r w:rsidRPr="00C16D15">
        <w:rPr>
          <w:rFonts w:ascii="Calibri" w:hAnsi="Calibri" w:cs="Calibri"/>
          <w:b/>
          <w:bCs/>
          <w:sz w:val="22"/>
          <w:szCs w:val="22"/>
          <w:lang w:eastAsia="ro-RO"/>
        </w:rPr>
        <w:t xml:space="preserve">Adresă </w:t>
      </w:r>
      <w:hyperlink r:id="rId23" w:history="1">
        <w:r w:rsidRPr="00C16D15">
          <w:rPr>
            <w:rFonts w:ascii="Calibri" w:hAnsi="Calibri" w:cs="Calibri"/>
            <w:color w:val="004494"/>
            <w:sz w:val="22"/>
            <w:szCs w:val="22"/>
            <w:u w:val="single"/>
            <w:lang w:eastAsia="ro-RO"/>
          </w:rPr>
          <w:t>marta.wieczorek@ec.europa.eu</w:t>
        </w:r>
      </w:hyperlink>
    </w:p>
    <w:p w14:paraId="3FD2D0EA" w14:textId="77777777" w:rsidR="00C16D15" w:rsidRPr="00C16D15" w:rsidRDefault="00C16D15" w:rsidP="00B835EE">
      <w:pPr>
        <w:rPr>
          <w:rFonts w:ascii="Times New Roman" w:hAnsi="Times New Roman"/>
          <w:b/>
          <w:bCs/>
          <w:sz w:val="24"/>
          <w:lang w:eastAsia="ro-RO"/>
        </w:rPr>
      </w:pPr>
      <w:r w:rsidRPr="00C16D15">
        <w:rPr>
          <w:lang w:eastAsia="ro-RO"/>
        </w:rPr>
        <w:t>Enda MCNAMARA</w:t>
      </w:r>
    </w:p>
    <w:p w14:paraId="15A5778E" w14:textId="77777777" w:rsidR="00C16D15" w:rsidRPr="00C16D15" w:rsidRDefault="00C16D15" w:rsidP="00B835EE">
      <w:pPr>
        <w:jc w:val="both"/>
        <w:rPr>
          <w:rFonts w:ascii="Times New Roman" w:hAnsi="Times New Roman"/>
          <w:sz w:val="24"/>
          <w:lang w:eastAsia="ro-RO"/>
        </w:rPr>
      </w:pPr>
      <w:r w:rsidRPr="00C16D15">
        <w:rPr>
          <w:rFonts w:ascii="Calibri" w:hAnsi="Calibri" w:cs="Calibri"/>
          <w:b/>
          <w:bCs/>
          <w:sz w:val="22"/>
          <w:szCs w:val="22"/>
          <w:lang w:eastAsia="ro-RO"/>
        </w:rPr>
        <w:t xml:space="preserve">Telefon </w:t>
      </w:r>
      <w:r w:rsidRPr="00C16D15">
        <w:rPr>
          <w:rFonts w:ascii="Calibri" w:hAnsi="Calibri" w:cs="Calibri"/>
          <w:sz w:val="22"/>
          <w:szCs w:val="22"/>
          <w:lang w:eastAsia="ro-RO"/>
        </w:rPr>
        <w:t>+32 2 296 49 76</w:t>
      </w:r>
    </w:p>
    <w:p w14:paraId="07E82E33" w14:textId="77777777" w:rsidR="00C16D15" w:rsidRPr="00C16D15" w:rsidRDefault="00C16D15" w:rsidP="00B835EE">
      <w:pPr>
        <w:jc w:val="both"/>
        <w:rPr>
          <w:rFonts w:ascii="Times New Roman" w:hAnsi="Times New Roman"/>
          <w:sz w:val="24"/>
          <w:lang w:eastAsia="ro-RO"/>
        </w:rPr>
      </w:pPr>
      <w:r w:rsidRPr="00C16D15">
        <w:rPr>
          <w:rFonts w:ascii="Calibri" w:hAnsi="Calibri" w:cs="Calibri"/>
          <w:b/>
          <w:bCs/>
          <w:sz w:val="22"/>
          <w:szCs w:val="22"/>
          <w:lang w:eastAsia="ro-RO"/>
        </w:rPr>
        <w:t xml:space="preserve">Adresă </w:t>
      </w:r>
      <w:hyperlink r:id="rId24" w:history="1">
        <w:r w:rsidRPr="00C16D15">
          <w:rPr>
            <w:rFonts w:ascii="Calibri" w:hAnsi="Calibri" w:cs="Calibri"/>
            <w:color w:val="004494"/>
            <w:sz w:val="22"/>
            <w:szCs w:val="22"/>
            <w:u w:val="single"/>
            <w:lang w:eastAsia="ro-RO"/>
          </w:rPr>
          <w:t>Enda.Mcnamara@ec.europa.eu</w:t>
        </w:r>
      </w:hyperlink>
    </w:p>
    <w:p w14:paraId="67762303" w14:textId="77777777" w:rsidR="00072508" w:rsidRPr="00072508" w:rsidRDefault="00072508" w:rsidP="00072508">
      <w:pPr>
        <w:pStyle w:val="Stilsursa"/>
      </w:pPr>
      <w:r w:rsidRPr="00072508">
        <w:t>Sursa: Comisia Europeană</w:t>
      </w:r>
    </w:p>
    <w:p w14:paraId="12DFF971" w14:textId="3A2A0D85" w:rsidR="00072508" w:rsidRPr="00072508" w:rsidRDefault="00072508" w:rsidP="00072508">
      <w:pPr>
        <w:pStyle w:val="separatorarticole"/>
      </w:pPr>
      <w:r w:rsidRPr="00072508">
        <w:t>*</w:t>
      </w:r>
    </w:p>
    <w:p w14:paraId="005986AD" w14:textId="40E169D7" w:rsidR="00072508" w:rsidRPr="00072508" w:rsidRDefault="00B835EE" w:rsidP="00072508">
      <w:pPr>
        <w:pStyle w:val="TitluArticolinINFOUE"/>
        <w:rPr>
          <w:lang w:eastAsia="ro-RO"/>
        </w:rPr>
      </w:pPr>
      <w:bookmarkStart w:id="133" w:name="_Toc67994852"/>
      <w:r w:rsidRPr="00B835EE">
        <w:t>Ministrul Agriculturii: 100 milioane de euro fonduri europene pentru instalarea tinerilor fermieri în perioada de tranziție 2021-2022</w:t>
      </w:r>
      <w:bookmarkEnd w:id="133"/>
    </w:p>
    <w:p w14:paraId="1A4074AC" w14:textId="77777777" w:rsidR="00B835EE" w:rsidRPr="00B835EE" w:rsidRDefault="00B835EE" w:rsidP="00B835EE">
      <w:pPr>
        <w:pStyle w:val="NormalWeb"/>
        <w:spacing w:before="120" w:beforeAutospacing="0" w:after="0" w:afterAutospacing="0"/>
        <w:rPr>
          <w:rFonts w:ascii="Verdana" w:hAnsi="Verdana"/>
          <w:color w:val="313131"/>
          <w:sz w:val="18"/>
          <w:szCs w:val="18"/>
          <w:lang w:val="ro-RO"/>
        </w:rPr>
      </w:pPr>
      <w:r w:rsidRPr="00B835EE">
        <w:rPr>
          <w:rFonts w:ascii="Verdana" w:hAnsi="Verdana"/>
          <w:color w:val="313131"/>
          <w:sz w:val="18"/>
          <w:szCs w:val="18"/>
          <w:lang w:val="ro-RO"/>
        </w:rPr>
        <w:t>Suma alocată în perioada de tranziţie, 2021-2022, pentru instalarea tinerilor fermieri se ridică la 100 milioane euro, potrivit ministrului Agriculturii, Adrian Oros.</w:t>
      </w:r>
    </w:p>
    <w:p w14:paraId="35C8BAF5" w14:textId="77777777" w:rsidR="00B835EE" w:rsidRPr="00B835EE" w:rsidRDefault="00B835EE" w:rsidP="00B835EE">
      <w:pPr>
        <w:pStyle w:val="NormalWeb"/>
        <w:spacing w:before="120" w:beforeAutospacing="0" w:after="0" w:afterAutospacing="0"/>
        <w:rPr>
          <w:rFonts w:ascii="Verdana" w:hAnsi="Verdana"/>
          <w:color w:val="313131"/>
          <w:sz w:val="18"/>
          <w:szCs w:val="18"/>
          <w:lang w:val="ro-RO"/>
        </w:rPr>
      </w:pPr>
      <w:r w:rsidRPr="00B835EE">
        <w:rPr>
          <w:rFonts w:ascii="Verdana" w:hAnsi="Verdana"/>
          <w:color w:val="313131"/>
          <w:sz w:val="18"/>
          <w:szCs w:val="18"/>
          <w:lang w:val="ro-RO"/>
        </w:rPr>
        <w:t xml:space="preserve">Pe măsură sM6.1 „Instalarea tinerilor fermieri", în perioada de tranziţie vor creşte alocările maxime pentru proiecte, de la 50.000 la 70.000 de euro pentru exploataţiile cu dimensiunea economică între 30.000 şi 50.000 SO şi de la 40.000 la 60.000 de euro pentru exploataţiile între 12.000 şi 29.999 SO...sursa: www.agerpres.ro, click </w:t>
      </w:r>
      <w:hyperlink r:id="rId25" w:tgtFrame="_blank" w:history="1">
        <w:r w:rsidRPr="00B835EE">
          <w:rPr>
            <w:rStyle w:val="Hyperlink"/>
            <w:b/>
            <w:bCs/>
            <w:i/>
            <w:iCs/>
          </w:rPr>
          <w:t>aici</w:t>
        </w:r>
      </w:hyperlink>
      <w:r w:rsidRPr="00B835EE">
        <w:rPr>
          <w:rFonts w:ascii="Verdana" w:hAnsi="Verdana"/>
          <w:color w:val="313131"/>
          <w:sz w:val="18"/>
          <w:szCs w:val="18"/>
          <w:lang w:val="ro-RO"/>
        </w:rPr>
        <w:t xml:space="preserve"> pentru detalii</w:t>
      </w:r>
    </w:p>
    <w:p w14:paraId="5F8CBE5E" w14:textId="5B2E4CAD" w:rsidR="00072508" w:rsidRPr="00B835EE" w:rsidRDefault="00072508" w:rsidP="00B835EE">
      <w:pPr>
        <w:pStyle w:val="NormalWeb"/>
        <w:spacing w:before="120" w:beforeAutospacing="0" w:after="0" w:afterAutospacing="0"/>
        <w:rPr>
          <w:rFonts w:ascii="Verdana" w:hAnsi="Verdana"/>
          <w:color w:val="313131"/>
          <w:sz w:val="18"/>
          <w:szCs w:val="18"/>
        </w:rPr>
      </w:pPr>
    </w:p>
    <w:p w14:paraId="35700EB7" w14:textId="31AE5E9F" w:rsidR="00072508" w:rsidRPr="00072508" w:rsidRDefault="00072508" w:rsidP="00072508">
      <w:pPr>
        <w:pStyle w:val="Stilsursa"/>
      </w:pPr>
      <w:r w:rsidRPr="00072508">
        <w:t xml:space="preserve">Sursa: </w:t>
      </w:r>
      <w:r w:rsidR="00B835EE" w:rsidRPr="00B835EE">
        <w:t>https://www.fonduri-structurale.ro</w:t>
      </w:r>
    </w:p>
    <w:p w14:paraId="6D17FFA0" w14:textId="26F151E8" w:rsidR="00072508" w:rsidRPr="00072508" w:rsidRDefault="00072508" w:rsidP="00072508">
      <w:pPr>
        <w:pStyle w:val="separatorarticole"/>
      </w:pPr>
      <w:r w:rsidRPr="00072508">
        <w:t>*</w:t>
      </w:r>
    </w:p>
    <w:p w14:paraId="4E697955" w14:textId="3DF2A285" w:rsidR="008C6648" w:rsidRPr="00072508" w:rsidRDefault="00B835EE" w:rsidP="00072508">
      <w:pPr>
        <w:pStyle w:val="TitluArticolinINFOUE"/>
        <w:rPr>
          <w:lang w:eastAsia="ro-RO"/>
        </w:rPr>
      </w:pPr>
      <w:bookmarkStart w:id="134" w:name="_Toc67994853"/>
      <w:r w:rsidRPr="00B835EE">
        <w:t>Eveniment online privind proiectul revizuit al Planului Național de Redresare și Reziliență</w:t>
      </w:r>
      <w:bookmarkEnd w:id="134"/>
    </w:p>
    <w:p w14:paraId="7AB66ED2" w14:textId="77777777" w:rsidR="00CA75E9" w:rsidRPr="00CA75E9" w:rsidRDefault="00CA75E9" w:rsidP="00CA75E9">
      <w:r w:rsidRPr="00CA75E9">
        <w:t>Reprezentanța Comisiei Europene în România a anunțat organizarea în data de mâine, 23 martie, ora 11:00, a evenimentului online privind Planul Naţional de Redresare şi Rezilienţă al României.</w:t>
      </w:r>
    </w:p>
    <w:p w14:paraId="43C67217" w14:textId="77777777" w:rsidR="00CA75E9" w:rsidRPr="00CA75E9" w:rsidRDefault="00CA75E9" w:rsidP="00CA75E9">
      <w:r w:rsidRPr="00CA75E9">
        <w:t>Evenimentul are ca scop discutarea proiectului revizuit al Planului Național de Redresare și Reziliență. Guvernul României a pregătit PNRR în contextul mai larg al inițiativelor de redresare ale Uniunii Europene menite să ajute statele membre să își modernizeze și să își consolideze economiile naționale, integrând, în același timp, dubla tranziție digitală și verde.</w:t>
      </w:r>
    </w:p>
    <w:p w14:paraId="2F13A350" w14:textId="77777777" w:rsidR="00CA75E9" w:rsidRPr="00CA75E9" w:rsidRDefault="00CA75E9" w:rsidP="00CA75E9">
      <w:r w:rsidRPr="00CA75E9">
        <w:t xml:space="preserve">Proiectul revizuit al PNRR a fost prezentat vineri, 19 martie 2021. Mai multe informații privind componentele și alocările propuse pe fiecare dintre cei șase piloni sunt disponibile </w:t>
      </w:r>
      <w:hyperlink r:id="rId26" w:tgtFrame="_blank" w:history="1">
        <w:r w:rsidRPr="00CA75E9">
          <w:rPr>
            <w:rStyle w:val="Hyperlink"/>
            <w:rFonts w:ascii="Times New Roman" w:hAnsi="Times New Roman"/>
            <w:b/>
            <w:bCs/>
            <w:i/>
            <w:iCs/>
            <w:sz w:val="24"/>
          </w:rPr>
          <w:t>aici</w:t>
        </w:r>
      </w:hyperlink>
      <w:r w:rsidRPr="00CA75E9">
        <w:t>.</w:t>
      </w:r>
    </w:p>
    <w:p w14:paraId="1F6D0E6E" w14:textId="77777777" w:rsidR="00CA75E9" w:rsidRPr="00CA75E9" w:rsidRDefault="00CA75E9" w:rsidP="00CA75E9">
      <w:r w:rsidRPr="00CA75E9">
        <w:t>Discursurile principale vor fi urmate de o discuție tehnică privind proiectul PNRR al României, conform comunicatului oficial.</w:t>
      </w:r>
    </w:p>
    <w:p w14:paraId="35CF47AF" w14:textId="77777777" w:rsidR="00CA75E9" w:rsidRPr="00CA75E9" w:rsidRDefault="00CA75E9" w:rsidP="00CA75E9">
      <w:r w:rsidRPr="00CA75E9">
        <w:t>Conferinţa va fi inaugurată de Paolo Gentiloni, comisar european pentru economie şi Cristian Ghinea, ministrul Investiţiilor şi Proiectelor Europene.</w:t>
      </w:r>
    </w:p>
    <w:p w14:paraId="6BFDE77A" w14:textId="77777777" w:rsidR="00CA75E9" w:rsidRPr="00CA75E9" w:rsidRDefault="00CA75E9" w:rsidP="00CA75E9">
      <w:r w:rsidRPr="00CA75E9">
        <w:t xml:space="preserve">Evenimentul va avea loc online, începând cu ora 11:00, pe </w:t>
      </w:r>
      <w:hyperlink r:id="rId27" w:tgtFrame="_blank" w:history="1">
        <w:r w:rsidRPr="00CA75E9">
          <w:rPr>
            <w:rStyle w:val="Hyperlink"/>
            <w:rFonts w:ascii="Times New Roman" w:hAnsi="Times New Roman"/>
            <w:sz w:val="24"/>
          </w:rPr>
          <w:t>pagina de Facebook</w:t>
        </w:r>
      </w:hyperlink>
      <w:r w:rsidRPr="00CA75E9">
        <w:t xml:space="preserve"> a Reprezentanței, iar întrebările pot fi adresate în rubrica de comentarii.</w:t>
      </w:r>
    </w:p>
    <w:p w14:paraId="06A62A89" w14:textId="77777777" w:rsidR="00CA75E9" w:rsidRPr="00CA75E9" w:rsidRDefault="00CA75E9" w:rsidP="00CA75E9">
      <w:r w:rsidRPr="00CA75E9">
        <w:t>Agenda evenimentului poate fi accesată </w:t>
      </w:r>
      <w:hyperlink r:id="rId28" w:tgtFrame="_blank" w:history="1">
        <w:r w:rsidRPr="00CA75E9">
          <w:rPr>
            <w:rStyle w:val="Hyperlink"/>
            <w:rFonts w:ascii="Times New Roman" w:hAnsi="Times New Roman"/>
            <w:b/>
            <w:bCs/>
            <w:i/>
            <w:iCs/>
            <w:sz w:val="24"/>
          </w:rPr>
          <w:t>aici</w:t>
        </w:r>
      </w:hyperlink>
      <w:r w:rsidRPr="00CA75E9">
        <w:t>.  </w:t>
      </w:r>
    </w:p>
    <w:p w14:paraId="2FBA7CF2" w14:textId="77777777" w:rsidR="00CA75E9" w:rsidRPr="00CA75E9" w:rsidRDefault="00CA75E9" w:rsidP="00CA75E9">
      <w:pPr>
        <w:pStyle w:val="Stilsursa"/>
      </w:pPr>
      <w:r w:rsidRPr="00CA75E9">
        <w:t>Sursa: Reprezentanța Comisiei Europene în România</w:t>
      </w:r>
    </w:p>
    <w:p w14:paraId="4750EC4F" w14:textId="0256DA79" w:rsidR="008C6648" w:rsidRPr="00072508" w:rsidRDefault="008C6648" w:rsidP="00072508">
      <w:pPr>
        <w:pStyle w:val="separatorarticole"/>
      </w:pPr>
      <w:r w:rsidRPr="00072508">
        <w:t>*</w:t>
      </w:r>
    </w:p>
    <w:p w14:paraId="504B090F" w14:textId="1B88133D" w:rsidR="008C6648" w:rsidRPr="00072508" w:rsidRDefault="00267D31" w:rsidP="00072508">
      <w:pPr>
        <w:pStyle w:val="TitluArticolinINFOUE"/>
        <w:rPr>
          <w:lang w:eastAsia="ro-RO"/>
        </w:rPr>
      </w:pPr>
      <w:bookmarkStart w:id="135" w:name="_Toc67994854"/>
      <w:r w:rsidRPr="00267D31">
        <w:t>Peste 8.600 de femei antreprenor au primit 360 de milioane de euro prin PNDR 2020</w:t>
      </w:r>
      <w:bookmarkEnd w:id="135"/>
    </w:p>
    <w:p w14:paraId="4E10652F" w14:textId="77777777" w:rsidR="00267D31" w:rsidRPr="00267D31" w:rsidRDefault="00267D31" w:rsidP="00267D31">
      <w:r w:rsidRPr="00267D31">
        <w:t>Agenția pentru Finanțarea Investițiilor Rurale a finanțat prin Programul Național de Dezvoltare Rurală 2014 – 2020 (PNDR 2020) proiectele dezvoltate de 8.610 beneficiari femei, cu fonduri europene nerambursabile în valoare de aproximativ 360 de milioane de euro, se arată într-un comunicat oficial emis ieri, 22 martie 2021.</w:t>
      </w:r>
    </w:p>
    <w:p w14:paraId="66068CD8" w14:textId="77777777" w:rsidR="00267D31" w:rsidRPr="00267D31" w:rsidRDefault="00267D31" w:rsidP="00267D31">
      <w:r w:rsidRPr="00267D31">
        <w:t>Cele mai multe investiții, ale căror reprezentanți legali sunt femeile, sunt finanțate prin intermediul submăsurii 6.1 (Sprijin pentru instalarea tinerilor fermieri), conform comunicatului oficial. Astfel, 164 de milioane de euro au fost acordate către 4.000 de femei care s-au instalat ca tineri fermieri.</w:t>
      </w:r>
    </w:p>
    <w:p w14:paraId="24563355" w14:textId="77777777" w:rsidR="00267D31" w:rsidRPr="00267D31" w:rsidRDefault="00267D31" w:rsidP="00267D31">
      <w:r w:rsidRPr="00267D31">
        <w:lastRenderedPageBreak/>
        <w:t>Pentru dezvoltarea fermelor mici (submăsura 6.3), au fost acordate finanțări în valoare totală de aproximativ 58 milioane de euro pentru 3.857 de beneficiari femei.</w:t>
      </w:r>
    </w:p>
    <w:p w14:paraId="19FBF6D5" w14:textId="77777777" w:rsidR="00267D31" w:rsidRPr="00267D31" w:rsidRDefault="00267D31" w:rsidP="00267D31">
      <w:r w:rsidRPr="00267D31">
        <w:t>Pentru dezvoltarea exploatațiilor agricole și pomicole, au fost finanțate investiții realizate de 275 de femei. Valoarea totală a proiectelor finanțate în cadrul submăsurilor 4.1 și 4.1a este de 92 de milioane de euro.</w:t>
      </w:r>
    </w:p>
    <w:p w14:paraId="723910A2" w14:textId="77777777" w:rsidR="00267D31" w:rsidRPr="00267D31" w:rsidRDefault="00267D31" w:rsidP="00267D31">
      <w:r w:rsidRPr="00267D31">
        <w:t>Sprijin pentru înființarea de activități non-agricole în zone rurale (pensiuni agroturistice, ateliere meșteșugărești, coafor, servicii diverse) au obținut 362 de femei, în cadrul submăsurii 6.2. Valoarea totală a investițiilor non-agricole finanțate se ridică la 22,4 milioane euro.</w:t>
      </w:r>
    </w:p>
    <w:p w14:paraId="12400D17" w14:textId="77777777" w:rsidR="00267D31" w:rsidRPr="00267D31" w:rsidRDefault="00267D31" w:rsidP="00267D31">
      <w:r w:rsidRPr="00267D31">
        <w:t>Tot prin PNDR 2020, au primit sprijin financiar pentru crearea şi dezvoltarea în mediul rural de activități non-agricole 112 femei, valoarea finanțărilor obținute fiind de peste 20 de milioane de euro, conform comunicatului oficial. Aceste finanțări acordate prin submăsura 6.4 au acoperit investiții foarte diverse, de la pensiuni agroturistice, cabinete veterinare, fabricarea produselor textile, activități meșteșugărești și până la service-uri auto.</w:t>
      </w:r>
    </w:p>
    <w:p w14:paraId="3E42F71C" w14:textId="77777777" w:rsidR="00267D31" w:rsidRPr="00267D31" w:rsidRDefault="00267D31" w:rsidP="00267D31">
      <w:r w:rsidRPr="00267D31">
        <w:t>De la demararea PNDR 2014-2020 în martie 2015 și până în prezent, AFIR a primit 73.990 de cereri de finanțare a investițiilor în agricultură și în mediul rural în valoare de peste 9,7 miliarde de euro. Dintre acestea, au fost încheiate 66.505 de contracte de finanțare cu beneficiarii PNDR, cu o valoare de 5,67 miliarde de euro. Plățile efectuate de AFIR se ridică la 7,12 miliarde de euro, ceea ce duce gradul de absorbție a PNDR 2020 la peste 75% din fondurile alocate de Uniunea Europeană.</w:t>
      </w:r>
    </w:p>
    <w:p w14:paraId="4D8F6589" w14:textId="285A583B" w:rsidR="008C6648" w:rsidRPr="00072508" w:rsidRDefault="00267D31" w:rsidP="00072508">
      <w:pPr>
        <w:pStyle w:val="Stilsursa"/>
      </w:pPr>
      <w:r w:rsidRPr="00267D31">
        <w:t>Sursa: AFIR</w:t>
      </w:r>
    </w:p>
    <w:p w14:paraId="06ED1250" w14:textId="113716E2" w:rsidR="008C6648" w:rsidRPr="00072508" w:rsidRDefault="008C6648" w:rsidP="00072508">
      <w:pPr>
        <w:pStyle w:val="separatorarticole"/>
      </w:pPr>
      <w:r w:rsidRPr="00072508">
        <w:t>*</w:t>
      </w:r>
    </w:p>
    <w:p w14:paraId="165CBB48" w14:textId="0AE3676F" w:rsidR="008C6648" w:rsidRPr="00072508" w:rsidRDefault="00267D31" w:rsidP="00072508">
      <w:pPr>
        <w:pStyle w:val="TitluArticolinINFOUE"/>
        <w:rPr>
          <w:lang w:eastAsia="ro-RO"/>
        </w:rPr>
      </w:pPr>
      <w:bookmarkStart w:id="136" w:name="_Toc67994855"/>
      <w:r w:rsidRPr="00267D31">
        <w:t>Raport CE: Instrumentul SURE a atenuat cu succes impactul socioeconomic grav al crizei provocate de pandemia de COVID-19</w:t>
      </w:r>
      <w:bookmarkEnd w:id="136"/>
    </w:p>
    <w:p w14:paraId="1B1B394A" w14:textId="77777777" w:rsidR="00267D31" w:rsidRPr="00267D31" w:rsidRDefault="00267D31" w:rsidP="00267D31">
      <w:r w:rsidRPr="00267D31">
        <w:t>Comisia Europeană a publicat ieri, 22 martie, prima sa evaluare preliminară a impactului SURE, instrumentul în valoare de 100 de miliarde EUR conceput pentru a proteja locurile de muncă și veniturile afectate de pandemia de COVID-19.</w:t>
      </w:r>
    </w:p>
    <w:p w14:paraId="7E718427" w14:textId="77777777" w:rsidR="00267D31" w:rsidRPr="00267D31" w:rsidRDefault="00267D31" w:rsidP="00267D31">
      <w:r w:rsidRPr="00267D31">
        <w:t>Raportul a constatat că SURE a atenuat cu succes impactul socioeconomic grav al crizei provocate de pandemia de COVID-19, contribuind la asigurarea unei creșteri semnificativ mai reduse a ratei șomajului în statele membre beneficiare în cursul crizei actuale, comparativ cu perioada crizei financiare mondiale, în pofida faptului că statele respective au înregistrat, de această dată, o scădere mai mare a PIB-ului.</w:t>
      </w:r>
    </w:p>
    <w:p w14:paraId="63E7B5D1" w14:textId="77777777" w:rsidR="00267D31" w:rsidRPr="00267D31" w:rsidRDefault="00267D31" w:rsidP="00267D31">
      <w:r w:rsidRPr="00267D31">
        <w:t>Instrumentul SURE este un element esențial al strategiei cuprinzătoare elaborate de UE pentru protejarea cetățenilor și atenuarea consecințelor socioeconomice foarte grave ale pandemiei de COVID-19. El oferă sprijin financiar sub formă de împrumuturi acordate de UE statelor membre, în condiții avantajoase, pentru a finanța programe naționale de șomaj tehnic și alte măsuri similare cu scopul de a menține locurile de muncă și a sprijini veniturile, în special pentru persoanele care desfășoară activități independente, precum și unele măsuri legate de sănătate. Comisia a propus, până acum, un sprijin financiar total în valoare de 90,6 miliarde EUR pentru 19 state membre. SURE mai poate pune la dispoziție o asistență financiară suplimentară în valoare de 9 miliarde EUR, iar statele membre pot depune în continuare cereri de sprijin. Comisia este pregătită să evalueze cererile de fonduri suplimentare prezentate de statele membre ca reacție la recrudescența cazurilor de infectare cu COVID-19 și la noile restricții.</w:t>
      </w:r>
    </w:p>
    <w:p w14:paraId="4B36F143" w14:textId="77777777" w:rsidR="00267D31" w:rsidRPr="00267D31" w:rsidRDefault="00267D31" w:rsidP="00267D31">
      <w:r w:rsidRPr="00267D31">
        <w:rPr>
          <w:b/>
          <w:bCs/>
        </w:rPr>
        <w:t>Principalele constatări</w:t>
      </w:r>
    </w:p>
    <w:p w14:paraId="15D2651E" w14:textId="77777777" w:rsidR="00267D31" w:rsidRPr="00267D31" w:rsidRDefault="00267D31" w:rsidP="00267D31">
      <w:r w:rsidRPr="00267D31">
        <w:t>Raportul Comisiei a constatat că, în 2020, instrumentul a sprijinit între 25 și 30 de milioane de persoane, ceea ce reprezintă aproximativ un sfert din totalul salariaților din cele 18 state membre beneficiare.</w:t>
      </w:r>
    </w:p>
    <w:p w14:paraId="437DF834" w14:textId="77777777" w:rsidR="00267D31" w:rsidRPr="00267D31" w:rsidRDefault="00267D31" w:rsidP="00267D31">
      <w:r w:rsidRPr="00267D31">
        <w:t>Raportul estimează, de asemenea, că între 1,5 și 2,5 milioane de firme afectate de pandemia de COVID-19 au beneficiat de sprijinul SURE, ceea ce le-a permis să își păstreze lucrătorii.</w:t>
      </w:r>
    </w:p>
    <w:p w14:paraId="52A7C798" w14:textId="77777777" w:rsidR="00267D31" w:rsidRPr="00267D31" w:rsidRDefault="00267D31" w:rsidP="00267D31">
      <w:r w:rsidRPr="00267D31">
        <w:t>Grație ratingului de credit ridicat al UE, statele membre care au recurs la SURE au realizat economii estimate la 5,8 miliarde EUR din plata dobânzilor, economii pe care nu le-ar fi putut realiza dacă ar fi emis datorie suverană. Plățile viitoare vor genera probabil economii suplimentare.</w:t>
      </w:r>
    </w:p>
    <w:p w14:paraId="09A0F0DB" w14:textId="77777777" w:rsidR="00267D31" w:rsidRPr="00267D31" w:rsidRDefault="00267D31" w:rsidP="00267D31">
      <w:r w:rsidRPr="00267D31">
        <w:lastRenderedPageBreak/>
        <w:t>Potrivit informațiilor transmise de beneficiari, sprijinul SURE a jucat un rol important în crearea sistemelor lor de șomaj tehnic și în ceea ce privește creșterea volumului și a gradului de acoperire ale acestor sisteme.</w:t>
      </w:r>
    </w:p>
    <w:p w14:paraId="7E44C4D7" w14:textId="77777777" w:rsidR="00267D31" w:rsidRPr="00267D31" w:rsidRDefault="00267D31" w:rsidP="00267D31">
      <w:r w:rsidRPr="00267D31">
        <w:t>Raportul de ieri se referă, de asemenea, la operațiunile de împrumut și de creditare pentru finanțarea SURE. Potrivit constatărilor, a existat o cerere foarte mare din partea statelor membre pentru acest instrument, astfel încât pachetul total de 100 de miliarde EUR disponibil prin SURE a fost deja alocat în proporție de peste 90 %. La fel de mare a fost și interesul investitorilor pentru obligațiunile SURE. Până la data-limită a raportului, Comisia a colectat 53,5 miliarde EUR din primele patru runde de emisiuni, care au fost, în medie, suprasubscrise de peste zece ori. Toate fondurile au fost colectate sub formă de obligațiuni cu impact social, ceea ce le-a dat încredere investitorilor în faptul că banii lor vor fi canalizați spre măsuri cu un scop social real, și anume acela de a sprijini veniturile familiilor în această perioadă de criză. Capacitatea UE de a colecta fonduri pentru SURE a fost sprijinită de o garanție în valoare de 25 de miliarde EUR din partea tuturor statelor membre, care a reprezentat un semnal puternic al solidarității europene.</w:t>
      </w:r>
    </w:p>
    <w:p w14:paraId="2F4070A8" w14:textId="77777777" w:rsidR="00267D31" w:rsidRPr="00267D31" w:rsidRDefault="00267D31" w:rsidP="00267D31">
      <w:r w:rsidRPr="00267D31">
        <w:rPr>
          <w:b/>
          <w:bCs/>
        </w:rPr>
        <w:t>Context</w:t>
      </w:r>
    </w:p>
    <w:p w14:paraId="562E9CF2" w14:textId="77777777" w:rsidR="00267D31" w:rsidRPr="00267D31" w:rsidRDefault="00267D31" w:rsidP="00267D31">
      <w:r w:rsidRPr="00267D31">
        <w:t>Comisia a propus Regulamentul SURE la 2 aprilie 2020, în contextul răspunsului inițial al UE la pandemie. El a fost adoptat de Consiliu la 19 mai 2020, ceea ce a reprezentat un semnal puternic al solidarității europene, iar instrumentul a devenit disponibil la 22 septembrie 2020, după ce toate statele membre au semnat acordurile de garantare. Prima plată a avut loc la cinci săptămâni după ce SURE a devenit disponibil.</w:t>
      </w:r>
    </w:p>
    <w:p w14:paraId="5547C76E" w14:textId="77777777" w:rsidR="00267D31" w:rsidRPr="00267D31" w:rsidRDefault="00267D31" w:rsidP="00267D31">
      <w:r w:rsidRPr="00267D31">
        <w:t>Raportul de ieri este primul raport bianual privind SURE adresat Consiliului, Parlamentului European, Comitetului Economic și Financiar și Comitetului pentru ocuparea forței de muncă. În temeiul articolului 14 din Regulamentul SURE, Comisia are obligația juridică de a publica un astfel de raport în termen de 6 luni de la data la care instrumentul devine disponibil. Rapoartele următoare vor fi publicate o dată la șase luni, pe parcursul întregii perioade de disponibilitate a SURE.</w:t>
      </w:r>
    </w:p>
    <w:p w14:paraId="3DBAA6CB" w14:textId="77777777" w:rsidR="00267D31" w:rsidRPr="00267D31" w:rsidRDefault="00267D31" w:rsidP="00267D31">
      <w:pPr>
        <w:pStyle w:val="Stilsursa"/>
      </w:pPr>
      <w:r w:rsidRPr="00267D31">
        <w:t>Sursa: Reprezentanța Comisiei Europene în România</w:t>
      </w:r>
    </w:p>
    <w:p w14:paraId="2B0363AB" w14:textId="412AA0EC" w:rsidR="008C6648" w:rsidRPr="00072508" w:rsidRDefault="008C6648" w:rsidP="00072508">
      <w:pPr>
        <w:pStyle w:val="separatorarticole"/>
      </w:pPr>
      <w:r w:rsidRPr="00072508">
        <w:t>*</w:t>
      </w:r>
    </w:p>
    <w:p w14:paraId="4492873E" w14:textId="39BA5DC5" w:rsidR="00E06535" w:rsidRPr="00072508" w:rsidRDefault="00CA5018" w:rsidP="00072508">
      <w:pPr>
        <w:pStyle w:val="TitluArticolinINFOUE"/>
        <w:rPr>
          <w:lang w:eastAsia="ro-RO"/>
        </w:rPr>
      </w:pPr>
      <w:bookmarkStart w:id="137" w:name="_Toc67994856"/>
      <w:r w:rsidRPr="00CA5018">
        <w:t>Conferința DigitALL, dedicată viitorului programelor CEF Telecom și ISA2!</w:t>
      </w:r>
      <w:bookmarkEnd w:id="137"/>
    </w:p>
    <w:p w14:paraId="4FAB4388" w14:textId="77777777" w:rsidR="00CA5018" w:rsidRPr="00CA5018" w:rsidRDefault="00CA5018" w:rsidP="00CA5018">
      <w:r w:rsidRPr="00CA5018">
        <w:t>Agenția Executivă pentru Inovare și Rețele (INEA) a anunțat organizarea unui eveniment online, în zilele de 20, 21 și 22 aprilie 2021, unde se vor analiza realizările comune ale programelor de telecomunicații și ISA2, precum și pregăti călătoria digitală care urmează în cadrul Programului Europa Digitală.</w:t>
      </w:r>
    </w:p>
    <w:p w14:paraId="784AA234" w14:textId="77777777" w:rsidR="00CA5018" w:rsidRPr="00CA5018" w:rsidRDefault="00CA5018" w:rsidP="00CA5018">
      <w:r w:rsidRPr="00CA5018">
        <w:t xml:space="preserve">Înregistrările se pot face </w:t>
      </w:r>
      <w:hyperlink r:id="rId29" w:tgtFrame="_blank" w:history="1">
        <w:r w:rsidRPr="00CA5018">
          <w:rPr>
            <w:rStyle w:val="Hyperlink"/>
            <w:rFonts w:ascii="Times New Roman" w:hAnsi="Times New Roman"/>
            <w:b/>
            <w:bCs/>
            <w:i/>
            <w:iCs/>
            <w:sz w:val="24"/>
          </w:rPr>
          <w:t>aici</w:t>
        </w:r>
      </w:hyperlink>
    </w:p>
    <w:p w14:paraId="623D9103" w14:textId="77777777" w:rsidR="00CA5018" w:rsidRPr="00CA5018" w:rsidRDefault="00CA5018" w:rsidP="00CA5018">
      <w:r w:rsidRPr="00CA5018">
        <w:rPr>
          <w:b/>
          <w:bCs/>
        </w:rPr>
        <w:t>Context</w:t>
      </w:r>
    </w:p>
    <w:p w14:paraId="6EF0FE1F" w14:textId="77777777" w:rsidR="00CA5018" w:rsidRPr="00CA5018" w:rsidRDefault="00CA5018" w:rsidP="00CA5018">
      <w:r w:rsidRPr="00CA5018">
        <w:t>Facilitatea pentru Conectarea Europei (CEF) din domeniul telecomunicațiilor este un instrument cheie al UE pentru a facilita interacțiunea transfrontalieră între administrațiile publice, întreprinderi și cetățeni, prin implementarea de infrastructuri de servicii digitale (DSI) și rețele în bandă largă. Proiectele sprijinite vor contribui la crearea unui ecosistem european de servicii digitale interoperabile și interconectate care susțin piața unică digitală.</w:t>
      </w:r>
    </w:p>
    <w:p w14:paraId="1786A8C5" w14:textId="40640DF9" w:rsidR="00CA5018" w:rsidRPr="00CA5018" w:rsidRDefault="00CA5018" w:rsidP="00CA5018">
      <w:r w:rsidRPr="00CA5018">
        <w:t>Antonia Anton,</w:t>
      </w:r>
      <w:r>
        <w:t xml:space="preserve"> </w:t>
      </w:r>
      <w:r w:rsidRPr="00CA5018">
        <w:rPr>
          <w:rFonts w:ascii="Times New Roman" w:hAnsi="Times New Roman"/>
          <w:sz w:val="24"/>
          <w:szCs w:val="18"/>
        </w:rPr>
        <w:t>www.fonduri-structurale.ro</w:t>
      </w:r>
    </w:p>
    <w:p w14:paraId="24055859" w14:textId="77777777" w:rsidR="00CA5018" w:rsidRPr="00CA5018" w:rsidRDefault="00CA5018" w:rsidP="00CA5018">
      <w:pPr>
        <w:pStyle w:val="Stilsursa"/>
      </w:pPr>
      <w:r w:rsidRPr="00CA5018">
        <w:t>Sursa: INEA</w:t>
      </w:r>
    </w:p>
    <w:p w14:paraId="638CB0CC" w14:textId="151377FF" w:rsidR="00E06535" w:rsidRPr="00072508" w:rsidRDefault="00E06535" w:rsidP="00072508">
      <w:pPr>
        <w:pStyle w:val="separatorarticole"/>
      </w:pPr>
      <w:r w:rsidRPr="00072508">
        <w:t>*</w:t>
      </w:r>
    </w:p>
    <w:p w14:paraId="0A742727" w14:textId="1967EE3C" w:rsidR="00E06535" w:rsidRPr="00072508" w:rsidRDefault="00CA5018" w:rsidP="00072508">
      <w:pPr>
        <w:pStyle w:val="TitluArticolinINFOUE"/>
        <w:rPr>
          <w:lang w:eastAsia="ro-RO"/>
        </w:rPr>
      </w:pPr>
      <w:bookmarkStart w:id="138" w:name="_Toc67994857"/>
      <w:r w:rsidRPr="00CA5018">
        <w:t>Eveniment online privind Politica Agricolă Comună a României</w:t>
      </w:r>
      <w:bookmarkEnd w:id="138"/>
    </w:p>
    <w:p w14:paraId="029CD6F4" w14:textId="77777777" w:rsidR="00CA5018" w:rsidRPr="00CA5018" w:rsidRDefault="00CA5018" w:rsidP="0035441C">
      <w:r w:rsidRPr="00CA5018">
        <w:t>Reprezentanța Comisiei Europene în România a anunțat organizarea mâine, 25 martie, în intervalul orar 11:00 – 12:30, a unui eveniment online privind Politica Agricolă Comună a României.</w:t>
      </w:r>
    </w:p>
    <w:p w14:paraId="55EEF78D" w14:textId="77777777" w:rsidR="00CA5018" w:rsidRPr="00CA5018" w:rsidRDefault="00CA5018" w:rsidP="0035441C">
      <w:r w:rsidRPr="00CA5018">
        <w:rPr>
          <w:b/>
          <w:bCs/>
        </w:rPr>
        <w:t>Discuţia va fi transmisă LIVE</w:t>
      </w:r>
      <w:r w:rsidRPr="00CA5018">
        <w:t xml:space="preserve"> pe pagina de </w:t>
      </w:r>
      <w:hyperlink r:id="rId30" w:tgtFrame="_blank" w:history="1">
        <w:r w:rsidRPr="00CA5018">
          <w:rPr>
            <w:rStyle w:val="Hyperlink"/>
            <w:rFonts w:ascii="Times New Roman" w:hAnsi="Times New Roman"/>
            <w:sz w:val="24"/>
          </w:rPr>
          <w:t>Facebook a Reprezentanţei Comisiei Europene,</w:t>
        </w:r>
      </w:hyperlink>
      <w:r w:rsidRPr="00CA5018">
        <w:t xml:space="preserve"> iar</w:t>
      </w:r>
      <w:r w:rsidRPr="00CA5018">
        <w:rPr>
          <w:b/>
          <w:bCs/>
        </w:rPr>
        <w:t xml:space="preserve"> întrebările pot fi adresate în rubrica de comentarii.</w:t>
      </w:r>
    </w:p>
    <w:p w14:paraId="4B9BBCCF" w14:textId="77777777" w:rsidR="00CA5018" w:rsidRPr="0035441C" w:rsidRDefault="00CA5018" w:rsidP="0035441C">
      <w:pPr>
        <w:rPr>
          <w:szCs w:val="18"/>
        </w:rPr>
      </w:pPr>
      <w:r w:rsidRPr="0035441C">
        <w:rPr>
          <w:szCs w:val="18"/>
        </w:rPr>
        <w:t>Evenimentul va fi inaugurat de către Istvan Jakab, șeful interimar al Reprezentanței Comisiei Europene în România.</w:t>
      </w:r>
    </w:p>
    <w:p w14:paraId="30A720D9" w14:textId="77777777" w:rsidR="00CA5018" w:rsidRPr="0035441C" w:rsidRDefault="00CA5018" w:rsidP="0035441C">
      <w:pPr>
        <w:rPr>
          <w:szCs w:val="18"/>
        </w:rPr>
      </w:pPr>
      <w:r w:rsidRPr="0035441C">
        <w:rPr>
          <w:szCs w:val="18"/>
        </w:rPr>
        <w:lastRenderedPageBreak/>
        <w:t>În cadrul evenimentului, vor vorbi:</w:t>
      </w:r>
    </w:p>
    <w:p w14:paraId="16A401E5" w14:textId="77777777" w:rsidR="00CA5018" w:rsidRPr="0035441C" w:rsidRDefault="00CA5018" w:rsidP="0035441C">
      <w:pPr>
        <w:rPr>
          <w:szCs w:val="18"/>
        </w:rPr>
      </w:pPr>
      <w:r w:rsidRPr="0035441C">
        <w:rPr>
          <w:szCs w:val="18"/>
        </w:rPr>
        <w:t>Mihail Dumitru, director general adjunct, Direcția Generală Agricultură și Dezvoltare Rurală, Comisia Europeană</w:t>
      </w:r>
    </w:p>
    <w:p w14:paraId="2CE97899" w14:textId="77777777" w:rsidR="00CA5018" w:rsidRPr="0035441C" w:rsidRDefault="00CA5018" w:rsidP="0035441C">
      <w:pPr>
        <w:rPr>
          <w:szCs w:val="18"/>
        </w:rPr>
      </w:pPr>
      <w:r w:rsidRPr="0035441C">
        <w:rPr>
          <w:szCs w:val="18"/>
        </w:rPr>
        <w:t>Adrian Oros, ministrul Agriculturii și Dezvoltării Rurale</w:t>
      </w:r>
    </w:p>
    <w:p w14:paraId="13C44739" w14:textId="77777777" w:rsidR="00CA5018" w:rsidRPr="0035441C" w:rsidRDefault="00CA5018" w:rsidP="0035441C">
      <w:pPr>
        <w:rPr>
          <w:szCs w:val="18"/>
        </w:rPr>
      </w:pPr>
      <w:r w:rsidRPr="0035441C">
        <w:rPr>
          <w:szCs w:val="18"/>
        </w:rPr>
        <w:t>Mihaela Luca, manager programe – politici UE, Direcția Generală Agricultură și Dezvoltare Rurală, Comisia Europeană</w:t>
      </w:r>
    </w:p>
    <w:p w14:paraId="6BED0DAD" w14:textId="77777777" w:rsidR="00CA5018" w:rsidRPr="0035441C" w:rsidRDefault="00CA5018" w:rsidP="0035441C">
      <w:pPr>
        <w:rPr>
          <w:szCs w:val="18"/>
        </w:rPr>
      </w:pPr>
      <w:r w:rsidRPr="0035441C">
        <w:rPr>
          <w:szCs w:val="18"/>
        </w:rPr>
        <w:t>Dana Rebega, director general, Direcția Generală Dezvoltare Rurală - AM PNDR, Ministerul Agriculturii și Dezvoltării Rurale</w:t>
      </w:r>
    </w:p>
    <w:p w14:paraId="003299FE" w14:textId="77777777" w:rsidR="00CA5018" w:rsidRPr="0035441C" w:rsidRDefault="00CA5018" w:rsidP="0035441C">
      <w:pPr>
        <w:rPr>
          <w:szCs w:val="18"/>
        </w:rPr>
      </w:pPr>
      <w:r w:rsidRPr="0035441C">
        <w:rPr>
          <w:szCs w:val="18"/>
        </w:rPr>
        <w:t>Agenda evenimentului este disponibilă </w:t>
      </w:r>
      <w:hyperlink r:id="rId31" w:tgtFrame="_blank" w:history="1">
        <w:r w:rsidRPr="0035441C">
          <w:rPr>
            <w:rStyle w:val="Hyperlink"/>
          </w:rPr>
          <w:t>aici</w:t>
        </w:r>
      </w:hyperlink>
      <w:r w:rsidRPr="0035441C">
        <w:rPr>
          <w:szCs w:val="18"/>
        </w:rPr>
        <w:t>.</w:t>
      </w:r>
    </w:p>
    <w:p w14:paraId="304A475E" w14:textId="77777777" w:rsidR="00CA5018" w:rsidRPr="0035441C" w:rsidRDefault="00CA5018" w:rsidP="0035441C">
      <w:pPr>
        <w:rPr>
          <w:szCs w:val="18"/>
        </w:rPr>
      </w:pPr>
      <w:r w:rsidRPr="0035441C">
        <w:rPr>
          <w:szCs w:val="18"/>
        </w:rPr>
        <w:t>Evenimentul va fi moderat de către jurnalistul Gabriel Gherghescu.</w:t>
      </w:r>
    </w:p>
    <w:p w14:paraId="2CA0AD6E" w14:textId="77777777" w:rsidR="00CA5018" w:rsidRPr="00CA5018" w:rsidRDefault="00CA5018" w:rsidP="00CA5018">
      <w:pPr>
        <w:pStyle w:val="Stilsursa"/>
      </w:pPr>
      <w:r w:rsidRPr="00CA5018">
        <w:t>Sursa: Reprezentanța Comisiei Europene în România</w:t>
      </w:r>
    </w:p>
    <w:p w14:paraId="2555CD6E" w14:textId="78E4E465" w:rsidR="00E06535" w:rsidRPr="00072508" w:rsidRDefault="00E06535" w:rsidP="00072508">
      <w:pPr>
        <w:pStyle w:val="separatorarticole"/>
      </w:pPr>
      <w:r w:rsidRPr="00072508">
        <w:t>*</w:t>
      </w:r>
    </w:p>
    <w:p w14:paraId="38C6B499" w14:textId="0BE2E3EE" w:rsidR="00CB2B0B" w:rsidRPr="00072508" w:rsidRDefault="00CA5018" w:rsidP="00CA5018">
      <w:pPr>
        <w:pStyle w:val="TitluArticolinINFOUE"/>
        <w:jc w:val="both"/>
        <w:rPr>
          <w:lang w:eastAsia="ro-RO"/>
        </w:rPr>
      </w:pPr>
      <w:bookmarkStart w:id="139" w:name="_Toc67994858"/>
      <w:r w:rsidRPr="00CA5018">
        <w:t>Programul „Tomata”, înlocuit cu un ajutor de minimis de 2.000 euro/1.000 m² pentru cultivarea legumelor în spaţii protejate</w:t>
      </w:r>
      <w:bookmarkEnd w:id="139"/>
    </w:p>
    <w:p w14:paraId="207FF85D" w14:textId="77777777" w:rsidR="00CA5018" w:rsidRPr="00CA5018" w:rsidRDefault="00CA5018" w:rsidP="00CA5018">
      <w:r w:rsidRPr="00CA5018">
        <w:t>Legumicultorii care vor cultiva ardei, castraveţi, tomate, varză şi vinete în spaţii protejate vor putea primi în acest an un ajutor de minimis de 2.000 de euro/1.000 m², plafonul total alocat pentru susţinerea legumelor în spaţii protejate fiind de 150 milioane lei, a anunţat marţi, ministrul Agriculturii, Adrian Oros, într-o conferinţă de presă.</w:t>
      </w:r>
    </w:p>
    <w:p w14:paraId="6867D81B" w14:textId="77777777" w:rsidR="00CA5018" w:rsidRPr="00CA5018" w:rsidRDefault="00CA5018" w:rsidP="00CA5018">
      <w:r w:rsidRPr="00CA5018">
        <w:t xml:space="preserve">El a precizat că acest program de sprijin va înlocui „Tomata", care s-a derulat pe o perioadă de 4 ani şi care nu mai putea continua în acelaşi mod...sursa: www.agerpres.ro, click </w:t>
      </w:r>
      <w:hyperlink r:id="rId32" w:tgtFrame="_blank" w:history="1">
        <w:r w:rsidRPr="00CA5018">
          <w:rPr>
            <w:rStyle w:val="Hyperlink"/>
            <w:rFonts w:ascii="Times New Roman" w:hAnsi="Times New Roman"/>
            <w:b/>
            <w:bCs/>
            <w:i/>
            <w:iCs/>
            <w:sz w:val="24"/>
          </w:rPr>
          <w:t>aici</w:t>
        </w:r>
      </w:hyperlink>
      <w:r w:rsidRPr="00CA5018">
        <w:t xml:space="preserve"> pentru detali</w:t>
      </w:r>
    </w:p>
    <w:p w14:paraId="555A7AE3" w14:textId="77777777" w:rsidR="00CB2B0B" w:rsidRPr="00072508" w:rsidRDefault="00CB2B0B" w:rsidP="00072508">
      <w:pPr>
        <w:pStyle w:val="NormalWeb"/>
        <w:spacing w:before="120" w:beforeAutospacing="0" w:after="0" w:afterAutospacing="0"/>
        <w:rPr>
          <w:rFonts w:ascii="Verdana" w:hAnsi="Verdana"/>
          <w:color w:val="313131"/>
          <w:sz w:val="18"/>
          <w:szCs w:val="18"/>
        </w:rPr>
      </w:pPr>
    </w:p>
    <w:p w14:paraId="488A96D9" w14:textId="5982788B" w:rsidR="00CB2B0B" w:rsidRPr="00072508" w:rsidRDefault="00072508" w:rsidP="00072508">
      <w:pPr>
        <w:pStyle w:val="Stilsursa"/>
      </w:pPr>
      <w:r w:rsidRPr="00072508">
        <w:t xml:space="preserve">Sursa: </w:t>
      </w:r>
      <w:hyperlink r:id="rId33" w:history="1">
        <w:r w:rsidR="00CB2B0B" w:rsidRPr="00072508">
          <w:rPr>
            <w:rStyle w:val="Hyperlink"/>
            <w:sz w:val="14"/>
            <w:szCs w:val="24"/>
            <w:u w:val="none"/>
          </w:rPr>
          <w:t>www.fonduri-structurale.ro</w:t>
        </w:r>
      </w:hyperlink>
    </w:p>
    <w:p w14:paraId="655B501F" w14:textId="07C9ED29" w:rsidR="00CB2B0B" w:rsidRPr="00072508" w:rsidRDefault="00CB2B0B" w:rsidP="00072508">
      <w:pPr>
        <w:pStyle w:val="separatorarticole"/>
      </w:pPr>
      <w:r w:rsidRPr="00072508">
        <w:t>*</w:t>
      </w:r>
    </w:p>
    <w:p w14:paraId="696C71E4" w14:textId="52BC1315" w:rsidR="00CB2B0B" w:rsidRPr="00072508" w:rsidRDefault="00CA5018" w:rsidP="00CA5018">
      <w:pPr>
        <w:pStyle w:val="TitluArticolinINFOUE"/>
        <w:jc w:val="both"/>
        <w:rPr>
          <w:lang w:eastAsia="ro-RO"/>
        </w:rPr>
      </w:pPr>
      <w:bookmarkStart w:id="140" w:name="_Toc67994859"/>
      <w:r w:rsidRPr="00CA5018">
        <w:t>Ateliere și evenimente de networking adresate experților din diferite domenii în cadrul programului EthicAI=LABS. Înscrierile sunt deschise până la 31 martie</w:t>
      </w:r>
      <w:bookmarkEnd w:id="140"/>
    </w:p>
    <w:p w14:paraId="4CC91AC3" w14:textId="1AEC21EB" w:rsidR="00CA5018" w:rsidRPr="00CA5018" w:rsidRDefault="00CA5018" w:rsidP="00131B33">
      <w:pPr>
        <w:rPr>
          <w:lang w:eastAsia="ro-RO"/>
        </w:rPr>
      </w:pPr>
      <w:r>
        <w:rPr>
          <w:lang w:eastAsia="ro-RO"/>
        </w:rPr>
        <w:t>I</w:t>
      </w:r>
      <w:r w:rsidRPr="00CA5018">
        <w:rPr>
          <w:lang w:eastAsia="ro-RO"/>
        </w:rPr>
        <w:t>nstitutele Goethe din Europa de Sud-Est au anunțat organizarea unui Open Call pentru participarea la programul online EthicAI=LABS, o componentă a proiectului regional EthicAI=Academy for AI &amp; Ethics.</w:t>
      </w:r>
    </w:p>
    <w:p w14:paraId="5A14777D" w14:textId="77777777" w:rsidR="00CA5018" w:rsidRPr="00CA5018" w:rsidRDefault="00CA5018" w:rsidP="00131B33">
      <w:pPr>
        <w:rPr>
          <w:lang w:eastAsia="ro-RO"/>
        </w:rPr>
      </w:pPr>
      <w:r w:rsidRPr="00CA5018">
        <w:rPr>
          <w:lang w:eastAsia="ro-RO"/>
        </w:rPr>
        <w:t>Obiectivul proiectului este deschiderea unui spațiu interdisciplinar dedicat discursului critic pe tema inteligenței artificiale și eticii în regiune.</w:t>
      </w:r>
    </w:p>
    <w:p w14:paraId="5E38EFA5" w14:textId="77777777" w:rsidR="00CA5018" w:rsidRPr="00CA5018" w:rsidRDefault="00CA5018" w:rsidP="00131B33">
      <w:pPr>
        <w:rPr>
          <w:lang w:eastAsia="ro-RO"/>
        </w:rPr>
      </w:pPr>
      <w:r w:rsidRPr="00CA5018">
        <w:rPr>
          <w:lang w:eastAsia="ro-RO"/>
        </w:rPr>
        <w:t>În cadrul apelului sunt căutați experți din diferite domenii pentru alcătuirea unor grupe de lucru care să participe la un program cu o durată de șase luni, compus din ateliere și evenimente de networking, care se va concretiza, la final, într-o lucrare colectivă (de ex. un algoritm, un articol, o operă de artă, un document de advocacy, o publicație sau alte formate experimentale).</w:t>
      </w:r>
    </w:p>
    <w:p w14:paraId="494E62BC" w14:textId="77777777" w:rsidR="00CA5018" w:rsidRPr="00CA5018" w:rsidRDefault="00CA5018" w:rsidP="00131B33">
      <w:pPr>
        <w:rPr>
          <w:lang w:eastAsia="ro-RO"/>
        </w:rPr>
      </w:pPr>
      <w:r w:rsidRPr="00CA5018">
        <w:rPr>
          <w:lang w:eastAsia="ro-RO"/>
        </w:rPr>
        <w:t>Termenul limită pentru înscriere este 31 martie 2021.</w:t>
      </w:r>
    </w:p>
    <w:p w14:paraId="5F2E9F4F" w14:textId="77777777" w:rsidR="00CA5018" w:rsidRPr="00CA5018" w:rsidRDefault="00CA5018" w:rsidP="00131B33">
      <w:pPr>
        <w:rPr>
          <w:lang w:eastAsia="ro-RO"/>
        </w:rPr>
      </w:pPr>
      <w:r w:rsidRPr="00CA5018">
        <w:rPr>
          <w:lang w:eastAsia="ro-RO"/>
        </w:rPr>
        <w:t xml:space="preserve">Pentru mai multe detalii puteți consulta rubrica noastră de </w:t>
      </w:r>
      <w:hyperlink r:id="rId34" w:tgtFrame="_blank" w:history="1">
        <w:r w:rsidRPr="00CA5018">
          <w:rPr>
            <w:b/>
            <w:bCs/>
            <w:i/>
            <w:iCs/>
            <w:color w:val="0000FF"/>
            <w:u w:val="single"/>
            <w:lang w:eastAsia="ro-RO"/>
          </w:rPr>
          <w:t>alte finanțări</w:t>
        </w:r>
      </w:hyperlink>
      <w:r w:rsidRPr="00CA5018">
        <w:rPr>
          <w:lang w:eastAsia="ro-RO"/>
        </w:rPr>
        <w:t>.</w:t>
      </w:r>
    </w:p>
    <w:p w14:paraId="69C0928E" w14:textId="1346848A" w:rsidR="00CA5018" w:rsidRPr="00131B33" w:rsidRDefault="00CA5018" w:rsidP="00131B33">
      <w:pPr>
        <w:rPr>
          <w:lang w:eastAsia="ro-RO"/>
        </w:rPr>
      </w:pPr>
      <w:r w:rsidRPr="00CA5018">
        <w:rPr>
          <w:lang w:eastAsia="ro-RO"/>
        </w:rPr>
        <w:t>Ana-Maria Radu,</w:t>
      </w:r>
      <w:r>
        <w:rPr>
          <w:lang w:eastAsia="ro-RO"/>
        </w:rPr>
        <w:t xml:space="preserve"> </w:t>
      </w:r>
      <w:r w:rsidRPr="00131B33">
        <w:rPr>
          <w:u w:val="single"/>
          <w:lang w:eastAsia="ro-RO"/>
        </w:rPr>
        <w:t>www.fonduri-structurale.ro</w:t>
      </w:r>
    </w:p>
    <w:p w14:paraId="1BC3420E" w14:textId="77777777" w:rsidR="00CA5018" w:rsidRPr="00CA5018" w:rsidRDefault="00CA5018" w:rsidP="00CA5018">
      <w:pPr>
        <w:pStyle w:val="Stilsursa"/>
      </w:pPr>
      <w:r w:rsidRPr="00CA5018">
        <w:t>Sursa: Institutul Goethe</w:t>
      </w:r>
    </w:p>
    <w:p w14:paraId="69E48208" w14:textId="40051E31" w:rsidR="00CB2B0B" w:rsidRPr="00072508" w:rsidRDefault="00CB2B0B" w:rsidP="00072508">
      <w:pPr>
        <w:pStyle w:val="NormalWeb"/>
        <w:spacing w:before="120" w:beforeAutospacing="0" w:after="0" w:afterAutospacing="0"/>
        <w:rPr>
          <w:rFonts w:ascii="Verdana" w:hAnsi="Verdana"/>
          <w:color w:val="313131"/>
          <w:sz w:val="18"/>
          <w:szCs w:val="18"/>
        </w:rPr>
      </w:pPr>
    </w:p>
    <w:p w14:paraId="0B3EE268" w14:textId="14015F56" w:rsidR="00CB2B0B" w:rsidRPr="00072508" w:rsidRDefault="00CB2B0B" w:rsidP="00072508">
      <w:pPr>
        <w:pStyle w:val="separatorarticole"/>
      </w:pPr>
      <w:r w:rsidRPr="00072508">
        <w:t>*</w:t>
      </w:r>
    </w:p>
    <w:p w14:paraId="3E81D7CC" w14:textId="55D17A2A" w:rsidR="003D2840" w:rsidRPr="00072508" w:rsidRDefault="0035441C" w:rsidP="0035441C">
      <w:pPr>
        <w:pStyle w:val="TitluArticolinINFOUE"/>
        <w:jc w:val="both"/>
        <w:rPr>
          <w:lang w:eastAsia="ro-RO"/>
        </w:rPr>
      </w:pPr>
      <w:bookmarkStart w:id="141" w:name="_Toc67994860"/>
      <w:r w:rsidRPr="0035441C">
        <w:t>POC: Lansarea apelului destinat digitalizării IMM-urilor, printre prioritățile stabilite pentru 2021</w:t>
      </w:r>
      <w:bookmarkEnd w:id="141"/>
    </w:p>
    <w:p w14:paraId="14D46BD5" w14:textId="77777777" w:rsidR="0035441C" w:rsidRPr="0035441C" w:rsidRDefault="0035441C" w:rsidP="0035441C">
      <w:r w:rsidRPr="0035441C">
        <w:t>Astăzi, 26 martie 2021, a avut loc, la București, în format online, cea de-a zecea reuniune a Comitetului de Monitorizare pentru Programul Operațional Competitivitate 2014-2020. Conform comunicatului oficial, au fost prezentate date esențiale la zi legate de program, exemple de proiecte, dar și priorități pentru perioada 2021-2027.</w:t>
      </w:r>
    </w:p>
    <w:p w14:paraId="34399037" w14:textId="77777777" w:rsidR="0035441C" w:rsidRPr="0035441C" w:rsidRDefault="0035441C" w:rsidP="0035441C">
      <w:r w:rsidRPr="0035441C">
        <w:lastRenderedPageBreak/>
        <w:t>În debutul reuniunii au fost evidențiate rezultatele înregistrate prin acest Program, astfel:</w:t>
      </w:r>
    </w:p>
    <w:p w14:paraId="1F5E4C8C" w14:textId="77777777" w:rsidR="0035441C" w:rsidRPr="0035441C" w:rsidRDefault="0035441C" w:rsidP="0035441C">
      <w:r w:rsidRPr="0035441C">
        <w:t>600 contracte de finanțare semnate până în prezent;</w:t>
      </w:r>
    </w:p>
    <w:p w14:paraId="7FAB6408" w14:textId="77777777" w:rsidR="0035441C" w:rsidRPr="0035441C" w:rsidRDefault="0035441C" w:rsidP="0035441C">
      <w:r w:rsidRPr="0035441C">
        <w:t>2.431,24 mil. euro – valoarea totală nerambursabilă contractată;</w:t>
      </w:r>
    </w:p>
    <w:p w14:paraId="6D298A8E" w14:textId="77777777" w:rsidR="0035441C" w:rsidRPr="0035441C" w:rsidRDefault="0035441C" w:rsidP="0035441C">
      <w:r w:rsidRPr="0035441C">
        <w:t>697,80 mil. euro – valoarea plăților efectuate către beneficiarii POC;</w:t>
      </w:r>
    </w:p>
    <w:p w14:paraId="6DB548F8" w14:textId="77777777" w:rsidR="0035441C" w:rsidRPr="0035441C" w:rsidRDefault="0035441C" w:rsidP="0035441C">
      <w:r w:rsidRPr="0035441C">
        <w:t>42 apeluri de proiecte lansate, reprezentând 106,45% din alocare;</w:t>
      </w:r>
    </w:p>
    <w:p w14:paraId="5EBD34C6" w14:textId="77777777" w:rsidR="0035441C" w:rsidRPr="0035441C" w:rsidRDefault="0035441C" w:rsidP="0035441C">
      <w:r w:rsidRPr="0035441C">
        <w:t>2.319.600.643 euro – valoarea apelurilor lansate.</w:t>
      </w:r>
    </w:p>
    <w:p w14:paraId="1B9E7250" w14:textId="77777777" w:rsidR="0035441C" w:rsidRPr="0035441C" w:rsidRDefault="0035441C" w:rsidP="0035441C">
      <w:r w:rsidRPr="0035441C">
        <w:t>În cadrul CM POC au fost evidențiate și acțiunile întreprinse ca răspuns la criza sanitară:</w:t>
      </w:r>
    </w:p>
    <w:p w14:paraId="28942D7F" w14:textId="77777777" w:rsidR="0035441C" w:rsidRPr="0035441C" w:rsidRDefault="0035441C" w:rsidP="0035441C">
      <w:r w:rsidRPr="0035441C">
        <w:t>introducerea unui apel destinat prioritar dotării școlilor și elevilor cu echipamente necesare activității didactice online, cu grup țintă elevii și cadrele didactice din învățământul preuniversitar, respectiv studenții care îndeplinesc criteriile pentru a beneficia de burse sociale și burse sociale ocazionale;</w:t>
      </w:r>
    </w:p>
    <w:p w14:paraId="57A23116" w14:textId="77777777" w:rsidR="0035441C" w:rsidRPr="0035441C" w:rsidRDefault="0035441C" w:rsidP="0035441C">
      <w:r w:rsidRPr="0035441C">
        <w:t>sprijinirea utilizării TIC pentru dezvoltarea afacerilor, în special a cadrului de derulare a comerțului electronic, cu grup grupul țintă IMM-uri cu nevoi de finanțare pentru achiziționarea de echipamente și servicii IT&amp;C, necesare digitalizării activității curente.</w:t>
      </w:r>
    </w:p>
    <w:p w14:paraId="0441EB91" w14:textId="77777777" w:rsidR="0035441C" w:rsidRPr="0035441C" w:rsidRDefault="0035441C" w:rsidP="0035441C">
      <w:r w:rsidRPr="0035441C">
        <w:t>Au fost expuse, totodată, rezultatele privind apelurile aferente sprijinirii IMM-urilor, cu cele 3 măsuri de finanțare încheiate, fiind depuse 79.212 proiecte, cu o valoare estimată de 4.255 milioane euro, după cum urmează:</w:t>
      </w:r>
    </w:p>
    <w:p w14:paraId="6FF6D398" w14:textId="77777777" w:rsidR="0035441C" w:rsidRPr="0035441C" w:rsidRDefault="0035441C" w:rsidP="0035441C">
      <w:r w:rsidRPr="0035441C">
        <w:t>măsura 1 (microgrant) – 29.250 proiecte, cu o valoare estimată de 58,5 milioane euro și  17.292 contracte semnate, în valoare totală de 167.369.268 euro;</w:t>
      </w:r>
    </w:p>
    <w:p w14:paraId="6B2057B7" w14:textId="77777777" w:rsidR="0035441C" w:rsidRPr="0035441C" w:rsidRDefault="0035441C" w:rsidP="0035441C">
      <w:r w:rsidRPr="0035441C">
        <w:t>măsura 2 (grant pentru capital de lucru) – 22.226 proiecte, cu o valoare estimată de 937,5 milioane euro FEDR+BS și 3.171 contracte semnate, în valoare totală de 1.098.745.204 euro.</w:t>
      </w:r>
    </w:p>
    <w:p w14:paraId="52D1FE17" w14:textId="77777777" w:rsidR="0035441C" w:rsidRPr="0035441C" w:rsidRDefault="0035441C" w:rsidP="0035441C">
      <w:r w:rsidRPr="0035441C">
        <w:t>măsura 3 (grant pentru investiții în activități productive) – 27.736 proiecte, cu o valoare estimată de 3.259 milioane euro și 27.736 proiecte depuse, în valoare totală de  15.889.215.181 euro. </w:t>
      </w:r>
    </w:p>
    <w:p w14:paraId="5D0DA6E0" w14:textId="77777777" w:rsidR="0035441C" w:rsidRPr="0035441C" w:rsidRDefault="00526ACF" w:rsidP="0035441C">
      <w:hyperlink r:id="rId35" w:tgtFrame="_blank" w:history="1">
        <w:r w:rsidR="0035441C" w:rsidRPr="0035441C">
          <w:rPr>
            <w:rStyle w:val="Hyperlink"/>
            <w:rFonts w:ascii="Times New Roman" w:hAnsi="Times New Roman"/>
            <w:b/>
            <w:bCs/>
            <w:i/>
            <w:iCs/>
            <w:sz w:val="24"/>
            <w:lang w:val="en-US"/>
          </w:rPr>
          <w:t>Consultă</w:t>
        </w:r>
      </w:hyperlink>
      <w:r w:rsidR="0035441C" w:rsidRPr="0035441C">
        <w:t xml:space="preserve"> situația granturilor pentru IMMuri la 19 martie 2021</w:t>
      </w:r>
    </w:p>
    <w:p w14:paraId="6FC7B624" w14:textId="77777777" w:rsidR="0035441C" w:rsidRPr="0035441C" w:rsidRDefault="0035441C" w:rsidP="0035441C">
      <w:r w:rsidRPr="0035441C">
        <w:t xml:space="preserve">Conform comunicatului oficial, în cadrul Comitetului de astăzi au fost prezentate și </w:t>
      </w:r>
      <w:r w:rsidRPr="0035441C">
        <w:rPr>
          <w:b/>
          <w:bCs/>
        </w:rPr>
        <w:t>prioritățile pentru anul 2021,</w:t>
      </w:r>
      <w:r w:rsidRPr="0035441C">
        <w:t xml:space="preserve"> și anume:</w:t>
      </w:r>
    </w:p>
    <w:p w14:paraId="5BA369F4" w14:textId="77777777" w:rsidR="0035441C" w:rsidRPr="0035441C" w:rsidRDefault="0035441C" w:rsidP="0035441C">
      <w:r w:rsidRPr="0035441C">
        <w:t>definitivarea Programului Operațional Creștere Inteligentă, Digitalizare și Instrumente Financiare 2021-2027 și parcurgerea tuturor etapelor premergătoare implementării;</w:t>
      </w:r>
    </w:p>
    <w:p w14:paraId="27249E9E" w14:textId="77777777" w:rsidR="0035441C" w:rsidRPr="0035441C" w:rsidRDefault="0035441C" w:rsidP="0035441C">
      <w:r w:rsidRPr="0035441C">
        <w:t>modificarea POC 2014-2020 pentru o implementare rapidă a implementării AP 3;</w:t>
      </w:r>
    </w:p>
    <w:p w14:paraId="42E5D93B" w14:textId="77777777" w:rsidR="0035441C" w:rsidRPr="0035441C" w:rsidRDefault="0035441C" w:rsidP="0035441C">
      <w:r w:rsidRPr="0035441C">
        <w:t>implementarea acțiunii 2.3.3 – Îmbunătățirea conținutului digital și a infrastructurii TIC sistemice în domeniul e-educație, e-incluziune, e-sănătate și e-cultură – SECȚIUNEA E-EDUCAŢIE, apel 2 – tablete și echipamente școlare;</w:t>
      </w:r>
    </w:p>
    <w:p w14:paraId="06CB915E" w14:textId="77777777" w:rsidR="0035441C" w:rsidRPr="0035441C" w:rsidRDefault="0035441C" w:rsidP="0035441C">
      <w:r w:rsidRPr="0035441C">
        <w:t>lansarea apelului pentru acțiunea 2.2.2 Digitalizarea IMM-urilor și contractarea proiectelor;</w:t>
      </w:r>
    </w:p>
    <w:p w14:paraId="4A9469F6" w14:textId="77777777" w:rsidR="0035441C" w:rsidRPr="0035441C" w:rsidRDefault="0035441C" w:rsidP="0035441C">
      <w:r w:rsidRPr="0035441C">
        <w:t>adaptarea unor proceduri specifice implementării proiectelor la condițiile restrictive impuse de pandemia COVID-19 (de ex: aprobarea unei proceduri de monitorizare on-line, în măsura în care tipologia proiectelor o permite).</w:t>
      </w:r>
    </w:p>
    <w:p w14:paraId="3AB1DFA7" w14:textId="77777777" w:rsidR="0035441C" w:rsidRPr="0035441C" w:rsidRDefault="0035441C" w:rsidP="0035441C">
      <w:pPr>
        <w:pStyle w:val="Stilsursa"/>
      </w:pPr>
      <w:r w:rsidRPr="0035441C">
        <w:t>Sursa: Ministerul Investițiilor și Proiectelor Europene</w:t>
      </w:r>
    </w:p>
    <w:p w14:paraId="0339B5DA" w14:textId="624A3B25" w:rsidR="003D2840" w:rsidRPr="00072508" w:rsidRDefault="003D2840" w:rsidP="00072508">
      <w:pPr>
        <w:pStyle w:val="separatorarticole"/>
      </w:pPr>
      <w:r w:rsidRPr="00072508">
        <w:t>*</w:t>
      </w:r>
    </w:p>
    <w:p w14:paraId="604AD632" w14:textId="68F2A362" w:rsidR="003D2840" w:rsidRPr="00072508" w:rsidRDefault="00BA0581" w:rsidP="00BA0581">
      <w:pPr>
        <w:pStyle w:val="TitluArticolinINFOUE"/>
        <w:jc w:val="both"/>
        <w:rPr>
          <w:lang w:eastAsia="ro-RO"/>
        </w:rPr>
      </w:pPr>
      <w:bookmarkStart w:id="142" w:name="_Toc67994861"/>
      <w:r w:rsidRPr="00BA0581">
        <w:t>POC: Instrucțiune privind depunerea formularului bugetar de către beneficiarii proiectelor depuse în cadrul Acțiunii 2.3.3, secțiunea e-educație</w:t>
      </w:r>
      <w:bookmarkEnd w:id="142"/>
    </w:p>
    <w:p w14:paraId="7F064F63" w14:textId="6F518299" w:rsidR="00BA0581" w:rsidRDefault="00BA0581" w:rsidP="00BA0581">
      <w:r w:rsidRPr="00BA0581">
        <w:t>AM POC a publicat joi, 25 martie 2021, Instrucțiunea nr. 43/2021 privind depunerea formularului bugetar „Fișa proiectului finanțat / propus la finanțare în cadrul programelor aferente Politicii de coeziune a Uniunii Europene”, prevăzut de Scrisoarea – cadru privind contextul macroeconomic.</w:t>
      </w:r>
    </w:p>
    <w:p w14:paraId="1A231997" w14:textId="77777777" w:rsidR="001A1599" w:rsidRDefault="00BA0581" w:rsidP="00BA0581">
      <w:r w:rsidRPr="00BA0581">
        <w:t>Documentul se adresează beneficiarilor proiectelor depuse în cadrul Acțiunii 2.3.3, secțiunea e-educație, care au calitatea fie de ordonatori de credite ai bugetului local, fie instituții publice locale finanțate integral din venituri proprii și/sau finanțate parțial de la bugetele locale.</w:t>
      </w:r>
    </w:p>
    <w:p w14:paraId="6C5D5B3B" w14:textId="59BBF140" w:rsidR="00BA0581" w:rsidRPr="001A1599" w:rsidRDefault="001A1599" w:rsidP="00BA0581">
      <w:pPr>
        <w:rPr>
          <w:szCs w:val="18"/>
        </w:rPr>
      </w:pPr>
      <w:r>
        <w:t xml:space="preserve"> </w:t>
      </w:r>
      <w:hyperlink r:id="rId36" w:tgtFrame="_blank" w:history="1">
        <w:r w:rsidR="00BA0581" w:rsidRPr="001A1599">
          <w:rPr>
            <w:rStyle w:val="Hyperlink"/>
            <w:b/>
            <w:bCs/>
            <w:i/>
            <w:iCs/>
          </w:rPr>
          <w:t>Descarcă</w:t>
        </w:r>
      </w:hyperlink>
      <w:r w:rsidR="00BA0581" w:rsidRPr="001A1599">
        <w:rPr>
          <w:szCs w:val="18"/>
        </w:rPr>
        <w:t xml:space="preserve"> documentul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6"/>
      </w:tblGrid>
      <w:tr w:rsidR="00BA0581" w:rsidRPr="001A1599" w14:paraId="626F4FD0" w14:textId="77777777" w:rsidTr="00BA0581">
        <w:trPr>
          <w:tblHeader/>
          <w:tblCellSpacing w:w="15" w:type="dxa"/>
        </w:trPr>
        <w:tc>
          <w:tcPr>
            <w:tcW w:w="0" w:type="auto"/>
            <w:vAlign w:val="center"/>
            <w:hideMark/>
          </w:tcPr>
          <w:p w14:paraId="11862613" w14:textId="77777777" w:rsidR="00BA0581" w:rsidRPr="001A1599" w:rsidRDefault="00BA0581" w:rsidP="00BA0581">
            <w:pPr>
              <w:rPr>
                <w:b/>
                <w:bCs/>
                <w:szCs w:val="18"/>
              </w:rPr>
            </w:pPr>
            <w:r w:rsidRPr="001A1599">
              <w:rPr>
                <w:b/>
                <w:bCs/>
                <w:szCs w:val="18"/>
              </w:rPr>
              <w:lastRenderedPageBreak/>
              <w:t>Documente</w:t>
            </w:r>
          </w:p>
        </w:tc>
      </w:tr>
      <w:tr w:rsidR="00BA0581" w:rsidRPr="001A1599" w14:paraId="6B92CD73" w14:textId="77777777" w:rsidTr="00BA0581">
        <w:trPr>
          <w:tblCellSpacing w:w="15" w:type="dxa"/>
        </w:trPr>
        <w:tc>
          <w:tcPr>
            <w:tcW w:w="0" w:type="auto"/>
            <w:vAlign w:val="center"/>
            <w:hideMark/>
          </w:tcPr>
          <w:p w14:paraId="6355BF25" w14:textId="77777777" w:rsidR="00BA0581" w:rsidRPr="001A1599" w:rsidRDefault="00526ACF" w:rsidP="00BA0581">
            <w:pPr>
              <w:rPr>
                <w:szCs w:val="18"/>
              </w:rPr>
            </w:pPr>
            <w:hyperlink r:id="rId37" w:tooltip="POC_Instrucțiunea nr. 43.zip" w:history="1">
              <w:r w:rsidR="00BA0581" w:rsidRPr="001A1599">
                <w:rPr>
                  <w:rStyle w:val="Hyperlink"/>
                </w:rPr>
                <w:t>POC_Instrucțiunea nr. 43.zip</w:t>
              </w:r>
            </w:hyperlink>
          </w:p>
        </w:tc>
      </w:tr>
    </w:tbl>
    <w:p w14:paraId="2685B06D" w14:textId="5CC6DD60" w:rsidR="003D2840" w:rsidRPr="00072508" w:rsidRDefault="003D2840" w:rsidP="00072508">
      <w:pPr>
        <w:pStyle w:val="NormalWeb"/>
        <w:spacing w:before="120" w:beforeAutospacing="0" w:after="0" w:afterAutospacing="0"/>
        <w:rPr>
          <w:rFonts w:ascii="Verdana" w:hAnsi="Verdana"/>
          <w:color w:val="313131"/>
          <w:sz w:val="18"/>
          <w:szCs w:val="18"/>
        </w:rPr>
      </w:pPr>
    </w:p>
    <w:p w14:paraId="71CE141F" w14:textId="093A4D0D" w:rsidR="003D2840" w:rsidRPr="00072508" w:rsidRDefault="00BA0581" w:rsidP="00072508">
      <w:pPr>
        <w:pStyle w:val="Stilsursa"/>
      </w:pPr>
      <w:r w:rsidRPr="00BA0581">
        <w:t>Sursa: Ministerul Investițiilor și Proiectelor Europene</w:t>
      </w:r>
    </w:p>
    <w:p w14:paraId="0F986D6B" w14:textId="09E6D0E4" w:rsidR="003D2840" w:rsidRPr="00072508" w:rsidRDefault="003D2840" w:rsidP="00072508">
      <w:pPr>
        <w:pStyle w:val="separatorarticole"/>
      </w:pPr>
      <w:bookmarkStart w:id="143" w:name="_Hlk67926111"/>
      <w:r w:rsidRPr="00072508">
        <w:t>*</w:t>
      </w:r>
    </w:p>
    <w:p w14:paraId="05978B6C" w14:textId="1AAE66D6" w:rsidR="003D2840" w:rsidRPr="00072508" w:rsidRDefault="003F7C5F" w:rsidP="00072508">
      <w:pPr>
        <w:pStyle w:val="TitluArticolinINFOUE"/>
        <w:rPr>
          <w:lang w:eastAsia="ro-RO"/>
        </w:rPr>
      </w:pPr>
      <w:bookmarkStart w:id="144" w:name="_Toc67994862"/>
      <w:bookmarkEnd w:id="143"/>
      <w:r w:rsidRPr="003F7C5F">
        <w:t>Listele unităților care livrează mesele calde, finanțate prin Programul Operațional Ajutorarea Persoanelor Defavorizate</w:t>
      </w:r>
      <w:bookmarkEnd w:id="144"/>
    </w:p>
    <w:p w14:paraId="1CFB6082" w14:textId="77777777" w:rsidR="003F7C5F" w:rsidRPr="003F7C5F" w:rsidRDefault="003F7C5F" w:rsidP="003F7C5F">
      <w:r w:rsidRPr="003F7C5F">
        <w:t>Ministerul Investițiilor și Proiectelor Europene a publicat vineri, 26 martie 2021, listele unităților </w:t>
      </w:r>
      <w:r w:rsidRPr="003F7C5F">
        <w:rPr>
          <w:b/>
          <w:bCs/>
        </w:rPr>
        <w:t>–</w:t>
      </w:r>
      <w:r w:rsidRPr="003F7C5F">
        <w:t> restaurante, cantine și societăți care distribuie sau livrează la domiciliu mesele calde prevăzute prin proiectul </w:t>
      </w:r>
      <w:r w:rsidRPr="003F7C5F">
        <w:rPr>
          <w:b/>
          <w:bCs/>
          <w:i/>
          <w:iCs/>
        </w:rPr>
        <w:t>„Sprijinirea categoriilor de persoane cele mai defavorizate care beneficiază de mese calde pe bază de tichete sociale pe suport electronic</w:t>
      </w:r>
      <w:r w:rsidRPr="003F7C5F">
        <w:t>”, finanțat prin Programul Operațional Ajutorarea Persoanelor Defavorizate 2014-2020 (POAD), lansat în luna septembrie 2020.</w:t>
      </w:r>
    </w:p>
    <w:p w14:paraId="72B2276D" w14:textId="77777777" w:rsidR="003F7C5F" w:rsidRPr="003F7C5F" w:rsidRDefault="003F7C5F" w:rsidP="003F7C5F">
      <w:r w:rsidRPr="003F7C5F">
        <w:t>Beneficiază de tichete pentru mese calde pensionarii cu vârsta de peste 75 ani, cu venituri de până la 800 lei/lună, dar și persoanele fără adăpost. Ajutorul pentru cumpărarea de mese calde este 180 lei/lună, sumă care se virează pe cardurile speciale puse la dispoziție în acest scop. </w:t>
      </w:r>
    </w:p>
    <w:p w14:paraId="379F7663" w14:textId="77777777" w:rsidR="003F7C5F" w:rsidRPr="003F7C5F" w:rsidRDefault="003F7C5F" w:rsidP="003F7C5F">
      <w:r w:rsidRPr="003F7C5F">
        <w:t xml:space="preserve">Listele unităților care furnizează mesele calde, afiliate emitenților de carduri, sunt disponibile </w:t>
      </w:r>
      <w:hyperlink r:id="rId38" w:tgtFrame="_blank" w:history="1">
        <w:r w:rsidRPr="003F7C5F">
          <w:rPr>
            <w:rStyle w:val="Hyperlink"/>
            <w:rFonts w:ascii="Times New Roman" w:hAnsi="Times New Roman"/>
            <w:b/>
            <w:bCs/>
            <w:i/>
            <w:iCs/>
            <w:sz w:val="24"/>
          </w:rPr>
          <w:t>aici</w:t>
        </w:r>
      </w:hyperlink>
      <w:r w:rsidRPr="003F7C5F">
        <w:t>.</w:t>
      </w:r>
    </w:p>
    <w:p w14:paraId="7B8D7C1E" w14:textId="77777777" w:rsidR="003F7C5F" w:rsidRPr="003F7C5F" w:rsidRDefault="003F7C5F" w:rsidP="003F7C5F">
      <w:r w:rsidRPr="003F7C5F">
        <w:rPr>
          <w:b/>
          <w:bCs/>
        </w:rPr>
        <w:t>Cine beneficiază de mesele calde</w:t>
      </w:r>
    </w:p>
    <w:p w14:paraId="7DDF8806" w14:textId="77777777" w:rsidR="003F7C5F" w:rsidRPr="003F7C5F" w:rsidRDefault="003F7C5F" w:rsidP="003F7C5F">
      <w:r w:rsidRPr="003F7C5F">
        <w:t>persoanele cu vârsta de peste 75 ani, în baza listelor întocmite de casele teritoriale de pensii;</w:t>
      </w:r>
    </w:p>
    <w:p w14:paraId="03725B93" w14:textId="77777777" w:rsidR="003F7C5F" w:rsidRPr="003F7C5F" w:rsidRDefault="003F7C5F" w:rsidP="003F7C5F">
      <w:r w:rsidRPr="003F7C5F">
        <w:t>persoanele fără adăpost, conform listelor transmise de unitățile administrativ-teritoriale.</w:t>
      </w:r>
    </w:p>
    <w:p w14:paraId="552FC096" w14:textId="77777777" w:rsidR="003F7C5F" w:rsidRPr="003F7C5F" w:rsidRDefault="003F7C5F" w:rsidP="003F7C5F">
      <w:r w:rsidRPr="003F7C5F">
        <w:rPr>
          <w:b/>
          <w:bCs/>
        </w:rPr>
        <w:t>Implementarea programului pentru finanțarea de mese calde, în cifre:</w:t>
      </w:r>
    </w:p>
    <w:p w14:paraId="23FC1E73" w14:textId="77777777" w:rsidR="003F7C5F" w:rsidRPr="003F7C5F" w:rsidRDefault="003F7C5F" w:rsidP="003F7C5F">
      <w:r w:rsidRPr="003F7C5F">
        <w:t>640 mil. lei buget alocat pentru prima etapă;</w:t>
      </w:r>
    </w:p>
    <w:p w14:paraId="1A28E118" w14:textId="77777777" w:rsidR="003F7C5F" w:rsidRPr="003F7C5F" w:rsidRDefault="003F7C5F" w:rsidP="003F7C5F">
      <w:r w:rsidRPr="003F7C5F">
        <w:t>236,28 mil. lei virați, în perioada decembrie 2020 – februarie 2021, pe cardurile speciale pentru asigurarea meselor calde;</w:t>
      </w:r>
    </w:p>
    <w:p w14:paraId="2D501BDA" w14:textId="77777777" w:rsidR="003F7C5F" w:rsidRPr="003F7C5F" w:rsidRDefault="003F7C5F" w:rsidP="003F7C5F">
      <w:r w:rsidRPr="003F7C5F">
        <w:t>285.000 carduri emise și distribuite;</w:t>
      </w:r>
    </w:p>
    <w:p w14:paraId="754954A1" w14:textId="77777777" w:rsidR="003F7C5F" w:rsidRPr="003F7C5F" w:rsidRDefault="003F7C5F" w:rsidP="003F7C5F">
      <w:r w:rsidRPr="003F7C5F">
        <w:t>70% din cardurile distribuite au fost deja folosite pentru cumpărarea a cel puțin unei mese calde;</w:t>
      </w:r>
    </w:p>
    <w:p w14:paraId="1940ADE9" w14:textId="77777777" w:rsidR="003F7C5F" w:rsidRPr="003F7C5F" w:rsidRDefault="003F7C5F" w:rsidP="003F7C5F">
      <w:r w:rsidRPr="003F7C5F">
        <w:t>3.500 unități cu peste 8.000 puncte de lucru oferă mese calde;</w:t>
      </w:r>
    </w:p>
    <w:p w14:paraId="615C7C37" w14:textId="77777777" w:rsidR="003F7C5F" w:rsidRPr="003F7C5F" w:rsidRDefault="003F7C5F" w:rsidP="003F7C5F">
      <w:r w:rsidRPr="003F7C5F">
        <w:t>În 700 localități în care nu există restaurante sunt asigurate livrări la domiciliu;</w:t>
      </w:r>
    </w:p>
    <w:p w14:paraId="34162924" w14:textId="77777777" w:rsidR="003F7C5F" w:rsidRPr="003F7C5F" w:rsidRDefault="003F7C5F" w:rsidP="003F7C5F">
      <w:r w:rsidRPr="003F7C5F">
        <w:t>1.800 POS-uri asigurate în mediul rural de către emitenții de carduri.</w:t>
      </w:r>
    </w:p>
    <w:p w14:paraId="23AA1DCA" w14:textId="735AE1D6" w:rsidR="003D2840" w:rsidRDefault="003D2840" w:rsidP="00072508">
      <w:pPr>
        <w:pStyle w:val="Stilsursa"/>
      </w:pPr>
      <w:r w:rsidRPr="00072508">
        <w:t xml:space="preserve">Sursa: </w:t>
      </w:r>
      <w:r w:rsidR="00A60372">
        <w:t>MIPE</w:t>
      </w:r>
    </w:p>
    <w:p w14:paraId="5D6B486C" w14:textId="77777777" w:rsidR="005C687C" w:rsidRPr="00072508" w:rsidRDefault="005C687C" w:rsidP="005C687C">
      <w:pPr>
        <w:pStyle w:val="separatorarticole"/>
      </w:pPr>
      <w:bookmarkStart w:id="145" w:name="_Hlk67927199"/>
      <w:r w:rsidRPr="00072508">
        <w:t>*</w:t>
      </w:r>
    </w:p>
    <w:p w14:paraId="7CC382AE" w14:textId="34F051F1" w:rsidR="005C687C" w:rsidRDefault="005C687C" w:rsidP="005C687C">
      <w:pPr>
        <w:pStyle w:val="TitluArticolinINFOUE"/>
      </w:pPr>
      <w:bookmarkStart w:id="146" w:name="_Toc67994863"/>
      <w:bookmarkEnd w:id="145"/>
      <w:r w:rsidRPr="005C687C">
        <w:t>APIA primește Cereri de sprijin pentru schema de ajutor de stat „Servicii de silvomediu, servicii climatice și conservarea pădurilor”</w:t>
      </w:r>
      <w:bookmarkEnd w:id="146"/>
    </w:p>
    <w:p w14:paraId="0686A5CF" w14:textId="77777777" w:rsidR="005C687C" w:rsidRPr="005C687C" w:rsidRDefault="005C687C" w:rsidP="005C687C">
      <w:r w:rsidRPr="005C687C">
        <w:t>Agenția de Plăți și Intervenție pentru Agricultură a informat joi, 25 martie 2021, potențialii beneficiari, cu privire la faptul că se primesc Cererile de sprijin pentru accesarea schemei de ajutor de stat „Servicii de silvomediu, servicii climatice și conservarea pădurilor”, sesiunea 4/2021, aferente Măsurii 15, Submăsura 15.1 „Plăți pentru angajamente de silvomediu”, din cadrul Programului Național de Dezvoltare Rurală 2014 – 2020.</w:t>
      </w:r>
    </w:p>
    <w:p w14:paraId="76939D9C" w14:textId="77777777" w:rsidR="005C687C" w:rsidRPr="005C687C" w:rsidRDefault="005C687C" w:rsidP="005C687C">
      <w:r w:rsidRPr="005C687C">
        <w:t>În conformitate cu prevederile Ordinului MADR nr. 54/2021, Cererile de sprijin se vor depune la Centrele judeţene/locale APIA şi al Centrului Municipiului Bucureşti</w:t>
      </w:r>
      <w:r w:rsidRPr="005C687C">
        <w:rPr>
          <w:b/>
          <w:bCs/>
        </w:rPr>
        <w:t>, până la data de 17 mai 2021 inclusiv.</w:t>
      </w:r>
    </w:p>
    <w:p w14:paraId="18125858" w14:textId="77777777" w:rsidR="005C687C" w:rsidRPr="005C687C" w:rsidRDefault="005C687C" w:rsidP="005C687C">
      <w:r w:rsidRPr="005C687C">
        <w:t>Alocarea financiară pentru sesiunea 4/2021 este de 22.318.866 euro.</w:t>
      </w:r>
    </w:p>
    <w:p w14:paraId="12D3E663" w14:textId="77777777" w:rsidR="005C687C" w:rsidRPr="005C687C" w:rsidRDefault="005C687C" w:rsidP="005C687C">
      <w:r w:rsidRPr="005C687C">
        <w:t xml:space="preserve">Pentru acordarea sprijinului financiar în cadrul schemei de ajutor de stat „Servicii de silvomediu, servicii climatice şi conservarea pădurilor”, solicitantul depune o cerere de sprijin - conform Anexei 1 din Ghidul solicitantului; cererea se depune online pe </w:t>
      </w:r>
      <w:hyperlink r:id="rId39" w:history="1">
        <w:r w:rsidRPr="005C687C">
          <w:rPr>
            <w:rStyle w:val="Hyperlink"/>
            <w:szCs w:val="24"/>
          </w:rPr>
          <w:t>site-ul Agenției</w:t>
        </w:r>
      </w:hyperlink>
      <w:r w:rsidRPr="005C687C">
        <w:t xml:space="preserve">, în aplicația electronică M15, se tipărește, se </w:t>
      </w:r>
      <w:r w:rsidRPr="005C687C">
        <w:lastRenderedPageBreak/>
        <w:t>semnează și se depune/transmite împreună cu documentele aferente. În cazuri excepționale, cererea de sprijin se poate depune/transmite doar pe suport de hârtie împreună cu documentele aferente.</w:t>
      </w:r>
    </w:p>
    <w:p w14:paraId="663A2334" w14:textId="77777777" w:rsidR="005C687C" w:rsidRPr="005C687C" w:rsidRDefault="005C687C" w:rsidP="005C687C">
      <w:r w:rsidRPr="005C687C">
        <w:t>Cererile semnate, scanate și transmise la APIA prin email/alt mijloc de telecomunicații trebuie semnate și în original de către solicitant până la finalizarea etapei de evaluare a cererilor de sprijin (25 de zile lucrătoare de la finalizarea perioadei de depunere a cererilor de sprijin).</w:t>
      </w:r>
    </w:p>
    <w:p w14:paraId="5F65676B" w14:textId="77777777" w:rsidR="005C687C" w:rsidRPr="005C687C" w:rsidRDefault="005C687C" w:rsidP="005C687C">
      <w:r w:rsidRPr="005C687C">
        <w:t>Sprijinul financiar prin schema de ajutor de stat se acordă anual, ca sumă fixă pe unitatea de suprafaţă (hectar), proprietarilor (inclusiv Unităților Administrativ Teritoriale) de păduri din fondul forestier național, în baza unui angajament încheiat pentru o perioadă de 5 ani și vizează compensarea pierderilor de venit şi a costurilor suplimentare suportate de beneficiar ca urmare a implementării unuia sau a celor două pachete ale schemei de ajutor de stat:</w:t>
      </w:r>
    </w:p>
    <w:p w14:paraId="503D526E" w14:textId="77777777" w:rsidR="005C687C" w:rsidRPr="005C687C" w:rsidRDefault="005C687C" w:rsidP="005C687C">
      <w:pPr>
        <w:numPr>
          <w:ilvl w:val="0"/>
          <w:numId w:val="5"/>
        </w:numPr>
      </w:pPr>
      <w:r w:rsidRPr="005C687C">
        <w:t>Pachetul 1 – Asigurarea de zone de liniște, pentru care beneficiarul primește 38 euro/an/ha pentru întreaga suprafață inclusă în angajament;</w:t>
      </w:r>
    </w:p>
    <w:p w14:paraId="5B9028A4" w14:textId="77777777" w:rsidR="005C687C" w:rsidRPr="005C687C" w:rsidRDefault="005C687C" w:rsidP="005C687C">
      <w:pPr>
        <w:numPr>
          <w:ilvl w:val="0"/>
          <w:numId w:val="5"/>
        </w:numPr>
      </w:pPr>
      <w:r w:rsidRPr="005C687C">
        <w:t>Pachetul 2 - Utilizarea atelajelor la colectarea lemnului din rărituri, pentru care beneficiarul primește 137 euro/an/ha pentru suprafaţa anuală pentru care se solicită sprijin în cadrul Pachetului 2 (Acest pachet poate fi accesat numai împreună cu Pachetul 1).</w:t>
      </w:r>
    </w:p>
    <w:p w14:paraId="4473FDE2" w14:textId="77777777" w:rsidR="005C687C" w:rsidRPr="005C687C" w:rsidRDefault="005C687C" w:rsidP="005C687C">
      <w:r w:rsidRPr="005C687C">
        <w:t>Intensitatea sprijinului public nerambursabil acordat în baza schemei de ajutor de stat este de 100%.</w:t>
      </w:r>
    </w:p>
    <w:p w14:paraId="30DFACEE" w14:textId="77777777" w:rsidR="005C687C" w:rsidRPr="005C687C" w:rsidRDefault="005C687C" w:rsidP="005C687C">
      <w:r w:rsidRPr="005C687C">
        <w:t>Pentru suprafețe mai mari de 500 ha se aplică degresivitatea sprijinului financiar, astfel că nivelul plăților va fi ajustat.</w:t>
      </w:r>
    </w:p>
    <w:p w14:paraId="0FF9FA89" w14:textId="77777777" w:rsidR="005C687C" w:rsidRPr="005C687C" w:rsidRDefault="005C687C" w:rsidP="005C687C">
      <w:r w:rsidRPr="005C687C">
        <w:t>Suprafaţa minimă pentru care se încheie un angajament pentru pachetul 1 este de 100 ha.</w:t>
      </w:r>
    </w:p>
    <w:p w14:paraId="040D059B" w14:textId="77777777" w:rsidR="005C687C" w:rsidRPr="005C687C" w:rsidRDefault="005C687C" w:rsidP="005C687C">
      <w:r w:rsidRPr="005C687C">
        <w:t>Proprietarii de terenuri forestiere care dețin suprafețe mai mici și/sau care nu îndeplinesc condițiile de accesare se pot asocia pentru a aplica în cadrul schemei de ajutor de stat.</w:t>
      </w:r>
    </w:p>
    <w:p w14:paraId="029CC8C1" w14:textId="77777777" w:rsidR="005C687C" w:rsidRPr="005C687C" w:rsidRDefault="005C687C" w:rsidP="005C687C">
      <w:r w:rsidRPr="005C687C">
        <w:t>Pentru a fi eligibili în cadrul schemei de ajutor de stat beneficiarii trebuie să îndeplinească mai multe cerințe, printre care:</w:t>
      </w:r>
    </w:p>
    <w:p w14:paraId="53CE457D" w14:textId="77777777" w:rsidR="005C687C" w:rsidRPr="005C687C" w:rsidRDefault="005C687C" w:rsidP="005C687C">
      <w:pPr>
        <w:numPr>
          <w:ilvl w:val="0"/>
          <w:numId w:val="6"/>
        </w:numPr>
      </w:pPr>
      <w:r w:rsidRPr="005C687C">
        <w:t>să dețină amenajament silvic în vigoare pe toată suprafața din angajament,</w:t>
      </w:r>
    </w:p>
    <w:p w14:paraId="2B4CC127" w14:textId="77777777" w:rsidR="005C687C" w:rsidRPr="005C687C" w:rsidRDefault="005C687C" w:rsidP="005C687C">
      <w:pPr>
        <w:numPr>
          <w:ilvl w:val="0"/>
          <w:numId w:val="6"/>
        </w:numPr>
      </w:pPr>
      <w:r w:rsidRPr="005C687C">
        <w:t>să deţină contract de administrare sau prestări servicii silvice cu un ocol silvic autorizat pentru întreaga suprafață din angajament,</w:t>
      </w:r>
    </w:p>
    <w:p w14:paraId="3A9ABF7F" w14:textId="77777777" w:rsidR="005C687C" w:rsidRPr="005C687C" w:rsidRDefault="005C687C" w:rsidP="005C687C">
      <w:pPr>
        <w:numPr>
          <w:ilvl w:val="0"/>
          <w:numId w:val="6"/>
        </w:numPr>
      </w:pPr>
      <w:r w:rsidRPr="005C687C">
        <w:t>să participe în cadrul angajamentului cu toată suprafața de teren forestier deținută într-o unitate de producție și/sau protecție (conform amenajamentului silvic),</w:t>
      </w:r>
    </w:p>
    <w:p w14:paraId="5DB14C2B" w14:textId="77777777" w:rsidR="005C687C" w:rsidRPr="005C687C" w:rsidRDefault="005C687C" w:rsidP="005C687C">
      <w:pPr>
        <w:numPr>
          <w:ilvl w:val="0"/>
          <w:numId w:val="6"/>
        </w:numPr>
      </w:pPr>
      <w:r w:rsidRPr="005C687C">
        <w:t>să delimiteze o zonă de liniște compactă de cel puțin 20% din totalul suprafeței pentru care se încheie un angajament, în cadrul căreia nu se vor efectua tăieri de masă lemnoasă pe întreaga perioadă a angajamentului, cu excepția situațiilor prevăzute în Ghidul solicitantului (Pe suprafața din afara zonei de liniște, beneficiarul are dreptul să efectueze lucrările prevăzute de amenajamentul silvic, avându-se în vedere ca pe perioada angajamentului să nu se intervină cu lucrări mai mult de o dată pe aceeaşi unitate amenajistică, cu excepția situațiilor prevăzute în Ghidul solicitantului),</w:t>
      </w:r>
    </w:p>
    <w:p w14:paraId="75C3F013" w14:textId="77777777" w:rsidR="005C687C" w:rsidRPr="005C687C" w:rsidRDefault="005C687C" w:rsidP="005C687C">
      <w:pPr>
        <w:numPr>
          <w:ilvl w:val="0"/>
          <w:numId w:val="6"/>
        </w:numPr>
      </w:pPr>
      <w:r w:rsidRPr="005C687C">
        <w:t>să contracteze şi să efectueze lucrări de colectare a materialului lemnos folosind exclusiv atelaje la operațiile de adunat, scos și apropiat, până la platforma primară, pe suprafața parcursă cu rărituri care face obiectul angajamentului pentru pachetul 2,</w:t>
      </w:r>
    </w:p>
    <w:p w14:paraId="78DDFCAA" w14:textId="77777777" w:rsidR="005C687C" w:rsidRPr="005C687C" w:rsidRDefault="005C687C" w:rsidP="005C687C">
      <w:pPr>
        <w:numPr>
          <w:ilvl w:val="0"/>
          <w:numId w:val="6"/>
        </w:numPr>
      </w:pPr>
      <w:r w:rsidRPr="005C687C">
        <w:t>să respecte normele privind eco-condiționalitatea pe toate terenurile agricole aparținând exploatației agricole și pe toată perioada angajamentului, în cazul în care dețin și suprafețe agricole.</w:t>
      </w:r>
    </w:p>
    <w:p w14:paraId="7732F805" w14:textId="77777777" w:rsidR="005C687C" w:rsidRPr="005C687C" w:rsidRDefault="005C687C" w:rsidP="005C687C">
      <w:r w:rsidRPr="005C687C">
        <w:t>Pădurile încadrate în tipul I funcțional (TI – conform prevederilor amenajamentului silvic) nu sunt eligibile în cadrul schemei de ajutor de stat, iar terenurile destinate împăduririi sau reîmpăduririi trebuie să nu reprezinte mai mult de 15% din suprafața angajată.</w:t>
      </w:r>
    </w:p>
    <w:p w14:paraId="7961D82A" w14:textId="77777777" w:rsidR="005C687C" w:rsidRPr="005C687C" w:rsidRDefault="005C687C" w:rsidP="005C687C">
      <w:r w:rsidRPr="005C687C">
        <w:t>Cererile de sprijin pot fi depuse și după data de 17 mai, respectiv până la data de 11 iunie 2021 inclusiv, cu o reducere de 1%, pentru fiecare zi lucrătoare, a sumelor la care beneficiarul ar fi avut dreptul dacă cererea de plată ar fi fost depusă până în termenul de 17 mai 2021 inclusiv.</w:t>
      </w:r>
    </w:p>
    <w:p w14:paraId="39AEC94E" w14:textId="77777777" w:rsidR="005C687C" w:rsidRPr="005C687C" w:rsidRDefault="005C687C" w:rsidP="005C687C">
      <w:r w:rsidRPr="005C687C">
        <w:t xml:space="preserve">Formularele de modificare a cererilor de sprijin pot fi depuse, fără aplicarea de penalități, până la data de 31mai 2021 inclusiv, cu posibilitatea depunerii până la data de 11 iunie 2021 inclusiv, cu o reducere </w:t>
      </w:r>
      <w:r w:rsidRPr="005C687C">
        <w:lastRenderedPageBreak/>
        <w:t>de 1% pentru fiecare zi lucrătoare a sumelor la care beneficiarul ar fi avut dreptul dacă formularul de modificare ar fi fost depus în termenul de 31 mai 2021 inclusiv.</w:t>
      </w:r>
    </w:p>
    <w:p w14:paraId="016D8D88" w14:textId="5A8FFB72" w:rsidR="005C687C" w:rsidRDefault="005C687C" w:rsidP="005C687C">
      <w:pPr>
        <w:jc w:val="right"/>
        <w:rPr>
          <w:b/>
          <w:i/>
          <w:color w:val="0000FF"/>
          <w:sz w:val="14"/>
        </w:rPr>
      </w:pPr>
      <w:r w:rsidRPr="005C687C">
        <w:rPr>
          <w:b/>
          <w:i/>
          <w:color w:val="0000FF"/>
          <w:sz w:val="14"/>
        </w:rPr>
        <w:t>Sursa: APIA</w:t>
      </w:r>
    </w:p>
    <w:p w14:paraId="1AD447C8" w14:textId="77777777" w:rsidR="0074572E" w:rsidRPr="00072508" w:rsidRDefault="0074572E" w:rsidP="0074572E">
      <w:pPr>
        <w:pStyle w:val="separatorarticole"/>
      </w:pPr>
      <w:bookmarkStart w:id="147" w:name="_Hlk67927362"/>
      <w:r w:rsidRPr="00072508">
        <w:t>*</w:t>
      </w:r>
    </w:p>
    <w:p w14:paraId="68AA11CF" w14:textId="6CA9BEF8" w:rsidR="0074572E" w:rsidRPr="005C687C" w:rsidRDefault="0074572E" w:rsidP="0074572E">
      <w:pPr>
        <w:pStyle w:val="TitluArticolinINFOUE"/>
      </w:pPr>
      <w:bookmarkStart w:id="148" w:name="_Toc67994864"/>
      <w:bookmarkEnd w:id="147"/>
      <w:r w:rsidRPr="0074572E">
        <w:t>POCU: Lista nr. 5 a proiectelor respinse în prima etapă de evaluare pe apelul dedicat fișelor de proiect selectate de GAL în cadrul SDL</w:t>
      </w:r>
      <w:bookmarkEnd w:id="148"/>
    </w:p>
    <w:p w14:paraId="6D2C89B6" w14:textId="77777777" w:rsidR="0074572E" w:rsidRPr="0074572E" w:rsidRDefault="0074572E" w:rsidP="0074572E">
      <w:r w:rsidRPr="0074572E">
        <w:t>AM POCU a publicat astăzi, 25 martie 2021, lista intermediara nr. 5 a cererilor de finanțare care au fost respinse în etapa de verificare a conformității administrative și eligibilității pentru apelul de proiecte POCU/717/5/1 CONDIȚII SPECIFICE PENTRU DEPUNEREA ÎN SISTEMUL MySMIS A cererilor de finanțare aferente fișelor de proiect selectate de GAL în cadrul SDL – Etapa a III-a a mecanismului DLRC AP 5/ PI 9.vi/ OS 5.1 – REGIUNI MAI PUȚIN DEZVOLTATE-perioada 19.03.2021-25.03.2021.</w:t>
      </w:r>
    </w:p>
    <w:p w14:paraId="60AC09E5" w14:textId="77777777" w:rsidR="0074572E" w:rsidRPr="0074572E" w:rsidRDefault="00526ACF" w:rsidP="0074572E">
      <w:hyperlink r:id="rId40" w:tgtFrame="_blank" w:history="1">
        <w:r w:rsidR="0074572E" w:rsidRPr="0074572E">
          <w:rPr>
            <w:rStyle w:val="Hyperlink"/>
            <w:b/>
            <w:bCs/>
            <w:i/>
            <w:iCs/>
            <w:szCs w:val="24"/>
          </w:rPr>
          <w:t>Descarcă</w:t>
        </w:r>
      </w:hyperlink>
      <w:r w:rsidR="0074572E" w:rsidRPr="0074572E">
        <w:t xml:space="preserve"> lista</w:t>
      </w:r>
    </w:p>
    <w:p w14:paraId="43047CEB" w14:textId="77777777" w:rsidR="0074572E" w:rsidRPr="0074572E" w:rsidRDefault="0074572E" w:rsidP="0074572E">
      <w:r w:rsidRPr="0074572E">
        <w:t>Începând cu data de </w:t>
      </w:r>
      <w:r w:rsidRPr="0074572E">
        <w:rPr>
          <w:b/>
          <w:bCs/>
        </w:rPr>
        <w:t>25.03.2021</w:t>
      </w:r>
      <w:r w:rsidRPr="0074572E">
        <w:t>, solicitanții ale căror cereri de finanțare au fost respinse în această etapă vor primi, prin sistemul electronic MySMIS 2014+, Notificare privind rezultatul verificării conformității administrative și eligibilității şi grilele de evaluare. Solicitantul poate contesta rezultatul evaluării cererii lui de finanţare o singură dată pentru fiecare etapă.</w:t>
      </w:r>
    </w:p>
    <w:p w14:paraId="1E391E56" w14:textId="77777777" w:rsidR="0074572E" w:rsidRPr="0074572E" w:rsidRDefault="0074572E" w:rsidP="0074572E">
      <w:r w:rsidRPr="0074572E">
        <w:t>Contestaţiile se vor depune de solicitant în sistemul MySMIS 2014+ în termenul precizat în cadrul notificării privind rezultatul verificării conformității administrative și eligibilității, potrivit pașilor descriși în documentul </w:t>
      </w:r>
      <w:hyperlink r:id="rId41" w:tgtFrame="_blank" w:history="1">
        <w:r w:rsidRPr="0074572E">
          <w:rPr>
            <w:rStyle w:val="Hyperlink"/>
            <w:szCs w:val="24"/>
          </w:rPr>
          <w:t>„</w:t>
        </w:r>
        <w:r w:rsidRPr="0074572E">
          <w:rPr>
            <w:rStyle w:val="Hyperlink"/>
            <w:b/>
            <w:bCs/>
            <w:szCs w:val="24"/>
          </w:rPr>
          <w:t>Modalitatea de depunere a contestației în sistemul informatic MySMIS”</w:t>
        </w:r>
      </w:hyperlink>
      <w:r w:rsidRPr="0074572E">
        <w:t>.</w:t>
      </w:r>
    </w:p>
    <w:p w14:paraId="104D905A" w14:textId="719CCB21" w:rsidR="0074572E" w:rsidRDefault="0074572E" w:rsidP="0074572E">
      <w:pPr>
        <w:jc w:val="right"/>
        <w:rPr>
          <w:b/>
          <w:i/>
          <w:color w:val="0000FF"/>
          <w:sz w:val="14"/>
        </w:rPr>
      </w:pPr>
      <w:r w:rsidRPr="0074572E">
        <w:rPr>
          <w:b/>
          <w:i/>
          <w:color w:val="0000FF"/>
          <w:sz w:val="14"/>
        </w:rPr>
        <w:t>Sursa: Ministerul Investițiilor și Proiectelor Europene</w:t>
      </w:r>
    </w:p>
    <w:p w14:paraId="20265D98" w14:textId="77777777" w:rsidR="00FE4F57" w:rsidRPr="00072508" w:rsidRDefault="00FE4F57" w:rsidP="00FE4F57">
      <w:pPr>
        <w:pStyle w:val="separatorarticole"/>
      </w:pPr>
      <w:r w:rsidRPr="00072508">
        <w:t>*</w:t>
      </w:r>
    </w:p>
    <w:p w14:paraId="33BABA41" w14:textId="77777777" w:rsidR="00FE4F57" w:rsidRPr="00FE4F57" w:rsidRDefault="00FE4F57" w:rsidP="00FE4F57">
      <w:pPr>
        <w:keepNext/>
        <w:spacing w:after="60"/>
        <w:outlineLvl w:val="3"/>
        <w:rPr>
          <w:b/>
          <w:color w:val="000080"/>
          <w:szCs w:val="18"/>
          <w:lang w:eastAsia="ro-RO"/>
        </w:rPr>
      </w:pPr>
      <w:bookmarkStart w:id="149" w:name="_Toc67994865"/>
      <w:r w:rsidRPr="00FE4F57">
        <w:rPr>
          <w:b/>
          <w:color w:val="000080"/>
          <w:szCs w:val="18"/>
        </w:rPr>
        <w:t>POIM: Clarificare privind documentația tehnico-economică a proiectelor care propun investiții în cadrul apelului „Dezvoltarea rețelelor inteligente de distribuție a gazelor naturale”</w:t>
      </w:r>
      <w:bookmarkEnd w:id="149"/>
    </w:p>
    <w:p w14:paraId="1D882A34" w14:textId="77777777" w:rsidR="00FE4F57" w:rsidRPr="00FE4F57" w:rsidRDefault="00FE4F57" w:rsidP="00FE4F57">
      <w:pPr>
        <w:spacing w:before="80"/>
        <w:rPr>
          <w:rFonts w:ascii="Times New Roman" w:hAnsi="Times New Roman"/>
          <w:color w:val="313131"/>
          <w:sz w:val="24"/>
          <w:szCs w:val="18"/>
        </w:rPr>
      </w:pPr>
      <w:r w:rsidRPr="00FE4F57">
        <w:rPr>
          <w:rFonts w:ascii="Times New Roman" w:hAnsi="Times New Roman"/>
          <w:color w:val="313131"/>
          <w:sz w:val="24"/>
          <w:szCs w:val="18"/>
        </w:rPr>
        <w:t>În contextul mai multor solicitări de clarificare primite din partea solicitanților de finanțare referitoare la conținutul documentației tehnico–economice în cazul proiectelor care propun investiții în mai multe unități adminsitrativ-teritoriale în cadrul apelului de proiecte „Dezvoltarea rețelelor inteligente de distribuție a gazelor naturale”, AM POIM a făcut următoarele precizări:</w:t>
      </w:r>
    </w:p>
    <w:p w14:paraId="0BC7D786" w14:textId="77777777" w:rsidR="00FE4F57" w:rsidRPr="00FE4F57" w:rsidRDefault="00FE4F57" w:rsidP="00FE4F57">
      <w:pPr>
        <w:numPr>
          <w:ilvl w:val="0"/>
          <w:numId w:val="7"/>
        </w:numPr>
        <w:spacing w:before="80"/>
        <w:rPr>
          <w:rFonts w:ascii="Times New Roman" w:hAnsi="Times New Roman"/>
          <w:color w:val="313131"/>
          <w:sz w:val="24"/>
          <w:szCs w:val="18"/>
        </w:rPr>
      </w:pPr>
      <w:r w:rsidRPr="00FE4F57">
        <w:rPr>
          <w:rFonts w:ascii="Times New Roman" w:hAnsi="Times New Roman"/>
          <w:color w:val="313131"/>
          <w:sz w:val="24"/>
          <w:szCs w:val="18"/>
        </w:rPr>
        <w:t>Având în vedere faptul că pentru îndeplinirea condițiilor de finanțare, în special a cerinței privind numărul minim de gospodării propuse pentru conectare, a fost necesară, în anumite cazuri, planificarea de investiții în mai multe UAT, cererea de finanțare poate fi susținută printr-o documentație realizată în baza unuia sau mai multor certificate de urbanism (emise de Consilii Județene, respectiv autorități ale administrației publice locale);</w:t>
      </w:r>
    </w:p>
    <w:p w14:paraId="0CA3DFDD" w14:textId="77777777" w:rsidR="00FE4F57" w:rsidRPr="00FE4F57" w:rsidRDefault="00FE4F57" w:rsidP="00FE4F57">
      <w:pPr>
        <w:numPr>
          <w:ilvl w:val="0"/>
          <w:numId w:val="7"/>
        </w:numPr>
        <w:spacing w:before="80"/>
        <w:rPr>
          <w:rFonts w:ascii="Times New Roman" w:hAnsi="Times New Roman"/>
          <w:color w:val="313131"/>
          <w:sz w:val="24"/>
          <w:szCs w:val="18"/>
        </w:rPr>
      </w:pPr>
      <w:r w:rsidRPr="00FE4F57">
        <w:rPr>
          <w:rFonts w:ascii="Times New Roman" w:hAnsi="Times New Roman"/>
          <w:color w:val="313131"/>
          <w:sz w:val="24"/>
          <w:szCs w:val="18"/>
        </w:rPr>
        <w:t>Cu toate acestea, solicitanții de finanțare vor avea în vedere faptul că, în conformitate cu legislația aplicabilă (Legea nr. 50 din 29 iulie 1991 privind autorizarea executării lucrărilor de construcţii, respectiv art. 6^1, alin. 2), evaluarea efectelor asupra mediului se va realiza cumulat pentru întreaga investiţie propusă, nu separat pentru fiecare UAT / certificat de urbanism, și se va obține un singur act de reglementare de la autoritatea de mediu competentă.</w:t>
      </w:r>
    </w:p>
    <w:p w14:paraId="05CFCCE6" w14:textId="77777777" w:rsidR="00FE4F57" w:rsidRPr="00FE4F57" w:rsidRDefault="00FE4F57" w:rsidP="00FE4F57">
      <w:pPr>
        <w:jc w:val="right"/>
        <w:rPr>
          <w:b/>
          <w:i/>
          <w:color w:val="0000FF"/>
          <w:sz w:val="14"/>
        </w:rPr>
      </w:pPr>
      <w:r w:rsidRPr="00FE4F57">
        <w:rPr>
          <w:b/>
          <w:i/>
          <w:color w:val="0000FF"/>
          <w:sz w:val="14"/>
        </w:rPr>
        <w:t>Sursa: Ministerul Investițiilor și Proiectelor Europene</w:t>
      </w:r>
    </w:p>
    <w:p w14:paraId="02846990" w14:textId="77777777" w:rsidR="005C687C" w:rsidRPr="005C687C" w:rsidRDefault="005C687C" w:rsidP="005C687C"/>
    <w:p w14:paraId="193395EB" w14:textId="77777777" w:rsidR="00E42F0D" w:rsidRDefault="00E42F0D" w:rsidP="0080537E">
      <w:pPr>
        <w:pStyle w:val="separatorcapitole"/>
        <w:spacing w:before="120" w:after="0"/>
        <w:rPr>
          <w:sz w:val="18"/>
          <w:szCs w:val="18"/>
        </w:rPr>
      </w:pPr>
      <w:r w:rsidRPr="0080537E">
        <w:rPr>
          <w:sz w:val="18"/>
          <w:szCs w:val="18"/>
        </w:rPr>
        <w:sym w:font="Wingdings" w:char="F07B"/>
      </w:r>
    </w:p>
    <w:p w14:paraId="7C098323" w14:textId="680CF330" w:rsidR="00CB2B0B" w:rsidRDefault="00CB2B0B" w:rsidP="00CB2B0B">
      <w:pPr>
        <w:pStyle w:val="Oportunitati"/>
      </w:pPr>
      <w:bookmarkStart w:id="150" w:name="_Toc67994866"/>
      <w:r>
        <w:lastRenderedPageBreak/>
        <w:t>Consultări</w:t>
      </w:r>
      <w:bookmarkEnd w:id="150"/>
    </w:p>
    <w:p w14:paraId="55B81DA7" w14:textId="505ED1AA" w:rsidR="008C6648" w:rsidRPr="00072508" w:rsidRDefault="0035441C" w:rsidP="00072508">
      <w:pPr>
        <w:pStyle w:val="TitluArticolinINFOUE"/>
        <w:rPr>
          <w:lang w:eastAsia="ro-RO"/>
        </w:rPr>
      </w:pPr>
      <w:bookmarkStart w:id="151" w:name="_Toc67994867"/>
      <w:r w:rsidRPr="0035441C">
        <w:t>Proiect de HG: Bugete record pentru programele de tip Rabla; UAT-urile și instituțiile publice ar putea deveni eligibile în cadrul Programului privind creșterea eficienței energetice în clădiri publice</w:t>
      </w:r>
      <w:bookmarkEnd w:id="151"/>
    </w:p>
    <w:p w14:paraId="42B257B5" w14:textId="77777777" w:rsidR="0035441C" w:rsidRPr="0035441C" w:rsidRDefault="008C6648" w:rsidP="0035441C">
      <w:r w:rsidRPr="00072508">
        <w:t> </w:t>
      </w:r>
      <w:r w:rsidR="0035441C" w:rsidRPr="0035441C">
        <w:t>Proiectul de Hotărâre de Guvern pentru aprobarea bugetului de venituri şi cheltuieli pe anul 2021 al Fondului pentru mediu și al Administraţiei Fondului pentru Mediu a fost publicat spre consultare publică de Ministerul Mediului, Apelor și Pădurilor la 23 martie 2021.</w:t>
      </w:r>
    </w:p>
    <w:p w14:paraId="4EDBA5E7" w14:textId="77777777" w:rsidR="0035441C" w:rsidRPr="0035441C" w:rsidRDefault="0035441C" w:rsidP="0035441C">
      <w:r w:rsidRPr="0035441C">
        <w:t xml:space="preserve">Conform MMAP, programele AFM vor avea anul acesta un </w:t>
      </w:r>
      <w:r w:rsidRPr="0035441C">
        <w:rPr>
          <w:u w:val="single"/>
        </w:rPr>
        <w:t>buget</w:t>
      </w:r>
      <w:r w:rsidRPr="0035441C">
        <w:t xml:space="preserve"> destinat plăților de aproximativ 2,8 miliarde de lei, </w:t>
      </w:r>
      <w:r w:rsidRPr="0035441C">
        <w:rPr>
          <w:u w:val="single"/>
        </w:rPr>
        <w:t>aproape dublu față de cei 1,5 miliarde de lei din 2019</w:t>
      </w:r>
      <w:r w:rsidRPr="0035441C">
        <w:t>.</w:t>
      </w:r>
    </w:p>
    <w:p w14:paraId="5B785F04" w14:textId="77777777" w:rsidR="0035441C" w:rsidRPr="0035441C" w:rsidRDefault="0035441C" w:rsidP="0035441C">
      <w:r w:rsidRPr="0035441C">
        <w:rPr>
          <w:b/>
          <w:bCs/>
        </w:rPr>
        <w:t>Noutăți programe</w:t>
      </w:r>
    </w:p>
    <w:p w14:paraId="33E1FCF6" w14:textId="77777777" w:rsidR="0035441C" w:rsidRPr="0035441C" w:rsidRDefault="0035441C" w:rsidP="0035441C">
      <w:r w:rsidRPr="0035441C">
        <w:rPr>
          <w:b/>
          <w:bCs/>
        </w:rPr>
        <w:t>RABLA CLASIC</w:t>
      </w:r>
    </w:p>
    <w:p w14:paraId="7FB24168" w14:textId="77777777" w:rsidR="0035441C" w:rsidRPr="0035441C" w:rsidRDefault="0035441C" w:rsidP="0035441C">
      <w:r w:rsidRPr="0035441C">
        <w:t xml:space="preserve">Programul de stimulare a înnoirii Parcului auto național 2020-2024 va avea un buget total de 440 de milioane de lei, </w:t>
      </w:r>
      <w:r w:rsidRPr="0035441C">
        <w:rPr>
          <w:b/>
          <w:bCs/>
        </w:rPr>
        <w:t>cu 35 de milioane de lei mai mare decât în 2020</w:t>
      </w:r>
      <w:r w:rsidRPr="0035441C">
        <w:t>, care va permite achiziționarea a peste 55.000 de autovehicule noi, mai puțin poluante.</w:t>
      </w:r>
    </w:p>
    <w:p w14:paraId="74841D07" w14:textId="77777777" w:rsidR="0035441C" w:rsidRPr="0035441C" w:rsidRDefault="0035441C" w:rsidP="0035441C">
      <w:r w:rsidRPr="0035441C">
        <w:t>Vor fi majorate:</w:t>
      </w:r>
    </w:p>
    <w:p w14:paraId="0B5A8544" w14:textId="77777777" w:rsidR="0035441C" w:rsidRPr="0035441C" w:rsidRDefault="0035441C" w:rsidP="0035441C">
      <w:r w:rsidRPr="0035441C">
        <w:t>prima de casare de la 6.500 lei la 7.500 de lei;</w:t>
      </w:r>
    </w:p>
    <w:p w14:paraId="2AB72E96" w14:textId="77777777" w:rsidR="0035441C" w:rsidRPr="0035441C" w:rsidRDefault="0035441C" w:rsidP="0035441C">
      <w:r w:rsidRPr="0035441C">
        <w:t>ecobonus tehnologie hibrid (nu plug-in) de la 2.500 lei la 3.000 de lei;</w:t>
      </w:r>
    </w:p>
    <w:p w14:paraId="508302C3" w14:textId="77777777" w:rsidR="0035441C" w:rsidRPr="0035441C" w:rsidRDefault="0035441C" w:rsidP="0035441C">
      <w:r w:rsidRPr="0035441C">
        <w:t>ecobonus GNC/GPL/emisii sub 96 g CO2/km de la 1.000 lei la 1.500 de lei.</w:t>
      </w:r>
    </w:p>
    <w:p w14:paraId="4D0DDD9D" w14:textId="77777777" w:rsidR="0035441C" w:rsidRPr="0035441C" w:rsidRDefault="0035441C" w:rsidP="0035441C">
      <w:r w:rsidRPr="0035441C">
        <w:t>Suma maximă ce va putea fi decontată din costurile unei mașini noi prin RABLA CLASIC este de aproximativ 2250 euro, deoarece ecobonusurile pot fi combinate între ele și adăugate la prima de casare.</w:t>
      </w:r>
    </w:p>
    <w:p w14:paraId="27FBA3A8" w14:textId="77777777" w:rsidR="0035441C" w:rsidRPr="0035441C" w:rsidRDefault="0035441C" w:rsidP="0035441C">
      <w:r w:rsidRPr="0035441C">
        <w:rPr>
          <w:b/>
          <w:bCs/>
        </w:rPr>
        <w:t>RABLA PLUS</w:t>
      </w:r>
    </w:p>
    <w:p w14:paraId="7BC232C7" w14:textId="77777777" w:rsidR="0035441C" w:rsidRPr="0035441C" w:rsidRDefault="0035441C" w:rsidP="0035441C">
      <w:r w:rsidRPr="0035441C">
        <w:t xml:space="preserve">Programul privind reducerea emisiilor de gaze cu efect de seră în transporturi, prin promovarea vehiculelor de transport rutier nepoluante şi eficiente din punct de vedere energetic 2020-2024 </w:t>
      </w:r>
      <w:r w:rsidRPr="0035441C">
        <w:rPr>
          <w:b/>
          <w:bCs/>
        </w:rPr>
        <w:t>va avea cel mai mare buget de la lansare</w:t>
      </w:r>
      <w:r w:rsidRPr="0035441C">
        <w:t xml:space="preserve"> - 400 de milioane de lei, dublu față de anul trecut.</w:t>
      </w:r>
    </w:p>
    <w:p w14:paraId="6422F8D2" w14:textId="77777777" w:rsidR="0035441C" w:rsidRPr="0035441C" w:rsidRDefault="0035441C" w:rsidP="0035441C">
      <w:r w:rsidRPr="0035441C">
        <w:t>Programul prin care este stimulat transportul cu emisii zero sau aproape de zero păstrează neschimbată cea mai mare primă din Europa pentru mașinile electrice: 10.000 de euro pentru full electric și circa 4500 de euro pentru mașini hibride plug-in, dar nu mai mult de 50% din valoarea autovehiculului nou.</w:t>
      </w:r>
    </w:p>
    <w:p w14:paraId="2CB08C4C" w14:textId="77777777" w:rsidR="0035441C" w:rsidRPr="0035441C" w:rsidRDefault="0035441C" w:rsidP="0035441C">
      <w:r w:rsidRPr="0035441C">
        <w:t>Cu bugetul de anul acesta vor putea fi achiziționate până la 6.600 de mașini full electrice și aproximativ 5.000 de mașini hibride plug-in.</w:t>
      </w:r>
    </w:p>
    <w:p w14:paraId="0C030AB1" w14:textId="77777777" w:rsidR="0035441C" w:rsidRPr="0035441C" w:rsidRDefault="0035441C" w:rsidP="0035441C">
      <w:r w:rsidRPr="0035441C">
        <w:t>În 2021 Rabla și Rabla Plus vor fi informatizate integral, prin realizarea unor module informatice care vor permite înscrierea persoanelor juridice prin intermediul unei aplicații ce va verifica automat și facturile depuse de dealerii auto.</w:t>
      </w:r>
    </w:p>
    <w:p w14:paraId="6BBDDBED" w14:textId="77777777" w:rsidR="0035441C" w:rsidRPr="0035441C" w:rsidRDefault="0035441C" w:rsidP="0035441C">
      <w:r w:rsidRPr="0035441C">
        <w:t>Ghidurile de finanțare vor fi modificate astfel încât să permită înscrierea continuă în limita bugetelor totale alocate, fără a mai fi necesară suspendarea la sfârșitul anului, până la aprobarea bugetului pentru anul următor.</w:t>
      </w:r>
    </w:p>
    <w:p w14:paraId="6DAAF2B4" w14:textId="77777777" w:rsidR="0035441C" w:rsidRPr="0035441C" w:rsidRDefault="0035441C" w:rsidP="0035441C">
      <w:r w:rsidRPr="0035441C">
        <w:rPr>
          <w:b/>
          <w:bCs/>
        </w:rPr>
        <w:t xml:space="preserve">RABLA ELECTROCASNICE </w:t>
      </w:r>
    </w:p>
    <w:p w14:paraId="522DDAE7" w14:textId="77777777" w:rsidR="0035441C" w:rsidRPr="0035441C" w:rsidRDefault="0035441C" w:rsidP="0035441C">
      <w:r w:rsidRPr="0035441C">
        <w:t xml:space="preserve">Programul național de înlocuire a echipamentelor electrice și electronice uzate cu unele mai performante din punct de vedere energetic va avea anul acesta un </w:t>
      </w:r>
      <w:r w:rsidRPr="0035441C">
        <w:rPr>
          <w:b/>
          <w:bCs/>
        </w:rPr>
        <w:t>buget de 75 de milioane de lei, cel mai mare de până acum.</w:t>
      </w:r>
      <w:r w:rsidRPr="0035441C">
        <w:t xml:space="preserve"> Se vor păstra categoriile de echipamente ce pot fi achiziționate prin program: aparate frigorifice, mașini de spălat rufe, mașini de spălat vase, aparate de aer condiționat,televizoare, laptopuri și tablete.</w:t>
      </w:r>
    </w:p>
    <w:p w14:paraId="44339EF8" w14:textId="77777777" w:rsidR="0035441C" w:rsidRPr="0035441C" w:rsidRDefault="0035441C" w:rsidP="0035441C">
      <w:r w:rsidRPr="0035441C">
        <w:t>Prin sprijinul STS, aplicația informatică optimizată astfel încât să fie integrată cu software-urile și site-urile comercianților înscriși în program, este în faza finală de testare și va fi funcțională în scurt timp.</w:t>
      </w:r>
    </w:p>
    <w:p w14:paraId="0B665BC6" w14:textId="77777777" w:rsidR="0035441C" w:rsidRPr="0035441C" w:rsidRDefault="0035441C" w:rsidP="0035441C">
      <w:r w:rsidRPr="0035441C">
        <w:t>Înainte de lansarea programului va mai avea loc o sesiune de validare, pentru a da posibilitatea și altor comercianți să se înscrie în program.</w:t>
      </w:r>
    </w:p>
    <w:p w14:paraId="70DB7FF0" w14:textId="77777777" w:rsidR="0035441C" w:rsidRPr="0035441C" w:rsidRDefault="0035441C" w:rsidP="0035441C">
      <w:r w:rsidRPr="0035441C">
        <w:rPr>
          <w:b/>
          <w:bCs/>
        </w:rPr>
        <w:t>TRANSPORT PUBLIC ELECTRIC</w:t>
      </w:r>
    </w:p>
    <w:p w14:paraId="2FC7FF31" w14:textId="77777777" w:rsidR="0035441C" w:rsidRPr="0035441C" w:rsidRDefault="0035441C" w:rsidP="0035441C">
      <w:r w:rsidRPr="0035441C">
        <w:lastRenderedPageBreak/>
        <w:t>Va continua implementarea contractelor încheiate cu orașele București și Brașov pentru achiziționarea autobuzelor electrice și electic-hibride.</w:t>
      </w:r>
    </w:p>
    <w:p w14:paraId="2695CEF2" w14:textId="77777777" w:rsidR="0035441C" w:rsidRPr="0035441C" w:rsidRDefault="0035441C" w:rsidP="0035441C">
      <w:r w:rsidRPr="0035441C">
        <w:t xml:space="preserve">Va fi dezvoltat un program nou pentru „înverzirea” transportului local al elevilor - Programul privind îmbunătățirea calității aerului și reducerea emisiilor de gaze cu efect de seră, utilizând autovehicule mai puțin poluante în transportul elevilor – microbuze electric-hibride, electrice, GNC - care va avea un </w:t>
      </w:r>
      <w:r w:rsidRPr="0035441C">
        <w:rPr>
          <w:b/>
          <w:bCs/>
        </w:rPr>
        <w:t>buget de 600 de milioane de lei</w:t>
      </w:r>
      <w:r w:rsidRPr="0035441C">
        <w:t>.</w:t>
      </w:r>
    </w:p>
    <w:p w14:paraId="5C30F314" w14:textId="77777777" w:rsidR="0035441C" w:rsidRPr="0035441C" w:rsidRDefault="0035441C" w:rsidP="0035441C">
      <w:r w:rsidRPr="0035441C">
        <w:rPr>
          <w:b/>
          <w:bCs/>
        </w:rPr>
        <w:t>INFRASTRUCTURĂ VERDE</w:t>
      </w:r>
    </w:p>
    <w:p w14:paraId="5CEA25F3" w14:textId="77777777" w:rsidR="0035441C" w:rsidRPr="0035441C" w:rsidRDefault="0035441C" w:rsidP="0035441C">
      <w:r w:rsidRPr="0035441C">
        <w:t>Pentru dezvoltarea infrastructurii de reîncărcare a autovehiculelor electrice, sunt prevăzute:</w:t>
      </w:r>
    </w:p>
    <w:p w14:paraId="1DBEB365" w14:textId="77777777" w:rsidR="0035441C" w:rsidRPr="0035441C" w:rsidRDefault="0035441C" w:rsidP="0035441C">
      <w:r w:rsidRPr="0035441C">
        <w:t>continuarea programului destinat instalării stațiilor de reîncărcare în municipiile reședință de județ cu un buget de 21 milioane lei pentru aprobarea și încheierea contractelor în urma evaluării ultimelor 15 dosare de finanțare depuse în cadrul acestui program;</w:t>
      </w:r>
    </w:p>
    <w:p w14:paraId="37F4F48C" w14:textId="77777777" w:rsidR="0035441C" w:rsidRPr="0035441C" w:rsidRDefault="0035441C" w:rsidP="0035441C">
      <w:r w:rsidRPr="0035441C">
        <w:t>500 de milioane de lei pentru un program nou destinat celorlalte categorii de autorități locale (municipii de rang II, orașe, stațiuni turistice etc.);</w:t>
      </w:r>
    </w:p>
    <w:p w14:paraId="4B5663F1" w14:textId="77777777" w:rsidR="0035441C" w:rsidRPr="0035441C" w:rsidRDefault="0035441C" w:rsidP="0035441C">
      <w:r w:rsidRPr="0035441C">
        <w:t>175 de milioane de lei pentru un program nou destinat operatorilor economici care doresc să instaleze stații de reîncărcare pe autostrăzi, drumuri naționale și europene.</w:t>
      </w:r>
    </w:p>
    <w:p w14:paraId="4C450086" w14:textId="77777777" w:rsidR="0035441C" w:rsidRPr="0035441C" w:rsidRDefault="0035441C" w:rsidP="0035441C">
      <w:r w:rsidRPr="0035441C">
        <w:rPr>
          <w:b/>
          <w:bCs/>
        </w:rPr>
        <w:t>ILUMINATUL ECOLOGIC PUBLIC STRADAL</w:t>
      </w:r>
    </w:p>
    <w:p w14:paraId="0E31E4B5" w14:textId="77777777" w:rsidR="0035441C" w:rsidRPr="0035441C" w:rsidRDefault="0035441C" w:rsidP="0035441C">
      <w:r w:rsidRPr="0035441C">
        <w:t xml:space="preserve">Programul privind iluminatul public stradal </w:t>
      </w:r>
      <w:r w:rsidRPr="0035441C">
        <w:rPr>
          <w:b/>
          <w:bCs/>
        </w:rPr>
        <w:t>va continua având</w:t>
      </w:r>
      <w:r w:rsidRPr="0035441C">
        <w:t xml:space="preserve"> </w:t>
      </w:r>
      <w:r w:rsidRPr="0035441C">
        <w:rPr>
          <w:b/>
          <w:bCs/>
        </w:rPr>
        <w:t>asigurate 800 de milioane de lei</w:t>
      </w:r>
      <w:r w:rsidRPr="0035441C">
        <w:t xml:space="preserve"> din care:</w:t>
      </w:r>
    </w:p>
    <w:p w14:paraId="2B1FA6EE" w14:textId="77777777" w:rsidR="0035441C" w:rsidRPr="0035441C" w:rsidRDefault="0035441C" w:rsidP="0035441C">
      <w:r w:rsidRPr="0035441C">
        <w:t>500 milioane lei pentru lansarea unei noi sesiuni de finanțare în anul 2021,</w:t>
      </w:r>
    </w:p>
    <w:p w14:paraId="7853D49F" w14:textId="77777777" w:rsidR="0035441C" w:rsidRPr="0035441C" w:rsidRDefault="0035441C" w:rsidP="0035441C">
      <w:r w:rsidRPr="0035441C">
        <w:t>300 milioane lei pentru aprobarea dosarelor de finanțare depuse în sesiunea din anul 2020 și semnarea contractelor aferente.</w:t>
      </w:r>
    </w:p>
    <w:p w14:paraId="4310C1A3" w14:textId="77777777" w:rsidR="0035441C" w:rsidRPr="0035441C" w:rsidRDefault="0035441C" w:rsidP="0035441C">
      <w:r w:rsidRPr="0035441C">
        <w:rPr>
          <w:b/>
          <w:bCs/>
        </w:rPr>
        <w:t>EFICIENȚĂ ENERGETICĂ ÎN CASE, ȘCOLI ȘI INSTITUȚII PUBLICE</w:t>
      </w:r>
    </w:p>
    <w:p w14:paraId="74E15703" w14:textId="77777777" w:rsidR="0035441C" w:rsidRPr="0035441C" w:rsidRDefault="0035441C" w:rsidP="0035441C">
      <w:r w:rsidRPr="0035441C">
        <w:t>Două programe ce asigură accesul la sisteme ecologice de încălzire și de izolație sau iluminat ecologic atât pentru persoane fizice, cât și pentru instituții publice, prin care se urmărește eficientizarea energetică a câtor mai multe clădiri din România.</w:t>
      </w:r>
    </w:p>
    <w:p w14:paraId="03D41544" w14:textId="77777777" w:rsidR="0035441C" w:rsidRPr="0035441C" w:rsidRDefault="0035441C" w:rsidP="0035441C">
      <w:r w:rsidRPr="0035441C">
        <w:t>În acest moment, MMAP se concentrează pe soluționarea dosarelor deja depuse, pentru a putea semna primele contracte de finanțare. Conform comunicatului oficial, se ia în calcul majorarea procentului de finanțare de care vor beneficia și cei care au depus deja dosarele.</w:t>
      </w:r>
    </w:p>
    <w:p w14:paraId="7A4078E3" w14:textId="77777777" w:rsidR="0035441C" w:rsidRPr="0035441C" w:rsidRDefault="0035441C" w:rsidP="0035441C">
      <w:r w:rsidRPr="0035441C">
        <w:rPr>
          <w:b/>
          <w:bCs/>
        </w:rPr>
        <w:t>Programul privind creșterea eficienței energetice în clădiri unifamiliale va avea un buget total de 429 de milioane de lei</w:t>
      </w:r>
      <w:r w:rsidRPr="0035441C">
        <w:t xml:space="preserve"> cu care se va putea finanța până la 15.000 de euro / locuință, pentru semnarea contractelor cu beneficiarii casnici care au depus deja dosarele, precum și cu cei care urmează să se înscrie în program.</w:t>
      </w:r>
    </w:p>
    <w:p w14:paraId="166A9C98" w14:textId="77777777" w:rsidR="0035441C" w:rsidRPr="0035441C" w:rsidRDefault="0035441C" w:rsidP="0035441C">
      <w:r w:rsidRPr="0035441C">
        <w:rPr>
          <w:b/>
          <w:bCs/>
        </w:rPr>
        <w:t>Programul privind creșterea eficienței energetice în clădiri publice va avea alocată suma de 1,40 miliarde de lei</w:t>
      </w:r>
      <w:r w:rsidRPr="0035441C">
        <w:t xml:space="preserve">. Deși, în primă instanță, programul a fost conceput doar pentru școli, conform MMAP, se ia în calcul </w:t>
      </w:r>
      <w:r w:rsidRPr="0035441C">
        <w:rPr>
          <w:u w:val="single"/>
        </w:rPr>
        <w:t>extinderea eligibilității și la UAT și instituții publice</w:t>
      </w:r>
      <w:r w:rsidRPr="0035441C">
        <w:t>, ghidul de finanțare fiind în curs de finalizare la nivelul AFM.</w:t>
      </w:r>
    </w:p>
    <w:p w14:paraId="13063E13" w14:textId="77777777" w:rsidR="0035441C" w:rsidRPr="0035441C" w:rsidRDefault="0035441C" w:rsidP="0035441C">
      <w:r w:rsidRPr="0035441C">
        <w:rPr>
          <w:b/>
          <w:bCs/>
        </w:rPr>
        <w:t>PANOURI FOTOVOLTAICE</w:t>
      </w:r>
    </w:p>
    <w:p w14:paraId="718823FC" w14:textId="77777777" w:rsidR="0035441C" w:rsidRPr="0035441C" w:rsidRDefault="0035441C" w:rsidP="0035441C">
      <w:r w:rsidRPr="0035441C">
        <w:t xml:space="preserve">MMAP se va asigura că sunt finalizate toate restanțele din sesiunea anterioară, astfel încât </w:t>
      </w:r>
      <w:r w:rsidRPr="0035441C">
        <w:rPr>
          <w:b/>
          <w:bCs/>
        </w:rPr>
        <w:t>în cel mai scurt timp să fie relansat Programul denumit generic „Casa Verde Fotovoltaice”</w:t>
      </w:r>
      <w:r w:rsidRPr="0035441C">
        <w:t xml:space="preserve"> cu bugetul rămas neconsumat, dar cu un ghid îmbunătățit.</w:t>
      </w:r>
    </w:p>
    <w:p w14:paraId="0ED96686" w14:textId="77777777" w:rsidR="0035441C" w:rsidRPr="0035441C" w:rsidRDefault="0035441C" w:rsidP="0035441C">
      <w:r w:rsidRPr="0035441C">
        <w:t xml:space="preserve">Conform MMAP, </w:t>
      </w:r>
      <w:r w:rsidRPr="0035441C">
        <w:rPr>
          <w:b/>
          <w:bCs/>
        </w:rPr>
        <w:t>va fi relansat Programul privind instalarea de sisteme fotovoltaice pentru gospodăriile izolate neracordate la rețeaua de distribuție a energiei electrice cu un buget de 250 milioane lei</w:t>
      </w:r>
      <w:r w:rsidRPr="0035441C">
        <w:t>, ținând cont de interesul manifestat de autoritățile locale, care și-au exprimat dorința de a participa, potrivit comunicatului oficial. În acest sens, se impune actualizarea situației privind gospodăriile izolate la nivel național.</w:t>
      </w:r>
    </w:p>
    <w:p w14:paraId="453ECC6A" w14:textId="77777777" w:rsidR="0035441C" w:rsidRPr="0035441C" w:rsidRDefault="0035441C" w:rsidP="0035441C">
      <w:r w:rsidRPr="0035441C">
        <w:rPr>
          <w:b/>
          <w:bCs/>
        </w:rPr>
        <w:t>INSTALAȚII DE RECICLARE ȘI TRATARE A DEȘEURILOR</w:t>
      </w:r>
    </w:p>
    <w:p w14:paraId="1534DF05" w14:textId="77777777" w:rsidR="0035441C" w:rsidRPr="0035441C" w:rsidRDefault="0035441C" w:rsidP="0035441C">
      <w:r w:rsidRPr="0035441C">
        <w:lastRenderedPageBreak/>
        <w:t xml:space="preserve">Pentru că problema deșeurilor este și va rămâne o temă principală de acțiune, anul acesta, Programul privind gestionarea deșeurilor va avea </w:t>
      </w:r>
      <w:r w:rsidRPr="0035441C">
        <w:rPr>
          <w:b/>
          <w:bCs/>
        </w:rPr>
        <w:t>1,80 miliarde lei pentru lansarea unor sesiuni de finanțare</w:t>
      </w:r>
      <w:r w:rsidRPr="0035441C">
        <w:t xml:space="preserve"> astfel:</w:t>
      </w:r>
    </w:p>
    <w:p w14:paraId="285C747F" w14:textId="77777777" w:rsidR="0035441C" w:rsidRPr="0035441C" w:rsidRDefault="0035441C" w:rsidP="0035441C">
      <w:r w:rsidRPr="0035441C">
        <w:t>50 milioane lei pentru închiderea unor noi depozite de deșeuri municipale neconforme, cuprinse în cauze aflate la nivelul Curții de Justiție a Uniunii Europene, pentru care România riscă declanșarea unor proceduri de infringement;</w:t>
      </w:r>
    </w:p>
    <w:p w14:paraId="7DEDF005" w14:textId="77777777" w:rsidR="0035441C" w:rsidRPr="0035441C" w:rsidRDefault="0035441C" w:rsidP="0035441C">
      <w:r w:rsidRPr="0035441C">
        <w:t>500 milioane lei pentru proiecte care au ca scop creșterea capacităților de reciclare prin realizarea instalațiilor de reciclare/tratare a deșeurilor realizate de operatorii economici; pentru această linie de finanțare, au fost declanșate demersurile pentru aprobarea majorării bugetului la 1 miliard de lei.</w:t>
      </w:r>
    </w:p>
    <w:p w14:paraId="2C1DDF63" w14:textId="77777777" w:rsidR="0035441C" w:rsidRPr="0035441C" w:rsidRDefault="0035441C" w:rsidP="0035441C">
      <w:r w:rsidRPr="0035441C">
        <w:t>1,25 miliarde lei pentru dezvoltarea sistemelor de colectare selectivă la nivel local (sisteme automatizate de colectare selectivă supra și subterane, precum și platforme de depozitare temporară a deșeurilor în vederea selectării și sortării pe categorii de deșeuri).</w:t>
      </w:r>
    </w:p>
    <w:p w14:paraId="110F9E47" w14:textId="77777777" w:rsidR="0035441C" w:rsidRPr="0035441C" w:rsidRDefault="0035441C" w:rsidP="0035441C">
      <w:r w:rsidRPr="0035441C">
        <w:rPr>
          <w:b/>
          <w:bCs/>
        </w:rPr>
        <w:t>ALTE PROGRAME ce vor primi finanțare</w:t>
      </w:r>
    </w:p>
    <w:p w14:paraId="1F37BDF2" w14:textId="77777777" w:rsidR="0035441C" w:rsidRPr="0035441C" w:rsidRDefault="0035441C" w:rsidP="0035441C">
      <w:r w:rsidRPr="0035441C">
        <w:rPr>
          <w:b/>
          <w:bCs/>
        </w:rPr>
        <w:t>Programul vizând protecția resurselor de apă, sisteme integrate de alimentare cu apă, stații de tratare, canalizare și stații de epurare</w:t>
      </w:r>
      <w:r w:rsidRPr="0035441C">
        <w:t xml:space="preserve"> cu un </w:t>
      </w:r>
      <w:r w:rsidRPr="0035441C">
        <w:rPr>
          <w:b/>
          <w:bCs/>
        </w:rPr>
        <w:t>buget de 500 milioane lei</w:t>
      </w:r>
      <w:r w:rsidRPr="0035441C">
        <w:t xml:space="preserve"> pentru finanțarea sistemelor de alimentare cu apă, a celor pentru colectarea apelor uzate și a stațiilor de tratare/epurare a apei, luând în calcul numărul mare de localități deficitare din acest punct de vedere la nivel național.</w:t>
      </w:r>
    </w:p>
    <w:p w14:paraId="387EB093" w14:textId="77777777" w:rsidR="0035441C" w:rsidRPr="001A1599" w:rsidRDefault="0035441C" w:rsidP="0035441C">
      <w:pPr>
        <w:rPr>
          <w:szCs w:val="18"/>
        </w:rPr>
      </w:pPr>
      <w:r w:rsidRPr="0035441C">
        <w:rPr>
          <w:b/>
          <w:bCs/>
        </w:rPr>
        <w:t>Programul privind reducerea emisiilor de gaze cu efect de seră prin împădurirea terenurilor cu 200 milioane lei credite angajament</w:t>
      </w:r>
      <w:r w:rsidRPr="0035441C">
        <w:t xml:space="preserve"> propuse pentru lansarea unor sesiuni în anul 2021 și pentru semnarea contractelor de finanțare aferente. Pentru această linie de finanțare a fost constituit un grup </w:t>
      </w:r>
      <w:r w:rsidRPr="001A1599">
        <w:rPr>
          <w:szCs w:val="18"/>
        </w:rPr>
        <w:t>de lucru sub coordonarea MMAP, care are ca scop identificarea priorităților de finanțare în domeniul împăduririlor la nivel național și elaborarea proiectelor de ghiduri.</w:t>
      </w:r>
    </w:p>
    <w:p w14:paraId="6F48D210" w14:textId="77777777" w:rsidR="0035441C" w:rsidRPr="001A1599" w:rsidRDefault="0035441C" w:rsidP="0035441C">
      <w:pPr>
        <w:rPr>
          <w:szCs w:val="18"/>
        </w:rPr>
      </w:pPr>
      <w:r w:rsidRPr="001A1599">
        <w:rPr>
          <w:b/>
          <w:bCs/>
          <w:szCs w:val="18"/>
        </w:rPr>
        <w:t>Programul vizând dezvoltarea infrastructurii velo în Romania cu un buget de 500 de milioane de lei pentru piste de biciclete.</w:t>
      </w:r>
    </w:p>
    <w:p w14:paraId="57AFA7C6" w14:textId="77777777" w:rsidR="0035441C" w:rsidRPr="001A1599" w:rsidRDefault="00526ACF" w:rsidP="0035441C">
      <w:pPr>
        <w:rPr>
          <w:szCs w:val="18"/>
        </w:rPr>
      </w:pPr>
      <w:hyperlink r:id="rId42" w:tgtFrame="_blank" w:history="1">
        <w:r w:rsidR="0035441C" w:rsidRPr="001A1599">
          <w:rPr>
            <w:rStyle w:val="Hyperlink"/>
            <w:b/>
            <w:bCs/>
            <w:i/>
            <w:iCs/>
          </w:rPr>
          <w:t>Descarcă</w:t>
        </w:r>
      </w:hyperlink>
      <w:r w:rsidR="0035441C" w:rsidRPr="001A1599">
        <w:rPr>
          <w:szCs w:val="18"/>
        </w:rPr>
        <w:t xml:space="preserve"> proiectul de HG</w:t>
      </w:r>
    </w:p>
    <w:p w14:paraId="08C4296E" w14:textId="77777777" w:rsidR="0035441C" w:rsidRPr="001A1599" w:rsidRDefault="0035441C" w:rsidP="0035441C">
      <w:pPr>
        <w:rPr>
          <w:szCs w:val="18"/>
        </w:rPr>
      </w:pPr>
      <w:r w:rsidRPr="001A1599">
        <w:rPr>
          <w:szCs w:val="18"/>
        </w:rPr>
        <w:t>Cetăţenii şi instituţiile interesate pot transmite opinii/propuneri/sugestii în termen de 10 zile de la data publicării, respectiv 23.03.2021, la Ministerul Mediului, Apelor și Pădurilor, Administraţiei Fondului pentru Mediu.</w:t>
      </w:r>
    </w:p>
    <w:p w14:paraId="687613E9" w14:textId="77777777" w:rsidR="0035441C" w:rsidRPr="001A1599" w:rsidRDefault="0035441C" w:rsidP="0035441C">
      <w:pPr>
        <w:rPr>
          <w:szCs w:val="18"/>
        </w:rPr>
      </w:pPr>
      <w:r w:rsidRPr="001A1599">
        <w:rPr>
          <w:szCs w:val="18"/>
        </w:rPr>
        <w:t>Persoana de contact este Mihaela Ene, adresă de e-mail: </w:t>
      </w:r>
      <w:hyperlink r:id="rId43" w:history="1">
        <w:r w:rsidRPr="001A1599">
          <w:rPr>
            <w:rStyle w:val="Hyperlink"/>
          </w:rPr>
          <w:t>mihaela.ene@afm.ro</w:t>
        </w:r>
      </w:hyperlink>
      <w:r w:rsidRPr="001A1599">
        <w:rPr>
          <w:szCs w:val="1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5"/>
      </w:tblGrid>
      <w:tr w:rsidR="0035441C" w:rsidRPr="001A1599" w14:paraId="23062C38" w14:textId="77777777" w:rsidTr="0035441C">
        <w:trPr>
          <w:tblHeader/>
          <w:tblCellSpacing w:w="15" w:type="dxa"/>
        </w:trPr>
        <w:tc>
          <w:tcPr>
            <w:tcW w:w="0" w:type="auto"/>
            <w:vAlign w:val="center"/>
            <w:hideMark/>
          </w:tcPr>
          <w:p w14:paraId="028E2AA2" w14:textId="77777777" w:rsidR="0035441C" w:rsidRPr="001A1599" w:rsidRDefault="0035441C" w:rsidP="0035441C">
            <w:pPr>
              <w:rPr>
                <w:b/>
                <w:bCs/>
                <w:szCs w:val="18"/>
              </w:rPr>
            </w:pPr>
            <w:r w:rsidRPr="001A1599">
              <w:rPr>
                <w:b/>
                <w:bCs/>
                <w:szCs w:val="18"/>
              </w:rPr>
              <w:t>Documente</w:t>
            </w:r>
          </w:p>
        </w:tc>
      </w:tr>
      <w:tr w:rsidR="0035441C" w:rsidRPr="001A1599" w14:paraId="79CD1756" w14:textId="77777777" w:rsidTr="0035441C">
        <w:trPr>
          <w:tblCellSpacing w:w="15" w:type="dxa"/>
        </w:trPr>
        <w:tc>
          <w:tcPr>
            <w:tcW w:w="0" w:type="auto"/>
            <w:vAlign w:val="center"/>
            <w:hideMark/>
          </w:tcPr>
          <w:p w14:paraId="3EDB2FFF" w14:textId="77777777" w:rsidR="0035441C" w:rsidRPr="001A1599" w:rsidRDefault="00526ACF" w:rsidP="0035441C">
            <w:pPr>
              <w:rPr>
                <w:szCs w:val="18"/>
              </w:rPr>
            </w:pPr>
            <w:hyperlink r:id="rId44" w:tooltip="Proiect de HG pentru aprobarea bugetului pe anul 2021 al Fondului pentru mediu şi al AFM.zip" w:history="1">
              <w:r w:rsidR="0035441C" w:rsidRPr="001A1599">
                <w:rPr>
                  <w:rStyle w:val="Hyperlink"/>
                </w:rPr>
                <w:t>Proiect de HG pentru aprobarea bugetului pe anul 2021 al Fondului pentru mediu şi al AFM.zip</w:t>
              </w:r>
            </w:hyperlink>
          </w:p>
        </w:tc>
      </w:tr>
    </w:tbl>
    <w:p w14:paraId="54E5F9DC" w14:textId="4C0525F1" w:rsidR="008C6648" w:rsidRPr="001A1599" w:rsidRDefault="008C6648" w:rsidP="0035441C">
      <w:pPr>
        <w:rPr>
          <w:szCs w:val="18"/>
        </w:rPr>
      </w:pPr>
    </w:p>
    <w:p w14:paraId="3876AB60" w14:textId="6876EE89" w:rsidR="008C6648" w:rsidRPr="00072508" w:rsidRDefault="0035441C" w:rsidP="00072508">
      <w:pPr>
        <w:pStyle w:val="Stilsursa"/>
      </w:pPr>
      <w:r w:rsidRPr="0035441C">
        <w:t>Sursa: MMAP</w:t>
      </w:r>
    </w:p>
    <w:p w14:paraId="1B6C5780" w14:textId="3B99660F" w:rsidR="008C6648" w:rsidRPr="00072508" w:rsidRDefault="008C6648" w:rsidP="00072508">
      <w:pPr>
        <w:pStyle w:val="separatorarticole"/>
      </w:pPr>
      <w:bookmarkStart w:id="152" w:name="_Hlk67928811"/>
      <w:r w:rsidRPr="00072508">
        <w:t>*</w:t>
      </w:r>
    </w:p>
    <w:p w14:paraId="5C877E27" w14:textId="28414072" w:rsidR="00CB2B0B" w:rsidRPr="00072508" w:rsidRDefault="00D001E3" w:rsidP="00D001E3">
      <w:pPr>
        <w:pStyle w:val="TitluArticolinINFOUE"/>
        <w:jc w:val="both"/>
        <w:rPr>
          <w:lang w:eastAsia="ro-RO"/>
        </w:rPr>
      </w:pPr>
      <w:bookmarkStart w:id="153" w:name="_Toc67994868"/>
      <w:bookmarkEnd w:id="152"/>
      <w:r w:rsidRPr="00D001E3">
        <w:t>Prima versiune a Programului pentru Acvacultură și Pescuit 2021-2027, lansată spre consultare publică</w:t>
      </w:r>
      <w:bookmarkEnd w:id="153"/>
    </w:p>
    <w:p w14:paraId="682FE6EB" w14:textId="77777777" w:rsidR="00D001E3" w:rsidRPr="00D001E3" w:rsidRDefault="00D001E3" w:rsidP="00D001E3">
      <w:pPr>
        <w:jc w:val="both"/>
        <w:rPr>
          <w:lang w:eastAsia="ro-RO"/>
        </w:rPr>
      </w:pPr>
      <w:r w:rsidRPr="00D001E3">
        <w:rPr>
          <w:lang w:eastAsia="ro-RO"/>
        </w:rPr>
        <w:t>Vineri, 26 martie 2021, AM POPAM a anunțat publicul interesat asupra depunerii solicitării de obţinere a avizului de mediu pentru programul pentru Acvacultură și Pescuit 2021-2027 şi declanşarea procedurii de evaluare de mediu.</w:t>
      </w:r>
    </w:p>
    <w:p w14:paraId="10BAA223" w14:textId="77777777" w:rsidR="00D001E3" w:rsidRPr="00D001E3" w:rsidRDefault="00526ACF" w:rsidP="00D001E3">
      <w:pPr>
        <w:jc w:val="both"/>
        <w:rPr>
          <w:lang w:eastAsia="ro-RO"/>
        </w:rPr>
      </w:pPr>
      <w:hyperlink r:id="rId45" w:tgtFrame="_blank" w:history="1">
        <w:r w:rsidR="00D001E3" w:rsidRPr="00D001E3">
          <w:rPr>
            <w:b/>
            <w:bCs/>
            <w:i/>
            <w:iCs/>
            <w:color w:val="0000FF"/>
            <w:u w:val="single"/>
            <w:lang w:eastAsia="ro-RO"/>
          </w:rPr>
          <w:t>Consultă</w:t>
        </w:r>
      </w:hyperlink>
      <w:r w:rsidR="00D001E3" w:rsidRPr="00D001E3">
        <w:rPr>
          <w:lang w:eastAsia="ro-RO"/>
        </w:rPr>
        <w:t xml:space="preserve"> Prima versiune a Programului pentru Acvacultură și Pescuit</w:t>
      </w:r>
    </w:p>
    <w:p w14:paraId="63EA8E02" w14:textId="4C9BA8CE" w:rsidR="00D001E3" w:rsidRPr="00D001E3" w:rsidRDefault="00D001E3" w:rsidP="00D001E3">
      <w:pPr>
        <w:jc w:val="both"/>
        <w:rPr>
          <w:lang w:eastAsia="ro-RO"/>
        </w:rPr>
      </w:pPr>
      <w:r w:rsidRPr="00D001E3">
        <w:rPr>
          <w:lang w:eastAsia="ro-RO"/>
        </w:rPr>
        <w:t xml:space="preserve">Observaţiile/comentariile şi sugestiile se pot transmite în scris la sediul Ministerului Agriculturii și Dezvoltării Rurale, precum și pe adresa de email: </w:t>
      </w:r>
      <w:hyperlink r:id="rId46" w:history="1">
        <w:r w:rsidRPr="00D001E3">
          <w:rPr>
            <w:color w:val="0000FF"/>
            <w:u w:val="single"/>
            <w:lang w:eastAsia="ro-RO"/>
          </w:rPr>
          <w:t>programare.popam@madr.ro</w:t>
        </w:r>
      </w:hyperlink>
      <w:r w:rsidRPr="00D001E3">
        <w:rPr>
          <w:lang w:eastAsia="ro-RO"/>
        </w:rPr>
        <w:t xml:space="preserve">, în termen de </w:t>
      </w:r>
      <w:r w:rsidRPr="00D001E3">
        <w:rPr>
          <w:b/>
          <w:bCs/>
          <w:lang w:eastAsia="ro-RO"/>
        </w:rPr>
        <w:t xml:space="preserve">18 zile </w:t>
      </w:r>
      <w:r w:rsidRPr="00D001E3">
        <w:rPr>
          <w:lang w:eastAsia="ro-RO"/>
        </w:rPr>
        <w:t>de la data publicării anunţului, respectiv 26.03.2021.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2"/>
      </w:tblGrid>
      <w:tr w:rsidR="00D001E3" w:rsidRPr="00D001E3" w14:paraId="72FFD32C" w14:textId="77777777" w:rsidTr="00D001E3">
        <w:trPr>
          <w:tblHeader/>
          <w:tblCellSpacing w:w="15" w:type="dxa"/>
        </w:trPr>
        <w:tc>
          <w:tcPr>
            <w:tcW w:w="0" w:type="auto"/>
            <w:vAlign w:val="center"/>
            <w:hideMark/>
          </w:tcPr>
          <w:p w14:paraId="3856BF90" w14:textId="77777777" w:rsidR="00D001E3" w:rsidRPr="00D001E3" w:rsidRDefault="00D001E3" w:rsidP="00D001E3">
            <w:pPr>
              <w:jc w:val="both"/>
              <w:rPr>
                <w:b/>
                <w:bCs/>
                <w:lang w:eastAsia="ro-RO"/>
              </w:rPr>
            </w:pPr>
            <w:r w:rsidRPr="00D001E3">
              <w:rPr>
                <w:b/>
                <w:bCs/>
                <w:lang w:eastAsia="ro-RO"/>
              </w:rPr>
              <w:t>Documente</w:t>
            </w:r>
          </w:p>
        </w:tc>
      </w:tr>
      <w:tr w:rsidR="00D001E3" w:rsidRPr="00D001E3" w14:paraId="6E9FBA9E" w14:textId="77777777" w:rsidTr="00D001E3">
        <w:trPr>
          <w:tblCellSpacing w:w="15" w:type="dxa"/>
        </w:trPr>
        <w:tc>
          <w:tcPr>
            <w:tcW w:w="0" w:type="auto"/>
            <w:vAlign w:val="center"/>
            <w:hideMark/>
          </w:tcPr>
          <w:p w14:paraId="5B553359" w14:textId="77777777" w:rsidR="00D001E3" w:rsidRPr="00D001E3" w:rsidRDefault="00526ACF" w:rsidP="00D001E3">
            <w:pPr>
              <w:jc w:val="both"/>
              <w:rPr>
                <w:lang w:eastAsia="ro-RO"/>
              </w:rPr>
            </w:pPr>
            <w:hyperlink r:id="rId47" w:tooltip="Proiect_PAP_1_feb_2021.pdf" w:history="1">
              <w:r w:rsidR="00D001E3" w:rsidRPr="00D001E3">
                <w:rPr>
                  <w:color w:val="0000FF"/>
                  <w:u w:val="single"/>
                  <w:lang w:eastAsia="ro-RO"/>
                </w:rPr>
                <w:t>Proiect_PAP_1_feb_2021.pdf</w:t>
              </w:r>
            </w:hyperlink>
          </w:p>
        </w:tc>
      </w:tr>
    </w:tbl>
    <w:p w14:paraId="41C6F5E5" w14:textId="66B01814" w:rsidR="00CB2B0B" w:rsidRDefault="00CB2B0B" w:rsidP="00072508">
      <w:pPr>
        <w:pStyle w:val="Stilsursa"/>
      </w:pPr>
      <w:r w:rsidRPr="00072508">
        <w:t xml:space="preserve">Sursa: </w:t>
      </w:r>
      <w:r w:rsidR="00D001E3" w:rsidRPr="00D001E3">
        <w:t>AM POPAM</w:t>
      </w:r>
      <w:r w:rsidRPr="00072508">
        <w:t xml:space="preserve">  </w:t>
      </w:r>
    </w:p>
    <w:p w14:paraId="16B9219B" w14:textId="77777777" w:rsidR="003B2E7E" w:rsidRPr="00072508" w:rsidRDefault="003B2E7E" w:rsidP="003B2E7E">
      <w:pPr>
        <w:pStyle w:val="separatorarticole"/>
      </w:pPr>
      <w:r w:rsidRPr="00072508">
        <w:lastRenderedPageBreak/>
        <w:t>*</w:t>
      </w:r>
    </w:p>
    <w:p w14:paraId="4FCE0845" w14:textId="41BCBD2F" w:rsidR="003B2E7E" w:rsidRDefault="003B2E7E" w:rsidP="003B2E7E">
      <w:pPr>
        <w:pStyle w:val="TitluArticolinINFOUE"/>
        <w:jc w:val="both"/>
      </w:pPr>
      <w:bookmarkStart w:id="154" w:name="_Toc67994869"/>
      <w:r w:rsidRPr="003B2E7E">
        <w:t>Proiect pentru modificarea OUG privind elaborarea Planului Național de Relansare și Reziliență</w:t>
      </w:r>
      <w:bookmarkEnd w:id="154"/>
    </w:p>
    <w:p w14:paraId="5CC5DD08" w14:textId="77777777" w:rsidR="003B2E7E" w:rsidRPr="003B2E7E" w:rsidRDefault="003B2E7E" w:rsidP="003B2E7E">
      <w:r w:rsidRPr="003B2E7E">
        <w:t>Ministerul Investițiilor și Proiectelor Europene a publicat luni, 22 martie 2021, un proiect de OUG pentru modificarea OUG nr. 155/2020 privind unele măsuri pentru elaborarea Planului Național de Relansare și Reziliență necesar României pentru accesarea de fonduri externe rambursabile şi nerambursabile în cadrul Mecanismului de Redresare și Reziliență.</w:t>
      </w:r>
    </w:p>
    <w:p w14:paraId="2DBD57D8" w14:textId="77777777" w:rsidR="003B2E7E" w:rsidRPr="003B2E7E" w:rsidRDefault="003B2E7E" w:rsidP="003B2E7E">
      <w:r w:rsidRPr="003B2E7E">
        <w:t xml:space="preserve">Proiectul de OUG reprezintă forma refăcută ce înlocuiește </w:t>
      </w:r>
      <w:hyperlink r:id="rId48" w:tgtFrame="_blank" w:history="1">
        <w:r w:rsidRPr="003B2E7E">
          <w:rPr>
            <w:rStyle w:val="Hyperlink"/>
            <w:szCs w:val="24"/>
          </w:rPr>
          <w:t>proiectul pus în consultare publică în data de 12.11.2020</w:t>
        </w:r>
      </w:hyperlink>
      <w:r w:rsidRPr="003B2E7E">
        <w:t>, conform modificărilor survenite în structura Guvernului conform Decretului președintelui României nr. 1137/2020.</w:t>
      </w:r>
    </w:p>
    <w:p w14:paraId="53DFCE70" w14:textId="77777777" w:rsidR="003B2E7E" w:rsidRPr="003B2E7E" w:rsidRDefault="003B2E7E" w:rsidP="003B2E7E">
      <w:r w:rsidRPr="003B2E7E">
        <w:t>Proiectul de OUG vizează următoarele modificări:</w:t>
      </w:r>
    </w:p>
    <w:p w14:paraId="4BFF77C7" w14:textId="77777777" w:rsidR="003B2E7E" w:rsidRPr="003B2E7E" w:rsidRDefault="003B2E7E" w:rsidP="003B2E7E">
      <w:pPr>
        <w:numPr>
          <w:ilvl w:val="0"/>
          <w:numId w:val="8"/>
        </w:numPr>
      </w:pPr>
      <w:r w:rsidRPr="003B2E7E">
        <w:t>Înlocuirea termenului „relansare” cu „</w:t>
      </w:r>
      <w:r w:rsidRPr="003B2E7E">
        <w:rPr>
          <w:i/>
          <w:iCs/>
        </w:rPr>
        <w:t>redresare</w:t>
      </w:r>
      <w:r w:rsidRPr="003B2E7E">
        <w:t>” în denumirea Planului național de relansare și reziliență;</w:t>
      </w:r>
    </w:p>
    <w:p w14:paraId="22A2E603" w14:textId="77777777" w:rsidR="003B2E7E" w:rsidRPr="003B2E7E" w:rsidRDefault="003B2E7E" w:rsidP="003B2E7E">
      <w:pPr>
        <w:numPr>
          <w:ilvl w:val="0"/>
          <w:numId w:val="8"/>
        </w:numPr>
      </w:pPr>
      <w:r w:rsidRPr="003B2E7E">
        <w:t>Mandatarea Ministerul Investițiilor și Proiectelor Europene pentru a desfășura procedurile de negociere cu Comisia Europeană, în vederea aprobării PNRR;</w:t>
      </w:r>
    </w:p>
    <w:p w14:paraId="5E5EB6F6" w14:textId="77777777" w:rsidR="003B2E7E" w:rsidRPr="003B2E7E" w:rsidRDefault="003B2E7E" w:rsidP="003B2E7E">
      <w:pPr>
        <w:numPr>
          <w:ilvl w:val="0"/>
          <w:numId w:val="8"/>
        </w:numPr>
      </w:pPr>
      <w:r w:rsidRPr="003B2E7E">
        <w:t xml:space="preserve">În ceea ce privește perioada de implementare a PNRR, proiectul prevede </w:t>
      </w:r>
      <w:r w:rsidRPr="003B2E7E">
        <w:rPr>
          <w:b/>
          <w:bCs/>
        </w:rPr>
        <w:t>eliminarea termenului de 10 zile</w:t>
      </w:r>
      <w:r w:rsidRPr="003B2E7E">
        <w:t xml:space="preserve"> și introducerea în acest mecanism a ministerelor coordonatoare pentru reforme;</w:t>
      </w:r>
    </w:p>
    <w:p w14:paraId="729DEC35" w14:textId="77777777" w:rsidR="003B2E7E" w:rsidRPr="003B2E7E" w:rsidRDefault="003B2E7E" w:rsidP="003B2E7E">
      <w:pPr>
        <w:numPr>
          <w:ilvl w:val="0"/>
          <w:numId w:val="8"/>
        </w:numPr>
      </w:pPr>
      <w:r w:rsidRPr="003B2E7E">
        <w:rPr>
          <w:b/>
          <w:bCs/>
        </w:rPr>
        <w:t>Alocarea MIPE a 1% din bugetul PNRR</w:t>
      </w:r>
      <w:r w:rsidRPr="003B2E7E">
        <w:t xml:space="preserve"> corespunzător alocărilor aprobate pentru granturi pentru fiecare componentă în parte, pentru acoperirea cheltuielilor legate de activitățile de pregătire, monitorizare, control, audit și evaluare, inclusiv cheltuieli de salarizare, reuniunile experților, consultarea părților interesate, acțiunile de informare și comunicare, inclusiv acțiunile incluzive de sensibilizare, și comunicarea instituțională a priorităților politice ale Uniunii, în măsura în care acestea au legătură cu obiectivele PNRR, cheltuielile cu rețelele informatice care se concentrează pe prelucrarea și schimbul de informații, instrumentele corporative de tehnologie a informației și toate celelalte cheltuieli cu asistența tehnică și administrativă suportate de Comisie pentru gestionarea mecanismului;</w:t>
      </w:r>
    </w:p>
    <w:p w14:paraId="2F7B9C39" w14:textId="77777777" w:rsidR="003B2E7E" w:rsidRPr="003B2E7E" w:rsidRDefault="003B2E7E" w:rsidP="003B2E7E">
      <w:pPr>
        <w:numPr>
          <w:ilvl w:val="0"/>
          <w:numId w:val="8"/>
        </w:numPr>
      </w:pPr>
      <w:r w:rsidRPr="003B2E7E">
        <w:t xml:space="preserve">Beneficiarii finali de fonduri din PNRR pot încheia contracte de achiziție publică/sectoriale, după caz, pentru proiectele de infrastructură finanțate din PNRR, după încheierea acordurilor de finanțare și numai după </w:t>
      </w:r>
      <w:r w:rsidRPr="003B2E7E">
        <w:rPr>
          <w:b/>
          <w:bCs/>
        </w:rPr>
        <w:t>obținerea avizului conform</w:t>
      </w:r>
      <w:r w:rsidRPr="003B2E7E">
        <w:t>;</w:t>
      </w:r>
    </w:p>
    <w:p w14:paraId="342510FF" w14:textId="77777777" w:rsidR="003B2E7E" w:rsidRPr="003B2E7E" w:rsidRDefault="003B2E7E" w:rsidP="003B2E7E">
      <w:pPr>
        <w:numPr>
          <w:ilvl w:val="0"/>
          <w:numId w:val="8"/>
        </w:numPr>
      </w:pPr>
      <w:r w:rsidRPr="003B2E7E">
        <w:t xml:space="preserve">Mecanismul instituțional și financiar al MRR - PNRR va fi reglementat la nivel de lege în termen de </w:t>
      </w:r>
      <w:r w:rsidRPr="003B2E7E">
        <w:rPr>
          <w:b/>
          <w:bCs/>
        </w:rPr>
        <w:t>maximum 90 de zile după aprobarea Mecanismului de redresare și reziliență</w:t>
      </w:r>
      <w:r w:rsidRPr="003B2E7E">
        <w:t xml:space="preserve"> la nivel european (</w:t>
      </w:r>
      <w:r w:rsidRPr="003B2E7E">
        <w:rPr>
          <w:i/>
          <w:iCs/>
        </w:rPr>
        <w:t>n.r. anterior, termenul era de 30 de zile)</w:t>
      </w:r>
      <w:r w:rsidRPr="003B2E7E">
        <w:t>.</w:t>
      </w:r>
    </w:p>
    <w:p w14:paraId="0D09DBC2" w14:textId="77777777" w:rsidR="003B2E7E" w:rsidRPr="003B2E7E" w:rsidRDefault="00526ACF" w:rsidP="003B2E7E">
      <w:hyperlink r:id="rId49" w:tgtFrame="_blank" w:history="1">
        <w:r w:rsidR="003B2E7E" w:rsidRPr="003B2E7E">
          <w:rPr>
            <w:rStyle w:val="Hyperlink"/>
            <w:b/>
            <w:bCs/>
            <w:i/>
            <w:iCs/>
            <w:szCs w:val="24"/>
          </w:rPr>
          <w:t>Descarcă</w:t>
        </w:r>
      </w:hyperlink>
      <w:r w:rsidR="003B2E7E" w:rsidRPr="003B2E7E">
        <w:t xml:space="preserve"> proiectul de OUG</w:t>
      </w:r>
    </w:p>
    <w:p w14:paraId="4E406224" w14:textId="77777777" w:rsidR="003B2E7E" w:rsidRPr="003B2E7E" w:rsidRDefault="003B2E7E" w:rsidP="003B2E7E">
      <w:r w:rsidRPr="003B2E7E">
        <w:rPr>
          <w:i/>
          <w:iCs/>
        </w:rPr>
        <w:t>Proiectul de act normativ a fost publicat în consultare publică, fără a fi stabilită perioada aferentă transmiterii propunerilor și sugestiilor. fonduri-structurale.ro va reveni cu noi informații după publicarea acestora.</w:t>
      </w:r>
    </w:p>
    <w:p w14:paraId="1701CF8E" w14:textId="77777777" w:rsidR="003B2E7E" w:rsidRPr="003B2E7E" w:rsidRDefault="003B2E7E" w:rsidP="003B2E7E">
      <w:r w:rsidRPr="003B2E7E">
        <w:t>Antonia Anton,</w:t>
      </w:r>
    </w:p>
    <w:p w14:paraId="3B843136" w14:textId="77777777" w:rsidR="003B2E7E" w:rsidRPr="003B2E7E" w:rsidRDefault="00526ACF" w:rsidP="003B2E7E">
      <w:hyperlink r:id="rId50" w:tgtFrame="_blank" w:history="1">
        <w:r w:rsidR="003B2E7E" w:rsidRPr="003B2E7E">
          <w:rPr>
            <w:rStyle w:val="Hyperlink"/>
            <w:szCs w:val="24"/>
          </w:rPr>
          <w:t>www.fonduri-structurale.ro</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2"/>
      </w:tblGrid>
      <w:tr w:rsidR="003B2E7E" w:rsidRPr="003B2E7E" w14:paraId="0573CA6F" w14:textId="77777777" w:rsidTr="003B2E7E">
        <w:trPr>
          <w:tblHeader/>
          <w:tblCellSpacing w:w="15" w:type="dxa"/>
        </w:trPr>
        <w:tc>
          <w:tcPr>
            <w:tcW w:w="0" w:type="auto"/>
            <w:vAlign w:val="center"/>
            <w:hideMark/>
          </w:tcPr>
          <w:p w14:paraId="6C1BE6D8" w14:textId="77777777" w:rsidR="003B2E7E" w:rsidRPr="003B2E7E" w:rsidRDefault="003B2E7E" w:rsidP="003B2E7E">
            <w:pPr>
              <w:rPr>
                <w:b/>
                <w:bCs/>
              </w:rPr>
            </w:pPr>
            <w:r w:rsidRPr="003B2E7E">
              <w:rPr>
                <w:b/>
                <w:bCs/>
              </w:rPr>
              <w:t>Documente</w:t>
            </w:r>
          </w:p>
        </w:tc>
      </w:tr>
      <w:tr w:rsidR="003B2E7E" w:rsidRPr="003B2E7E" w14:paraId="483B13A1" w14:textId="77777777" w:rsidTr="003B2E7E">
        <w:trPr>
          <w:tblCellSpacing w:w="15" w:type="dxa"/>
        </w:trPr>
        <w:tc>
          <w:tcPr>
            <w:tcW w:w="0" w:type="auto"/>
            <w:vAlign w:val="center"/>
            <w:hideMark/>
          </w:tcPr>
          <w:p w14:paraId="4629AF68" w14:textId="77777777" w:rsidR="003B2E7E" w:rsidRPr="003B2E7E" w:rsidRDefault="00526ACF" w:rsidP="003B2E7E">
            <w:hyperlink r:id="rId51" w:tooltip="Proiect de Ordonanță de Urgență PNRR.zip" w:history="1">
              <w:r w:rsidR="003B2E7E" w:rsidRPr="003B2E7E">
                <w:rPr>
                  <w:rStyle w:val="Hyperlink"/>
                  <w:szCs w:val="24"/>
                </w:rPr>
                <w:t>Proiect de Ordonanță de Urgență PNRR.zip</w:t>
              </w:r>
            </w:hyperlink>
          </w:p>
        </w:tc>
      </w:tr>
    </w:tbl>
    <w:p w14:paraId="00B29ACE" w14:textId="3E8A9C3B" w:rsidR="003B2E7E" w:rsidRPr="003B2E7E" w:rsidRDefault="003B2E7E" w:rsidP="003B2E7E">
      <w:pPr>
        <w:pStyle w:val="Stilsursa"/>
      </w:pPr>
      <w:r w:rsidRPr="003B2E7E">
        <w:t>Sursa: MIPE</w:t>
      </w:r>
    </w:p>
    <w:p w14:paraId="37AA2548" w14:textId="77777777" w:rsidR="00CB2B0B" w:rsidRDefault="00CB2B0B" w:rsidP="00CB2B0B">
      <w:pPr>
        <w:pStyle w:val="separatorcapitole"/>
        <w:spacing w:before="120" w:after="0"/>
        <w:rPr>
          <w:sz w:val="18"/>
          <w:szCs w:val="18"/>
        </w:rPr>
      </w:pPr>
      <w:r w:rsidRPr="0080537E">
        <w:rPr>
          <w:sz w:val="18"/>
          <w:szCs w:val="18"/>
        </w:rPr>
        <w:sym w:font="Wingdings" w:char="F07B"/>
      </w:r>
    </w:p>
    <w:p w14:paraId="77278EA5" w14:textId="6DD94B17" w:rsidR="00C26D6E" w:rsidRDefault="00C26D6E" w:rsidP="0080537E">
      <w:pPr>
        <w:pStyle w:val="RezultatedinOF"/>
        <w:tabs>
          <w:tab w:val="left" w:pos="2268"/>
          <w:tab w:val="left" w:pos="2694"/>
        </w:tabs>
        <w:spacing w:after="0" w:line="240" w:lineRule="auto"/>
        <w:rPr>
          <w:color w:val="3B3838" w:themeColor="background2" w:themeShade="40"/>
          <w:sz w:val="18"/>
          <w:szCs w:val="18"/>
        </w:rPr>
      </w:pPr>
      <w:bookmarkStart w:id="155" w:name="_Toc67994870"/>
      <w:r w:rsidRPr="0080537E">
        <w:rPr>
          <w:color w:val="006600"/>
          <w:sz w:val="18"/>
          <w:szCs w:val="18"/>
        </w:rPr>
        <w:lastRenderedPageBreak/>
        <w:t>APELURI</w:t>
      </w:r>
      <w:r w:rsidR="00F45109" w:rsidRPr="0080537E">
        <w:rPr>
          <w:color w:val="006600"/>
          <w:sz w:val="18"/>
          <w:szCs w:val="18"/>
        </w:rPr>
        <w:t xml:space="preserve"> – </w:t>
      </w:r>
      <w:r w:rsidR="00F45109" w:rsidRPr="0080537E">
        <w:rPr>
          <w:color w:val="3B3838" w:themeColor="background2" w:themeShade="40"/>
          <w:sz w:val="18"/>
          <w:szCs w:val="18"/>
        </w:rPr>
        <w:t>Finanțări</w:t>
      </w:r>
      <w:bookmarkEnd w:id="155"/>
    </w:p>
    <w:p w14:paraId="4997DB5B" w14:textId="1130421B" w:rsidR="008C6648" w:rsidRPr="00072508" w:rsidRDefault="00C16D15" w:rsidP="00072508">
      <w:pPr>
        <w:pStyle w:val="TitluArticolinINFOUE"/>
        <w:rPr>
          <w:lang w:eastAsia="ro-RO"/>
        </w:rPr>
      </w:pPr>
      <w:bookmarkStart w:id="156" w:name="_Toc67994871"/>
      <w:r w:rsidRPr="00C16D15">
        <w:t>Până la finalul lunii martie pot fi depuse propunerile de proiecte în cadrul apelului pentru restaurarea zonelor umede și turbăriilor</w:t>
      </w:r>
      <w:bookmarkEnd w:id="156"/>
    </w:p>
    <w:p w14:paraId="63E39A9B" w14:textId="77777777" w:rsidR="00C16D15" w:rsidRPr="00C16D15" w:rsidRDefault="00C16D15" w:rsidP="00C16D15">
      <w:pPr>
        <w:pStyle w:val="NormalWeb"/>
        <w:spacing w:before="120" w:beforeAutospacing="0" w:after="0" w:afterAutospacing="0"/>
        <w:rPr>
          <w:rFonts w:ascii="Verdana" w:hAnsi="Verdana"/>
          <w:color w:val="313131"/>
          <w:sz w:val="18"/>
          <w:szCs w:val="18"/>
          <w:lang w:val="ro-RO"/>
        </w:rPr>
      </w:pPr>
      <w:r w:rsidRPr="00C16D15">
        <w:rPr>
          <w:rFonts w:ascii="Verdana" w:hAnsi="Verdana"/>
          <w:color w:val="313131"/>
          <w:sz w:val="18"/>
          <w:szCs w:val="18"/>
          <w:lang w:val="ro-RO"/>
        </w:rPr>
        <w:t>Ministerul Mediului, Apelor și Pădurilor, în calitate de Operator de Program pentru Granturile SEE 2014-2021, a lansat la 16 septembrie 2020 apelul pentru propuneri de proiecte „Restaurarea zonelor umede și turbăriilor”, finanțat în cadrul Mecanismul Financiar al Spațiului Economic European 2014-2021.</w:t>
      </w:r>
    </w:p>
    <w:p w14:paraId="2DAF0F71" w14:textId="77777777" w:rsidR="00C16D15" w:rsidRPr="00C16D15" w:rsidRDefault="00C16D15" w:rsidP="00C16D15">
      <w:pPr>
        <w:pStyle w:val="NormalWeb"/>
        <w:spacing w:before="120" w:beforeAutospacing="0" w:after="0" w:afterAutospacing="0"/>
        <w:rPr>
          <w:rFonts w:ascii="Verdana" w:hAnsi="Verdana"/>
          <w:color w:val="313131"/>
          <w:sz w:val="18"/>
          <w:szCs w:val="18"/>
          <w:lang w:val="ro-RO"/>
        </w:rPr>
      </w:pPr>
      <w:r w:rsidRPr="00C16D15">
        <w:rPr>
          <w:rFonts w:ascii="Verdana" w:hAnsi="Verdana"/>
          <w:color w:val="313131"/>
          <w:sz w:val="18"/>
          <w:szCs w:val="18"/>
          <w:lang w:val="ro-RO"/>
        </w:rPr>
        <w:t>„Restaurarea zonelor umede și turbăriilor” susține componenta Ecosistemelor și biodiversitate a Programului RO-Mediu. </w:t>
      </w:r>
    </w:p>
    <w:p w14:paraId="2FF02171" w14:textId="77777777" w:rsidR="00C16D15" w:rsidRPr="00C16D15" w:rsidRDefault="00C16D15" w:rsidP="00C16D15">
      <w:pPr>
        <w:pStyle w:val="NormalWeb"/>
        <w:spacing w:before="120" w:beforeAutospacing="0" w:after="0" w:afterAutospacing="0"/>
        <w:rPr>
          <w:rFonts w:ascii="Verdana" w:hAnsi="Verdana"/>
          <w:color w:val="313131"/>
          <w:sz w:val="18"/>
          <w:szCs w:val="18"/>
          <w:lang w:val="ro-RO"/>
        </w:rPr>
      </w:pPr>
      <w:r w:rsidRPr="00C16D15">
        <w:rPr>
          <w:rFonts w:ascii="Verdana" w:hAnsi="Verdana"/>
          <w:color w:val="313131"/>
          <w:sz w:val="18"/>
          <w:szCs w:val="18"/>
          <w:lang w:val="ro-RO"/>
        </w:rPr>
        <w:t>Obiectivul Programului RO – Mediu îl reprezintă îmbunătăţirea stării mediului înconjurător în ecosisteme şi reducerea efectelor adverse ale poluării şi ale altor activităţi ale omului. </w:t>
      </w:r>
    </w:p>
    <w:p w14:paraId="2A3FB927" w14:textId="77777777" w:rsidR="00C16D15" w:rsidRPr="00C16D15" w:rsidRDefault="00C16D15" w:rsidP="00C16D15">
      <w:pPr>
        <w:pStyle w:val="NormalWeb"/>
        <w:spacing w:before="120" w:beforeAutospacing="0" w:after="0" w:afterAutospacing="0"/>
        <w:rPr>
          <w:rFonts w:ascii="Verdana" w:hAnsi="Verdana"/>
          <w:color w:val="313131"/>
          <w:sz w:val="18"/>
          <w:szCs w:val="18"/>
          <w:lang w:val="ro-RO"/>
        </w:rPr>
      </w:pPr>
      <w:r w:rsidRPr="00C16D15">
        <w:rPr>
          <w:rFonts w:ascii="Verdana" w:hAnsi="Verdana"/>
          <w:b/>
          <w:bCs/>
          <w:color w:val="313131"/>
          <w:sz w:val="18"/>
          <w:szCs w:val="18"/>
          <w:lang w:val="ro-RO"/>
        </w:rPr>
        <w:t>Beneficiari eligibili :</w:t>
      </w:r>
    </w:p>
    <w:p w14:paraId="69AEE37C" w14:textId="77777777" w:rsidR="00C16D15" w:rsidRPr="00C16D15" w:rsidRDefault="00C16D15" w:rsidP="005C687C">
      <w:pPr>
        <w:pStyle w:val="NormalWeb"/>
        <w:numPr>
          <w:ilvl w:val="0"/>
          <w:numId w:val="4"/>
        </w:numPr>
        <w:spacing w:before="120" w:beforeAutospacing="0" w:after="0" w:afterAutospacing="0"/>
        <w:rPr>
          <w:rFonts w:ascii="Verdana" w:hAnsi="Verdana"/>
          <w:color w:val="313131"/>
          <w:sz w:val="18"/>
          <w:szCs w:val="18"/>
          <w:lang w:val="ro-RO"/>
        </w:rPr>
      </w:pPr>
      <w:r w:rsidRPr="00C16D15">
        <w:rPr>
          <w:rFonts w:ascii="Verdana" w:hAnsi="Verdana"/>
          <w:color w:val="313131"/>
          <w:sz w:val="18"/>
          <w:szCs w:val="18"/>
          <w:lang w:val="ro-RO"/>
        </w:rPr>
        <w:t>ONG</w:t>
      </w:r>
    </w:p>
    <w:p w14:paraId="7559EF79" w14:textId="77777777" w:rsidR="00C16D15" w:rsidRPr="00C16D15" w:rsidRDefault="00C16D15" w:rsidP="005C687C">
      <w:pPr>
        <w:pStyle w:val="NormalWeb"/>
        <w:numPr>
          <w:ilvl w:val="0"/>
          <w:numId w:val="4"/>
        </w:numPr>
        <w:spacing w:before="120" w:beforeAutospacing="0" w:after="0" w:afterAutospacing="0"/>
        <w:rPr>
          <w:rFonts w:ascii="Verdana" w:hAnsi="Verdana"/>
          <w:color w:val="313131"/>
          <w:sz w:val="18"/>
          <w:szCs w:val="18"/>
          <w:lang w:val="ro-RO"/>
        </w:rPr>
      </w:pPr>
      <w:r w:rsidRPr="00C16D15">
        <w:rPr>
          <w:rFonts w:ascii="Verdana" w:hAnsi="Verdana"/>
          <w:color w:val="313131"/>
          <w:sz w:val="18"/>
          <w:szCs w:val="18"/>
          <w:lang w:val="ro-RO"/>
        </w:rPr>
        <w:t>Societate comercială</w:t>
      </w:r>
    </w:p>
    <w:p w14:paraId="1644F696" w14:textId="77777777" w:rsidR="00C16D15" w:rsidRPr="00C16D15" w:rsidRDefault="00C16D15" w:rsidP="005C687C">
      <w:pPr>
        <w:pStyle w:val="NormalWeb"/>
        <w:numPr>
          <w:ilvl w:val="0"/>
          <w:numId w:val="4"/>
        </w:numPr>
        <w:spacing w:before="120" w:beforeAutospacing="0" w:after="0" w:afterAutospacing="0"/>
        <w:rPr>
          <w:rFonts w:ascii="Verdana" w:hAnsi="Verdana"/>
          <w:color w:val="313131"/>
          <w:sz w:val="18"/>
          <w:szCs w:val="18"/>
          <w:lang w:val="ro-RO"/>
        </w:rPr>
      </w:pPr>
      <w:r w:rsidRPr="00C16D15">
        <w:rPr>
          <w:rFonts w:ascii="Verdana" w:hAnsi="Verdana"/>
          <w:color w:val="313131"/>
          <w:sz w:val="18"/>
          <w:szCs w:val="18"/>
          <w:lang w:val="ro-RO"/>
        </w:rPr>
        <w:t>Instituție publică</w:t>
      </w:r>
    </w:p>
    <w:p w14:paraId="6EB49542" w14:textId="77777777" w:rsidR="00C16D15" w:rsidRPr="00C16D15" w:rsidRDefault="00C16D15" w:rsidP="005C687C">
      <w:pPr>
        <w:pStyle w:val="NormalWeb"/>
        <w:numPr>
          <w:ilvl w:val="0"/>
          <w:numId w:val="4"/>
        </w:numPr>
        <w:spacing w:before="120" w:beforeAutospacing="0" w:after="0" w:afterAutospacing="0"/>
        <w:rPr>
          <w:rFonts w:ascii="Verdana" w:hAnsi="Verdana"/>
          <w:color w:val="313131"/>
          <w:sz w:val="18"/>
          <w:szCs w:val="18"/>
          <w:lang w:val="ro-RO"/>
        </w:rPr>
      </w:pPr>
      <w:r w:rsidRPr="00C16D15">
        <w:rPr>
          <w:rFonts w:ascii="Verdana" w:hAnsi="Verdana"/>
          <w:color w:val="313131"/>
          <w:sz w:val="18"/>
          <w:szCs w:val="18"/>
          <w:lang w:val="ro-RO"/>
        </w:rPr>
        <w:t>Instituție de cercetare</w:t>
      </w:r>
    </w:p>
    <w:p w14:paraId="20CEEABB" w14:textId="77777777" w:rsidR="00C16D15" w:rsidRPr="00C16D15" w:rsidRDefault="00C16D15" w:rsidP="005C687C">
      <w:pPr>
        <w:pStyle w:val="NormalWeb"/>
        <w:numPr>
          <w:ilvl w:val="0"/>
          <w:numId w:val="4"/>
        </w:numPr>
        <w:spacing w:before="120" w:beforeAutospacing="0" w:after="0" w:afterAutospacing="0"/>
        <w:rPr>
          <w:rFonts w:ascii="Verdana" w:hAnsi="Verdana"/>
          <w:color w:val="313131"/>
          <w:sz w:val="18"/>
          <w:szCs w:val="18"/>
          <w:lang w:val="ro-RO"/>
        </w:rPr>
      </w:pPr>
      <w:r w:rsidRPr="00C16D15">
        <w:rPr>
          <w:rFonts w:ascii="Verdana" w:hAnsi="Verdana"/>
          <w:color w:val="313131"/>
          <w:sz w:val="18"/>
          <w:szCs w:val="18"/>
          <w:lang w:val="ro-RO"/>
        </w:rPr>
        <w:t>Instituție de învățământ</w:t>
      </w:r>
    </w:p>
    <w:p w14:paraId="3D0FD52F" w14:textId="77777777" w:rsidR="00C16D15" w:rsidRPr="00C16D15" w:rsidRDefault="00C16D15" w:rsidP="00C16D15">
      <w:pPr>
        <w:pStyle w:val="NormalWeb"/>
        <w:spacing w:before="120" w:beforeAutospacing="0" w:after="0" w:afterAutospacing="0"/>
        <w:rPr>
          <w:rFonts w:ascii="Verdana" w:hAnsi="Verdana"/>
          <w:color w:val="313131"/>
          <w:sz w:val="18"/>
          <w:szCs w:val="18"/>
          <w:lang w:val="ro-RO"/>
        </w:rPr>
      </w:pPr>
      <w:r w:rsidRPr="00C16D15">
        <w:rPr>
          <w:rFonts w:ascii="Verdana" w:hAnsi="Verdana"/>
          <w:b/>
          <w:bCs/>
          <w:color w:val="313131"/>
          <w:sz w:val="18"/>
          <w:szCs w:val="18"/>
          <w:lang w:val="ro-RO"/>
        </w:rPr>
        <w:t xml:space="preserve">Finanțarea acordată </w:t>
      </w:r>
      <w:r w:rsidRPr="00C16D15">
        <w:rPr>
          <w:rFonts w:ascii="Verdana" w:hAnsi="Verdana"/>
          <w:color w:val="313131"/>
          <w:sz w:val="18"/>
          <w:szCs w:val="18"/>
          <w:lang w:val="ro-RO"/>
        </w:rPr>
        <w:t>este de minimum 700.000 euro și ajunge până la 900.000 euro.</w:t>
      </w:r>
    </w:p>
    <w:p w14:paraId="23725055" w14:textId="77777777" w:rsidR="00C16D15" w:rsidRPr="00C16D15" w:rsidRDefault="00C16D15" w:rsidP="00C16D15">
      <w:pPr>
        <w:pStyle w:val="NormalWeb"/>
        <w:spacing w:before="120" w:beforeAutospacing="0" w:after="0" w:afterAutospacing="0"/>
        <w:rPr>
          <w:rFonts w:ascii="Verdana" w:hAnsi="Verdana"/>
          <w:color w:val="313131"/>
          <w:sz w:val="18"/>
          <w:szCs w:val="18"/>
          <w:lang w:val="ro-RO"/>
        </w:rPr>
      </w:pPr>
      <w:r w:rsidRPr="00C16D15">
        <w:rPr>
          <w:rFonts w:ascii="Verdana" w:hAnsi="Verdana"/>
          <w:color w:val="313131"/>
          <w:sz w:val="18"/>
          <w:szCs w:val="18"/>
          <w:lang w:val="ro-RO"/>
        </w:rPr>
        <w:t xml:space="preserve">Ca urmare a unei prelungiri, propunerile de proiecte pot fi depuse până la </w:t>
      </w:r>
      <w:r w:rsidRPr="00C16D15">
        <w:rPr>
          <w:rFonts w:ascii="Verdana" w:hAnsi="Verdana"/>
          <w:b/>
          <w:bCs/>
          <w:color w:val="313131"/>
          <w:sz w:val="18"/>
          <w:szCs w:val="18"/>
          <w:lang w:val="ro-RO"/>
        </w:rPr>
        <w:t>31 martie 2021, ora 17 :00</w:t>
      </w:r>
      <w:r w:rsidRPr="00C16D15">
        <w:rPr>
          <w:rFonts w:ascii="Verdana" w:hAnsi="Verdana"/>
          <w:color w:val="313131"/>
          <w:sz w:val="18"/>
          <w:szCs w:val="18"/>
          <w:lang w:val="ro-RO"/>
        </w:rPr>
        <w:t>.</w:t>
      </w:r>
    </w:p>
    <w:p w14:paraId="738081B3" w14:textId="77777777" w:rsidR="00C16D15" w:rsidRPr="00C16D15" w:rsidRDefault="00C16D15" w:rsidP="00C16D15">
      <w:pPr>
        <w:pStyle w:val="NormalWeb"/>
        <w:spacing w:before="120" w:beforeAutospacing="0" w:after="0" w:afterAutospacing="0"/>
        <w:rPr>
          <w:rFonts w:ascii="Verdana" w:hAnsi="Verdana"/>
          <w:color w:val="313131"/>
          <w:sz w:val="18"/>
          <w:szCs w:val="18"/>
          <w:lang w:val="ro-RO"/>
        </w:rPr>
      </w:pPr>
      <w:r w:rsidRPr="00C16D15">
        <w:rPr>
          <w:rFonts w:ascii="Verdana" w:hAnsi="Verdana"/>
          <w:color w:val="313131"/>
          <w:sz w:val="18"/>
          <w:szCs w:val="18"/>
          <w:lang w:val="ro-RO"/>
        </w:rPr>
        <w:t xml:space="preserve">Pentru mai multe detalii puteți consulta rubrica noastră de </w:t>
      </w:r>
      <w:hyperlink r:id="rId52" w:tgtFrame="_blank" w:history="1">
        <w:r w:rsidRPr="00C16D15">
          <w:rPr>
            <w:rStyle w:val="Hyperlink"/>
            <w:b/>
            <w:bCs/>
            <w:i/>
            <w:iCs/>
          </w:rPr>
          <w:t>alte finanțări</w:t>
        </w:r>
        <w:r w:rsidRPr="00C16D15">
          <w:rPr>
            <w:rStyle w:val="Hyperlink"/>
          </w:rPr>
          <w:t>.</w:t>
        </w:r>
      </w:hyperlink>
    </w:p>
    <w:p w14:paraId="3054F55B" w14:textId="530A1CEF" w:rsidR="00C16D15" w:rsidRPr="00C16D15" w:rsidRDefault="00C16D15" w:rsidP="00C16D15">
      <w:pPr>
        <w:pStyle w:val="NormalWeb"/>
        <w:spacing w:before="120" w:beforeAutospacing="0" w:after="0" w:afterAutospacing="0"/>
        <w:rPr>
          <w:rFonts w:ascii="Verdana" w:hAnsi="Verdana"/>
          <w:color w:val="313131"/>
          <w:sz w:val="18"/>
          <w:szCs w:val="18"/>
          <w:lang w:val="ro-RO"/>
        </w:rPr>
      </w:pPr>
      <w:r w:rsidRPr="00C16D15">
        <w:rPr>
          <w:rFonts w:ascii="Verdana" w:hAnsi="Verdana"/>
          <w:color w:val="313131"/>
          <w:sz w:val="18"/>
          <w:szCs w:val="18"/>
          <w:lang w:val="ro-RO"/>
        </w:rPr>
        <w:t>Ana-Maria Radu,</w:t>
      </w:r>
      <w:r>
        <w:rPr>
          <w:rFonts w:ascii="Verdana" w:hAnsi="Verdana"/>
          <w:color w:val="313131"/>
          <w:sz w:val="18"/>
          <w:szCs w:val="18"/>
          <w:lang w:val="ro-RO"/>
        </w:rPr>
        <w:t xml:space="preserve"> </w:t>
      </w:r>
      <w:r w:rsidRPr="00C16D15">
        <w:rPr>
          <w:rFonts w:ascii="Verdana" w:hAnsi="Verdana"/>
          <w:color w:val="313131"/>
          <w:sz w:val="18"/>
          <w:szCs w:val="18"/>
          <w:lang w:val="ro-RO"/>
        </w:rPr>
        <w:t>www.fonduri-structurale.ro</w:t>
      </w:r>
    </w:p>
    <w:p w14:paraId="6664E28C" w14:textId="70360826" w:rsidR="008C6648" w:rsidRPr="00072508" w:rsidRDefault="008C6648" w:rsidP="00072508">
      <w:pPr>
        <w:pStyle w:val="NormalWeb"/>
        <w:spacing w:before="120" w:beforeAutospacing="0" w:after="0" w:afterAutospacing="0"/>
        <w:rPr>
          <w:rFonts w:ascii="Verdana" w:hAnsi="Verdana"/>
          <w:color w:val="313131"/>
          <w:sz w:val="18"/>
          <w:szCs w:val="18"/>
        </w:rPr>
      </w:pPr>
    </w:p>
    <w:p w14:paraId="036CD3DF" w14:textId="3DFE3C83" w:rsidR="008C6648" w:rsidRPr="00072508" w:rsidRDefault="008C6648" w:rsidP="00072508">
      <w:pPr>
        <w:pStyle w:val="Stilsursa"/>
      </w:pPr>
      <w:r w:rsidRPr="00072508">
        <w:t xml:space="preserve">Sursa: </w:t>
      </w:r>
      <w:r w:rsidR="00C16D15" w:rsidRPr="00C16D15">
        <w:t>www.fonduri-structurale.ro</w:t>
      </w:r>
    </w:p>
    <w:p w14:paraId="097594FA" w14:textId="0108BD40" w:rsidR="008C6648" w:rsidRPr="00072508" w:rsidRDefault="008C6648" w:rsidP="00072508">
      <w:pPr>
        <w:pStyle w:val="separatorarticole"/>
        <w:rPr>
          <w:szCs w:val="18"/>
        </w:rPr>
      </w:pPr>
      <w:r w:rsidRPr="00072508">
        <w:rPr>
          <w:szCs w:val="18"/>
        </w:rPr>
        <w:t>*</w:t>
      </w:r>
    </w:p>
    <w:p w14:paraId="3C9BF51D" w14:textId="3144B144" w:rsidR="00E06535" w:rsidRPr="00072508" w:rsidRDefault="0026767A" w:rsidP="00072508">
      <w:pPr>
        <w:pStyle w:val="TitluArticolinINFOUE"/>
        <w:rPr>
          <w:lang w:eastAsia="ro-RO"/>
        </w:rPr>
      </w:pPr>
      <w:bookmarkStart w:id="157" w:name="_Toc67994872"/>
      <w:r w:rsidRPr="0026767A">
        <w:t>Active Citizens Fund, Helpdesk #BILATERAL: Întâlniri 1:1 adresate ONGurilor interesate de identificarea partenerilor din statele donatoare</w:t>
      </w:r>
      <w:bookmarkEnd w:id="157"/>
    </w:p>
    <w:p w14:paraId="5A5C034D" w14:textId="77777777" w:rsidR="0026767A" w:rsidRPr="0026767A" w:rsidRDefault="0026767A" w:rsidP="0026767A">
      <w:r w:rsidRPr="0026767A">
        <w:t xml:space="preserve">Ca urmare a </w:t>
      </w:r>
      <w:hyperlink r:id="rId53" w:tgtFrame="_blank" w:history="1">
        <w:r w:rsidRPr="0026767A">
          <w:rPr>
            <w:rStyle w:val="Hyperlink"/>
            <w:rFonts w:ascii="Times New Roman" w:hAnsi="Times New Roman"/>
            <w:sz w:val="24"/>
          </w:rPr>
          <w:t>lansării</w:t>
        </w:r>
      </w:hyperlink>
      <w:r w:rsidRPr="0026767A">
        <w:t xml:space="preserve"> unei noi runde de Apeluri de proiecte în cadrul programului Active Citizens Fund, ONG-urile interesate de </w:t>
      </w:r>
      <w:r w:rsidRPr="0026767A">
        <w:rPr>
          <w:b/>
          <w:bCs/>
        </w:rPr>
        <w:t>parteneriate bilaterale </w:t>
      </w:r>
      <w:r w:rsidRPr="0026767A">
        <w:t>cu entități din </w:t>
      </w:r>
      <w:r w:rsidRPr="0026767A">
        <w:rPr>
          <w:b/>
          <w:bCs/>
        </w:rPr>
        <w:t xml:space="preserve">statele donatoare, </w:t>
      </w:r>
      <w:r w:rsidRPr="0026767A">
        <w:t>Islanda, Liechtenstein și Norvegia, sunt invitate să se înscrie la </w:t>
      </w:r>
      <w:r w:rsidRPr="0026767A">
        <w:rPr>
          <w:b/>
          <w:bCs/>
        </w:rPr>
        <w:t>întâlniri individuale – unu la unu</w:t>
      </w:r>
      <w:r w:rsidRPr="0026767A">
        <w:t>, în perioada </w:t>
      </w:r>
      <w:r w:rsidRPr="0026767A">
        <w:rPr>
          <w:b/>
          <w:bCs/>
        </w:rPr>
        <w:t>29 martie – 09 aprilie 2021</w:t>
      </w:r>
      <w:r w:rsidRPr="0026767A">
        <w:t>, în care echipa ACF România va acorda suport direct pentru identificarea de parteneri din statele donatoare.</w:t>
      </w:r>
    </w:p>
    <w:p w14:paraId="16F778F1" w14:textId="77777777" w:rsidR="0026767A" w:rsidRPr="0026767A" w:rsidRDefault="0026767A" w:rsidP="0026767A">
      <w:r w:rsidRPr="0026767A">
        <w:t>În funcție de nevoile propunerilor de proiect gândite pentru a fi depuse spre finanțare în cadrul Active Citizens Fund, pentru aceste întâlniri individuale vor fi acordate câte 30 de minute la dispoziție în care se vor purta discuții despre posibili parteneri din statele donatoare care să vină cu valoare adăugată pentru proiectele posibililor beneficiari, conform anunțului oficial.</w:t>
      </w:r>
    </w:p>
    <w:p w14:paraId="2EE77278" w14:textId="77777777" w:rsidR="0026767A" w:rsidRPr="0026767A" w:rsidRDefault="0026767A" w:rsidP="0026767A">
      <w:r w:rsidRPr="0026767A">
        <w:t> Pentru aceste întâlniri nu se realizează o selecție.</w:t>
      </w:r>
    </w:p>
    <w:p w14:paraId="001F32ED" w14:textId="77777777" w:rsidR="0026767A" w:rsidRPr="0026767A" w:rsidRDefault="0026767A" w:rsidP="0026767A">
      <w:r w:rsidRPr="0026767A">
        <w:t>Pentru înscrieri selectați din calendarul de </w:t>
      </w:r>
      <w:hyperlink r:id="rId54" w:tgtFrame="_blank" w:history="1">
        <w:r w:rsidRPr="0026767A">
          <w:rPr>
            <w:rStyle w:val="Hyperlink"/>
            <w:rFonts w:ascii="Times New Roman" w:hAnsi="Times New Roman"/>
            <w:sz w:val="24"/>
          </w:rPr>
          <w:t>aici</w:t>
        </w:r>
      </w:hyperlink>
      <w:r w:rsidRPr="0026767A">
        <w:t> o singură dată și oră pentru scurta discuție online, iar înregistrarea pentru întâlnire se realizează automat.</w:t>
      </w:r>
    </w:p>
    <w:p w14:paraId="47F14C98" w14:textId="77777777" w:rsidR="0026767A" w:rsidRPr="0026767A" w:rsidRDefault="0026767A" w:rsidP="0026767A">
      <w:r w:rsidRPr="0026767A">
        <w:t>Pentru orice informații suplimentare: Fundația pentru Dezvoltarea Societății Civile – Vlad Dumitrescu, Program Manager, Tel: +40 (0) 745.122.191, E-mail: </w:t>
      </w:r>
      <w:hyperlink r:id="rId55" w:history="1">
        <w:r w:rsidRPr="0026767A">
          <w:rPr>
            <w:rStyle w:val="Hyperlink"/>
            <w:rFonts w:ascii="Times New Roman" w:hAnsi="Times New Roman"/>
            <w:sz w:val="24"/>
          </w:rPr>
          <w:t>vlad.dumitrescu@fdsc.ro</w:t>
        </w:r>
      </w:hyperlink>
    </w:p>
    <w:p w14:paraId="6F2EDE7D" w14:textId="77777777" w:rsidR="001A1599" w:rsidRDefault="001A1599" w:rsidP="0026767A">
      <w:pPr>
        <w:pStyle w:val="Stilsursa"/>
      </w:pPr>
    </w:p>
    <w:p w14:paraId="0F143A4A" w14:textId="741A65F5" w:rsidR="0026767A" w:rsidRDefault="0026767A" w:rsidP="0026767A">
      <w:pPr>
        <w:pStyle w:val="Stilsursa"/>
      </w:pPr>
      <w:r w:rsidRPr="0026767A">
        <w:t>Sursa: Active Citizens Fund</w:t>
      </w:r>
    </w:p>
    <w:p w14:paraId="33C64E48" w14:textId="59B5F7BF" w:rsidR="001A1599" w:rsidRDefault="001A1599" w:rsidP="001A1599"/>
    <w:p w14:paraId="34EE4130" w14:textId="77777777" w:rsidR="001A1599" w:rsidRPr="001A1599" w:rsidRDefault="001A1599" w:rsidP="001A1599"/>
    <w:p w14:paraId="26EF2677" w14:textId="59040A66" w:rsidR="00E06535" w:rsidRPr="00072508" w:rsidRDefault="00E06535" w:rsidP="00072508">
      <w:pPr>
        <w:pStyle w:val="separatorarticole"/>
      </w:pPr>
      <w:r w:rsidRPr="00072508">
        <w:lastRenderedPageBreak/>
        <w:t>*</w:t>
      </w:r>
    </w:p>
    <w:p w14:paraId="45E15F8A" w14:textId="34C740FA" w:rsidR="00E06535" w:rsidRPr="00072508" w:rsidRDefault="006C736B" w:rsidP="00072508">
      <w:pPr>
        <w:pStyle w:val="TitluArticolinINFOUE"/>
        <w:rPr>
          <w:lang w:eastAsia="ro-RO"/>
        </w:rPr>
      </w:pPr>
      <w:bookmarkStart w:id="158" w:name="_Toc67994873"/>
      <w:r w:rsidRPr="006C736B">
        <w:t>AM POCU a lansat apelul non-competitiv Programul național pilot de tip „Şcoala după şcoală”</w:t>
      </w:r>
      <w:bookmarkEnd w:id="158"/>
    </w:p>
    <w:p w14:paraId="33004C23" w14:textId="77777777" w:rsidR="006C736B" w:rsidRPr="006C736B" w:rsidRDefault="006C736B" w:rsidP="006C736B">
      <w:r w:rsidRPr="006C736B">
        <w:t xml:space="preserve">AM POCU a lansat astăzi, 24 martie 2021, apelul non-competitiv </w:t>
      </w:r>
      <w:r w:rsidRPr="006C736B">
        <w:rPr>
          <w:b/>
          <w:bCs/>
          <w:i/>
          <w:iCs/>
        </w:rPr>
        <w:t>Programul național pilot de tip „Şcoala după şcoală” (Program național de educație remedială)</w:t>
      </w:r>
      <w:r w:rsidRPr="006C736B">
        <w:t>”, Axa prioritară 6 – Educaţie şi competenţe, Obiectivul Specific 6.3 Reducerea părăsirii timpurii a școlii prin măsuri integrate de prevenire și de asigurare a oportunităților egale pentru elevii aparținând grupurilor vulnerabile, cu accent pe elevii aparținând minorității roma și elevii din mediul rural/ comunitățile dezavantajate socio-economic.</w:t>
      </w:r>
    </w:p>
    <w:p w14:paraId="2D75A844" w14:textId="77777777" w:rsidR="006C736B" w:rsidRPr="006C736B" w:rsidRDefault="006C736B" w:rsidP="006C736B">
      <w:r w:rsidRPr="006C736B">
        <w:rPr>
          <w:b/>
          <w:bCs/>
        </w:rPr>
        <w:t>Solicitantul eligibil</w:t>
      </w:r>
      <w:r w:rsidRPr="006C736B">
        <w:t xml:space="preserve"> este Ministerul Educației.</w:t>
      </w:r>
    </w:p>
    <w:p w14:paraId="15C51278" w14:textId="77777777" w:rsidR="006C736B" w:rsidRPr="006C736B" w:rsidRDefault="006C736B" w:rsidP="006C736B">
      <w:r w:rsidRPr="006C736B">
        <w:rPr>
          <w:b/>
          <w:bCs/>
        </w:rPr>
        <w:t>Suma alocată apelului</w:t>
      </w:r>
      <w:r w:rsidRPr="006C736B">
        <w:t xml:space="preserve"> este de 146.163.000 lei, pe cele două tipuri de regiuni de dezvoltare (Regiuni mai puțin dezvoltate/ Regiune mai dezvoltată).</w:t>
      </w:r>
    </w:p>
    <w:p w14:paraId="4462504C" w14:textId="77777777" w:rsidR="006C736B" w:rsidRPr="001A1599" w:rsidRDefault="006C736B" w:rsidP="006C736B">
      <w:pPr>
        <w:rPr>
          <w:szCs w:val="18"/>
        </w:rPr>
      </w:pPr>
      <w:r w:rsidRPr="001A1599">
        <w:rPr>
          <w:b/>
          <w:bCs/>
          <w:szCs w:val="18"/>
        </w:rPr>
        <w:t>Valoarea eligibilă a unui proiect</w:t>
      </w:r>
      <w:r w:rsidRPr="001A1599">
        <w:rPr>
          <w:szCs w:val="18"/>
        </w:rPr>
        <w:t xml:space="preserve"> este de maximum 146.163.000 lei.</w:t>
      </w:r>
    </w:p>
    <w:p w14:paraId="0AAF5120" w14:textId="77777777" w:rsidR="006C736B" w:rsidRPr="001A1599" w:rsidRDefault="006C736B" w:rsidP="006C736B">
      <w:pPr>
        <w:rPr>
          <w:szCs w:val="18"/>
        </w:rPr>
      </w:pPr>
      <w:r w:rsidRPr="001A1599">
        <w:rPr>
          <w:szCs w:val="18"/>
        </w:rPr>
        <w:t xml:space="preserve">Sistemul informatic MySMIS2014 </w:t>
      </w:r>
      <w:r w:rsidRPr="001A1599">
        <w:rPr>
          <w:b/>
          <w:bCs/>
          <w:szCs w:val="18"/>
        </w:rPr>
        <w:t>va fi deschis în data de 25 martie 2021 ora 10.00 şi se va închide în data de 12 aprilie 2021 ora 16.00</w:t>
      </w:r>
      <w:r w:rsidRPr="001A1599">
        <w:rPr>
          <w:szCs w:val="18"/>
        </w:rPr>
        <w:t>.</w:t>
      </w:r>
    </w:p>
    <w:p w14:paraId="02C7E01E" w14:textId="77777777" w:rsidR="006C736B" w:rsidRPr="001A1599" w:rsidRDefault="00526ACF" w:rsidP="006C736B">
      <w:pPr>
        <w:rPr>
          <w:szCs w:val="18"/>
        </w:rPr>
      </w:pPr>
      <w:hyperlink r:id="rId56" w:tgtFrame="_blank" w:history="1">
        <w:r w:rsidR="006C736B" w:rsidRPr="001A1599">
          <w:rPr>
            <w:rStyle w:val="Hyperlink"/>
            <w:b/>
            <w:bCs/>
            <w:i/>
            <w:iCs/>
          </w:rPr>
          <w:t>Descarcă</w:t>
        </w:r>
      </w:hyperlink>
      <w:r w:rsidR="006C736B" w:rsidRPr="001A1599">
        <w:rPr>
          <w:szCs w:val="18"/>
        </w:rPr>
        <w:t xml:space="preserve"> ghidul</w:t>
      </w:r>
    </w:p>
    <w:p w14:paraId="5B7FF0C8" w14:textId="116F3D73" w:rsidR="006C736B" w:rsidRPr="001A1599" w:rsidRDefault="006C736B" w:rsidP="006C736B">
      <w:pPr>
        <w:rPr>
          <w:szCs w:val="18"/>
        </w:rPr>
      </w:pPr>
      <w:r w:rsidRPr="001A1599">
        <w:rPr>
          <w:szCs w:val="18"/>
        </w:rPr>
        <w:t xml:space="preserve">Ana-Maria Radu, </w:t>
      </w:r>
      <w:hyperlink r:id="rId57" w:history="1">
        <w:r w:rsidRPr="001A1599">
          <w:rPr>
            <w:rStyle w:val="Hyperlink"/>
          </w:rPr>
          <w:t>www.fonduri-structurale.ro</w:t>
        </w:r>
      </w:hyperlink>
    </w:p>
    <w:p w14:paraId="56451EAB" w14:textId="77777777" w:rsidR="006C736B" w:rsidRPr="001A1599" w:rsidRDefault="006C736B" w:rsidP="006C736B">
      <w:pPr>
        <w:rPr>
          <w:szCs w:val="18"/>
        </w:rPr>
      </w:pPr>
      <w:r w:rsidRPr="001A1599">
        <w:rPr>
          <w:szCs w:val="18"/>
        </w:rPr>
        <w:t>Sursa: Ministerul Investițiilor și Proiectelor Europene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68"/>
      </w:tblGrid>
      <w:tr w:rsidR="006C736B" w:rsidRPr="001A1599" w14:paraId="5407CC7A" w14:textId="77777777" w:rsidTr="006C736B">
        <w:trPr>
          <w:tblHeader/>
          <w:tblCellSpacing w:w="15" w:type="dxa"/>
        </w:trPr>
        <w:tc>
          <w:tcPr>
            <w:tcW w:w="0" w:type="auto"/>
            <w:vAlign w:val="center"/>
            <w:hideMark/>
          </w:tcPr>
          <w:p w14:paraId="34B6632F" w14:textId="77777777" w:rsidR="006C736B" w:rsidRPr="001A1599" w:rsidRDefault="006C736B" w:rsidP="006C736B">
            <w:pPr>
              <w:rPr>
                <w:b/>
                <w:bCs/>
                <w:szCs w:val="18"/>
              </w:rPr>
            </w:pPr>
            <w:r w:rsidRPr="001A1599">
              <w:rPr>
                <w:b/>
                <w:bCs/>
                <w:szCs w:val="18"/>
              </w:rPr>
              <w:t>Documente</w:t>
            </w:r>
          </w:p>
        </w:tc>
      </w:tr>
      <w:tr w:rsidR="006C736B" w:rsidRPr="001A1599" w14:paraId="0648C421" w14:textId="77777777" w:rsidTr="006C736B">
        <w:trPr>
          <w:tblCellSpacing w:w="15" w:type="dxa"/>
        </w:trPr>
        <w:tc>
          <w:tcPr>
            <w:tcW w:w="0" w:type="auto"/>
            <w:vAlign w:val="center"/>
            <w:hideMark/>
          </w:tcPr>
          <w:p w14:paraId="4A3C4C52" w14:textId="77777777" w:rsidR="006C736B" w:rsidRPr="001A1599" w:rsidRDefault="00526ACF" w:rsidP="006C736B">
            <w:pPr>
              <w:rPr>
                <w:szCs w:val="18"/>
              </w:rPr>
            </w:pPr>
            <w:hyperlink r:id="rId58" w:tooltip="POCU_Ghid_Programul național pilot de tip " w:history="1">
              <w:r w:rsidR="006C736B" w:rsidRPr="001A1599">
                <w:rPr>
                  <w:rStyle w:val="Hyperlink"/>
                </w:rPr>
                <w:t>POCU_Ghid_Programul național pilot de tip „Şcoala după şcoală”.zip</w:t>
              </w:r>
            </w:hyperlink>
          </w:p>
        </w:tc>
      </w:tr>
    </w:tbl>
    <w:p w14:paraId="5445F9DF" w14:textId="77777777" w:rsidR="00E06535" w:rsidRPr="00072508" w:rsidRDefault="00E06535" w:rsidP="00072508">
      <w:pPr>
        <w:pStyle w:val="NormalWeb"/>
        <w:spacing w:before="120" w:beforeAutospacing="0" w:after="0" w:afterAutospacing="0"/>
        <w:rPr>
          <w:rFonts w:ascii="Verdana" w:hAnsi="Verdana"/>
          <w:color w:val="313131"/>
          <w:sz w:val="18"/>
          <w:szCs w:val="18"/>
        </w:rPr>
      </w:pPr>
    </w:p>
    <w:p w14:paraId="1B8FCBD6" w14:textId="7729AE19" w:rsidR="00E06535" w:rsidRPr="00072508" w:rsidRDefault="006C736B" w:rsidP="00072508">
      <w:pPr>
        <w:pStyle w:val="Stilsursa"/>
      </w:pPr>
      <w:r w:rsidRPr="006C736B">
        <w:t>Sursa: www.fonduri-structurale.ro</w:t>
      </w:r>
    </w:p>
    <w:p w14:paraId="461C5227" w14:textId="768B92D3" w:rsidR="00E06535" w:rsidRPr="00072508" w:rsidRDefault="00E06535" w:rsidP="00072508">
      <w:pPr>
        <w:pStyle w:val="separatorarticole"/>
      </w:pPr>
      <w:r w:rsidRPr="00072508">
        <w:t>*</w:t>
      </w:r>
    </w:p>
    <w:p w14:paraId="666454EB" w14:textId="72C41D83" w:rsidR="00E06535" w:rsidRDefault="001437DE" w:rsidP="00072508">
      <w:pPr>
        <w:pStyle w:val="TitluArticolinINFOUE"/>
      </w:pPr>
      <w:bookmarkStart w:id="159" w:name="_Toc67994874"/>
      <w:r w:rsidRPr="001437DE">
        <w:t>În primăvara acestui an ar putea fi lansat un nou apel în cadrul programului LIFE</w:t>
      </w:r>
      <w:bookmarkEnd w:id="159"/>
    </w:p>
    <w:p w14:paraId="68AD1CA1" w14:textId="77777777" w:rsidR="001A1599" w:rsidRPr="001A1599" w:rsidRDefault="001A1599" w:rsidP="001A1599"/>
    <w:p w14:paraId="05FC1505" w14:textId="77777777" w:rsidR="001437DE" w:rsidRPr="001A1599" w:rsidRDefault="001437DE" w:rsidP="001A1599">
      <w:pPr>
        <w:pStyle w:val="NormalWeb"/>
        <w:spacing w:before="120" w:beforeAutospacing="0" w:after="120" w:afterAutospacing="0"/>
        <w:rPr>
          <w:rFonts w:ascii="Verdana" w:hAnsi="Verdana"/>
          <w:sz w:val="18"/>
          <w:szCs w:val="18"/>
          <w:lang w:eastAsia="ro-RO"/>
        </w:rPr>
      </w:pPr>
      <w:r w:rsidRPr="001A1599">
        <w:rPr>
          <w:rFonts w:ascii="Verdana" w:hAnsi="Verdana"/>
          <w:sz w:val="18"/>
          <w:szCs w:val="18"/>
        </w:rPr>
        <w:t>Un nou apel pentru propuneri de proiecte ar putea fi lansat în primăvara acestui an în cadrul programului LIFE, se arată în pagina dedicată programului, disponibilă pe site-ul ministerului Mediului, Apelor și PădurIlor.</w:t>
      </w:r>
    </w:p>
    <w:p w14:paraId="32BF041C" w14:textId="77777777" w:rsidR="001437DE" w:rsidRPr="001A1599" w:rsidRDefault="001437DE" w:rsidP="001A1599">
      <w:pPr>
        <w:pStyle w:val="NormalWeb"/>
        <w:spacing w:before="120" w:beforeAutospacing="0" w:after="120" w:afterAutospacing="0"/>
        <w:rPr>
          <w:rFonts w:ascii="Verdana" w:hAnsi="Verdana"/>
          <w:sz w:val="18"/>
          <w:szCs w:val="18"/>
        </w:rPr>
      </w:pPr>
      <w:r w:rsidRPr="001A1599">
        <w:rPr>
          <w:rStyle w:val="Strong"/>
        </w:rPr>
        <w:t>Cronologie provizorie</w:t>
      </w:r>
    </w:p>
    <w:p w14:paraId="650D6EDA" w14:textId="77777777" w:rsidR="001437DE" w:rsidRPr="001A1599" w:rsidRDefault="001437DE" w:rsidP="001A1599">
      <w:pPr>
        <w:numPr>
          <w:ilvl w:val="0"/>
          <w:numId w:val="9"/>
        </w:numPr>
        <w:spacing w:after="120"/>
        <w:rPr>
          <w:szCs w:val="18"/>
        </w:rPr>
      </w:pPr>
      <w:r w:rsidRPr="001A1599">
        <w:rPr>
          <w:szCs w:val="18"/>
          <w:u w:val="single"/>
        </w:rPr>
        <w:t>Lansarea apelului</w:t>
      </w:r>
      <w:r w:rsidRPr="001A1599">
        <w:rPr>
          <w:szCs w:val="18"/>
        </w:rPr>
        <w:t>: primăvara anului 2021</w:t>
      </w:r>
    </w:p>
    <w:p w14:paraId="4F628260" w14:textId="77777777" w:rsidR="001437DE" w:rsidRPr="001A1599" w:rsidRDefault="001437DE" w:rsidP="001A1599">
      <w:pPr>
        <w:numPr>
          <w:ilvl w:val="0"/>
          <w:numId w:val="9"/>
        </w:numPr>
        <w:spacing w:after="120"/>
        <w:rPr>
          <w:szCs w:val="18"/>
        </w:rPr>
      </w:pPr>
      <w:r w:rsidRPr="001A1599">
        <w:rPr>
          <w:szCs w:val="18"/>
          <w:u w:val="single"/>
        </w:rPr>
        <w:t>Termen limită pentru depunerea cererilor</w:t>
      </w:r>
      <w:r w:rsidRPr="001A1599">
        <w:rPr>
          <w:szCs w:val="18"/>
        </w:rPr>
        <w:t>: toamna 2021</w:t>
      </w:r>
    </w:p>
    <w:p w14:paraId="11308D45" w14:textId="77777777" w:rsidR="001437DE" w:rsidRPr="001A1599" w:rsidRDefault="001437DE" w:rsidP="001A1599">
      <w:pPr>
        <w:numPr>
          <w:ilvl w:val="0"/>
          <w:numId w:val="9"/>
        </w:numPr>
        <w:spacing w:after="120"/>
        <w:rPr>
          <w:szCs w:val="18"/>
        </w:rPr>
      </w:pPr>
      <w:r w:rsidRPr="001A1599">
        <w:rPr>
          <w:szCs w:val="18"/>
          <w:u w:val="single"/>
        </w:rPr>
        <w:t>Evaluare</w:t>
      </w:r>
      <w:r w:rsidRPr="001A1599">
        <w:rPr>
          <w:szCs w:val="18"/>
        </w:rPr>
        <w:t>: 2021/2022</w:t>
      </w:r>
    </w:p>
    <w:p w14:paraId="0EA8553B" w14:textId="77777777" w:rsidR="001437DE" w:rsidRPr="001A1599" w:rsidRDefault="001437DE" w:rsidP="001A1599">
      <w:pPr>
        <w:pStyle w:val="NormalWeb"/>
        <w:spacing w:before="120" w:beforeAutospacing="0" w:after="120" w:afterAutospacing="0"/>
        <w:rPr>
          <w:rFonts w:ascii="Verdana" w:hAnsi="Verdana"/>
          <w:sz w:val="18"/>
          <w:szCs w:val="18"/>
        </w:rPr>
      </w:pPr>
      <w:r w:rsidRPr="001A1599">
        <w:rPr>
          <w:rFonts w:ascii="Verdana" w:hAnsi="Verdana"/>
          <w:sz w:val="18"/>
          <w:szCs w:val="18"/>
        </w:rPr>
        <w:t xml:space="preserve">Semnarea contractelor </w:t>
      </w:r>
      <w:proofErr w:type="gramStart"/>
      <w:r w:rsidRPr="001A1599">
        <w:rPr>
          <w:rFonts w:ascii="Verdana" w:hAnsi="Verdana"/>
          <w:sz w:val="18"/>
          <w:szCs w:val="18"/>
        </w:rPr>
        <w:t>este</w:t>
      </w:r>
      <w:proofErr w:type="gramEnd"/>
      <w:r w:rsidRPr="001A1599">
        <w:rPr>
          <w:rFonts w:ascii="Verdana" w:hAnsi="Verdana"/>
          <w:sz w:val="18"/>
          <w:szCs w:val="18"/>
        </w:rPr>
        <w:t xml:space="preserve"> prevăzută pentru a doua jumătate a anului 2022.</w:t>
      </w:r>
    </w:p>
    <w:p w14:paraId="6ADA5EA5" w14:textId="77777777" w:rsidR="001437DE" w:rsidRPr="001A1599" w:rsidRDefault="001437DE" w:rsidP="001A1599">
      <w:pPr>
        <w:pStyle w:val="NormalWeb"/>
        <w:spacing w:before="120" w:beforeAutospacing="0" w:after="120" w:afterAutospacing="0"/>
        <w:rPr>
          <w:rFonts w:ascii="Verdana" w:hAnsi="Verdana"/>
          <w:sz w:val="18"/>
          <w:szCs w:val="18"/>
        </w:rPr>
      </w:pPr>
      <w:r w:rsidRPr="001A1599">
        <w:rPr>
          <w:rFonts w:ascii="Verdana" w:hAnsi="Verdana"/>
          <w:sz w:val="18"/>
          <w:szCs w:val="18"/>
        </w:rPr>
        <w:t>O sesiune de informare online pentru solicitanți este programată în perioada mai-iunie 2021.</w:t>
      </w:r>
    </w:p>
    <w:p w14:paraId="566DD235" w14:textId="77777777" w:rsidR="001437DE" w:rsidRPr="001A1599" w:rsidRDefault="001437DE" w:rsidP="001A1599">
      <w:pPr>
        <w:pStyle w:val="NormalWeb"/>
        <w:spacing w:before="120" w:beforeAutospacing="0" w:after="120" w:afterAutospacing="0"/>
        <w:rPr>
          <w:rFonts w:ascii="Verdana" w:hAnsi="Verdana"/>
          <w:sz w:val="18"/>
          <w:szCs w:val="18"/>
        </w:rPr>
      </w:pPr>
      <w:r w:rsidRPr="001A1599">
        <w:rPr>
          <w:rFonts w:ascii="Verdana" w:hAnsi="Verdana"/>
          <w:sz w:val="18"/>
          <w:szCs w:val="18"/>
        </w:rPr>
        <w:t xml:space="preserve">Noul Program LIFE va acoperi următoarele </w:t>
      </w:r>
      <w:r w:rsidRPr="001A1599">
        <w:rPr>
          <w:rStyle w:val="Strong"/>
        </w:rPr>
        <w:t>domenii</w:t>
      </w:r>
      <w:r w:rsidRPr="001A1599">
        <w:rPr>
          <w:rFonts w:ascii="Verdana" w:hAnsi="Verdana"/>
          <w:sz w:val="18"/>
          <w:szCs w:val="18"/>
        </w:rPr>
        <w:t>:</w:t>
      </w:r>
    </w:p>
    <w:p w14:paraId="4E26153E" w14:textId="77777777" w:rsidR="001437DE" w:rsidRPr="001A1599" w:rsidRDefault="001437DE" w:rsidP="001A1599">
      <w:pPr>
        <w:numPr>
          <w:ilvl w:val="0"/>
          <w:numId w:val="10"/>
        </w:numPr>
        <w:spacing w:after="120"/>
        <w:rPr>
          <w:szCs w:val="18"/>
        </w:rPr>
      </w:pPr>
      <w:r w:rsidRPr="001A1599">
        <w:rPr>
          <w:szCs w:val="18"/>
        </w:rPr>
        <w:t>Natura și biodiversitatea</w:t>
      </w:r>
    </w:p>
    <w:p w14:paraId="2609CB22" w14:textId="77777777" w:rsidR="001437DE" w:rsidRPr="001A1599" w:rsidRDefault="001437DE" w:rsidP="001A1599">
      <w:pPr>
        <w:numPr>
          <w:ilvl w:val="0"/>
          <w:numId w:val="10"/>
        </w:numPr>
        <w:spacing w:after="120"/>
        <w:rPr>
          <w:szCs w:val="18"/>
        </w:rPr>
      </w:pPr>
      <w:r w:rsidRPr="001A1599">
        <w:rPr>
          <w:szCs w:val="18"/>
        </w:rPr>
        <w:t>Economia circulară și calitatea vieții</w:t>
      </w:r>
    </w:p>
    <w:p w14:paraId="60C2A87F" w14:textId="77777777" w:rsidR="001437DE" w:rsidRPr="001A1599" w:rsidRDefault="001437DE" w:rsidP="001A1599">
      <w:pPr>
        <w:numPr>
          <w:ilvl w:val="0"/>
          <w:numId w:val="10"/>
        </w:numPr>
        <w:spacing w:after="120"/>
        <w:rPr>
          <w:szCs w:val="18"/>
        </w:rPr>
      </w:pPr>
      <w:r w:rsidRPr="001A1599">
        <w:rPr>
          <w:szCs w:val="18"/>
        </w:rPr>
        <w:t>Atenuarea și adaptarea la schimbările climatice</w:t>
      </w:r>
    </w:p>
    <w:p w14:paraId="26C7057A" w14:textId="77777777" w:rsidR="001437DE" w:rsidRPr="001A1599" w:rsidRDefault="001437DE" w:rsidP="001A1599">
      <w:pPr>
        <w:numPr>
          <w:ilvl w:val="0"/>
          <w:numId w:val="10"/>
        </w:numPr>
        <w:spacing w:after="120"/>
        <w:rPr>
          <w:szCs w:val="18"/>
        </w:rPr>
      </w:pPr>
      <w:r w:rsidRPr="001A1599">
        <w:rPr>
          <w:szCs w:val="18"/>
        </w:rPr>
        <w:t>Tranziție energetică curată</w:t>
      </w:r>
    </w:p>
    <w:p w14:paraId="3C29DE08" w14:textId="77777777" w:rsidR="001437DE" w:rsidRPr="001A1599" w:rsidRDefault="001437DE" w:rsidP="001A1599">
      <w:pPr>
        <w:pStyle w:val="NormalWeb"/>
        <w:spacing w:before="120" w:beforeAutospacing="0" w:after="120" w:afterAutospacing="0"/>
        <w:rPr>
          <w:rFonts w:ascii="Verdana" w:hAnsi="Verdana"/>
          <w:sz w:val="18"/>
          <w:szCs w:val="18"/>
        </w:rPr>
      </w:pPr>
      <w:r w:rsidRPr="001A1599">
        <w:rPr>
          <w:rFonts w:ascii="Verdana" w:hAnsi="Verdana"/>
          <w:sz w:val="18"/>
          <w:szCs w:val="18"/>
        </w:rPr>
        <w:t>Conform MMAP, detalii despre următorul regulament LIFE, programul de lucru multianual și cererile de propuneri aferente sunt încă în discuție.</w:t>
      </w:r>
    </w:p>
    <w:p w14:paraId="2D37A20A" w14:textId="77777777" w:rsidR="001437DE" w:rsidRPr="001A1599" w:rsidRDefault="001437DE" w:rsidP="001A1599">
      <w:pPr>
        <w:pStyle w:val="NormalWeb"/>
        <w:spacing w:before="120" w:beforeAutospacing="0" w:after="120" w:afterAutospacing="0"/>
        <w:rPr>
          <w:rFonts w:ascii="Verdana" w:hAnsi="Verdana"/>
          <w:sz w:val="18"/>
          <w:szCs w:val="18"/>
        </w:rPr>
      </w:pPr>
      <w:r w:rsidRPr="001A1599">
        <w:rPr>
          <w:rFonts w:ascii="Verdana" w:hAnsi="Verdana"/>
          <w:sz w:val="18"/>
          <w:szCs w:val="18"/>
        </w:rPr>
        <w:t xml:space="preserve">Mai multe detalii despre program sunt disponibile </w:t>
      </w:r>
      <w:hyperlink r:id="rId59" w:tgtFrame="_blank" w:history="1">
        <w:r w:rsidRPr="001A1599">
          <w:rPr>
            <w:rStyle w:val="Emphasis"/>
            <w:b/>
            <w:bCs/>
            <w:color w:val="0000FF"/>
            <w:u w:val="single"/>
          </w:rPr>
          <w:t>aici</w:t>
        </w:r>
      </w:hyperlink>
      <w:r w:rsidRPr="001A1599">
        <w:rPr>
          <w:rFonts w:ascii="Verdana" w:hAnsi="Verdana"/>
          <w:sz w:val="18"/>
          <w:szCs w:val="18"/>
        </w:rPr>
        <w:t>.</w:t>
      </w:r>
    </w:p>
    <w:p w14:paraId="7DB1AA38" w14:textId="3E07984E" w:rsidR="001437DE" w:rsidRPr="001A1599" w:rsidRDefault="001437DE" w:rsidP="001A1599">
      <w:pPr>
        <w:pStyle w:val="NormalWeb"/>
        <w:spacing w:before="120" w:beforeAutospacing="0" w:after="120" w:afterAutospacing="0"/>
        <w:rPr>
          <w:rFonts w:ascii="Verdana" w:hAnsi="Verdana"/>
          <w:sz w:val="18"/>
          <w:szCs w:val="18"/>
        </w:rPr>
      </w:pPr>
      <w:r w:rsidRPr="001A1599">
        <w:rPr>
          <w:rFonts w:ascii="Verdana" w:hAnsi="Verdana"/>
          <w:sz w:val="18"/>
          <w:szCs w:val="18"/>
        </w:rPr>
        <w:lastRenderedPageBreak/>
        <w:t xml:space="preserve">Ana-Maria Radu, </w:t>
      </w:r>
      <w:r w:rsidRPr="001A1599">
        <w:rPr>
          <w:rFonts w:ascii="Verdana" w:hAnsi="Verdana"/>
          <w:sz w:val="18"/>
          <w:szCs w:val="18"/>
          <w:lang w:val="ro-RO"/>
        </w:rPr>
        <w:t>www.fonduri-structurale.ro</w:t>
      </w:r>
    </w:p>
    <w:p w14:paraId="23DC141E" w14:textId="77777777" w:rsidR="001437DE" w:rsidRPr="001437DE" w:rsidRDefault="001437DE" w:rsidP="001437DE">
      <w:pPr>
        <w:pStyle w:val="Stilsursa"/>
        <w:rPr>
          <w:rStyle w:val="Hyperlink"/>
          <w:sz w:val="14"/>
          <w:szCs w:val="24"/>
          <w:u w:val="none"/>
        </w:rPr>
      </w:pPr>
      <w:r w:rsidRPr="001437DE">
        <w:rPr>
          <w:rStyle w:val="Hyperlink"/>
          <w:sz w:val="14"/>
          <w:szCs w:val="24"/>
          <w:u w:val="none"/>
        </w:rPr>
        <w:t>Sursa: MMAP</w:t>
      </w:r>
    </w:p>
    <w:p w14:paraId="001AE5E4" w14:textId="2B5DBCAF" w:rsidR="00E06535" w:rsidRPr="00072508" w:rsidRDefault="00E06535" w:rsidP="00072508">
      <w:pPr>
        <w:pStyle w:val="separatorarticole"/>
      </w:pPr>
      <w:r w:rsidRPr="00072508">
        <w:t>*</w:t>
      </w:r>
    </w:p>
    <w:p w14:paraId="47D3C9DC" w14:textId="352C8A6A" w:rsidR="00E06535" w:rsidRPr="00072508" w:rsidRDefault="001437DE" w:rsidP="00072508">
      <w:pPr>
        <w:pStyle w:val="TitluArticolinINFOUE"/>
        <w:rPr>
          <w:lang w:eastAsia="ro-RO"/>
        </w:rPr>
      </w:pPr>
      <w:bookmarkStart w:id="160" w:name="_Toc67994875"/>
      <w:r w:rsidRPr="001437DE">
        <w:t>Apel deschis în cadrul Fondului pentru Drepturile Omului, gestionat de Ambasada Olandei la București</w:t>
      </w:r>
      <w:bookmarkEnd w:id="160"/>
    </w:p>
    <w:p w14:paraId="0589D646" w14:textId="77777777" w:rsidR="001437DE" w:rsidRDefault="001437DE" w:rsidP="001A1599">
      <w:pPr>
        <w:rPr>
          <w:lang w:eastAsia="ro-RO"/>
        </w:rPr>
      </w:pPr>
      <w:r>
        <w:t>Ambasada Olandei la București a anunțat lansarea unui apel pentru cereri de proiecte în cadrul Fondului pentru Drepturile Omului.</w:t>
      </w:r>
    </w:p>
    <w:p w14:paraId="13EDFA39" w14:textId="77777777" w:rsidR="001437DE" w:rsidRDefault="001437DE" w:rsidP="001A1599">
      <w:r>
        <w:t>Organizațiile societății civile din România pot prezenta propuneri de proiecte axate, pe de o parte, pe consolidarea promovării drepturilor omului în România și, pe de altă parte, pe consolidarea capacității acestora de a colabora cu Guvernul Român în vederea implementării a politicilor publice menite să apere în mod eficient drepturile omului.</w:t>
      </w:r>
    </w:p>
    <w:p w14:paraId="2BA5186D" w14:textId="77777777" w:rsidR="001437DE" w:rsidRDefault="001437DE" w:rsidP="001A1599">
      <w:r>
        <w:t>Cererile de proiect trebuie să fie în conformitate cu cel puțin una dintre prioritățile politicii guvernamentale olandeze în domeniul drepturilor omului și ar trebui să se concentreze pe domenii precum:</w:t>
      </w:r>
    </w:p>
    <w:p w14:paraId="77A6DE84" w14:textId="77777777" w:rsidR="001437DE" w:rsidRDefault="001437DE" w:rsidP="001A1599">
      <w:r>
        <w:rPr>
          <w:rStyle w:val="Strong"/>
        </w:rPr>
        <w:t>libertatea de exprimare și libertatea internetului</w:t>
      </w:r>
      <w:r>
        <w:t xml:space="preserve"> - activități axate pe jurnalismul de investigație, acces la date și informații, lupta împotriva știrilor false și dezinformării;</w:t>
      </w:r>
    </w:p>
    <w:p w14:paraId="57B374BF" w14:textId="77777777" w:rsidR="001437DE" w:rsidRDefault="001437DE" w:rsidP="001A1599">
      <w:r>
        <w:rPr>
          <w:rStyle w:val="Strong"/>
        </w:rPr>
        <w:t>libertatea religiei sau a convingerilor</w:t>
      </w:r>
      <w:r>
        <w:t xml:space="preserve"> - activități axate pe promovarea toleranței și creșterea gradului de conștientizare a libertății de religie sau credință;</w:t>
      </w:r>
    </w:p>
    <w:p w14:paraId="1A92BAE6" w14:textId="77777777" w:rsidR="001437DE" w:rsidRDefault="001437DE" w:rsidP="001A1599">
      <w:r>
        <w:rPr>
          <w:rStyle w:val="Strong"/>
        </w:rPr>
        <w:t>drepturi egale pentru persoanele LGBTI</w:t>
      </w:r>
      <w:r>
        <w:t xml:space="preserve"> - activități axate pe sensibilizarea cu privire la drepturile LGBTI ca drepturi ale omului;</w:t>
      </w:r>
    </w:p>
    <w:p w14:paraId="0A18D888" w14:textId="77777777" w:rsidR="001437DE" w:rsidRDefault="001437DE" w:rsidP="001A1599">
      <w:r>
        <w:rPr>
          <w:rStyle w:val="Strong"/>
        </w:rPr>
        <w:t>drepturi egale pentru femei și fete</w:t>
      </w:r>
      <w:r>
        <w:t xml:space="preserve"> - activități axate pe lupta împotriva traficului de persoane, lupta împotriva violenței domestice, promovarea abordării integratoare a egalității de gen în procesul de luare a deciziilor legate de politicile publice, promovarea drepturilor sexuale și reproductive, promovarea participării politice a femeilor.</w:t>
      </w:r>
    </w:p>
    <w:p w14:paraId="76379E1D" w14:textId="77777777" w:rsidR="001437DE" w:rsidRDefault="001437DE" w:rsidP="001A1599">
      <w:r>
        <w:t xml:space="preserve">Granturile solicitate trebuie să se încadreze în intervalul </w:t>
      </w:r>
      <w:r>
        <w:rPr>
          <w:rStyle w:val="Strong"/>
        </w:rPr>
        <w:t>5.000 – 24.999 euro</w:t>
      </w:r>
      <w:r>
        <w:t>.</w:t>
      </w:r>
    </w:p>
    <w:p w14:paraId="4EB9AE07" w14:textId="77777777" w:rsidR="001437DE" w:rsidRDefault="001437DE" w:rsidP="001A1599">
      <w:r>
        <w:t>Termenul limită pentru depunerea aplicațiilor este 30 aprilie 2021, ora 12:00.</w:t>
      </w:r>
    </w:p>
    <w:p w14:paraId="4456272C" w14:textId="54303802" w:rsidR="001437DE" w:rsidRDefault="001437DE" w:rsidP="001A1599">
      <w:r>
        <w:t xml:space="preserve">Pentru mai multe detalii puteți consulta rubrica noastră de </w:t>
      </w:r>
      <w:hyperlink r:id="rId60" w:tgtFrame="_blank" w:history="1">
        <w:r>
          <w:rPr>
            <w:rStyle w:val="Emphasis"/>
            <w:b/>
            <w:bCs/>
            <w:color w:val="0000FF"/>
            <w:u w:val="single"/>
          </w:rPr>
          <w:t>alte finanțări</w:t>
        </w:r>
      </w:hyperlink>
      <w:r>
        <w:t>.</w:t>
      </w:r>
    </w:p>
    <w:p w14:paraId="58E197AA" w14:textId="77777777" w:rsidR="001A1599" w:rsidRDefault="001A1599" w:rsidP="001A1599"/>
    <w:p w14:paraId="2ADC3039" w14:textId="0E9ECB5D" w:rsidR="00E06535" w:rsidRPr="00072508" w:rsidRDefault="00072508" w:rsidP="00072508">
      <w:pPr>
        <w:pStyle w:val="Stilsursa"/>
      </w:pPr>
      <w:r w:rsidRPr="00072508">
        <w:t xml:space="preserve">Sursa: </w:t>
      </w:r>
      <w:hyperlink r:id="rId61" w:history="1">
        <w:r w:rsidR="00E06535" w:rsidRPr="00072508">
          <w:rPr>
            <w:rStyle w:val="Hyperlink"/>
            <w:sz w:val="14"/>
            <w:szCs w:val="24"/>
            <w:u w:val="none"/>
          </w:rPr>
          <w:t>www.fonduri-structurale.ro</w:t>
        </w:r>
      </w:hyperlink>
    </w:p>
    <w:p w14:paraId="5C31B1C9" w14:textId="5C32D658" w:rsidR="00E06535" w:rsidRPr="00072508" w:rsidRDefault="00E06535" w:rsidP="00072508">
      <w:pPr>
        <w:pStyle w:val="separatorarticole"/>
      </w:pPr>
      <w:r w:rsidRPr="00072508">
        <w:t>*</w:t>
      </w:r>
    </w:p>
    <w:p w14:paraId="1B010307" w14:textId="07F12C90" w:rsidR="00CB2B0B" w:rsidRPr="00072508" w:rsidRDefault="001437DE" w:rsidP="00072508">
      <w:pPr>
        <w:pStyle w:val="TitluArticolinINFOUE"/>
        <w:rPr>
          <w:lang w:eastAsia="ro-RO"/>
        </w:rPr>
      </w:pPr>
      <w:bookmarkStart w:id="161" w:name="_Toc67994876"/>
      <w:r w:rsidRPr="001437DE">
        <w:t>Ministrul Agriculturii: 100 milioane de euro fonduri europene pentru instalarea tinerilor fermieri în perioada de tranziție 2021-2022</w:t>
      </w:r>
      <w:bookmarkEnd w:id="161"/>
    </w:p>
    <w:p w14:paraId="71CB74D1" w14:textId="77777777" w:rsidR="001437DE" w:rsidRPr="001437DE" w:rsidRDefault="001437DE" w:rsidP="001437DE">
      <w:pPr>
        <w:rPr>
          <w:lang w:eastAsia="ro-RO"/>
        </w:rPr>
      </w:pPr>
      <w:r w:rsidRPr="001437DE">
        <w:rPr>
          <w:lang w:eastAsia="ro-RO"/>
        </w:rPr>
        <w:t>Suma alocată în perioada de tranziţie, 2021-2022, pentru instalarea tinerilor fermieri se ridică la 100 milioane euro, potrivit ministrului Agriculturii, Adrian Oros.</w:t>
      </w:r>
    </w:p>
    <w:p w14:paraId="254D7634" w14:textId="77777777" w:rsidR="001437DE" w:rsidRPr="001437DE" w:rsidRDefault="001437DE" w:rsidP="001437DE">
      <w:pPr>
        <w:rPr>
          <w:lang w:eastAsia="ro-RO"/>
        </w:rPr>
      </w:pPr>
      <w:r w:rsidRPr="001437DE">
        <w:rPr>
          <w:lang w:eastAsia="ro-RO"/>
        </w:rPr>
        <w:t xml:space="preserve">Pe măsură sM6.1 „Instalarea tinerilor fermieri", în perioada de tranziţie vor creşte alocările maxime pentru proiecte, de la 50.000 la 70.000 de euro pentru exploataţiile cu dimensiunea economică între 30.000 şi 50.000 SO şi de la 40.000 la 60.000 de euro pentru exploataţiile între 12.000 şi 29.999 SO...sursa: www.agerpres.ro, click </w:t>
      </w:r>
      <w:hyperlink r:id="rId62" w:tgtFrame="_blank" w:history="1">
        <w:r w:rsidRPr="001437DE">
          <w:rPr>
            <w:b/>
            <w:bCs/>
            <w:i/>
            <w:iCs/>
            <w:color w:val="0000FF"/>
            <w:u w:val="single"/>
            <w:lang w:eastAsia="ro-RO"/>
          </w:rPr>
          <w:t>aici</w:t>
        </w:r>
      </w:hyperlink>
      <w:r w:rsidRPr="001437DE">
        <w:rPr>
          <w:lang w:eastAsia="ro-RO"/>
        </w:rPr>
        <w:t xml:space="preserve"> pentru detalii</w:t>
      </w:r>
    </w:p>
    <w:p w14:paraId="61CBDDFA" w14:textId="77777777" w:rsidR="00CB2B0B" w:rsidRPr="00072508" w:rsidRDefault="00CB2B0B" w:rsidP="00072508">
      <w:pPr>
        <w:pStyle w:val="NormalWeb"/>
        <w:spacing w:before="120" w:beforeAutospacing="0" w:after="0" w:afterAutospacing="0"/>
        <w:rPr>
          <w:rFonts w:ascii="Verdana" w:hAnsi="Verdana"/>
          <w:color w:val="313131"/>
          <w:sz w:val="18"/>
          <w:szCs w:val="18"/>
        </w:rPr>
      </w:pPr>
    </w:p>
    <w:p w14:paraId="25DC73A9" w14:textId="5DFA7B26" w:rsidR="00CB2B0B" w:rsidRPr="00072508" w:rsidRDefault="00072508" w:rsidP="00072508">
      <w:pPr>
        <w:pStyle w:val="Stilsursa"/>
      </w:pPr>
      <w:r w:rsidRPr="00072508">
        <w:t xml:space="preserve">Sursa: </w:t>
      </w:r>
      <w:hyperlink r:id="rId63" w:history="1">
        <w:r w:rsidR="00CB2B0B" w:rsidRPr="00072508">
          <w:rPr>
            <w:rStyle w:val="Hyperlink"/>
            <w:sz w:val="14"/>
            <w:szCs w:val="24"/>
            <w:u w:val="none"/>
          </w:rPr>
          <w:t>www.fonduri-structurale.ro</w:t>
        </w:r>
      </w:hyperlink>
    </w:p>
    <w:p w14:paraId="0E7F9853" w14:textId="154DD118" w:rsidR="00CB2B0B" w:rsidRPr="00072508" w:rsidRDefault="00CB2B0B" w:rsidP="00072508">
      <w:pPr>
        <w:pStyle w:val="separatorarticole"/>
      </w:pPr>
      <w:r w:rsidRPr="00072508">
        <w:t>*</w:t>
      </w:r>
    </w:p>
    <w:p w14:paraId="6E2AA825" w14:textId="77777777" w:rsidR="001A1599" w:rsidRDefault="001A1599" w:rsidP="0080537E">
      <w:pPr>
        <w:pStyle w:val="RezultatedinOF"/>
        <w:spacing w:after="0" w:line="240" w:lineRule="auto"/>
        <w:rPr>
          <w:color w:val="FF0000"/>
          <w:sz w:val="18"/>
          <w:szCs w:val="18"/>
        </w:rPr>
      </w:pPr>
      <w:bookmarkStart w:id="162" w:name="_Toc67994877"/>
    </w:p>
    <w:p w14:paraId="4ABD5E75" w14:textId="54702AE6" w:rsidR="0020513E" w:rsidRPr="001A1599" w:rsidRDefault="0083464C" w:rsidP="0080537E">
      <w:pPr>
        <w:pStyle w:val="RezultatedinOF"/>
        <w:spacing w:after="0" w:line="240" w:lineRule="auto"/>
        <w:rPr>
          <w:color w:val="FF0000"/>
          <w:sz w:val="22"/>
          <w:szCs w:val="22"/>
        </w:rPr>
      </w:pPr>
      <w:r w:rsidRPr="001A1599">
        <w:rPr>
          <w:color w:val="FF0000"/>
          <w:sz w:val="22"/>
          <w:szCs w:val="22"/>
        </w:rPr>
        <w:t>Din</w:t>
      </w:r>
      <w:r w:rsidR="00961057" w:rsidRPr="001A1599">
        <w:rPr>
          <w:color w:val="FF0000"/>
          <w:sz w:val="22"/>
          <w:szCs w:val="22"/>
        </w:rPr>
        <w:t xml:space="preserve"> </w:t>
      </w:r>
      <w:r w:rsidRPr="001A1599">
        <w:rPr>
          <w:color w:val="FF0000"/>
          <w:sz w:val="22"/>
          <w:szCs w:val="22"/>
        </w:rPr>
        <w:t>actualitatea</w:t>
      </w:r>
      <w:r w:rsidR="00961057" w:rsidRPr="001A1599">
        <w:rPr>
          <w:color w:val="FF0000"/>
          <w:sz w:val="22"/>
          <w:szCs w:val="22"/>
        </w:rPr>
        <w:t xml:space="preserve"> </w:t>
      </w:r>
      <w:r w:rsidRPr="001A1599">
        <w:rPr>
          <w:color w:val="FF0000"/>
          <w:sz w:val="22"/>
          <w:szCs w:val="22"/>
        </w:rPr>
        <w:t>europeană</w:t>
      </w:r>
      <w:bookmarkEnd w:id="1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5579"/>
      </w:tblGrid>
      <w:tr w:rsidR="007D4370" w:rsidRPr="0080537E" w14:paraId="1245C2F7" w14:textId="77777777" w:rsidTr="00A05B18">
        <w:tc>
          <w:tcPr>
            <w:tcW w:w="2767" w:type="dxa"/>
          </w:tcPr>
          <w:p w14:paraId="718D010A" w14:textId="625D59C5" w:rsidR="007D4370" w:rsidRPr="0080537E" w:rsidRDefault="00253978" w:rsidP="0080537E">
            <w:pPr>
              <w:rPr>
                <w:szCs w:val="18"/>
              </w:rPr>
            </w:pPr>
            <w:r>
              <w:rPr>
                <w:noProof/>
                <w:lang w:eastAsia="ro-RO"/>
              </w:rPr>
              <w:drawing>
                <wp:inline distT="0" distB="0" distL="0" distR="0" wp14:anchorId="42690EC2" wp14:editId="7594E072">
                  <wp:extent cx="2368550" cy="1766717"/>
                  <wp:effectExtent l="0" t="0" r="0" b="508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80389" cy="1775548"/>
                          </a:xfrm>
                          <a:prstGeom prst="rect">
                            <a:avLst/>
                          </a:prstGeom>
                          <a:noFill/>
                          <a:ln>
                            <a:noFill/>
                          </a:ln>
                        </pic:spPr>
                      </pic:pic>
                    </a:graphicData>
                  </a:graphic>
                </wp:inline>
              </w:drawing>
            </w:r>
          </w:p>
        </w:tc>
        <w:tc>
          <w:tcPr>
            <w:tcW w:w="6726" w:type="dxa"/>
          </w:tcPr>
          <w:p w14:paraId="1192DBEC" w14:textId="4BDD24AC" w:rsidR="00F22DA0" w:rsidRDefault="00526ACF" w:rsidP="001A1599">
            <w:pPr>
              <w:shd w:val="clear" w:color="auto" w:fill="FFFFFF"/>
              <w:jc w:val="center"/>
            </w:pPr>
            <w:hyperlink r:id="rId65" w:history="1">
              <w:r w:rsidR="00253978" w:rsidRPr="00253978">
                <w:rPr>
                  <w:rStyle w:val="Hyperlink"/>
                  <w:color w:val="0065A2"/>
                </w:rPr>
                <w:t>Comisia lansează o platformă cu acces liber pentru publicarea lucrărilor științifice</w:t>
              </w:r>
            </w:hyperlink>
          </w:p>
          <w:p w14:paraId="79B3147F" w14:textId="77777777" w:rsidR="00253978" w:rsidRDefault="00253978" w:rsidP="00253978">
            <w:pPr>
              <w:pStyle w:val="NormalWeb"/>
              <w:spacing w:after="240" w:afterAutospacing="0"/>
              <w:jc w:val="both"/>
              <w:rPr>
                <w:lang w:eastAsia="ro-RO"/>
              </w:rPr>
            </w:pPr>
            <w:r>
              <w:rPr>
                <w:rFonts w:ascii="Calibri" w:hAnsi="Calibri" w:cs="Calibri"/>
                <w:color w:val="000000"/>
                <w:sz w:val="22"/>
                <w:szCs w:val="22"/>
              </w:rPr>
              <w:t>Comisia Europeană a lansat astăzi, 24 martie, </w:t>
            </w:r>
            <w:hyperlink r:id="rId66" w:history="1">
              <w:r>
                <w:rPr>
                  <w:rStyle w:val="Hyperlink"/>
                  <w:rFonts w:ascii="Calibri" w:hAnsi="Calibri" w:cs="Calibri"/>
                  <w:color w:val="004494"/>
                  <w:sz w:val="22"/>
                  <w:szCs w:val="22"/>
                </w:rPr>
                <w:t>„Open Research Europe”</w:t>
              </w:r>
            </w:hyperlink>
            <w:r>
              <w:rPr>
                <w:rFonts w:ascii="Calibri" w:hAnsi="Calibri" w:cs="Calibri"/>
                <w:color w:val="000000"/>
                <w:sz w:val="22"/>
                <w:szCs w:val="22"/>
              </w:rPr>
              <w:t>, o platformă pentru publicarea lucrărilor științifice care va fi accesibilă tuturor. Platforma va prezenta rezultatele activităților de cercetare finanțate de </w:t>
            </w:r>
            <w:hyperlink r:id="rId67" w:history="1">
              <w:r>
                <w:rPr>
                  <w:rStyle w:val="Hyperlink"/>
                  <w:rFonts w:ascii="Calibri" w:hAnsi="Calibri" w:cs="Calibri"/>
                  <w:color w:val="004494"/>
                  <w:sz w:val="22"/>
                  <w:szCs w:val="22"/>
                  <w:lang w:val="fr-BE"/>
                </w:rPr>
                <w:t>Orizont Europa</w:t>
              </w:r>
            </w:hyperlink>
            <w:hyperlink r:id="rId68" w:history="1">
              <w:r>
                <w:rPr>
                  <w:rStyle w:val="wtoffscreen"/>
                  <w:rFonts w:ascii="Verdana" w:hAnsi="Verdana" w:cs="Calibri"/>
                  <w:color w:val="999999"/>
                  <w:sz w:val="13"/>
                  <w:szCs w:val="13"/>
                  <w:u w:val="single"/>
                  <w:bdr w:val="single" w:sz="6" w:space="2" w:color="AAAAAA" w:frame="1"/>
                  <w:shd w:val="clear" w:color="auto" w:fill="FFFFFF"/>
                </w:rPr>
                <w:t>Căutați traducerile disponibile pentru linkul precedent</w:t>
              </w:r>
              <w:r>
                <w:rPr>
                  <w:rStyle w:val="Hyperlink"/>
                  <w:rFonts w:cs="Calibri"/>
                  <w:color w:val="AAAAAA"/>
                  <w:sz w:val="13"/>
                  <w:szCs w:val="13"/>
                  <w:bdr w:val="single" w:sz="6" w:space="2" w:color="AAAAAA" w:frame="1"/>
                  <w:shd w:val="clear" w:color="auto" w:fill="FFFFFF"/>
                </w:rPr>
                <w:t>EN</w:t>
              </w:r>
              <w:r>
                <w:rPr>
                  <w:rStyle w:val="Hyperlink"/>
                  <w:rFonts w:cs="Calibri"/>
                  <w:b/>
                  <w:bCs/>
                  <w:color w:val="CCCCCC"/>
                  <w:sz w:val="13"/>
                  <w:szCs w:val="13"/>
                  <w:bdr w:val="single" w:sz="6" w:space="2" w:color="AAAAAA" w:frame="1"/>
                  <w:shd w:val="clear" w:color="auto" w:fill="FFFFFF"/>
                </w:rPr>
                <w:t>•••</w:t>
              </w:r>
            </w:hyperlink>
            <w:r>
              <w:rPr>
                <w:rFonts w:ascii="Calibri" w:hAnsi="Calibri" w:cs="Calibri"/>
                <w:color w:val="000000"/>
                <w:sz w:val="22"/>
                <w:szCs w:val="22"/>
              </w:rPr>
              <w:t>, programul UE pentru cercetare și inovare pentru perioada 2021-2027, și de precursorul acestuia, programul Orizont 2020.</w:t>
            </w:r>
          </w:p>
          <w:p w14:paraId="496DBF03" w14:textId="105B873F" w:rsidR="007D4370" w:rsidRPr="0080537E" w:rsidRDefault="007D4370" w:rsidP="00F22DA0">
            <w:pPr>
              <w:pStyle w:val="NormalWeb"/>
              <w:shd w:val="clear" w:color="auto" w:fill="FFFFFF"/>
              <w:spacing w:before="120" w:beforeAutospacing="0" w:after="0" w:afterAutospacing="0"/>
              <w:jc w:val="both"/>
              <w:rPr>
                <w:rFonts w:ascii="Verdana" w:hAnsi="Verdana"/>
                <w:color w:val="000000"/>
                <w:sz w:val="18"/>
                <w:szCs w:val="18"/>
              </w:rPr>
            </w:pPr>
          </w:p>
        </w:tc>
      </w:tr>
      <w:tr w:rsidR="007D4370" w:rsidRPr="0080537E" w14:paraId="11DD2EC1" w14:textId="77777777" w:rsidTr="00A05B18">
        <w:tc>
          <w:tcPr>
            <w:tcW w:w="2767" w:type="dxa"/>
          </w:tcPr>
          <w:p w14:paraId="19552E49" w14:textId="4232FA3F" w:rsidR="007D4370" w:rsidRPr="0080537E" w:rsidRDefault="0072130E" w:rsidP="0080537E">
            <w:pPr>
              <w:rPr>
                <w:szCs w:val="18"/>
              </w:rPr>
            </w:pPr>
            <w:r w:rsidRPr="000C1EEC">
              <w:rPr>
                <w:noProof/>
                <w:lang w:eastAsia="ro-RO"/>
              </w:rPr>
              <w:drawing>
                <wp:inline distT="0" distB="0" distL="0" distR="0" wp14:anchorId="38B713BC" wp14:editId="41AF52D5">
                  <wp:extent cx="2368646" cy="1562100"/>
                  <wp:effectExtent l="0" t="0" r="0" b="0"/>
                  <wp:docPr id="7" name="Imagine 7" descr="strategie_drepturile_copil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tegie_drepturile_copilului"/>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74897" cy="1566223"/>
                          </a:xfrm>
                          <a:prstGeom prst="rect">
                            <a:avLst/>
                          </a:prstGeom>
                          <a:noFill/>
                          <a:ln>
                            <a:noFill/>
                          </a:ln>
                        </pic:spPr>
                      </pic:pic>
                    </a:graphicData>
                  </a:graphic>
                </wp:inline>
              </w:drawing>
            </w:r>
          </w:p>
        </w:tc>
        <w:tc>
          <w:tcPr>
            <w:tcW w:w="6726" w:type="dxa"/>
          </w:tcPr>
          <w:p w14:paraId="13DD8B33" w14:textId="0CF01197" w:rsidR="00F22DA0" w:rsidRPr="0072130E" w:rsidRDefault="00526ACF" w:rsidP="001A1599">
            <w:pPr>
              <w:shd w:val="clear" w:color="auto" w:fill="FFFFFF"/>
              <w:jc w:val="center"/>
              <w:rPr>
                <w:rStyle w:val="Hyperlink"/>
                <w:color w:val="0065A2"/>
              </w:rPr>
            </w:pPr>
            <w:hyperlink r:id="rId70" w:history="1">
              <w:r w:rsidR="0072130E" w:rsidRPr="0072130E">
                <w:rPr>
                  <w:rStyle w:val="Hyperlink"/>
                  <w:color w:val="0065A2"/>
                </w:rPr>
                <w:t xml:space="preserve">Comisia propune un pachet de măsuri pentru asigurarea respectării drepturilor copilului și sprijinirea copiilor aflați în dificultate </w:t>
              </w:r>
            </w:hyperlink>
          </w:p>
          <w:p w14:paraId="1ECB792C" w14:textId="77777777" w:rsidR="0072130E" w:rsidRDefault="0072130E" w:rsidP="0072130E">
            <w:pPr>
              <w:pStyle w:val="NormalWeb"/>
              <w:spacing w:after="240" w:afterAutospacing="0"/>
              <w:jc w:val="both"/>
              <w:rPr>
                <w:lang w:eastAsia="ro-RO"/>
              </w:rPr>
            </w:pPr>
            <w:r>
              <w:rPr>
                <w:rFonts w:ascii="Calibri" w:hAnsi="Calibri" w:cs="Calibri"/>
                <w:color w:val="000000"/>
                <w:sz w:val="22"/>
                <w:szCs w:val="22"/>
              </w:rPr>
              <w:t>Comisia a adoptat astăzi, 24 martie, prima </w:t>
            </w:r>
            <w:hyperlink r:id="rId71" w:history="1">
              <w:r>
                <w:rPr>
                  <w:rStyle w:val="Hyperlink"/>
                  <w:rFonts w:ascii="Calibri" w:hAnsi="Calibri" w:cs="Calibri"/>
                  <w:color w:val="004494"/>
                  <w:sz w:val="22"/>
                  <w:szCs w:val="22"/>
                </w:rPr>
                <w:t>Strategie</w:t>
              </w:r>
            </w:hyperlink>
            <w:hyperlink r:id="rId72" w:history="1">
              <w:r>
                <w:rPr>
                  <w:rStyle w:val="wtoffscreen"/>
                  <w:rFonts w:ascii="Verdana" w:hAnsi="Verdana" w:cs="Calibri"/>
                  <w:color w:val="999999"/>
                  <w:sz w:val="13"/>
                  <w:szCs w:val="13"/>
                  <w:u w:val="single"/>
                  <w:bdr w:val="single" w:sz="6" w:space="2" w:color="AAAAAA" w:frame="1"/>
                  <w:shd w:val="clear" w:color="auto" w:fill="FFFFFF"/>
                </w:rPr>
                <w:t>Căutați traducerile disponibile pentru linkul precedent</w:t>
              </w:r>
              <w:r>
                <w:rPr>
                  <w:rStyle w:val="Hyperlink"/>
                  <w:rFonts w:cs="Calibri"/>
                  <w:color w:val="AAAAAA"/>
                  <w:sz w:val="13"/>
                  <w:szCs w:val="13"/>
                  <w:bdr w:val="single" w:sz="6" w:space="2" w:color="AAAAAA" w:frame="1"/>
                  <w:shd w:val="clear" w:color="auto" w:fill="FFFFFF"/>
                </w:rPr>
                <w:t>EN</w:t>
              </w:r>
              <w:r>
                <w:rPr>
                  <w:rStyle w:val="Hyperlink"/>
                  <w:rFonts w:cs="Calibri"/>
                  <w:b/>
                  <w:bCs/>
                  <w:color w:val="CCCCCC"/>
                  <w:sz w:val="13"/>
                  <w:szCs w:val="13"/>
                  <w:bdr w:val="single" w:sz="6" w:space="2" w:color="AAAAAA" w:frame="1"/>
                  <w:shd w:val="clear" w:color="auto" w:fill="FFFFFF"/>
                </w:rPr>
                <w:t>•••</w:t>
              </w:r>
            </w:hyperlink>
            <w:r>
              <w:rPr>
                <w:rFonts w:ascii="Calibri" w:hAnsi="Calibri" w:cs="Calibri"/>
                <w:color w:val="000000"/>
                <w:sz w:val="22"/>
                <w:szCs w:val="22"/>
              </w:rPr>
              <w:t> cuprinzătoare </w:t>
            </w:r>
            <w:hyperlink r:id="rId73" w:history="1">
              <w:r>
                <w:rPr>
                  <w:rStyle w:val="Hyperlink"/>
                  <w:rFonts w:ascii="Calibri" w:hAnsi="Calibri" w:cs="Calibri"/>
                  <w:color w:val="004494"/>
                  <w:sz w:val="22"/>
                  <w:szCs w:val="22"/>
                </w:rPr>
                <w:t>a UE privind drepturile copilului</w:t>
              </w:r>
            </w:hyperlink>
            <w:hyperlink r:id="rId74" w:history="1">
              <w:r>
                <w:rPr>
                  <w:rStyle w:val="wtoffscreen"/>
                  <w:rFonts w:ascii="Verdana" w:hAnsi="Verdana" w:cs="Calibri"/>
                  <w:color w:val="BBBBBB"/>
                  <w:sz w:val="13"/>
                  <w:szCs w:val="13"/>
                  <w:u w:val="single"/>
                  <w:bdr w:val="none" w:sz="0" w:space="0" w:color="auto" w:frame="1"/>
                </w:rPr>
                <w:t>Căutați traducerile disponibile pentru linkul precedent</w:t>
              </w:r>
              <w:r>
                <w:rPr>
                  <w:rStyle w:val="Hyperlink"/>
                  <w:rFonts w:cs="Calibri"/>
                  <w:color w:val="BBBBBB"/>
                  <w:sz w:val="13"/>
                  <w:szCs w:val="13"/>
                  <w:bdr w:val="none" w:sz="0" w:space="0" w:color="auto" w:frame="1"/>
                </w:rPr>
                <w:t>EN</w:t>
              </w:r>
              <w:r>
                <w:rPr>
                  <w:rStyle w:val="Hyperlink"/>
                  <w:rFonts w:cs="Calibri"/>
                  <w:b/>
                  <w:bCs/>
                  <w:color w:val="CCCCCC"/>
                  <w:sz w:val="13"/>
                  <w:szCs w:val="13"/>
                  <w:bdr w:val="none" w:sz="0" w:space="0" w:color="auto" w:frame="1"/>
                </w:rPr>
                <w:t>•••</w:t>
              </w:r>
            </w:hyperlink>
            <w:r>
              <w:rPr>
                <w:rFonts w:ascii="Calibri" w:hAnsi="Calibri" w:cs="Calibri"/>
                <w:color w:val="000000"/>
                <w:sz w:val="22"/>
                <w:szCs w:val="22"/>
              </w:rPr>
              <w:t>, precum și o </w:t>
            </w:r>
            <w:hyperlink r:id="rId75" w:history="1">
              <w:r>
                <w:rPr>
                  <w:rStyle w:val="Hyperlink"/>
                  <w:rFonts w:ascii="Calibri" w:hAnsi="Calibri" w:cs="Calibri"/>
                  <w:color w:val="004494"/>
                  <w:sz w:val="22"/>
                  <w:szCs w:val="22"/>
                </w:rPr>
                <w:t>propunere de recomandare a Consiliului de instituire a unei garanții europene pentru copii</w:t>
              </w:r>
            </w:hyperlink>
            <w:r>
              <w:rPr>
                <w:rFonts w:ascii="Calibri" w:hAnsi="Calibri" w:cs="Calibri"/>
                <w:color w:val="000000"/>
                <w:sz w:val="22"/>
                <w:szCs w:val="22"/>
              </w:rPr>
              <w:t xml:space="preserve">, în vederea promovării egalității de șanse pentru copiii expuși riscului de sărăcie sau de excluziune socială. </w:t>
            </w:r>
          </w:p>
          <w:p w14:paraId="73DD74F7" w14:textId="278B1C5A" w:rsidR="007D4370" w:rsidRPr="0080537E" w:rsidRDefault="007D4370" w:rsidP="00F22DA0">
            <w:pPr>
              <w:pStyle w:val="NormalWeb"/>
              <w:shd w:val="clear" w:color="auto" w:fill="FFFFFF"/>
              <w:spacing w:before="120" w:beforeAutospacing="0" w:after="0" w:afterAutospacing="0"/>
              <w:jc w:val="both"/>
              <w:rPr>
                <w:rFonts w:ascii="Verdana" w:hAnsi="Verdana"/>
                <w:color w:val="000000"/>
                <w:sz w:val="18"/>
                <w:szCs w:val="18"/>
              </w:rPr>
            </w:pPr>
          </w:p>
        </w:tc>
      </w:tr>
      <w:tr w:rsidR="007D4370" w:rsidRPr="0080537E" w14:paraId="1D5C11A7" w14:textId="77777777" w:rsidTr="00A05B18">
        <w:tc>
          <w:tcPr>
            <w:tcW w:w="2767" w:type="dxa"/>
          </w:tcPr>
          <w:p w14:paraId="6D5761E0" w14:textId="17CF29D1" w:rsidR="007D4370" w:rsidRPr="0080537E" w:rsidRDefault="00813C1B" w:rsidP="0080537E">
            <w:pPr>
              <w:rPr>
                <w:szCs w:val="18"/>
              </w:rPr>
            </w:pPr>
            <w:r>
              <w:rPr>
                <w:noProof/>
                <w:lang w:eastAsia="ro-RO"/>
              </w:rPr>
              <w:drawing>
                <wp:inline distT="0" distB="0" distL="0" distR="0" wp14:anchorId="0183E430" wp14:editId="2BD8AF84">
                  <wp:extent cx="2314575" cy="1357884"/>
                  <wp:effectExtent l="0" t="0" r="0" b="0"/>
                  <wp:docPr id="9" name="Imagine 9" descr="program_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gram_erasmus"/>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34010" cy="1369286"/>
                          </a:xfrm>
                          <a:prstGeom prst="rect">
                            <a:avLst/>
                          </a:prstGeom>
                          <a:noFill/>
                          <a:ln>
                            <a:noFill/>
                          </a:ln>
                        </pic:spPr>
                      </pic:pic>
                    </a:graphicData>
                  </a:graphic>
                </wp:inline>
              </w:drawing>
            </w:r>
          </w:p>
        </w:tc>
        <w:tc>
          <w:tcPr>
            <w:tcW w:w="6726" w:type="dxa"/>
          </w:tcPr>
          <w:p w14:paraId="33C7E505" w14:textId="660690F9" w:rsidR="00F22DA0" w:rsidRPr="0072130E" w:rsidRDefault="00526ACF" w:rsidP="001A1599">
            <w:pPr>
              <w:shd w:val="clear" w:color="auto" w:fill="FFFFFF"/>
              <w:jc w:val="center"/>
              <w:rPr>
                <w:rStyle w:val="Hyperlink"/>
                <w:color w:val="0065A2"/>
              </w:rPr>
            </w:pPr>
            <w:hyperlink r:id="rId77" w:history="1">
              <w:r w:rsidR="0072130E" w:rsidRPr="0072130E">
                <w:rPr>
                  <w:rStyle w:val="Hyperlink"/>
                  <w:color w:val="0065A2"/>
                </w:rPr>
                <w:t xml:space="preserve">Erasmus+: peste 28 de miliarde EUR pentru sprijinirea mobilității și a educației pentru toți. Lansarea primelor cereri de propuneri din cadrul noului program de lucru. </w:t>
              </w:r>
            </w:hyperlink>
          </w:p>
          <w:p w14:paraId="447C206E" w14:textId="77777777" w:rsidR="0072130E" w:rsidRPr="00F22DA0" w:rsidRDefault="0072130E" w:rsidP="00F22DA0">
            <w:pPr>
              <w:shd w:val="clear" w:color="auto" w:fill="FFFFFF"/>
              <w:rPr>
                <w:color w:val="000000"/>
                <w:szCs w:val="18"/>
              </w:rPr>
            </w:pPr>
          </w:p>
          <w:p w14:paraId="4AC568AE" w14:textId="77777777" w:rsidR="007D4370" w:rsidRDefault="0072130E" w:rsidP="00F22DA0">
            <w:pPr>
              <w:pStyle w:val="NormalWeb"/>
              <w:shd w:val="clear" w:color="auto" w:fill="FFFFFF"/>
              <w:spacing w:before="120" w:beforeAutospacing="0" w:after="0" w:afterAutospacing="0"/>
              <w:jc w:val="both"/>
              <w:rPr>
                <w:rFonts w:ascii="Verdana" w:hAnsi="Verdana" w:cs="Calibri"/>
                <w:color w:val="000000"/>
                <w:sz w:val="18"/>
                <w:szCs w:val="18"/>
              </w:rPr>
            </w:pPr>
            <w:r w:rsidRPr="0072130E">
              <w:rPr>
                <w:rFonts w:ascii="Verdana" w:hAnsi="Verdana" w:cs="Calibri"/>
                <w:color w:val="000000"/>
                <w:sz w:val="18"/>
                <w:szCs w:val="18"/>
              </w:rPr>
              <w:t>Comisia a adoptat astăzi, 25 martie, primul program de lucru anual Erasmus+ din perioada 2021-2027. Cu un buget de 26,2 miliarde EUR (comparativ cu 14,7 miliarde EUR alocate pentru perioada 2014-2020), completat cu 2,2 miliarde EUR din instrumentele externe ale UE, noul program revizuit va finanța proiecte de mobilitate în scopul învățării și de cooperare transfrontalieră de care vor beneficia 10 milioane de europeni de toate vârstele și din toate mediile sociale.</w:t>
            </w:r>
          </w:p>
          <w:p w14:paraId="4C52BE51" w14:textId="0BEAD3A0" w:rsidR="009937C8" w:rsidRPr="0080537E" w:rsidRDefault="009937C8" w:rsidP="00F22DA0">
            <w:pPr>
              <w:pStyle w:val="NormalWeb"/>
              <w:shd w:val="clear" w:color="auto" w:fill="FFFFFF"/>
              <w:spacing w:before="120" w:beforeAutospacing="0" w:after="0" w:afterAutospacing="0"/>
              <w:jc w:val="both"/>
              <w:rPr>
                <w:rFonts w:ascii="Verdana" w:hAnsi="Verdana"/>
                <w:color w:val="000000"/>
                <w:sz w:val="18"/>
                <w:szCs w:val="18"/>
              </w:rPr>
            </w:pPr>
          </w:p>
        </w:tc>
      </w:tr>
      <w:tr w:rsidR="007D4370" w:rsidRPr="0080537E" w14:paraId="01A707C0" w14:textId="77777777" w:rsidTr="00A05B18">
        <w:tc>
          <w:tcPr>
            <w:tcW w:w="2767" w:type="dxa"/>
          </w:tcPr>
          <w:p w14:paraId="00E7BBEF" w14:textId="632D99D5" w:rsidR="007D4370" w:rsidRPr="0080537E" w:rsidRDefault="009937C8" w:rsidP="0080537E">
            <w:pPr>
              <w:rPr>
                <w:szCs w:val="18"/>
              </w:rPr>
            </w:pPr>
            <w:r w:rsidRPr="000C1EEC">
              <w:rPr>
                <w:rFonts w:ascii="Times New Roman" w:hAnsi="Times New Roman"/>
                <w:noProof/>
                <w:sz w:val="24"/>
                <w:lang w:eastAsia="ro-RO"/>
              </w:rPr>
              <w:drawing>
                <wp:inline distT="0" distB="0" distL="0" distR="0" wp14:anchorId="67736A1A" wp14:editId="0EA442A6">
                  <wp:extent cx="1990725" cy="1167892"/>
                  <wp:effectExtent l="0" t="0" r="0" b="0"/>
                  <wp:docPr id="11" name="Imagine 11" descr="ue_pentru_sana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pentru_sanatat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96482" cy="1171269"/>
                          </a:xfrm>
                          <a:prstGeom prst="rect">
                            <a:avLst/>
                          </a:prstGeom>
                          <a:noFill/>
                          <a:ln>
                            <a:noFill/>
                          </a:ln>
                        </pic:spPr>
                      </pic:pic>
                    </a:graphicData>
                  </a:graphic>
                </wp:inline>
              </w:drawing>
            </w:r>
          </w:p>
        </w:tc>
        <w:tc>
          <w:tcPr>
            <w:tcW w:w="6726" w:type="dxa"/>
          </w:tcPr>
          <w:p w14:paraId="47AD0F7C" w14:textId="01E1F6B6" w:rsidR="00F22DA0" w:rsidRDefault="00526ACF" w:rsidP="001A1599">
            <w:pPr>
              <w:shd w:val="clear" w:color="auto" w:fill="FFFFFF"/>
              <w:jc w:val="center"/>
              <w:rPr>
                <w:rStyle w:val="Hyperlink"/>
                <w:color w:val="0065A2"/>
              </w:rPr>
            </w:pPr>
            <w:hyperlink r:id="rId79" w:history="1">
              <w:r w:rsidR="009937C8" w:rsidRPr="009937C8">
                <w:rPr>
                  <w:rStyle w:val="Hyperlink"/>
                  <w:color w:val="0065A2"/>
                </w:rPr>
                <w:t xml:space="preserve">Comisia salută intrarea în vigoare a programului „UE pentru sănătate” (EU4Health) </w:t>
              </w:r>
            </w:hyperlink>
          </w:p>
          <w:p w14:paraId="54C25B0A" w14:textId="77777777" w:rsidR="001A1599" w:rsidRDefault="001A1599" w:rsidP="001A1599">
            <w:pPr>
              <w:shd w:val="clear" w:color="auto" w:fill="FFFFFF"/>
              <w:jc w:val="center"/>
            </w:pPr>
          </w:p>
          <w:p w14:paraId="60FAC8D0" w14:textId="6E389932" w:rsidR="009937C8" w:rsidRPr="00F22DA0" w:rsidRDefault="009937C8" w:rsidP="001A1599">
            <w:pPr>
              <w:shd w:val="clear" w:color="auto" w:fill="FFFFFF"/>
              <w:jc w:val="both"/>
              <w:rPr>
                <w:color w:val="000000"/>
                <w:szCs w:val="18"/>
              </w:rPr>
            </w:pPr>
            <w:r>
              <w:rPr>
                <w:rFonts w:ascii="Calibri" w:hAnsi="Calibri" w:cs="Calibri"/>
                <w:color w:val="000000"/>
                <w:sz w:val="22"/>
                <w:szCs w:val="22"/>
              </w:rPr>
              <w:t>Comisia salută </w:t>
            </w:r>
            <w:hyperlink r:id="rId80" w:history="1">
              <w:r>
                <w:rPr>
                  <w:rStyle w:val="Hyperlink"/>
                  <w:rFonts w:ascii="Calibri" w:hAnsi="Calibri" w:cs="Calibri"/>
                  <w:color w:val="004494"/>
                  <w:sz w:val="22"/>
                  <w:szCs w:val="22"/>
                </w:rPr>
                <w:t>intrarea în vigoare</w:t>
              </w:r>
            </w:hyperlink>
            <w:r>
              <w:rPr>
                <w:rFonts w:ascii="Calibri" w:hAnsi="Calibri" w:cs="Calibri"/>
                <w:color w:val="000000"/>
                <w:sz w:val="22"/>
                <w:szCs w:val="22"/>
              </w:rPr>
              <w:t xml:space="preserve"> astăzi, 26 martie, a programului „UE pentru sănătate” Aceasta urmează adoptării de către Consiliu la 17 martie și votului </w:t>
            </w:r>
            <w:r>
              <w:rPr>
                <w:rFonts w:ascii="Calibri" w:hAnsi="Calibri" w:cs="Calibri"/>
                <w:color w:val="000000"/>
                <w:sz w:val="22"/>
                <w:szCs w:val="22"/>
              </w:rPr>
              <w:lastRenderedPageBreak/>
              <w:t>Parlamentului European din 9 martie cu privire la program. Este vorba despre ultimul pas necesar pentru a pune la dispoziție suma de 5,1 miliarde EUR cu scopul de a consolida reziliența sistemelor de sănătate și a promova inovarea în sectorul sănătății.</w:t>
            </w:r>
          </w:p>
          <w:p w14:paraId="552182E2" w14:textId="763B378F" w:rsidR="007D4370" w:rsidRPr="0080537E" w:rsidRDefault="007D4370" w:rsidP="00F22DA0">
            <w:pPr>
              <w:pStyle w:val="NormalWeb"/>
              <w:shd w:val="clear" w:color="auto" w:fill="FFFFFF"/>
              <w:spacing w:before="120" w:beforeAutospacing="0" w:after="0" w:afterAutospacing="0"/>
              <w:jc w:val="both"/>
              <w:rPr>
                <w:rFonts w:ascii="Verdana" w:hAnsi="Verdana"/>
                <w:color w:val="000000"/>
                <w:sz w:val="18"/>
                <w:szCs w:val="18"/>
              </w:rPr>
            </w:pPr>
          </w:p>
        </w:tc>
      </w:tr>
      <w:tr w:rsidR="007D4370" w:rsidRPr="0080537E" w14:paraId="3F20B7DF" w14:textId="77777777" w:rsidTr="00A05B18">
        <w:tc>
          <w:tcPr>
            <w:tcW w:w="2767" w:type="dxa"/>
          </w:tcPr>
          <w:p w14:paraId="094192D7" w14:textId="4E9D8457" w:rsidR="007D4370" w:rsidRPr="0080537E" w:rsidRDefault="007D4370" w:rsidP="0080537E">
            <w:pPr>
              <w:rPr>
                <w:noProof/>
                <w:color w:val="000000"/>
                <w:szCs w:val="18"/>
                <w:lang w:eastAsia="ro-RO"/>
              </w:rPr>
            </w:pPr>
          </w:p>
        </w:tc>
        <w:tc>
          <w:tcPr>
            <w:tcW w:w="6726" w:type="dxa"/>
          </w:tcPr>
          <w:p w14:paraId="33AAEBB1" w14:textId="58CF5718" w:rsidR="007D4370" w:rsidRPr="0080537E" w:rsidRDefault="007D4370" w:rsidP="00F22DA0">
            <w:pPr>
              <w:pStyle w:val="NormalWeb"/>
              <w:shd w:val="clear" w:color="auto" w:fill="FFFFFF"/>
              <w:spacing w:before="120" w:beforeAutospacing="0" w:after="0" w:afterAutospacing="0"/>
              <w:jc w:val="both"/>
              <w:rPr>
                <w:rFonts w:ascii="Verdana" w:hAnsi="Verdana"/>
                <w:color w:val="000000"/>
                <w:sz w:val="18"/>
                <w:szCs w:val="18"/>
              </w:rPr>
            </w:pPr>
          </w:p>
        </w:tc>
      </w:tr>
    </w:tbl>
    <w:p w14:paraId="59D64717" w14:textId="06F19EE1" w:rsidR="009B02C6" w:rsidRPr="0080537E" w:rsidRDefault="009B02C6" w:rsidP="00F22DA0">
      <w:pPr>
        <w:pStyle w:val="Stilsursa"/>
      </w:pPr>
      <w:r w:rsidRPr="0080537E">
        <w:t>Sursa: Comisia Europeană</w:t>
      </w:r>
    </w:p>
    <w:p w14:paraId="5DDD78FB" w14:textId="0F370E4A" w:rsidR="003D5060" w:rsidRDefault="00EB1BE8" w:rsidP="00F22DA0">
      <w:pPr>
        <w:pStyle w:val="Stilsursa"/>
        <w:rPr>
          <w:szCs w:val="14"/>
        </w:rPr>
      </w:pPr>
      <w:bookmarkStart w:id="163" w:name="_Hlk41647725"/>
      <w:bookmarkStart w:id="164" w:name="_Hlk33092632"/>
      <w:r w:rsidRPr="0080537E">
        <w:rPr>
          <w:szCs w:val="14"/>
        </w:rPr>
        <w:t>Sursa: Reprezentanța în România a Comisiei Europene</w:t>
      </w:r>
      <w:r w:rsidRPr="0080537E">
        <w:rPr>
          <w:szCs w:val="14"/>
          <w:u w:val="single"/>
        </w:rPr>
        <w:t xml:space="preserve"> </w:t>
      </w:r>
      <w:bookmarkEnd w:id="163"/>
      <w:r w:rsidR="001A1599">
        <w:rPr>
          <w:szCs w:val="14"/>
          <w:u w:val="single"/>
        </w:rPr>
        <w:fldChar w:fldCharType="begin"/>
      </w:r>
      <w:r w:rsidR="001A1599">
        <w:rPr>
          <w:szCs w:val="14"/>
          <w:u w:val="single"/>
        </w:rPr>
        <w:instrText xml:space="preserve"> HYPERLINK "</w:instrText>
      </w:r>
      <w:r w:rsidR="001A1599" w:rsidRPr="0080537E">
        <w:rPr>
          <w:szCs w:val="14"/>
          <w:u w:val="single"/>
        </w:rPr>
        <w:instrText>https://ec.europa.eu/romania/news_ro</w:instrText>
      </w:r>
      <w:r w:rsidR="001A1599">
        <w:rPr>
          <w:szCs w:val="14"/>
          <w:u w:val="single"/>
        </w:rPr>
        <w:instrText xml:space="preserve">" </w:instrText>
      </w:r>
      <w:r w:rsidR="001A1599">
        <w:rPr>
          <w:szCs w:val="14"/>
          <w:u w:val="single"/>
        </w:rPr>
        <w:fldChar w:fldCharType="separate"/>
      </w:r>
      <w:r w:rsidR="001A1599" w:rsidRPr="00EB1701">
        <w:rPr>
          <w:rStyle w:val="Hyperlink"/>
          <w:sz w:val="14"/>
          <w:szCs w:val="14"/>
        </w:rPr>
        <w:t>https://ec.europa.eu/romania/news_ro</w:t>
      </w:r>
      <w:r w:rsidR="001A1599">
        <w:rPr>
          <w:szCs w:val="14"/>
          <w:u w:val="single"/>
        </w:rPr>
        <w:fldChar w:fldCharType="end"/>
      </w:r>
      <w:r w:rsidRPr="0080537E">
        <w:rPr>
          <w:szCs w:val="14"/>
        </w:rPr>
        <w:t xml:space="preserve"> </w:t>
      </w:r>
    </w:p>
    <w:p w14:paraId="4C978F77" w14:textId="0885A227" w:rsidR="001A1599" w:rsidRDefault="001A1599" w:rsidP="001A1599"/>
    <w:p w14:paraId="09AA6679" w14:textId="4D30920E" w:rsidR="001A1599" w:rsidRDefault="001A1599" w:rsidP="001A1599"/>
    <w:p w14:paraId="5B5FEE76" w14:textId="77777777" w:rsidR="001A1599" w:rsidRPr="001A1599" w:rsidRDefault="001A1599" w:rsidP="001A1599"/>
    <w:tbl>
      <w:tblPr>
        <w:tblW w:w="5000" w:type="pct"/>
        <w:tblLook w:val="01E0" w:firstRow="1" w:lastRow="1" w:firstColumn="1" w:lastColumn="1" w:noHBand="0" w:noVBand="0"/>
      </w:tblPr>
      <w:tblGrid>
        <w:gridCol w:w="3848"/>
        <w:gridCol w:w="5677"/>
      </w:tblGrid>
      <w:tr w:rsidR="005634E1" w:rsidRPr="0080537E" w14:paraId="7D803AA6" w14:textId="77777777" w:rsidTr="00211419">
        <w:tc>
          <w:tcPr>
            <w:tcW w:w="2020" w:type="pct"/>
            <w:shd w:val="clear" w:color="auto" w:fill="auto"/>
            <w:vAlign w:val="center"/>
          </w:tcPr>
          <w:bookmarkEnd w:id="129"/>
          <w:bookmarkEnd w:id="130"/>
          <w:bookmarkEnd w:id="131"/>
          <w:bookmarkEnd w:id="164"/>
          <w:p w14:paraId="14772428" w14:textId="77777777" w:rsidR="002307AB" w:rsidRPr="0080537E" w:rsidRDefault="002307AB" w:rsidP="0080537E">
            <w:pPr>
              <w:jc w:val="center"/>
              <w:rPr>
                <w:szCs w:val="18"/>
              </w:rPr>
            </w:pPr>
            <w:r w:rsidRPr="0080537E">
              <w:rPr>
                <w:rFonts w:cs="Arial"/>
                <w:b/>
                <w:bCs/>
                <w:noProof/>
                <w:color w:val="003399"/>
                <w:sz w:val="15"/>
                <w:szCs w:val="15"/>
                <w:lang w:eastAsia="ro-RO"/>
              </w:rPr>
              <w:drawing>
                <wp:inline distT="0" distB="0" distL="0" distR="0" wp14:anchorId="7F39E38D" wp14:editId="6ADB8A1D">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1"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39B2C662" w14:textId="77777777" w:rsidR="002307AB" w:rsidRPr="0080537E" w:rsidRDefault="002307AB" w:rsidP="0080537E">
            <w:pPr>
              <w:spacing w:before="0"/>
              <w:jc w:val="center"/>
              <w:rPr>
                <w:rFonts w:cs="Arial"/>
                <w:bCs/>
                <w:color w:val="003399"/>
                <w:sz w:val="15"/>
                <w:szCs w:val="15"/>
              </w:rPr>
            </w:pPr>
            <w:r w:rsidRPr="0080537E">
              <w:rPr>
                <w:rFonts w:cs="Arial"/>
                <w:bCs/>
                <w:color w:val="003399"/>
                <w:sz w:val="15"/>
                <w:szCs w:val="15"/>
              </w:rPr>
              <w:t>Sunaţi</w:t>
            </w:r>
            <w:r w:rsidR="00961057" w:rsidRPr="0080537E">
              <w:rPr>
                <w:rFonts w:cs="Arial"/>
                <w:bCs/>
                <w:color w:val="003399"/>
                <w:sz w:val="15"/>
                <w:szCs w:val="15"/>
              </w:rPr>
              <w:t xml:space="preserve"> </w:t>
            </w:r>
            <w:r w:rsidRPr="0080537E">
              <w:rPr>
                <w:rFonts w:cs="Arial"/>
                <w:bCs/>
                <w:color w:val="003399"/>
                <w:sz w:val="15"/>
                <w:szCs w:val="15"/>
              </w:rPr>
              <w:t>la</w:t>
            </w:r>
            <w:r w:rsidR="00961057" w:rsidRPr="0080537E">
              <w:rPr>
                <w:rFonts w:cs="Arial"/>
                <w:bCs/>
                <w:color w:val="003399"/>
                <w:sz w:val="15"/>
                <w:szCs w:val="15"/>
              </w:rPr>
              <w:t xml:space="preserve"> </w:t>
            </w:r>
            <w:r w:rsidRPr="0080537E">
              <w:rPr>
                <w:rFonts w:cs="Arial"/>
                <w:bCs/>
                <w:color w:val="003399"/>
                <w:sz w:val="15"/>
                <w:szCs w:val="15"/>
              </w:rPr>
              <w:t>numărul</w:t>
            </w:r>
            <w:r w:rsidR="00961057" w:rsidRPr="0080537E">
              <w:rPr>
                <w:rFonts w:cs="Arial"/>
                <w:bCs/>
                <w:color w:val="003399"/>
                <w:sz w:val="15"/>
                <w:szCs w:val="15"/>
              </w:rPr>
              <w:t xml:space="preserve"> </w:t>
            </w:r>
            <w:r w:rsidRPr="0080537E">
              <w:rPr>
                <w:rFonts w:cs="Arial"/>
                <w:bCs/>
                <w:color w:val="003399"/>
                <w:sz w:val="15"/>
                <w:szCs w:val="15"/>
              </w:rPr>
              <w:t>gratuit*</w:t>
            </w:r>
            <w:r w:rsidR="00961057" w:rsidRPr="0080537E">
              <w:rPr>
                <w:rFonts w:cs="Arial"/>
                <w:bCs/>
                <w:color w:val="003399"/>
                <w:sz w:val="15"/>
                <w:szCs w:val="15"/>
              </w:rPr>
              <w:t xml:space="preserve"> </w:t>
            </w:r>
            <w:r w:rsidRPr="0080537E">
              <w:rPr>
                <w:rFonts w:cs="Arial"/>
                <w:bCs/>
                <w:color w:val="003399"/>
                <w:sz w:val="15"/>
                <w:szCs w:val="15"/>
              </w:rPr>
              <w:t>valabil</w:t>
            </w:r>
            <w:r w:rsidR="00961057" w:rsidRPr="0080537E">
              <w:rPr>
                <w:rFonts w:cs="Arial"/>
                <w:bCs/>
                <w:color w:val="003399"/>
                <w:sz w:val="15"/>
                <w:szCs w:val="15"/>
              </w:rPr>
              <w:t xml:space="preserve"> </w:t>
            </w:r>
            <w:r w:rsidRPr="0080537E">
              <w:rPr>
                <w:rFonts w:cs="Arial"/>
                <w:bCs/>
                <w:color w:val="003399"/>
                <w:sz w:val="15"/>
                <w:szCs w:val="15"/>
              </w:rPr>
              <w:t>pentru</w:t>
            </w:r>
            <w:r w:rsidR="00961057" w:rsidRPr="0080537E">
              <w:rPr>
                <w:rFonts w:cs="Arial"/>
                <w:bCs/>
                <w:color w:val="003399"/>
                <w:sz w:val="15"/>
                <w:szCs w:val="15"/>
              </w:rPr>
              <w:t xml:space="preserve"> </w:t>
            </w:r>
            <w:r w:rsidRPr="0080537E">
              <w:rPr>
                <w:rFonts w:cs="Arial"/>
                <w:bCs/>
                <w:color w:val="003399"/>
                <w:sz w:val="15"/>
                <w:szCs w:val="15"/>
              </w:rPr>
              <w:t>toate</w:t>
            </w:r>
            <w:r w:rsidR="00961057" w:rsidRPr="0080537E">
              <w:rPr>
                <w:rFonts w:cs="Arial"/>
                <w:bCs/>
                <w:color w:val="003399"/>
                <w:sz w:val="15"/>
                <w:szCs w:val="15"/>
              </w:rPr>
              <w:t xml:space="preserve"> </w:t>
            </w:r>
            <w:r w:rsidRPr="0080537E">
              <w:rPr>
                <w:rFonts w:cs="Arial"/>
                <w:bCs/>
                <w:color w:val="003399"/>
                <w:sz w:val="15"/>
                <w:szCs w:val="15"/>
              </w:rPr>
              <w:t>cele</w:t>
            </w:r>
            <w:r w:rsidR="00961057" w:rsidRPr="0080537E">
              <w:rPr>
                <w:rFonts w:cs="Arial"/>
                <w:bCs/>
                <w:color w:val="003399"/>
                <w:sz w:val="15"/>
                <w:szCs w:val="15"/>
              </w:rPr>
              <w:t xml:space="preserve"> </w:t>
            </w:r>
            <w:r w:rsidRPr="0080537E">
              <w:rPr>
                <w:rFonts w:cs="Arial"/>
                <w:bCs/>
                <w:color w:val="003399"/>
                <w:sz w:val="15"/>
                <w:szCs w:val="15"/>
              </w:rPr>
              <w:t>27</w:t>
            </w:r>
            <w:r w:rsidR="00961057" w:rsidRPr="0080537E">
              <w:rPr>
                <w:rFonts w:cs="Arial"/>
                <w:bCs/>
                <w:color w:val="003399"/>
                <w:sz w:val="15"/>
                <w:szCs w:val="15"/>
              </w:rPr>
              <w:t xml:space="preserve"> </w:t>
            </w:r>
            <w:r w:rsidRPr="0080537E">
              <w:rPr>
                <w:rFonts w:cs="Arial"/>
                <w:bCs/>
                <w:color w:val="003399"/>
                <w:sz w:val="15"/>
                <w:szCs w:val="15"/>
              </w:rPr>
              <w:t>de</w:t>
            </w:r>
            <w:r w:rsidR="00961057" w:rsidRPr="0080537E">
              <w:rPr>
                <w:rFonts w:cs="Arial"/>
                <w:bCs/>
                <w:color w:val="003399"/>
                <w:sz w:val="15"/>
                <w:szCs w:val="15"/>
              </w:rPr>
              <w:t xml:space="preserve"> </w:t>
            </w:r>
            <w:r w:rsidRPr="0080537E">
              <w:rPr>
                <w:rFonts w:cs="Arial"/>
                <w:bCs/>
                <w:color w:val="003399"/>
                <w:sz w:val="15"/>
                <w:szCs w:val="15"/>
              </w:rPr>
              <w:t>state-membre</w:t>
            </w:r>
            <w:r w:rsidR="00961057" w:rsidRPr="0080537E">
              <w:rPr>
                <w:rFonts w:cs="Arial"/>
                <w:bCs/>
                <w:color w:val="003399"/>
                <w:sz w:val="15"/>
                <w:szCs w:val="15"/>
              </w:rPr>
              <w:t xml:space="preserve"> </w:t>
            </w:r>
            <w:r w:rsidRPr="0080537E">
              <w:rPr>
                <w:rFonts w:cs="Arial"/>
                <w:bCs/>
                <w:color w:val="003399"/>
                <w:sz w:val="15"/>
                <w:szCs w:val="15"/>
              </w:rPr>
              <w:t>în</w:t>
            </w:r>
            <w:r w:rsidR="00961057" w:rsidRPr="0080537E">
              <w:rPr>
                <w:rFonts w:cs="Arial"/>
                <w:bCs/>
                <w:color w:val="003399"/>
                <w:sz w:val="15"/>
                <w:szCs w:val="15"/>
              </w:rPr>
              <w:t xml:space="preserve"> </w:t>
            </w:r>
            <w:r w:rsidRPr="0080537E">
              <w:rPr>
                <w:rFonts w:cs="Arial"/>
                <w:bCs/>
                <w:color w:val="003399"/>
                <w:sz w:val="15"/>
                <w:szCs w:val="15"/>
              </w:rPr>
              <w:t>cursul</w:t>
            </w:r>
            <w:r w:rsidR="00961057" w:rsidRPr="0080537E">
              <w:rPr>
                <w:rFonts w:cs="Arial"/>
                <w:bCs/>
                <w:color w:val="003399"/>
                <w:sz w:val="15"/>
                <w:szCs w:val="15"/>
              </w:rPr>
              <w:t xml:space="preserve"> </w:t>
            </w:r>
            <w:r w:rsidRPr="0080537E">
              <w:rPr>
                <w:rFonts w:cs="Arial"/>
                <w:bCs/>
                <w:color w:val="003399"/>
                <w:sz w:val="15"/>
                <w:szCs w:val="15"/>
              </w:rPr>
              <w:t>orelor</w:t>
            </w:r>
            <w:r w:rsidR="00961057" w:rsidRPr="0080537E">
              <w:rPr>
                <w:rFonts w:cs="Arial"/>
                <w:bCs/>
                <w:color w:val="003399"/>
                <w:sz w:val="15"/>
                <w:szCs w:val="15"/>
              </w:rPr>
              <w:t xml:space="preserve"> </w:t>
            </w:r>
            <w:r w:rsidRPr="0080537E">
              <w:rPr>
                <w:rFonts w:cs="Arial"/>
                <w:bCs/>
                <w:color w:val="003399"/>
                <w:sz w:val="15"/>
                <w:szCs w:val="15"/>
              </w:rPr>
              <w:t>de</w:t>
            </w:r>
            <w:r w:rsidR="00961057" w:rsidRPr="0080537E">
              <w:rPr>
                <w:rFonts w:cs="Arial"/>
                <w:bCs/>
                <w:color w:val="003399"/>
                <w:sz w:val="15"/>
                <w:szCs w:val="15"/>
              </w:rPr>
              <w:t xml:space="preserve"> </w:t>
            </w:r>
            <w:r w:rsidRPr="0080537E">
              <w:rPr>
                <w:rFonts w:cs="Arial"/>
                <w:bCs/>
                <w:color w:val="003399"/>
                <w:sz w:val="15"/>
                <w:szCs w:val="15"/>
              </w:rPr>
              <w:t>lucru</w:t>
            </w:r>
          </w:p>
          <w:p w14:paraId="1A716BC1" w14:textId="77777777" w:rsidR="002307AB" w:rsidRPr="0080537E" w:rsidRDefault="002307AB" w:rsidP="0080537E">
            <w:pPr>
              <w:spacing w:before="0"/>
              <w:jc w:val="center"/>
              <w:rPr>
                <w:rFonts w:cs="Arial"/>
                <w:bCs/>
                <w:color w:val="003399"/>
                <w:sz w:val="15"/>
                <w:szCs w:val="15"/>
              </w:rPr>
            </w:pPr>
            <w:r w:rsidRPr="0080537E">
              <w:rPr>
                <w:rFonts w:cs="Arial"/>
                <w:bCs/>
                <w:color w:val="003399"/>
                <w:sz w:val="15"/>
                <w:szCs w:val="15"/>
              </w:rPr>
              <w:t>(9-8:30</w:t>
            </w:r>
            <w:r w:rsidR="00961057" w:rsidRPr="0080537E">
              <w:rPr>
                <w:rFonts w:cs="Arial"/>
                <w:bCs/>
                <w:color w:val="003399"/>
                <w:sz w:val="15"/>
                <w:szCs w:val="15"/>
              </w:rPr>
              <w:t xml:space="preserve"> </w:t>
            </w:r>
            <w:r w:rsidRPr="0080537E">
              <w:rPr>
                <w:rFonts w:cs="Arial"/>
                <w:bCs/>
                <w:color w:val="003399"/>
                <w:sz w:val="15"/>
                <w:szCs w:val="15"/>
              </w:rPr>
              <w:t>CET</w:t>
            </w:r>
            <w:r w:rsidR="00961057" w:rsidRPr="0080537E">
              <w:rPr>
                <w:rFonts w:cs="Arial"/>
                <w:bCs/>
                <w:color w:val="003399"/>
                <w:sz w:val="15"/>
                <w:szCs w:val="15"/>
              </w:rPr>
              <w:t xml:space="preserve"> </w:t>
            </w:r>
            <w:r w:rsidRPr="0080537E">
              <w:rPr>
                <w:rFonts w:cs="Arial"/>
                <w:bCs/>
                <w:color w:val="003399"/>
                <w:sz w:val="15"/>
                <w:szCs w:val="15"/>
              </w:rPr>
              <w:t>în</w:t>
            </w:r>
            <w:r w:rsidR="00961057" w:rsidRPr="0080537E">
              <w:rPr>
                <w:rFonts w:cs="Arial"/>
                <w:bCs/>
                <w:color w:val="003399"/>
                <w:sz w:val="15"/>
                <w:szCs w:val="15"/>
              </w:rPr>
              <w:t xml:space="preserve"> </w:t>
            </w:r>
            <w:r w:rsidRPr="0080537E">
              <w:rPr>
                <w:rFonts w:cs="Arial"/>
                <w:bCs/>
                <w:color w:val="003399"/>
                <w:sz w:val="15"/>
                <w:szCs w:val="15"/>
              </w:rPr>
              <w:t>timpul</w:t>
            </w:r>
            <w:r w:rsidR="00961057" w:rsidRPr="0080537E">
              <w:rPr>
                <w:rFonts w:cs="Arial"/>
                <w:bCs/>
                <w:color w:val="003399"/>
                <w:sz w:val="15"/>
                <w:szCs w:val="15"/>
              </w:rPr>
              <w:t xml:space="preserve"> </w:t>
            </w:r>
            <w:r w:rsidRPr="0080537E">
              <w:rPr>
                <w:rFonts w:cs="Arial"/>
                <w:bCs/>
                <w:color w:val="003399"/>
                <w:sz w:val="15"/>
                <w:szCs w:val="15"/>
              </w:rPr>
              <w:t>săptămânii)</w:t>
            </w:r>
            <w:r w:rsidR="00961057" w:rsidRPr="0080537E">
              <w:rPr>
                <w:rFonts w:cs="Arial"/>
                <w:bCs/>
                <w:color w:val="003399"/>
                <w:sz w:val="15"/>
                <w:szCs w:val="15"/>
              </w:rPr>
              <w:t xml:space="preserve"> </w:t>
            </w:r>
            <w:r w:rsidRPr="0080537E">
              <w:rPr>
                <w:rFonts w:cs="Arial"/>
                <w:bCs/>
                <w:color w:val="003399"/>
                <w:sz w:val="15"/>
                <w:szCs w:val="15"/>
              </w:rPr>
              <w:t>00</w:t>
            </w:r>
            <w:r w:rsidR="00961057" w:rsidRPr="0080537E">
              <w:rPr>
                <w:rFonts w:cs="Arial"/>
                <w:bCs/>
                <w:color w:val="003399"/>
                <w:sz w:val="15"/>
                <w:szCs w:val="15"/>
              </w:rPr>
              <w:t xml:space="preserve"> </w:t>
            </w:r>
            <w:r w:rsidRPr="0080537E">
              <w:rPr>
                <w:rFonts w:cs="Arial"/>
                <w:bCs/>
                <w:color w:val="003399"/>
                <w:sz w:val="15"/>
                <w:szCs w:val="15"/>
              </w:rPr>
              <w:t>800</w:t>
            </w:r>
            <w:r w:rsidR="00961057" w:rsidRPr="0080537E">
              <w:rPr>
                <w:rFonts w:cs="Arial"/>
                <w:bCs/>
                <w:color w:val="003399"/>
                <w:sz w:val="15"/>
                <w:szCs w:val="15"/>
              </w:rPr>
              <w:t xml:space="preserve"> </w:t>
            </w:r>
            <w:r w:rsidRPr="0080537E">
              <w:rPr>
                <w:rFonts w:cs="Arial"/>
                <w:bCs/>
                <w:color w:val="003399"/>
                <w:sz w:val="15"/>
                <w:szCs w:val="15"/>
              </w:rPr>
              <w:t>6</w:t>
            </w:r>
            <w:r w:rsidR="00961057" w:rsidRPr="0080537E">
              <w:rPr>
                <w:rFonts w:cs="Arial"/>
                <w:bCs/>
                <w:color w:val="003399"/>
                <w:sz w:val="15"/>
                <w:szCs w:val="15"/>
              </w:rPr>
              <w:t xml:space="preserve"> </w:t>
            </w:r>
            <w:r w:rsidRPr="0080537E">
              <w:rPr>
                <w:rFonts w:cs="Arial"/>
                <w:bCs/>
                <w:color w:val="003399"/>
                <w:sz w:val="15"/>
                <w:szCs w:val="15"/>
              </w:rPr>
              <w:t>7</w:t>
            </w:r>
            <w:r w:rsidR="00961057" w:rsidRPr="0080537E">
              <w:rPr>
                <w:rFonts w:cs="Arial"/>
                <w:bCs/>
                <w:color w:val="003399"/>
                <w:sz w:val="15"/>
                <w:szCs w:val="15"/>
              </w:rPr>
              <w:t xml:space="preserve"> </w:t>
            </w:r>
            <w:r w:rsidRPr="0080537E">
              <w:rPr>
                <w:rFonts w:cs="Arial"/>
                <w:bCs/>
                <w:color w:val="003399"/>
                <w:sz w:val="15"/>
                <w:szCs w:val="15"/>
              </w:rPr>
              <w:t>8</w:t>
            </w:r>
            <w:r w:rsidR="00961057" w:rsidRPr="0080537E">
              <w:rPr>
                <w:rFonts w:cs="Arial"/>
                <w:bCs/>
                <w:color w:val="003399"/>
                <w:sz w:val="15"/>
                <w:szCs w:val="15"/>
              </w:rPr>
              <w:t xml:space="preserve"> </w:t>
            </w:r>
            <w:r w:rsidRPr="0080537E">
              <w:rPr>
                <w:rFonts w:cs="Arial"/>
                <w:bCs/>
                <w:color w:val="003399"/>
                <w:sz w:val="15"/>
                <w:szCs w:val="15"/>
              </w:rPr>
              <w:t>9</w:t>
            </w:r>
            <w:r w:rsidR="00961057" w:rsidRPr="0080537E">
              <w:rPr>
                <w:rFonts w:cs="Arial"/>
                <w:bCs/>
                <w:color w:val="003399"/>
                <w:sz w:val="15"/>
                <w:szCs w:val="15"/>
              </w:rPr>
              <w:t xml:space="preserve"> </w:t>
            </w:r>
            <w:r w:rsidRPr="0080537E">
              <w:rPr>
                <w:rFonts w:cs="Arial"/>
                <w:bCs/>
                <w:color w:val="003399"/>
                <w:sz w:val="15"/>
                <w:szCs w:val="15"/>
              </w:rPr>
              <w:t>10</w:t>
            </w:r>
            <w:r w:rsidR="00961057" w:rsidRPr="0080537E">
              <w:rPr>
                <w:rFonts w:cs="Arial"/>
                <w:bCs/>
                <w:color w:val="003399"/>
                <w:sz w:val="15"/>
                <w:szCs w:val="15"/>
              </w:rPr>
              <w:t xml:space="preserve"> </w:t>
            </w:r>
            <w:r w:rsidRPr="0080537E">
              <w:rPr>
                <w:rFonts w:cs="Arial"/>
                <w:bCs/>
                <w:color w:val="003399"/>
                <w:sz w:val="15"/>
                <w:szCs w:val="15"/>
              </w:rPr>
              <w:t>11</w:t>
            </w:r>
          </w:p>
          <w:p w14:paraId="0C3F8FE7" w14:textId="77777777" w:rsidR="002307AB" w:rsidRPr="0080537E" w:rsidRDefault="002307AB" w:rsidP="0080537E">
            <w:pPr>
              <w:spacing w:before="0"/>
              <w:jc w:val="center"/>
              <w:rPr>
                <w:rFonts w:cs="Arial"/>
                <w:b/>
                <w:color w:val="003399"/>
                <w:sz w:val="15"/>
                <w:szCs w:val="15"/>
              </w:rPr>
            </w:pPr>
            <w:r w:rsidRPr="0080537E">
              <w:rPr>
                <w:rFonts w:cs="Arial"/>
                <w:color w:val="003399"/>
                <w:sz w:val="15"/>
                <w:szCs w:val="15"/>
              </w:rPr>
              <w:t>sau</w:t>
            </w:r>
            <w:r w:rsidR="00961057" w:rsidRPr="0080537E">
              <w:rPr>
                <w:rFonts w:cs="Arial"/>
                <w:color w:val="003399"/>
                <w:sz w:val="15"/>
                <w:szCs w:val="15"/>
              </w:rPr>
              <w:t xml:space="preserve"> </w:t>
            </w:r>
            <w:r w:rsidRPr="0080537E">
              <w:rPr>
                <w:rFonts w:cs="Arial"/>
                <w:color w:val="003399"/>
                <w:sz w:val="15"/>
                <w:szCs w:val="15"/>
              </w:rPr>
              <w:t>sunaţi</w:t>
            </w:r>
            <w:r w:rsidR="00961057" w:rsidRPr="0080537E">
              <w:rPr>
                <w:rFonts w:cs="Arial"/>
                <w:color w:val="003399"/>
                <w:sz w:val="15"/>
                <w:szCs w:val="15"/>
              </w:rPr>
              <w:t xml:space="preserve"> </w:t>
            </w:r>
            <w:r w:rsidRPr="0080537E">
              <w:rPr>
                <w:rFonts w:cs="Arial"/>
                <w:color w:val="003399"/>
                <w:sz w:val="15"/>
                <w:szCs w:val="15"/>
              </w:rPr>
              <w:t>la</w:t>
            </w:r>
            <w:r w:rsidR="00961057" w:rsidRPr="0080537E">
              <w:rPr>
                <w:rFonts w:cs="Arial"/>
                <w:color w:val="003399"/>
                <w:sz w:val="15"/>
                <w:szCs w:val="15"/>
              </w:rPr>
              <w:t xml:space="preserve"> </w:t>
            </w:r>
            <w:r w:rsidRPr="0080537E">
              <w:rPr>
                <w:rFonts w:cs="Arial"/>
                <w:color w:val="003399"/>
                <w:sz w:val="15"/>
                <w:szCs w:val="15"/>
              </w:rPr>
              <w:t>numărul</w:t>
            </w:r>
            <w:r w:rsidR="00961057" w:rsidRPr="0080537E">
              <w:rPr>
                <w:rFonts w:cs="Arial"/>
                <w:color w:val="003399"/>
                <w:sz w:val="15"/>
                <w:szCs w:val="15"/>
              </w:rPr>
              <w:t xml:space="preserve"> </w:t>
            </w:r>
            <w:r w:rsidRPr="0080537E">
              <w:rPr>
                <w:rFonts w:cs="Arial"/>
                <w:color w:val="003399"/>
                <w:sz w:val="15"/>
                <w:szCs w:val="15"/>
              </w:rPr>
              <w:t>de</w:t>
            </w:r>
            <w:r w:rsidR="00961057" w:rsidRPr="0080537E">
              <w:rPr>
                <w:rFonts w:cs="Arial"/>
                <w:color w:val="003399"/>
                <w:sz w:val="15"/>
                <w:szCs w:val="15"/>
              </w:rPr>
              <w:t xml:space="preserve"> </w:t>
            </w:r>
            <w:r w:rsidRPr="0080537E">
              <w:rPr>
                <w:rFonts w:cs="Arial"/>
                <w:color w:val="003399"/>
                <w:sz w:val="15"/>
                <w:szCs w:val="15"/>
              </w:rPr>
              <w:t>telefon</w:t>
            </w:r>
            <w:r w:rsidR="00961057" w:rsidRPr="0080537E">
              <w:rPr>
                <w:rFonts w:cs="Arial"/>
                <w:color w:val="003399"/>
                <w:sz w:val="15"/>
                <w:szCs w:val="15"/>
              </w:rPr>
              <w:t xml:space="preserve"> </w:t>
            </w:r>
            <w:r w:rsidRPr="0080537E">
              <w:rPr>
                <w:rFonts w:cs="Arial"/>
                <w:color w:val="003399"/>
                <w:sz w:val="15"/>
                <w:szCs w:val="15"/>
              </w:rPr>
              <w:t>+</w:t>
            </w:r>
            <w:r w:rsidR="00961057" w:rsidRPr="0080537E">
              <w:rPr>
                <w:rFonts w:cs="Arial"/>
                <w:color w:val="003399"/>
                <w:sz w:val="15"/>
                <w:szCs w:val="15"/>
              </w:rPr>
              <w:t xml:space="preserve"> </w:t>
            </w:r>
            <w:r w:rsidRPr="0080537E">
              <w:rPr>
                <w:rFonts w:cs="Arial"/>
                <w:color w:val="003399"/>
                <w:sz w:val="15"/>
                <w:szCs w:val="15"/>
              </w:rPr>
              <w:t>32-2-299.96.96</w:t>
            </w:r>
            <w:r w:rsidR="00961057" w:rsidRPr="0080537E">
              <w:rPr>
                <w:rFonts w:cs="Arial"/>
                <w:color w:val="003399"/>
                <w:sz w:val="15"/>
                <w:szCs w:val="15"/>
              </w:rPr>
              <w:t xml:space="preserve"> </w:t>
            </w:r>
            <w:r w:rsidRPr="0080537E">
              <w:rPr>
                <w:rFonts w:cs="Arial"/>
                <w:color w:val="003399"/>
                <w:sz w:val="15"/>
                <w:szCs w:val="15"/>
              </w:rPr>
              <w:t>accesibil</w:t>
            </w:r>
            <w:r w:rsidR="00961057" w:rsidRPr="0080537E">
              <w:rPr>
                <w:rFonts w:cs="Arial"/>
                <w:color w:val="003399"/>
                <w:sz w:val="15"/>
                <w:szCs w:val="15"/>
              </w:rPr>
              <w:t xml:space="preserve"> </w:t>
            </w:r>
            <w:r w:rsidRPr="0080537E">
              <w:rPr>
                <w:rFonts w:cs="Arial"/>
                <w:color w:val="003399"/>
                <w:sz w:val="15"/>
                <w:szCs w:val="15"/>
              </w:rPr>
              <w:t>de</w:t>
            </w:r>
            <w:r w:rsidR="00961057" w:rsidRPr="0080537E">
              <w:rPr>
                <w:rFonts w:cs="Arial"/>
                <w:color w:val="003399"/>
                <w:sz w:val="15"/>
                <w:szCs w:val="15"/>
              </w:rPr>
              <w:t xml:space="preserve"> </w:t>
            </w:r>
            <w:r w:rsidRPr="0080537E">
              <w:rPr>
                <w:rFonts w:cs="Arial"/>
                <w:color w:val="003399"/>
                <w:sz w:val="15"/>
                <w:szCs w:val="15"/>
              </w:rPr>
              <w:t>oriunde</w:t>
            </w:r>
            <w:r w:rsidR="00961057" w:rsidRPr="0080537E">
              <w:rPr>
                <w:rFonts w:cs="Arial"/>
                <w:color w:val="003399"/>
                <w:sz w:val="15"/>
                <w:szCs w:val="15"/>
              </w:rPr>
              <w:t xml:space="preserve"> </w:t>
            </w:r>
            <w:r w:rsidRPr="0080537E">
              <w:rPr>
                <w:rFonts w:cs="Arial"/>
                <w:color w:val="003399"/>
                <w:sz w:val="15"/>
                <w:szCs w:val="15"/>
              </w:rPr>
              <w:t>din</w:t>
            </w:r>
            <w:r w:rsidR="00961057" w:rsidRPr="0080537E">
              <w:rPr>
                <w:rFonts w:cs="Arial"/>
                <w:color w:val="003399"/>
                <w:sz w:val="15"/>
                <w:szCs w:val="15"/>
              </w:rPr>
              <w:t xml:space="preserve"> </w:t>
            </w:r>
            <w:r w:rsidRPr="0080537E">
              <w:rPr>
                <w:rFonts w:cs="Arial"/>
                <w:color w:val="003399"/>
                <w:sz w:val="15"/>
                <w:szCs w:val="15"/>
              </w:rPr>
              <w:t>lume</w:t>
            </w:r>
            <w:r w:rsidR="00961057" w:rsidRPr="0080537E">
              <w:rPr>
                <w:rFonts w:cs="Arial"/>
                <w:color w:val="003399"/>
                <w:sz w:val="15"/>
                <w:szCs w:val="15"/>
              </w:rPr>
              <w:t xml:space="preserve"> </w:t>
            </w:r>
            <w:r w:rsidRPr="0080537E">
              <w:rPr>
                <w:rFonts w:cs="Arial"/>
                <w:color w:val="003399"/>
                <w:sz w:val="15"/>
                <w:szCs w:val="15"/>
              </w:rPr>
              <w:t>(tarif</w:t>
            </w:r>
            <w:r w:rsidR="00961057" w:rsidRPr="0080537E">
              <w:rPr>
                <w:rFonts w:cs="Arial"/>
                <w:color w:val="003399"/>
                <w:sz w:val="15"/>
                <w:szCs w:val="15"/>
              </w:rPr>
              <w:t xml:space="preserve"> </w:t>
            </w:r>
            <w:r w:rsidRPr="0080537E">
              <w:rPr>
                <w:rFonts w:cs="Arial"/>
                <w:color w:val="003399"/>
                <w:sz w:val="15"/>
                <w:szCs w:val="15"/>
              </w:rPr>
              <w:t>normal).</w:t>
            </w:r>
          </w:p>
        </w:tc>
      </w:tr>
      <w:tr w:rsidR="005634E1" w:rsidRPr="00307C1A" w14:paraId="12A20B64" w14:textId="77777777" w:rsidTr="00211419">
        <w:tc>
          <w:tcPr>
            <w:tcW w:w="5000" w:type="pct"/>
            <w:gridSpan w:val="2"/>
            <w:shd w:val="clear" w:color="auto" w:fill="auto"/>
          </w:tcPr>
          <w:p w14:paraId="3B56F92D" w14:textId="77777777" w:rsidR="002307AB" w:rsidRPr="00307C1A" w:rsidRDefault="002307AB" w:rsidP="00C30F2A">
            <w:pPr>
              <w:rPr>
                <w:i/>
                <w:spacing w:val="-6"/>
                <w:sz w:val="14"/>
                <w:szCs w:val="14"/>
              </w:rPr>
            </w:pPr>
            <w:r w:rsidRPr="00307C1A">
              <w:rPr>
                <w:i/>
                <w:spacing w:val="-6"/>
                <w:sz w:val="14"/>
                <w:szCs w:val="14"/>
              </w:rPr>
              <w:t>*Anumiţi</w:t>
            </w:r>
            <w:r w:rsidR="00961057">
              <w:rPr>
                <w:i/>
                <w:spacing w:val="-6"/>
                <w:sz w:val="14"/>
                <w:szCs w:val="14"/>
              </w:rPr>
              <w:t xml:space="preserve"> </w:t>
            </w:r>
            <w:r w:rsidRPr="00307C1A">
              <w:rPr>
                <w:i/>
                <w:spacing w:val="-6"/>
                <w:sz w:val="14"/>
                <w:szCs w:val="14"/>
              </w:rPr>
              <w:t>operatori</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telefonie</w:t>
            </w:r>
            <w:r w:rsidR="00961057">
              <w:rPr>
                <w:i/>
                <w:spacing w:val="-6"/>
                <w:sz w:val="14"/>
                <w:szCs w:val="14"/>
              </w:rPr>
              <w:t xml:space="preserve"> </w:t>
            </w:r>
            <w:r w:rsidRPr="00307C1A">
              <w:rPr>
                <w:i/>
                <w:spacing w:val="-6"/>
                <w:sz w:val="14"/>
                <w:szCs w:val="14"/>
              </w:rPr>
              <w:t>mobilă</w:t>
            </w:r>
            <w:r w:rsidR="00961057">
              <w:rPr>
                <w:i/>
                <w:spacing w:val="-6"/>
                <w:sz w:val="14"/>
                <w:szCs w:val="14"/>
              </w:rPr>
              <w:t xml:space="preserve"> </w:t>
            </w:r>
            <w:r w:rsidRPr="00307C1A">
              <w:rPr>
                <w:i/>
                <w:spacing w:val="-6"/>
                <w:sz w:val="14"/>
                <w:szCs w:val="14"/>
              </w:rPr>
              <w:t>nu</w:t>
            </w:r>
            <w:r w:rsidR="00961057">
              <w:rPr>
                <w:i/>
                <w:spacing w:val="-6"/>
                <w:sz w:val="14"/>
                <w:szCs w:val="14"/>
              </w:rPr>
              <w:t xml:space="preserve"> </w:t>
            </w:r>
            <w:r w:rsidRPr="00307C1A">
              <w:rPr>
                <w:i/>
                <w:spacing w:val="-6"/>
                <w:sz w:val="14"/>
                <w:szCs w:val="14"/>
              </w:rPr>
              <w:t>permit</w:t>
            </w:r>
            <w:r w:rsidR="00961057">
              <w:rPr>
                <w:i/>
                <w:spacing w:val="-6"/>
                <w:sz w:val="14"/>
                <w:szCs w:val="14"/>
              </w:rPr>
              <w:t xml:space="preserve"> </w:t>
            </w:r>
            <w:r w:rsidRPr="00307C1A">
              <w:rPr>
                <w:i/>
                <w:spacing w:val="-6"/>
                <w:sz w:val="14"/>
                <w:szCs w:val="14"/>
              </w:rPr>
              <w:t>accesul</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numerele</w:t>
            </w:r>
            <w:r w:rsidR="00961057">
              <w:rPr>
                <w:i/>
                <w:spacing w:val="-6"/>
                <w:sz w:val="14"/>
                <w:szCs w:val="14"/>
              </w:rPr>
              <w:t xml:space="preserve"> </w:t>
            </w:r>
            <w:r w:rsidRPr="00307C1A">
              <w:rPr>
                <w:i/>
                <w:spacing w:val="-6"/>
                <w:sz w:val="14"/>
                <w:szCs w:val="14"/>
              </w:rPr>
              <w:t>cu</w:t>
            </w:r>
            <w:r w:rsidR="00961057">
              <w:rPr>
                <w:i/>
                <w:spacing w:val="-6"/>
                <w:sz w:val="14"/>
                <w:szCs w:val="14"/>
              </w:rPr>
              <w:t xml:space="preserve"> </w:t>
            </w:r>
            <w:r w:rsidRPr="00307C1A">
              <w:rPr>
                <w:i/>
                <w:spacing w:val="-6"/>
                <w:sz w:val="14"/>
                <w:szCs w:val="14"/>
              </w:rPr>
              <w:t>prefixul</w:t>
            </w:r>
            <w:r w:rsidR="00961057">
              <w:rPr>
                <w:i/>
                <w:spacing w:val="-6"/>
                <w:sz w:val="14"/>
                <w:szCs w:val="14"/>
              </w:rPr>
              <w:t xml:space="preserve"> </w:t>
            </w:r>
            <w:r w:rsidRPr="00307C1A">
              <w:rPr>
                <w:i/>
                <w:spacing w:val="-6"/>
                <w:sz w:val="14"/>
                <w:szCs w:val="14"/>
              </w:rPr>
              <w:t>00800</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taxează</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În</w:t>
            </w:r>
            <w:r w:rsidR="00961057">
              <w:rPr>
                <w:i/>
                <w:spacing w:val="-6"/>
                <w:sz w:val="14"/>
                <w:szCs w:val="14"/>
              </w:rPr>
              <w:t xml:space="preserve"> </w:t>
            </w:r>
            <w:r w:rsidRPr="00307C1A">
              <w:rPr>
                <w:i/>
                <w:spacing w:val="-6"/>
                <w:sz w:val="14"/>
                <w:szCs w:val="14"/>
              </w:rPr>
              <w:t>unele</w:t>
            </w:r>
            <w:r w:rsidR="00961057">
              <w:rPr>
                <w:i/>
                <w:spacing w:val="-6"/>
                <w:sz w:val="14"/>
                <w:szCs w:val="14"/>
              </w:rPr>
              <w:t xml:space="preserve"> </w:t>
            </w:r>
            <w:r w:rsidRPr="00307C1A">
              <w:rPr>
                <w:i/>
                <w:spacing w:val="-6"/>
                <w:sz w:val="14"/>
                <w:szCs w:val="14"/>
              </w:rPr>
              <w:t>cazuri,</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pot</w:t>
            </w:r>
            <w:r w:rsidR="00961057">
              <w:rPr>
                <w:i/>
                <w:spacing w:val="-6"/>
                <w:sz w:val="14"/>
                <w:szCs w:val="14"/>
              </w:rPr>
              <w:t xml:space="preserve"> </w:t>
            </w:r>
            <w:r w:rsidRPr="00307C1A">
              <w:rPr>
                <w:i/>
                <w:spacing w:val="-6"/>
                <w:sz w:val="14"/>
                <w:szCs w:val="14"/>
              </w:rPr>
              <w:t>fi</w:t>
            </w:r>
            <w:r w:rsidR="00961057">
              <w:rPr>
                <w:i/>
                <w:spacing w:val="-6"/>
                <w:sz w:val="14"/>
                <w:szCs w:val="14"/>
              </w:rPr>
              <w:t xml:space="preserve"> </w:t>
            </w:r>
            <w:r w:rsidRPr="00307C1A">
              <w:rPr>
                <w:i/>
                <w:spacing w:val="-6"/>
                <w:sz w:val="14"/>
                <w:szCs w:val="14"/>
              </w:rPr>
              <w:t>taxate</w:t>
            </w:r>
            <w:r w:rsidR="00961057">
              <w:rPr>
                <w:i/>
                <w:spacing w:val="-6"/>
                <w:sz w:val="14"/>
                <w:szCs w:val="14"/>
              </w:rPr>
              <w:t xml:space="preserve"> </w:t>
            </w:r>
            <w:r w:rsidRPr="00307C1A">
              <w:rPr>
                <w:i/>
                <w:spacing w:val="-6"/>
                <w:sz w:val="14"/>
                <w:szCs w:val="14"/>
              </w:rPr>
              <w:t>dacă</w:t>
            </w:r>
            <w:r w:rsidR="00961057">
              <w:rPr>
                <w:i/>
                <w:spacing w:val="-6"/>
                <w:sz w:val="14"/>
                <w:szCs w:val="14"/>
              </w:rPr>
              <w:t xml:space="preserve"> </w:t>
            </w:r>
            <w:r w:rsidRPr="00307C1A">
              <w:rPr>
                <w:i/>
                <w:spacing w:val="-6"/>
                <w:sz w:val="14"/>
                <w:szCs w:val="14"/>
              </w:rPr>
              <w:t>sunt</w:t>
            </w:r>
            <w:r w:rsidR="00961057">
              <w:rPr>
                <w:i/>
                <w:spacing w:val="-6"/>
                <w:sz w:val="14"/>
                <w:szCs w:val="14"/>
              </w:rPr>
              <w:t xml:space="preserve"> </w:t>
            </w:r>
            <w:r w:rsidRPr="00307C1A">
              <w:rPr>
                <w:i/>
                <w:spacing w:val="-6"/>
                <w:sz w:val="14"/>
                <w:szCs w:val="14"/>
              </w:rPr>
              <w:t>efectuate</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o</w:t>
            </w:r>
            <w:r w:rsidR="00961057">
              <w:rPr>
                <w:i/>
                <w:spacing w:val="-6"/>
                <w:sz w:val="14"/>
                <w:szCs w:val="14"/>
              </w:rPr>
              <w:t xml:space="preserve"> </w:t>
            </w:r>
            <w:r w:rsidRPr="00307C1A">
              <w:rPr>
                <w:i/>
                <w:spacing w:val="-6"/>
                <w:sz w:val="14"/>
                <w:szCs w:val="14"/>
              </w:rPr>
              <w:t>cabină</w:t>
            </w:r>
            <w:r w:rsidR="00961057">
              <w:rPr>
                <w:i/>
                <w:spacing w:val="-6"/>
                <w:sz w:val="14"/>
                <w:szCs w:val="14"/>
              </w:rPr>
              <w:t xml:space="preserve"> </w:t>
            </w:r>
            <w:r w:rsidRPr="00307C1A">
              <w:rPr>
                <w:i/>
                <w:spacing w:val="-6"/>
                <w:sz w:val="14"/>
                <w:szCs w:val="14"/>
              </w:rPr>
              <w:t>telefonică</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hotel.</w:t>
            </w:r>
          </w:p>
        </w:tc>
      </w:tr>
    </w:tbl>
    <w:p w14:paraId="6D9BBF36" w14:textId="4D1DD8EC" w:rsidR="00B977CA" w:rsidRPr="00F53ACE" w:rsidRDefault="00100481" w:rsidP="00BC6D81">
      <w:pPr>
        <w:rPr>
          <w:i/>
        </w:rPr>
      </w:pPr>
      <w:r>
        <w:rPr>
          <w:noProof/>
          <w:lang w:eastAsia="ro-RO"/>
        </w:rPr>
        <w:lastRenderedPageBreak/>
        <mc:AlternateContent>
          <mc:Choice Requires="wps">
            <w:drawing>
              <wp:anchor distT="0" distB="0" distL="114300" distR="114300" simplePos="0" relativeHeight="251925504" behindDoc="0" locked="0" layoutInCell="1" allowOverlap="1" wp14:anchorId="034E57FA" wp14:editId="6F91B269">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37BD6E3A" w14:textId="77777777" w:rsidR="00AE2DD7" w:rsidRDefault="00AE2DD7" w:rsidP="00100481">
                            <w:pPr>
                              <w:jc w:val="center"/>
                              <w:rPr>
                                <w:b/>
                                <w:smallCaps/>
                                <w:color w:val="000080"/>
                                <w:szCs w:val="18"/>
                                <w:u w:val="single"/>
                              </w:rPr>
                            </w:pPr>
                          </w:p>
                          <w:p w14:paraId="793A822E" w14:textId="77777777" w:rsidR="00AE2DD7" w:rsidRDefault="00AE2DD7" w:rsidP="00100481">
                            <w:pPr>
                              <w:jc w:val="center"/>
                              <w:rPr>
                                <w:b/>
                                <w:smallCaps/>
                                <w:color w:val="000080"/>
                                <w:szCs w:val="18"/>
                                <w:u w:val="single"/>
                              </w:rPr>
                            </w:pPr>
                          </w:p>
                          <w:p w14:paraId="54A11A1E" w14:textId="77777777" w:rsidR="00AE2DD7" w:rsidRPr="00307C1A" w:rsidRDefault="00AE2DD7"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AE2DD7" w:rsidRPr="00307C1A" w:rsidRDefault="00AE2DD7"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AE2DD7" w:rsidRPr="00100481" w:rsidRDefault="00AE2DD7"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AE2DD7" w:rsidRDefault="00AE2DD7" w:rsidP="00100481">
                            <w:pPr>
                              <w:spacing w:before="200"/>
                              <w:jc w:val="center"/>
                              <w:rPr>
                                <w:b/>
                                <w:smallCaps/>
                                <w:color w:val="000080"/>
                                <w:szCs w:val="18"/>
                              </w:rPr>
                            </w:pPr>
                          </w:p>
                          <w:p w14:paraId="28A52A53" w14:textId="77777777" w:rsidR="00AE2DD7" w:rsidRDefault="00AE2DD7" w:rsidP="00100481">
                            <w:pPr>
                              <w:spacing w:before="200"/>
                              <w:jc w:val="center"/>
                              <w:rPr>
                                <w:b/>
                                <w:smallCaps/>
                                <w:color w:val="000080"/>
                                <w:szCs w:val="18"/>
                              </w:rPr>
                            </w:pPr>
                          </w:p>
                          <w:p w14:paraId="635588FE" w14:textId="77777777" w:rsidR="00AE2DD7" w:rsidRPr="00827DC2" w:rsidRDefault="00AE2DD7" w:rsidP="00100481">
                            <w:pPr>
                              <w:jc w:val="center"/>
                              <w:rPr>
                                <w:b/>
                                <w:smallCaps/>
                                <w:color w:val="000080"/>
                                <w:szCs w:val="18"/>
                              </w:rPr>
                            </w:pPr>
                            <w:r w:rsidRPr="00827DC2">
                              <w:rPr>
                                <w:b/>
                                <w:smallCaps/>
                                <w:color w:val="000080"/>
                                <w:szCs w:val="18"/>
                              </w:rPr>
                              <w:t>Instituţia Prefectului - Judeţul Hunedoara</w:t>
                            </w:r>
                          </w:p>
                          <w:p w14:paraId="6375661E" w14:textId="77777777" w:rsidR="00AE2DD7" w:rsidRPr="00A16260" w:rsidRDefault="00AE2DD7"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AE2DD7" w:rsidRPr="00A16260" w:rsidRDefault="00AE2DD7"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AE2DD7" w:rsidRDefault="00AE2DD7"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AE2DD7" w:rsidRPr="00A16260" w:rsidRDefault="00AE2DD7" w:rsidP="00100481">
                            <w:pPr>
                              <w:spacing w:before="40"/>
                              <w:jc w:val="center"/>
                              <w:rPr>
                                <w:rFonts w:ascii="Book Antiqua" w:hAnsi="Book Antiqua" w:cs="Tahoma"/>
                                <w:b/>
                                <w:szCs w:val="18"/>
                              </w:rPr>
                            </w:pPr>
                          </w:p>
                          <w:p w14:paraId="7B06A2E4" w14:textId="77777777" w:rsidR="00AE2DD7" w:rsidRPr="00C85301" w:rsidRDefault="00526ACF" w:rsidP="00100481">
                            <w:pPr>
                              <w:spacing w:before="40"/>
                              <w:jc w:val="center"/>
                              <w:rPr>
                                <w:rStyle w:val="Hyperlink"/>
                                <w:rFonts w:ascii="Book Antiqua" w:hAnsi="Book Antiqua"/>
                              </w:rPr>
                            </w:pPr>
                            <w:hyperlink r:id="rId82" w:history="1">
                              <w:r w:rsidR="00AE2DD7" w:rsidRPr="00A16260">
                                <w:rPr>
                                  <w:rStyle w:val="Hyperlink"/>
                                  <w:rFonts w:ascii="Book Antiqua" w:hAnsi="Book Antiqua" w:cs="Tahoma"/>
                                </w:rPr>
                                <w:t>prefhd@prefecturahunedoara.ro</w:t>
                              </w:r>
                            </w:hyperlink>
                            <w:r w:rsidR="00AE2DD7" w:rsidRPr="00A16260">
                              <w:rPr>
                                <w:rFonts w:ascii="Book Antiqua" w:hAnsi="Book Antiqua" w:cs="Tahoma"/>
                                <w:szCs w:val="18"/>
                              </w:rPr>
                              <w:t xml:space="preserve">; </w:t>
                            </w:r>
                            <w:r w:rsidR="00AE2DD7" w:rsidRPr="00C85301">
                              <w:rPr>
                                <w:rStyle w:val="Hyperlink"/>
                                <w:rFonts w:ascii="Book Antiqua" w:hAnsi="Book Antiqua" w:cs="Tahoma"/>
                              </w:rPr>
                              <w:t>https://hd.prefectura.mai.gov.ro/</w:t>
                            </w:r>
                          </w:p>
                          <w:p w14:paraId="48A40DDF" w14:textId="77777777" w:rsidR="00AE2DD7" w:rsidRPr="00A16260" w:rsidRDefault="00AE2DD7" w:rsidP="00100481">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E57FA" id="Text Box 34" o:spid="_x0000_s1027" type="#_x0000_t202" style="position:absolute;margin-left:0;margin-top:0;width:231.9pt;height:495pt;z-index:25192550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14:paraId="37BD6E3A" w14:textId="77777777" w:rsidR="00AE2DD7" w:rsidRDefault="00AE2DD7" w:rsidP="00100481">
                      <w:pPr>
                        <w:jc w:val="center"/>
                        <w:rPr>
                          <w:b/>
                          <w:smallCaps/>
                          <w:color w:val="000080"/>
                          <w:szCs w:val="18"/>
                          <w:u w:val="single"/>
                        </w:rPr>
                      </w:pPr>
                    </w:p>
                    <w:p w14:paraId="793A822E" w14:textId="77777777" w:rsidR="00AE2DD7" w:rsidRDefault="00AE2DD7" w:rsidP="00100481">
                      <w:pPr>
                        <w:jc w:val="center"/>
                        <w:rPr>
                          <w:b/>
                          <w:smallCaps/>
                          <w:color w:val="000080"/>
                          <w:szCs w:val="18"/>
                          <w:u w:val="single"/>
                        </w:rPr>
                      </w:pPr>
                    </w:p>
                    <w:p w14:paraId="54A11A1E" w14:textId="77777777" w:rsidR="00AE2DD7" w:rsidRPr="00307C1A" w:rsidRDefault="00AE2DD7" w:rsidP="00100481">
                      <w:pPr>
                        <w:pStyle w:val="Textfeedback"/>
                        <w:jc w:val="center"/>
                      </w:pPr>
                      <w:r>
                        <w:t>A</w:t>
                      </w:r>
                      <w:r w:rsidRPr="00307C1A">
                        <w:t xml:space="preserve">cest </w:t>
                      </w:r>
                      <w:r w:rsidRPr="00307C1A">
                        <w:rPr>
                          <w:szCs w:val="18"/>
                        </w:rPr>
                        <w:t>Buletin Informativ</w:t>
                      </w:r>
                      <w:r w:rsidRPr="00307C1A">
                        <w:t xml:space="preserve"> vă </w:t>
                      </w:r>
                      <w:proofErr w:type="spellStart"/>
                      <w:r w:rsidRPr="00307C1A">
                        <w:t>aparţine</w:t>
                      </w:r>
                      <w:proofErr w:type="spellEnd"/>
                      <w:r w:rsidRPr="00307C1A">
                        <w:t xml:space="preserve"> şi ne dorim să cuprindă exact </w:t>
                      </w:r>
                      <w:proofErr w:type="spellStart"/>
                      <w:r w:rsidRPr="00307C1A">
                        <w:t>informaţiile</w:t>
                      </w:r>
                      <w:proofErr w:type="spellEnd"/>
                      <w:r w:rsidRPr="00307C1A">
                        <w:t xml:space="preserve"> care prezintă interes pentru dumneavoastră.</w:t>
                      </w:r>
                    </w:p>
                    <w:p w14:paraId="4373D108" w14:textId="77777777" w:rsidR="00AE2DD7" w:rsidRPr="00307C1A" w:rsidRDefault="00AE2DD7" w:rsidP="00100481">
                      <w:pPr>
                        <w:pStyle w:val="Textfeedback"/>
                        <w:jc w:val="center"/>
                        <w:rPr>
                          <w:szCs w:val="18"/>
                        </w:rPr>
                      </w:pPr>
                      <w:r w:rsidRPr="00307C1A">
                        <w:rPr>
                          <w:szCs w:val="18"/>
                        </w:rPr>
                        <w:t xml:space="preserve">Sugestiile referitoare la genul de </w:t>
                      </w:r>
                      <w:proofErr w:type="spellStart"/>
                      <w:r w:rsidRPr="00307C1A">
                        <w:rPr>
                          <w:szCs w:val="18"/>
                        </w:rPr>
                        <w:t>informaţie</w:t>
                      </w:r>
                      <w:proofErr w:type="spellEnd"/>
                      <w:r w:rsidRPr="00307C1A">
                        <w:rPr>
                          <w:szCs w:val="18"/>
                        </w:rPr>
                        <w:t xml:space="preserve"> pe care </w:t>
                      </w:r>
                      <w:proofErr w:type="spellStart"/>
                      <w:r w:rsidRPr="00307C1A">
                        <w:rPr>
                          <w:szCs w:val="18"/>
                        </w:rPr>
                        <w:t>doriţi</w:t>
                      </w:r>
                      <w:proofErr w:type="spellEnd"/>
                      <w:r w:rsidRPr="00307C1A">
                        <w:rPr>
                          <w:szCs w:val="18"/>
                        </w:rPr>
                        <w:t xml:space="preserve"> să o </w:t>
                      </w:r>
                      <w:proofErr w:type="spellStart"/>
                      <w:r w:rsidRPr="00307C1A">
                        <w:rPr>
                          <w:szCs w:val="18"/>
                        </w:rPr>
                        <w:t>regăsiţi</w:t>
                      </w:r>
                      <w:proofErr w:type="spellEnd"/>
                      <w:r w:rsidRPr="00307C1A">
                        <w:rPr>
                          <w:szCs w:val="18"/>
                        </w:rPr>
                        <w:t xml:space="preserve"> în cuprinsul Buletinului informativ pot fi transmise pe adresa de </w:t>
                      </w:r>
                      <w:proofErr w:type="spellStart"/>
                      <w:r w:rsidRPr="00307C1A">
                        <w:rPr>
                          <w:szCs w:val="18"/>
                        </w:rPr>
                        <w:t>poştă</w:t>
                      </w:r>
                      <w:proofErr w:type="spellEnd"/>
                      <w:r w:rsidRPr="00307C1A">
                        <w:rPr>
                          <w:szCs w:val="18"/>
                        </w:rPr>
                        <w:t xml:space="preserve"> electronică.</w:t>
                      </w:r>
                    </w:p>
                    <w:p w14:paraId="4D26FB78" w14:textId="77777777" w:rsidR="00AE2DD7" w:rsidRPr="00100481" w:rsidRDefault="00AE2DD7" w:rsidP="00100481">
                      <w:pPr>
                        <w:pStyle w:val="Textfeedback"/>
                        <w:jc w:val="center"/>
                        <w:rPr>
                          <w:szCs w:val="18"/>
                        </w:rPr>
                      </w:pPr>
                      <w:r w:rsidRPr="00100481">
                        <w:rPr>
                          <w:szCs w:val="18"/>
                        </w:rPr>
                        <w:t xml:space="preserve">De asemenea, </w:t>
                      </w:r>
                      <w:proofErr w:type="spellStart"/>
                      <w:r w:rsidRPr="00100481">
                        <w:rPr>
                          <w:szCs w:val="18"/>
                        </w:rPr>
                        <w:t>aveţi</w:t>
                      </w:r>
                      <w:proofErr w:type="spellEnd"/>
                      <w:r w:rsidRPr="00100481">
                        <w:rPr>
                          <w:szCs w:val="18"/>
                        </w:rPr>
                        <w:t xml:space="preserve"> la </w:t>
                      </w:r>
                      <w:proofErr w:type="spellStart"/>
                      <w:r w:rsidRPr="00100481">
                        <w:rPr>
                          <w:szCs w:val="18"/>
                        </w:rPr>
                        <w:t>dispoziţie</w:t>
                      </w:r>
                      <w:proofErr w:type="spellEnd"/>
                      <w:r w:rsidRPr="00100481">
                        <w:rPr>
                          <w:szCs w:val="18"/>
                        </w:rPr>
                        <w:t xml:space="preserve"> şi chestionarul de evaluare a Buletinului Informativ pe care îl </w:t>
                      </w:r>
                      <w:proofErr w:type="spellStart"/>
                      <w:r w:rsidRPr="00100481">
                        <w:rPr>
                          <w:szCs w:val="18"/>
                        </w:rPr>
                        <w:t>puteţi</w:t>
                      </w:r>
                      <w:proofErr w:type="spellEnd"/>
                      <w:r w:rsidRPr="00100481">
                        <w:rPr>
                          <w:szCs w:val="18"/>
                        </w:rPr>
                        <w:t xml:space="preserve"> descărca de pe pagina de internet a instituţiei, de la </w:t>
                      </w:r>
                      <w:proofErr w:type="spellStart"/>
                      <w:r w:rsidRPr="00100481">
                        <w:rPr>
                          <w:szCs w:val="18"/>
                        </w:rPr>
                        <w:t>secţiunea</w:t>
                      </w:r>
                      <w:proofErr w:type="spellEnd"/>
                      <w:r w:rsidRPr="00100481">
                        <w:rPr>
                          <w:szCs w:val="18"/>
                        </w:rPr>
                        <w:t xml:space="preserve">  „Buletin informativ”.</w:t>
                      </w:r>
                    </w:p>
                    <w:p w14:paraId="6B8A0315" w14:textId="77777777" w:rsidR="00AE2DD7" w:rsidRDefault="00AE2DD7" w:rsidP="00100481">
                      <w:pPr>
                        <w:spacing w:before="200"/>
                        <w:jc w:val="center"/>
                        <w:rPr>
                          <w:b/>
                          <w:smallCaps/>
                          <w:color w:val="000080"/>
                          <w:szCs w:val="18"/>
                        </w:rPr>
                      </w:pPr>
                    </w:p>
                    <w:p w14:paraId="28A52A53" w14:textId="77777777" w:rsidR="00AE2DD7" w:rsidRDefault="00AE2DD7" w:rsidP="00100481">
                      <w:pPr>
                        <w:spacing w:before="200"/>
                        <w:jc w:val="center"/>
                        <w:rPr>
                          <w:b/>
                          <w:smallCaps/>
                          <w:color w:val="000080"/>
                          <w:szCs w:val="18"/>
                        </w:rPr>
                      </w:pPr>
                    </w:p>
                    <w:p w14:paraId="635588FE" w14:textId="77777777" w:rsidR="00AE2DD7" w:rsidRPr="00827DC2" w:rsidRDefault="00AE2DD7" w:rsidP="00100481">
                      <w:pPr>
                        <w:jc w:val="center"/>
                        <w:rPr>
                          <w:b/>
                          <w:smallCaps/>
                          <w:color w:val="000080"/>
                          <w:szCs w:val="18"/>
                        </w:rPr>
                      </w:pPr>
                      <w:r w:rsidRPr="00827DC2">
                        <w:rPr>
                          <w:b/>
                          <w:smallCaps/>
                          <w:color w:val="000080"/>
                          <w:szCs w:val="18"/>
                        </w:rPr>
                        <w:t>Instituţia Prefectului - Judeţul Hunedoara</w:t>
                      </w:r>
                    </w:p>
                    <w:p w14:paraId="6375661E" w14:textId="77777777" w:rsidR="00AE2DD7" w:rsidRPr="00A16260" w:rsidRDefault="00AE2DD7" w:rsidP="00100481">
                      <w:pPr>
                        <w:spacing w:before="40"/>
                        <w:jc w:val="center"/>
                        <w:rPr>
                          <w:rFonts w:ascii="Book Antiqua" w:hAnsi="Book Antiqua" w:cs="Tahoma"/>
                          <w:szCs w:val="18"/>
                        </w:rPr>
                      </w:pPr>
                      <w:r w:rsidRPr="00A16260">
                        <w:rPr>
                          <w:rFonts w:ascii="Book Antiqua" w:hAnsi="Book Antiqua" w:cs="Tahoma"/>
                          <w:szCs w:val="18"/>
                        </w:rPr>
                        <w:t xml:space="preserve">Deva, 330025, </w:t>
                      </w:r>
                      <w:proofErr w:type="spellStart"/>
                      <w:r>
                        <w:rPr>
                          <w:rFonts w:ascii="Book Antiqua" w:hAnsi="Book Antiqua" w:cs="Tahoma"/>
                          <w:szCs w:val="18"/>
                        </w:rPr>
                        <w:t>Bdul</w:t>
                      </w:r>
                      <w:proofErr w:type="spellEnd"/>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AE2DD7" w:rsidRPr="00A16260" w:rsidRDefault="00AE2DD7"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AE2DD7" w:rsidRDefault="00AE2DD7"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AE2DD7" w:rsidRPr="00A16260" w:rsidRDefault="00AE2DD7" w:rsidP="00100481">
                      <w:pPr>
                        <w:spacing w:before="40"/>
                        <w:jc w:val="center"/>
                        <w:rPr>
                          <w:rFonts w:ascii="Book Antiqua" w:hAnsi="Book Antiqua" w:cs="Tahoma"/>
                          <w:b/>
                          <w:szCs w:val="18"/>
                        </w:rPr>
                      </w:pPr>
                    </w:p>
                    <w:p w14:paraId="7B06A2E4" w14:textId="77777777" w:rsidR="00AE2DD7" w:rsidRPr="00C85301" w:rsidRDefault="004A53FA" w:rsidP="00100481">
                      <w:pPr>
                        <w:spacing w:before="40"/>
                        <w:jc w:val="center"/>
                        <w:rPr>
                          <w:rStyle w:val="Hyperlink"/>
                          <w:rFonts w:ascii="Book Antiqua" w:hAnsi="Book Antiqua"/>
                        </w:rPr>
                      </w:pPr>
                      <w:hyperlink r:id="rId83" w:history="1">
                        <w:r w:rsidR="00AE2DD7" w:rsidRPr="00A16260">
                          <w:rPr>
                            <w:rStyle w:val="Hyperlink"/>
                            <w:rFonts w:ascii="Book Antiqua" w:hAnsi="Book Antiqua" w:cs="Tahoma"/>
                          </w:rPr>
                          <w:t>prefhd@prefecturahunedoara.ro</w:t>
                        </w:r>
                      </w:hyperlink>
                      <w:r w:rsidR="00AE2DD7" w:rsidRPr="00A16260">
                        <w:rPr>
                          <w:rFonts w:ascii="Book Antiqua" w:hAnsi="Book Antiqua" w:cs="Tahoma"/>
                          <w:szCs w:val="18"/>
                        </w:rPr>
                        <w:t xml:space="preserve">; </w:t>
                      </w:r>
                      <w:r w:rsidR="00AE2DD7" w:rsidRPr="00C85301">
                        <w:rPr>
                          <w:rStyle w:val="Hyperlink"/>
                          <w:rFonts w:ascii="Book Antiqua" w:hAnsi="Book Antiqua" w:cs="Tahoma"/>
                        </w:rPr>
                        <w:t>https://hd.prefectura.mai.gov.ro/</w:t>
                      </w:r>
                    </w:p>
                    <w:p w14:paraId="48A40DDF" w14:textId="77777777" w:rsidR="00AE2DD7" w:rsidRPr="00A16260" w:rsidRDefault="00AE2DD7" w:rsidP="00100481">
                      <w:pPr>
                        <w:spacing w:before="40"/>
                        <w:jc w:val="center"/>
                        <w:rPr>
                          <w:rFonts w:ascii="Book Antiqua" w:hAnsi="Book Antiqua" w:cs="Tahoma"/>
                          <w:szCs w:val="18"/>
                        </w:rPr>
                      </w:pPr>
                    </w:p>
                  </w:txbxContent>
                </v:textbox>
                <w10:wrap type="square" anchorx="margin" anchory="margin"/>
              </v:shape>
            </w:pict>
          </mc:Fallback>
        </mc:AlternateContent>
      </w:r>
      <w:bookmarkEnd w:id="16"/>
      <w:bookmarkEnd w:id="17"/>
    </w:p>
    <w:sectPr w:rsidR="00B977CA" w:rsidRPr="00F53ACE" w:rsidSect="005F6D31">
      <w:headerReference w:type="even" r:id="rId84"/>
      <w:headerReference w:type="default" r:id="rId85"/>
      <w:footerReference w:type="even" r:id="rId86"/>
      <w:footerReference w:type="default" r:id="rId87"/>
      <w:headerReference w:type="first" r:id="rId88"/>
      <w:footerReference w:type="first" r:id="rId89"/>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B1FCB" w14:textId="77777777" w:rsidR="00526ACF" w:rsidRDefault="00526ACF">
      <w:r>
        <w:separator/>
      </w:r>
    </w:p>
  </w:endnote>
  <w:endnote w:type="continuationSeparator" w:id="0">
    <w:p w14:paraId="00A70E2E" w14:textId="77777777" w:rsidR="00526ACF" w:rsidRDefault="0052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81747" w14:textId="77777777" w:rsidR="00AE39DD" w:rsidRDefault="00AE3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2"/>
      <w:gridCol w:w="1570"/>
      <w:gridCol w:w="5048"/>
      <w:gridCol w:w="1755"/>
      <w:gridCol w:w="10"/>
    </w:tblGrid>
    <w:tr w:rsidR="00AE2DD7" w:rsidRPr="006E031F" w14:paraId="29C45603" w14:textId="77777777" w:rsidTr="0041562B">
      <w:trPr>
        <w:gridAfter w:val="1"/>
        <w:wAfter w:w="6" w:type="pct"/>
        <w:trHeight w:val="288"/>
      </w:trPr>
      <w:tc>
        <w:tcPr>
          <w:tcW w:w="600" w:type="pct"/>
          <w:vMerge w:val="restart"/>
          <w:vAlign w:val="center"/>
        </w:tcPr>
        <w:p w14:paraId="65FB61FF" w14:textId="77777777" w:rsidR="00AE2DD7" w:rsidRPr="008B206B" w:rsidRDefault="00AE2DD7" w:rsidP="0041562B">
          <w:pPr>
            <w:pStyle w:val="Footer"/>
            <w:spacing w:before="0"/>
            <w:rPr>
              <w:szCs w:val="18"/>
            </w:rPr>
          </w:pPr>
          <w:r w:rsidRPr="008B206B">
            <w:rPr>
              <w:szCs w:val="18"/>
            </w:rPr>
            <w:t xml:space="preserve">Anul </w:t>
          </w:r>
        </w:p>
        <w:p w14:paraId="77EB7363" w14:textId="117472E3" w:rsidR="00AE2DD7" w:rsidRPr="00E97917" w:rsidRDefault="00AE2DD7"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0F223DDF" w:rsidR="00AE2DD7" w:rsidRPr="008B206B" w:rsidRDefault="00AE2DD7" w:rsidP="00AE39DD">
          <w:pPr>
            <w:pStyle w:val="Footer"/>
            <w:spacing w:before="0"/>
            <w:rPr>
              <w:szCs w:val="18"/>
            </w:rPr>
          </w:pPr>
          <w:r>
            <w:rPr>
              <w:szCs w:val="18"/>
            </w:rPr>
            <w:t>Numărul 1</w:t>
          </w:r>
          <w:r w:rsidR="00AE39DD">
            <w:rPr>
              <w:szCs w:val="18"/>
            </w:rPr>
            <w:t>2</w:t>
          </w:r>
          <w:bookmarkStart w:id="165" w:name="_GoBack"/>
          <w:bookmarkEnd w:id="165"/>
        </w:p>
      </w:tc>
      <w:tc>
        <w:tcPr>
          <w:tcW w:w="2650" w:type="pct"/>
          <w:vAlign w:val="center"/>
        </w:tcPr>
        <w:p w14:paraId="5CFAC056" w14:textId="32A237AF" w:rsidR="00AE2DD7" w:rsidRPr="00CD7AF9" w:rsidRDefault="00AE2DD7" w:rsidP="00564D22">
          <w:pPr>
            <w:spacing w:before="0"/>
            <w:jc w:val="center"/>
            <w:rPr>
              <w:rFonts w:ascii="Book Antiqua" w:hAnsi="Book Antiqua"/>
              <w:b/>
              <w:color w:val="000080"/>
              <w:spacing w:val="10"/>
              <w:szCs w:val="18"/>
            </w:rPr>
          </w:pPr>
          <w:r>
            <w:rPr>
              <w:rFonts w:ascii="Book Antiqua" w:hAnsi="Book Antiqua"/>
              <w:b/>
              <w:color w:val="000080"/>
              <w:spacing w:val="10"/>
              <w:szCs w:val="18"/>
            </w:rPr>
            <w:t>22 - 26 martie</w:t>
          </w:r>
        </w:p>
      </w:tc>
      <w:tc>
        <w:tcPr>
          <w:tcW w:w="921" w:type="pct"/>
          <w:vAlign w:val="center"/>
        </w:tcPr>
        <w:p w14:paraId="1AB19596" w14:textId="77777777" w:rsidR="00AE2DD7" w:rsidRPr="008B206B" w:rsidRDefault="00AE2DD7"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AE39DD">
            <w:rPr>
              <w:noProof/>
              <w:szCs w:val="18"/>
            </w:rPr>
            <w:t>2</w:t>
          </w:r>
          <w:r w:rsidRPr="008B206B">
            <w:rPr>
              <w:szCs w:val="18"/>
            </w:rPr>
            <w:fldChar w:fldCharType="end"/>
          </w:r>
        </w:p>
      </w:tc>
    </w:tr>
    <w:tr w:rsidR="00AE2DD7" w:rsidRPr="006E031F" w14:paraId="5A7A2BD8" w14:textId="77777777" w:rsidTr="00E119C2">
      <w:trPr>
        <w:trHeight w:val="257"/>
      </w:trPr>
      <w:tc>
        <w:tcPr>
          <w:tcW w:w="600" w:type="pct"/>
          <w:vMerge/>
        </w:tcPr>
        <w:p w14:paraId="6C24859B" w14:textId="77777777" w:rsidR="00AE2DD7" w:rsidRPr="006E031F" w:rsidRDefault="00AE2DD7" w:rsidP="0041562B">
          <w:pPr>
            <w:spacing w:before="0"/>
            <w:jc w:val="center"/>
            <w:rPr>
              <w:rFonts w:ascii="Book Antiqua" w:hAnsi="Book Antiqua"/>
              <w:b/>
              <w:color w:val="808080"/>
              <w:szCs w:val="18"/>
            </w:rPr>
          </w:pPr>
        </w:p>
      </w:tc>
      <w:tc>
        <w:tcPr>
          <w:tcW w:w="824" w:type="pct"/>
          <w:vMerge/>
          <w:vAlign w:val="center"/>
        </w:tcPr>
        <w:p w14:paraId="50268750" w14:textId="77777777" w:rsidR="00AE2DD7" w:rsidRPr="006E031F" w:rsidRDefault="00AE2DD7" w:rsidP="0041562B">
          <w:pPr>
            <w:spacing w:before="0"/>
            <w:jc w:val="center"/>
            <w:rPr>
              <w:rFonts w:ascii="Book Antiqua" w:hAnsi="Book Antiqua"/>
              <w:b/>
              <w:color w:val="808080"/>
              <w:szCs w:val="18"/>
            </w:rPr>
          </w:pPr>
        </w:p>
      </w:tc>
      <w:tc>
        <w:tcPr>
          <w:tcW w:w="2650" w:type="pct"/>
        </w:tcPr>
        <w:p w14:paraId="7121F994" w14:textId="77777777" w:rsidR="00AE2DD7" w:rsidRPr="006E031F" w:rsidRDefault="00AE2DD7"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AE2DD7" w:rsidRPr="006E031F" w:rsidRDefault="00AE2DD7" w:rsidP="0041562B">
          <w:pPr>
            <w:spacing w:before="0"/>
            <w:rPr>
              <w:rFonts w:ascii="Book Antiqua" w:hAnsi="Book Antiqua"/>
              <w:b/>
              <w:color w:val="808080"/>
              <w:szCs w:val="18"/>
            </w:rPr>
          </w:pPr>
        </w:p>
      </w:tc>
    </w:tr>
  </w:tbl>
  <w:p w14:paraId="1BF0DCEE" w14:textId="5F76118D" w:rsidR="00AE2DD7" w:rsidRPr="00B445F1" w:rsidRDefault="00AE2DD7" w:rsidP="00EF3149">
    <w:pPr>
      <w:tabs>
        <w:tab w:val="left" w:pos="1956"/>
        <w:tab w:val="center" w:pos="4762"/>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4BA6" w14:textId="77777777" w:rsidR="00AE39DD" w:rsidRDefault="00AE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BCE0F" w14:textId="77777777" w:rsidR="00526ACF" w:rsidRDefault="00526ACF">
      <w:r>
        <w:separator/>
      </w:r>
    </w:p>
  </w:footnote>
  <w:footnote w:type="continuationSeparator" w:id="0">
    <w:p w14:paraId="58782235" w14:textId="77777777" w:rsidR="00526ACF" w:rsidRDefault="00526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AE2DD7" w:rsidRDefault="00AE2DD7" w:rsidP="00633305">
    <w:pPr>
      <w:pStyle w:val="Header"/>
    </w:pPr>
  </w:p>
  <w:p w14:paraId="3D4EE5EE" w14:textId="77777777" w:rsidR="00AE2DD7" w:rsidRDefault="00AE2DD7"/>
  <w:p w14:paraId="16D7B7A0" w14:textId="77777777" w:rsidR="00AE2DD7" w:rsidRDefault="00AE2D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AE2DD7" w:rsidRDefault="00AE2DD7"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38"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A334" w14:textId="77777777" w:rsidR="00AE39DD" w:rsidRDefault="00AE3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4268C"/>
    <w:multiLevelType w:val="multilevel"/>
    <w:tmpl w:val="0B10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923DD"/>
    <w:multiLevelType w:val="multilevel"/>
    <w:tmpl w:val="06C4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C5D8E"/>
    <w:multiLevelType w:val="multilevel"/>
    <w:tmpl w:val="CCA4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555F83"/>
    <w:multiLevelType w:val="multilevel"/>
    <w:tmpl w:val="E37C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91576"/>
    <w:multiLevelType w:val="hybridMultilevel"/>
    <w:tmpl w:val="0A5CD27A"/>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322726"/>
    <w:multiLevelType w:val="multilevel"/>
    <w:tmpl w:val="0DD8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D0E6B"/>
    <w:multiLevelType w:val="multilevel"/>
    <w:tmpl w:val="8F9A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17282C"/>
    <w:multiLevelType w:val="multilevel"/>
    <w:tmpl w:val="C64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23CDC"/>
    <w:multiLevelType w:val="multilevel"/>
    <w:tmpl w:val="0C8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2"/>
  </w:num>
  <w:num w:numId="5">
    <w:abstractNumId w:val="4"/>
  </w:num>
  <w:num w:numId="6">
    <w:abstractNumId w:val="6"/>
  </w:num>
  <w:num w:numId="7">
    <w:abstractNumId w:val="10"/>
  </w:num>
  <w:num w:numId="8">
    <w:abstractNumId w:val="9"/>
  </w:num>
  <w:num w:numId="9">
    <w:abstractNumId w:val="3"/>
  </w:num>
  <w:num w:numId="10">
    <w:abstractNumId w:val="0"/>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A6F"/>
    <w:rsid w:val="00001170"/>
    <w:rsid w:val="00001387"/>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20226"/>
    <w:rsid w:val="00020877"/>
    <w:rsid w:val="00020935"/>
    <w:rsid w:val="00020E7D"/>
    <w:rsid w:val="00021096"/>
    <w:rsid w:val="00021E0D"/>
    <w:rsid w:val="00021F94"/>
    <w:rsid w:val="000223F0"/>
    <w:rsid w:val="0002247B"/>
    <w:rsid w:val="000232F6"/>
    <w:rsid w:val="0002362A"/>
    <w:rsid w:val="00023C31"/>
    <w:rsid w:val="0002475A"/>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D2F"/>
    <w:rsid w:val="0004487B"/>
    <w:rsid w:val="00044ACD"/>
    <w:rsid w:val="00044C04"/>
    <w:rsid w:val="00044D78"/>
    <w:rsid w:val="00044E6B"/>
    <w:rsid w:val="00045561"/>
    <w:rsid w:val="00045823"/>
    <w:rsid w:val="00046479"/>
    <w:rsid w:val="00046990"/>
    <w:rsid w:val="00046B60"/>
    <w:rsid w:val="00046BDD"/>
    <w:rsid w:val="0004726D"/>
    <w:rsid w:val="00047F08"/>
    <w:rsid w:val="00050431"/>
    <w:rsid w:val="00050538"/>
    <w:rsid w:val="0005082F"/>
    <w:rsid w:val="00051359"/>
    <w:rsid w:val="00051A26"/>
    <w:rsid w:val="00051C38"/>
    <w:rsid w:val="00051D2B"/>
    <w:rsid w:val="00052098"/>
    <w:rsid w:val="000520F2"/>
    <w:rsid w:val="00052204"/>
    <w:rsid w:val="000528EC"/>
    <w:rsid w:val="00052C47"/>
    <w:rsid w:val="000530A8"/>
    <w:rsid w:val="00053F24"/>
    <w:rsid w:val="00054286"/>
    <w:rsid w:val="000542E4"/>
    <w:rsid w:val="00054668"/>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512"/>
    <w:rsid w:val="00060948"/>
    <w:rsid w:val="0006114C"/>
    <w:rsid w:val="000611BA"/>
    <w:rsid w:val="00062C89"/>
    <w:rsid w:val="0006319F"/>
    <w:rsid w:val="000631C6"/>
    <w:rsid w:val="000636A2"/>
    <w:rsid w:val="00063A4C"/>
    <w:rsid w:val="0006489A"/>
    <w:rsid w:val="00066D49"/>
    <w:rsid w:val="000677A7"/>
    <w:rsid w:val="000677B8"/>
    <w:rsid w:val="00067C08"/>
    <w:rsid w:val="00067F26"/>
    <w:rsid w:val="00067F4A"/>
    <w:rsid w:val="000708E7"/>
    <w:rsid w:val="00070F0E"/>
    <w:rsid w:val="00071292"/>
    <w:rsid w:val="00071716"/>
    <w:rsid w:val="00071E05"/>
    <w:rsid w:val="00072508"/>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DEB"/>
    <w:rsid w:val="000822A3"/>
    <w:rsid w:val="00082D09"/>
    <w:rsid w:val="000833C0"/>
    <w:rsid w:val="00083B64"/>
    <w:rsid w:val="00083D18"/>
    <w:rsid w:val="00084436"/>
    <w:rsid w:val="00085282"/>
    <w:rsid w:val="0008533F"/>
    <w:rsid w:val="000856AD"/>
    <w:rsid w:val="0008576A"/>
    <w:rsid w:val="000877E3"/>
    <w:rsid w:val="00087E0B"/>
    <w:rsid w:val="0009029C"/>
    <w:rsid w:val="000903EE"/>
    <w:rsid w:val="0009097B"/>
    <w:rsid w:val="00092732"/>
    <w:rsid w:val="0009294A"/>
    <w:rsid w:val="00092CEF"/>
    <w:rsid w:val="000938A7"/>
    <w:rsid w:val="00094239"/>
    <w:rsid w:val="00094999"/>
    <w:rsid w:val="00094C06"/>
    <w:rsid w:val="00095227"/>
    <w:rsid w:val="00095277"/>
    <w:rsid w:val="0009561F"/>
    <w:rsid w:val="000974F7"/>
    <w:rsid w:val="000976EE"/>
    <w:rsid w:val="00097DBC"/>
    <w:rsid w:val="000A0921"/>
    <w:rsid w:val="000A0A65"/>
    <w:rsid w:val="000A0E5B"/>
    <w:rsid w:val="000A1220"/>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DCB"/>
    <w:rsid w:val="000F4EE7"/>
    <w:rsid w:val="000F5031"/>
    <w:rsid w:val="000F5615"/>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F39"/>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40F"/>
    <w:rsid w:val="001214BD"/>
    <w:rsid w:val="00121B95"/>
    <w:rsid w:val="00121E55"/>
    <w:rsid w:val="00123687"/>
    <w:rsid w:val="001237BB"/>
    <w:rsid w:val="00123BCB"/>
    <w:rsid w:val="0012494A"/>
    <w:rsid w:val="00124BEB"/>
    <w:rsid w:val="00124F12"/>
    <w:rsid w:val="001255C7"/>
    <w:rsid w:val="001256EA"/>
    <w:rsid w:val="00125AA5"/>
    <w:rsid w:val="00126823"/>
    <w:rsid w:val="00126AE0"/>
    <w:rsid w:val="00127351"/>
    <w:rsid w:val="00127672"/>
    <w:rsid w:val="00127D90"/>
    <w:rsid w:val="00130129"/>
    <w:rsid w:val="0013014A"/>
    <w:rsid w:val="001302ED"/>
    <w:rsid w:val="00130AAF"/>
    <w:rsid w:val="00131B33"/>
    <w:rsid w:val="00131C4E"/>
    <w:rsid w:val="00131D35"/>
    <w:rsid w:val="00131D61"/>
    <w:rsid w:val="00131F4B"/>
    <w:rsid w:val="001324DA"/>
    <w:rsid w:val="001325F6"/>
    <w:rsid w:val="001328EC"/>
    <w:rsid w:val="00132966"/>
    <w:rsid w:val="001335D6"/>
    <w:rsid w:val="00133687"/>
    <w:rsid w:val="001337C9"/>
    <w:rsid w:val="001338AF"/>
    <w:rsid w:val="00134870"/>
    <w:rsid w:val="00134995"/>
    <w:rsid w:val="00135174"/>
    <w:rsid w:val="00135CB7"/>
    <w:rsid w:val="0013600C"/>
    <w:rsid w:val="00136B29"/>
    <w:rsid w:val="0013746B"/>
    <w:rsid w:val="00137A66"/>
    <w:rsid w:val="00137AE2"/>
    <w:rsid w:val="00137B14"/>
    <w:rsid w:val="0014064D"/>
    <w:rsid w:val="001406E6"/>
    <w:rsid w:val="00140897"/>
    <w:rsid w:val="001413F8"/>
    <w:rsid w:val="00141914"/>
    <w:rsid w:val="0014214E"/>
    <w:rsid w:val="001424F4"/>
    <w:rsid w:val="0014268E"/>
    <w:rsid w:val="00142F0E"/>
    <w:rsid w:val="00142FEC"/>
    <w:rsid w:val="00143233"/>
    <w:rsid w:val="001437DE"/>
    <w:rsid w:val="00143C1D"/>
    <w:rsid w:val="00144B03"/>
    <w:rsid w:val="00144B80"/>
    <w:rsid w:val="00145776"/>
    <w:rsid w:val="00146A21"/>
    <w:rsid w:val="0014798B"/>
    <w:rsid w:val="00147B3C"/>
    <w:rsid w:val="00147B72"/>
    <w:rsid w:val="001505F3"/>
    <w:rsid w:val="001506F9"/>
    <w:rsid w:val="001512DB"/>
    <w:rsid w:val="0015159E"/>
    <w:rsid w:val="001515DC"/>
    <w:rsid w:val="001517E4"/>
    <w:rsid w:val="0015195F"/>
    <w:rsid w:val="0015233C"/>
    <w:rsid w:val="001523FC"/>
    <w:rsid w:val="00153246"/>
    <w:rsid w:val="001539B1"/>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78BA"/>
    <w:rsid w:val="00187BDE"/>
    <w:rsid w:val="00187C23"/>
    <w:rsid w:val="001907A1"/>
    <w:rsid w:val="00190FC9"/>
    <w:rsid w:val="00191379"/>
    <w:rsid w:val="00191D2C"/>
    <w:rsid w:val="001927D7"/>
    <w:rsid w:val="001927FF"/>
    <w:rsid w:val="00192B0E"/>
    <w:rsid w:val="00192E17"/>
    <w:rsid w:val="0019352E"/>
    <w:rsid w:val="00193795"/>
    <w:rsid w:val="00194A78"/>
    <w:rsid w:val="00194B05"/>
    <w:rsid w:val="00194FC1"/>
    <w:rsid w:val="00195065"/>
    <w:rsid w:val="001957D1"/>
    <w:rsid w:val="00196641"/>
    <w:rsid w:val="00196EEB"/>
    <w:rsid w:val="001975DC"/>
    <w:rsid w:val="001975EE"/>
    <w:rsid w:val="00197924"/>
    <w:rsid w:val="00197B3C"/>
    <w:rsid w:val="00197C87"/>
    <w:rsid w:val="001A08E3"/>
    <w:rsid w:val="001A0D33"/>
    <w:rsid w:val="001A0EA1"/>
    <w:rsid w:val="001A1330"/>
    <w:rsid w:val="001A13BC"/>
    <w:rsid w:val="001A14D8"/>
    <w:rsid w:val="001A1599"/>
    <w:rsid w:val="001A1648"/>
    <w:rsid w:val="001A28BA"/>
    <w:rsid w:val="001A39E5"/>
    <w:rsid w:val="001A48B2"/>
    <w:rsid w:val="001A4EB7"/>
    <w:rsid w:val="001A5219"/>
    <w:rsid w:val="001A5687"/>
    <w:rsid w:val="001A59DA"/>
    <w:rsid w:val="001A6957"/>
    <w:rsid w:val="001A6CAE"/>
    <w:rsid w:val="001A6E93"/>
    <w:rsid w:val="001A722A"/>
    <w:rsid w:val="001A7631"/>
    <w:rsid w:val="001A79A7"/>
    <w:rsid w:val="001A7A88"/>
    <w:rsid w:val="001A7E1B"/>
    <w:rsid w:val="001B06A8"/>
    <w:rsid w:val="001B1468"/>
    <w:rsid w:val="001B156C"/>
    <w:rsid w:val="001B1595"/>
    <w:rsid w:val="001B1CB8"/>
    <w:rsid w:val="001B1EE4"/>
    <w:rsid w:val="001B2342"/>
    <w:rsid w:val="001B23E9"/>
    <w:rsid w:val="001B2F54"/>
    <w:rsid w:val="001B3126"/>
    <w:rsid w:val="001B3B2C"/>
    <w:rsid w:val="001B4211"/>
    <w:rsid w:val="001B4372"/>
    <w:rsid w:val="001B454E"/>
    <w:rsid w:val="001B47BC"/>
    <w:rsid w:val="001B64E3"/>
    <w:rsid w:val="001B6986"/>
    <w:rsid w:val="001B6A50"/>
    <w:rsid w:val="001B7757"/>
    <w:rsid w:val="001B787B"/>
    <w:rsid w:val="001C07E5"/>
    <w:rsid w:val="001C08BA"/>
    <w:rsid w:val="001C0FF6"/>
    <w:rsid w:val="001C1364"/>
    <w:rsid w:val="001C1BAF"/>
    <w:rsid w:val="001C3146"/>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C16"/>
    <w:rsid w:val="001D1D36"/>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BA9"/>
    <w:rsid w:val="001D5D71"/>
    <w:rsid w:val="001D6BDF"/>
    <w:rsid w:val="001D723F"/>
    <w:rsid w:val="001D7394"/>
    <w:rsid w:val="001D75A5"/>
    <w:rsid w:val="001D76FB"/>
    <w:rsid w:val="001D7BE7"/>
    <w:rsid w:val="001E0162"/>
    <w:rsid w:val="001E09B2"/>
    <w:rsid w:val="001E0B69"/>
    <w:rsid w:val="001E0C93"/>
    <w:rsid w:val="001E1318"/>
    <w:rsid w:val="001E1A08"/>
    <w:rsid w:val="001E20B8"/>
    <w:rsid w:val="001E2554"/>
    <w:rsid w:val="001E2CEF"/>
    <w:rsid w:val="001E2F10"/>
    <w:rsid w:val="001E3172"/>
    <w:rsid w:val="001E3B34"/>
    <w:rsid w:val="001E3D3C"/>
    <w:rsid w:val="001E4ECD"/>
    <w:rsid w:val="001E54EE"/>
    <w:rsid w:val="001E5576"/>
    <w:rsid w:val="001E5663"/>
    <w:rsid w:val="001E5B23"/>
    <w:rsid w:val="001E5B51"/>
    <w:rsid w:val="001E6024"/>
    <w:rsid w:val="001E643D"/>
    <w:rsid w:val="001E66C9"/>
    <w:rsid w:val="001E6A9E"/>
    <w:rsid w:val="001E7C25"/>
    <w:rsid w:val="001E7E91"/>
    <w:rsid w:val="001F0007"/>
    <w:rsid w:val="001F0DA3"/>
    <w:rsid w:val="001F10FE"/>
    <w:rsid w:val="001F1629"/>
    <w:rsid w:val="001F2334"/>
    <w:rsid w:val="001F284C"/>
    <w:rsid w:val="001F2FFB"/>
    <w:rsid w:val="001F30F6"/>
    <w:rsid w:val="001F35B3"/>
    <w:rsid w:val="001F3621"/>
    <w:rsid w:val="001F3651"/>
    <w:rsid w:val="001F5108"/>
    <w:rsid w:val="001F5EBB"/>
    <w:rsid w:val="001F63F6"/>
    <w:rsid w:val="001F7445"/>
    <w:rsid w:val="001F7A61"/>
    <w:rsid w:val="001F7AB1"/>
    <w:rsid w:val="001F7CB5"/>
    <w:rsid w:val="001F7CE6"/>
    <w:rsid w:val="002004EF"/>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6FE3"/>
    <w:rsid w:val="00207389"/>
    <w:rsid w:val="002075AC"/>
    <w:rsid w:val="00207830"/>
    <w:rsid w:val="00207893"/>
    <w:rsid w:val="00210A19"/>
    <w:rsid w:val="00211419"/>
    <w:rsid w:val="0021151B"/>
    <w:rsid w:val="00211C60"/>
    <w:rsid w:val="00211E5F"/>
    <w:rsid w:val="002128E5"/>
    <w:rsid w:val="002129BF"/>
    <w:rsid w:val="00212DCB"/>
    <w:rsid w:val="002138AD"/>
    <w:rsid w:val="00213CB1"/>
    <w:rsid w:val="0021467A"/>
    <w:rsid w:val="0021470E"/>
    <w:rsid w:val="00214F55"/>
    <w:rsid w:val="00214FCB"/>
    <w:rsid w:val="00215142"/>
    <w:rsid w:val="00215C5A"/>
    <w:rsid w:val="002162E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66FE"/>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AEC"/>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3978"/>
    <w:rsid w:val="002545E5"/>
    <w:rsid w:val="00254FAE"/>
    <w:rsid w:val="002553F0"/>
    <w:rsid w:val="002555C7"/>
    <w:rsid w:val="00256632"/>
    <w:rsid w:val="0025688A"/>
    <w:rsid w:val="00256A3D"/>
    <w:rsid w:val="00256E80"/>
    <w:rsid w:val="00257640"/>
    <w:rsid w:val="0026018C"/>
    <w:rsid w:val="002608C1"/>
    <w:rsid w:val="00260921"/>
    <w:rsid w:val="0026109A"/>
    <w:rsid w:val="00262628"/>
    <w:rsid w:val="002630D9"/>
    <w:rsid w:val="0026419B"/>
    <w:rsid w:val="0026451D"/>
    <w:rsid w:val="0026487D"/>
    <w:rsid w:val="002649DD"/>
    <w:rsid w:val="0026566A"/>
    <w:rsid w:val="0026638C"/>
    <w:rsid w:val="00266787"/>
    <w:rsid w:val="00266880"/>
    <w:rsid w:val="00266CF8"/>
    <w:rsid w:val="002671AB"/>
    <w:rsid w:val="0026763E"/>
    <w:rsid w:val="0026767A"/>
    <w:rsid w:val="0026779F"/>
    <w:rsid w:val="002677C6"/>
    <w:rsid w:val="00267C7C"/>
    <w:rsid w:val="00267D31"/>
    <w:rsid w:val="00267D74"/>
    <w:rsid w:val="0027005E"/>
    <w:rsid w:val="00270243"/>
    <w:rsid w:val="002703ED"/>
    <w:rsid w:val="00270C7C"/>
    <w:rsid w:val="00271C5E"/>
    <w:rsid w:val="0027208B"/>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1031"/>
    <w:rsid w:val="00281983"/>
    <w:rsid w:val="00281B3A"/>
    <w:rsid w:val="00281BF8"/>
    <w:rsid w:val="002825B6"/>
    <w:rsid w:val="00282E64"/>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7A1"/>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17"/>
    <w:rsid w:val="002C2A99"/>
    <w:rsid w:val="002C2BAA"/>
    <w:rsid w:val="002C2E2D"/>
    <w:rsid w:val="002C2F68"/>
    <w:rsid w:val="002C3D2D"/>
    <w:rsid w:val="002C3D63"/>
    <w:rsid w:val="002C4300"/>
    <w:rsid w:val="002C449E"/>
    <w:rsid w:val="002C4C5F"/>
    <w:rsid w:val="002C4C75"/>
    <w:rsid w:val="002C5233"/>
    <w:rsid w:val="002C5DE2"/>
    <w:rsid w:val="002C6A9D"/>
    <w:rsid w:val="002D0556"/>
    <w:rsid w:val="002D09BA"/>
    <w:rsid w:val="002D1207"/>
    <w:rsid w:val="002D16AD"/>
    <w:rsid w:val="002D1785"/>
    <w:rsid w:val="002D179C"/>
    <w:rsid w:val="002D218D"/>
    <w:rsid w:val="002D26C8"/>
    <w:rsid w:val="002D27F0"/>
    <w:rsid w:val="002D2863"/>
    <w:rsid w:val="002D40D1"/>
    <w:rsid w:val="002D4B78"/>
    <w:rsid w:val="002D552C"/>
    <w:rsid w:val="002D5C92"/>
    <w:rsid w:val="002D5EDD"/>
    <w:rsid w:val="002D62DF"/>
    <w:rsid w:val="002D72B6"/>
    <w:rsid w:val="002D7406"/>
    <w:rsid w:val="002D7944"/>
    <w:rsid w:val="002E00ED"/>
    <w:rsid w:val="002E0297"/>
    <w:rsid w:val="002E050C"/>
    <w:rsid w:val="002E05BD"/>
    <w:rsid w:val="002E08D9"/>
    <w:rsid w:val="002E1249"/>
    <w:rsid w:val="002E13DE"/>
    <w:rsid w:val="002E14AC"/>
    <w:rsid w:val="002E212A"/>
    <w:rsid w:val="002E22E2"/>
    <w:rsid w:val="002E2B64"/>
    <w:rsid w:val="002E2F40"/>
    <w:rsid w:val="002E36A7"/>
    <w:rsid w:val="002E3702"/>
    <w:rsid w:val="002E39D6"/>
    <w:rsid w:val="002E3F81"/>
    <w:rsid w:val="002E4272"/>
    <w:rsid w:val="002E48C4"/>
    <w:rsid w:val="002E4CF4"/>
    <w:rsid w:val="002E5079"/>
    <w:rsid w:val="002E57B7"/>
    <w:rsid w:val="002E5DFC"/>
    <w:rsid w:val="002E5E1C"/>
    <w:rsid w:val="002E661A"/>
    <w:rsid w:val="002E6718"/>
    <w:rsid w:val="002E7628"/>
    <w:rsid w:val="002E795E"/>
    <w:rsid w:val="002E7FA8"/>
    <w:rsid w:val="002F0492"/>
    <w:rsid w:val="002F051F"/>
    <w:rsid w:val="002F0589"/>
    <w:rsid w:val="002F09DD"/>
    <w:rsid w:val="002F10C3"/>
    <w:rsid w:val="002F1C0D"/>
    <w:rsid w:val="002F1DA0"/>
    <w:rsid w:val="002F2133"/>
    <w:rsid w:val="002F25A3"/>
    <w:rsid w:val="002F289D"/>
    <w:rsid w:val="002F2D56"/>
    <w:rsid w:val="002F31E8"/>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300B3D"/>
    <w:rsid w:val="00301E85"/>
    <w:rsid w:val="003026C4"/>
    <w:rsid w:val="003027D3"/>
    <w:rsid w:val="00302ECE"/>
    <w:rsid w:val="00304281"/>
    <w:rsid w:val="0030531D"/>
    <w:rsid w:val="003055A8"/>
    <w:rsid w:val="003059E3"/>
    <w:rsid w:val="00305F30"/>
    <w:rsid w:val="00306AD8"/>
    <w:rsid w:val="003071D7"/>
    <w:rsid w:val="00307264"/>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B03"/>
    <w:rsid w:val="00326ED3"/>
    <w:rsid w:val="00327387"/>
    <w:rsid w:val="00327B5D"/>
    <w:rsid w:val="00330177"/>
    <w:rsid w:val="00330E57"/>
    <w:rsid w:val="00330FF3"/>
    <w:rsid w:val="00331854"/>
    <w:rsid w:val="00331DFF"/>
    <w:rsid w:val="003321EC"/>
    <w:rsid w:val="003324C6"/>
    <w:rsid w:val="00332E79"/>
    <w:rsid w:val="003338C9"/>
    <w:rsid w:val="00333A83"/>
    <w:rsid w:val="00334A87"/>
    <w:rsid w:val="00335388"/>
    <w:rsid w:val="003358C1"/>
    <w:rsid w:val="00335B52"/>
    <w:rsid w:val="00335CAB"/>
    <w:rsid w:val="00337FC4"/>
    <w:rsid w:val="00340074"/>
    <w:rsid w:val="0034083C"/>
    <w:rsid w:val="00340A61"/>
    <w:rsid w:val="00341DAB"/>
    <w:rsid w:val="00342CCF"/>
    <w:rsid w:val="00342FF8"/>
    <w:rsid w:val="00343B87"/>
    <w:rsid w:val="003448CE"/>
    <w:rsid w:val="0034491B"/>
    <w:rsid w:val="003452CD"/>
    <w:rsid w:val="003457B8"/>
    <w:rsid w:val="00345F74"/>
    <w:rsid w:val="00345FC0"/>
    <w:rsid w:val="00346192"/>
    <w:rsid w:val="00346F41"/>
    <w:rsid w:val="00347585"/>
    <w:rsid w:val="00350183"/>
    <w:rsid w:val="0035095A"/>
    <w:rsid w:val="003509F8"/>
    <w:rsid w:val="00351019"/>
    <w:rsid w:val="00351947"/>
    <w:rsid w:val="00352672"/>
    <w:rsid w:val="00353248"/>
    <w:rsid w:val="0035362A"/>
    <w:rsid w:val="003536A0"/>
    <w:rsid w:val="00353842"/>
    <w:rsid w:val="00354077"/>
    <w:rsid w:val="003540E1"/>
    <w:rsid w:val="0035441C"/>
    <w:rsid w:val="0035447E"/>
    <w:rsid w:val="00354AED"/>
    <w:rsid w:val="00354F40"/>
    <w:rsid w:val="0035505F"/>
    <w:rsid w:val="00355081"/>
    <w:rsid w:val="003550EE"/>
    <w:rsid w:val="00355585"/>
    <w:rsid w:val="0035571A"/>
    <w:rsid w:val="00355C1D"/>
    <w:rsid w:val="00355C92"/>
    <w:rsid w:val="00355D4C"/>
    <w:rsid w:val="0035601E"/>
    <w:rsid w:val="003561F7"/>
    <w:rsid w:val="00356C3B"/>
    <w:rsid w:val="00357692"/>
    <w:rsid w:val="00357755"/>
    <w:rsid w:val="00360466"/>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104"/>
    <w:rsid w:val="003643D9"/>
    <w:rsid w:val="00364664"/>
    <w:rsid w:val="003647CB"/>
    <w:rsid w:val="00364A80"/>
    <w:rsid w:val="00364DF6"/>
    <w:rsid w:val="00364F82"/>
    <w:rsid w:val="003654C4"/>
    <w:rsid w:val="00365896"/>
    <w:rsid w:val="00365F76"/>
    <w:rsid w:val="003662B5"/>
    <w:rsid w:val="00366591"/>
    <w:rsid w:val="00366682"/>
    <w:rsid w:val="00367029"/>
    <w:rsid w:val="00367375"/>
    <w:rsid w:val="003677D3"/>
    <w:rsid w:val="00367B92"/>
    <w:rsid w:val="00367ECA"/>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4AA"/>
    <w:rsid w:val="00376A1B"/>
    <w:rsid w:val="00376C11"/>
    <w:rsid w:val="00377541"/>
    <w:rsid w:val="0037767E"/>
    <w:rsid w:val="00377B3F"/>
    <w:rsid w:val="003805DF"/>
    <w:rsid w:val="00380F80"/>
    <w:rsid w:val="0038187F"/>
    <w:rsid w:val="00382738"/>
    <w:rsid w:val="00382D56"/>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2E22"/>
    <w:rsid w:val="0039300D"/>
    <w:rsid w:val="0039353F"/>
    <w:rsid w:val="003935B0"/>
    <w:rsid w:val="003943FB"/>
    <w:rsid w:val="00394495"/>
    <w:rsid w:val="00394510"/>
    <w:rsid w:val="003947E4"/>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5CEC"/>
    <w:rsid w:val="003A6053"/>
    <w:rsid w:val="003A646F"/>
    <w:rsid w:val="003A6652"/>
    <w:rsid w:val="003B0124"/>
    <w:rsid w:val="003B03E9"/>
    <w:rsid w:val="003B0CD9"/>
    <w:rsid w:val="003B0E2F"/>
    <w:rsid w:val="003B1627"/>
    <w:rsid w:val="003B16CB"/>
    <w:rsid w:val="003B17C3"/>
    <w:rsid w:val="003B19ED"/>
    <w:rsid w:val="003B2E7E"/>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199E"/>
    <w:rsid w:val="003C216E"/>
    <w:rsid w:val="003C26C1"/>
    <w:rsid w:val="003C2C26"/>
    <w:rsid w:val="003C2D8F"/>
    <w:rsid w:val="003C2DB4"/>
    <w:rsid w:val="003C312D"/>
    <w:rsid w:val="003C3267"/>
    <w:rsid w:val="003C32BB"/>
    <w:rsid w:val="003C33F6"/>
    <w:rsid w:val="003C3B6A"/>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C8B"/>
    <w:rsid w:val="003D1201"/>
    <w:rsid w:val="003D122A"/>
    <w:rsid w:val="003D23F6"/>
    <w:rsid w:val="003D2840"/>
    <w:rsid w:val="003D2858"/>
    <w:rsid w:val="003D3898"/>
    <w:rsid w:val="003D3E69"/>
    <w:rsid w:val="003D3EF5"/>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E00"/>
    <w:rsid w:val="003E247E"/>
    <w:rsid w:val="003E28D4"/>
    <w:rsid w:val="003E3327"/>
    <w:rsid w:val="003E41DB"/>
    <w:rsid w:val="003E5691"/>
    <w:rsid w:val="003E5BAE"/>
    <w:rsid w:val="003E652E"/>
    <w:rsid w:val="003E718B"/>
    <w:rsid w:val="003E76AC"/>
    <w:rsid w:val="003E77B2"/>
    <w:rsid w:val="003E7C3C"/>
    <w:rsid w:val="003F1228"/>
    <w:rsid w:val="003F15F6"/>
    <w:rsid w:val="003F1E0C"/>
    <w:rsid w:val="003F1ED8"/>
    <w:rsid w:val="003F25B1"/>
    <w:rsid w:val="003F303E"/>
    <w:rsid w:val="003F327D"/>
    <w:rsid w:val="003F3BEE"/>
    <w:rsid w:val="003F4371"/>
    <w:rsid w:val="003F4F13"/>
    <w:rsid w:val="003F63DE"/>
    <w:rsid w:val="003F6D5C"/>
    <w:rsid w:val="003F6D8F"/>
    <w:rsid w:val="003F73C0"/>
    <w:rsid w:val="003F771E"/>
    <w:rsid w:val="003F77A5"/>
    <w:rsid w:val="003F78D0"/>
    <w:rsid w:val="003F7C5F"/>
    <w:rsid w:val="003F7E8D"/>
    <w:rsid w:val="00400049"/>
    <w:rsid w:val="00400C64"/>
    <w:rsid w:val="00400CD0"/>
    <w:rsid w:val="004012A7"/>
    <w:rsid w:val="00401387"/>
    <w:rsid w:val="00401862"/>
    <w:rsid w:val="00402005"/>
    <w:rsid w:val="00402445"/>
    <w:rsid w:val="0040345E"/>
    <w:rsid w:val="00404682"/>
    <w:rsid w:val="00404FC0"/>
    <w:rsid w:val="004054B4"/>
    <w:rsid w:val="00406300"/>
    <w:rsid w:val="00406A00"/>
    <w:rsid w:val="00407144"/>
    <w:rsid w:val="004074AD"/>
    <w:rsid w:val="004077AC"/>
    <w:rsid w:val="00407CD6"/>
    <w:rsid w:val="0041028F"/>
    <w:rsid w:val="004103E1"/>
    <w:rsid w:val="00410558"/>
    <w:rsid w:val="0041075C"/>
    <w:rsid w:val="00411095"/>
    <w:rsid w:val="004111C1"/>
    <w:rsid w:val="004111F4"/>
    <w:rsid w:val="004113AE"/>
    <w:rsid w:val="00411FCC"/>
    <w:rsid w:val="0041226B"/>
    <w:rsid w:val="00412B0A"/>
    <w:rsid w:val="0041379D"/>
    <w:rsid w:val="00413D05"/>
    <w:rsid w:val="00413EDB"/>
    <w:rsid w:val="0041458A"/>
    <w:rsid w:val="004148E7"/>
    <w:rsid w:val="004149B3"/>
    <w:rsid w:val="00415338"/>
    <w:rsid w:val="0041562B"/>
    <w:rsid w:val="0041620D"/>
    <w:rsid w:val="004162CB"/>
    <w:rsid w:val="00416372"/>
    <w:rsid w:val="00416D10"/>
    <w:rsid w:val="00416E77"/>
    <w:rsid w:val="00417070"/>
    <w:rsid w:val="0041721F"/>
    <w:rsid w:val="00417661"/>
    <w:rsid w:val="004205CA"/>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C15"/>
    <w:rsid w:val="00427C29"/>
    <w:rsid w:val="00427FEA"/>
    <w:rsid w:val="00431264"/>
    <w:rsid w:val="004313BD"/>
    <w:rsid w:val="004313F5"/>
    <w:rsid w:val="00431400"/>
    <w:rsid w:val="0043218A"/>
    <w:rsid w:val="004323C3"/>
    <w:rsid w:val="00432A3D"/>
    <w:rsid w:val="00432B7C"/>
    <w:rsid w:val="0043336E"/>
    <w:rsid w:val="00433DCF"/>
    <w:rsid w:val="00433E45"/>
    <w:rsid w:val="00433E5C"/>
    <w:rsid w:val="00433ECD"/>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5487"/>
    <w:rsid w:val="00445BBD"/>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6064B"/>
    <w:rsid w:val="00460E3F"/>
    <w:rsid w:val="00461061"/>
    <w:rsid w:val="00461847"/>
    <w:rsid w:val="00461CD5"/>
    <w:rsid w:val="004626A4"/>
    <w:rsid w:val="004632B7"/>
    <w:rsid w:val="00463C2C"/>
    <w:rsid w:val="004650DB"/>
    <w:rsid w:val="00465387"/>
    <w:rsid w:val="004658F3"/>
    <w:rsid w:val="00465C87"/>
    <w:rsid w:val="00465CF3"/>
    <w:rsid w:val="004666D0"/>
    <w:rsid w:val="00466950"/>
    <w:rsid w:val="0046701C"/>
    <w:rsid w:val="004673D9"/>
    <w:rsid w:val="00467416"/>
    <w:rsid w:val="0046747A"/>
    <w:rsid w:val="0047059B"/>
    <w:rsid w:val="004705E0"/>
    <w:rsid w:val="0047103D"/>
    <w:rsid w:val="004717BF"/>
    <w:rsid w:val="00472175"/>
    <w:rsid w:val="00472259"/>
    <w:rsid w:val="0047267F"/>
    <w:rsid w:val="00472D3E"/>
    <w:rsid w:val="00473126"/>
    <w:rsid w:val="00473693"/>
    <w:rsid w:val="00474000"/>
    <w:rsid w:val="004741B4"/>
    <w:rsid w:val="00474258"/>
    <w:rsid w:val="004748A4"/>
    <w:rsid w:val="00474A9F"/>
    <w:rsid w:val="00474B26"/>
    <w:rsid w:val="004752F7"/>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7F6"/>
    <w:rsid w:val="00484A3D"/>
    <w:rsid w:val="00484EBE"/>
    <w:rsid w:val="00485B58"/>
    <w:rsid w:val="00485C69"/>
    <w:rsid w:val="004860EA"/>
    <w:rsid w:val="00486EB5"/>
    <w:rsid w:val="00487067"/>
    <w:rsid w:val="004873EF"/>
    <w:rsid w:val="004877B3"/>
    <w:rsid w:val="00487831"/>
    <w:rsid w:val="00487E11"/>
    <w:rsid w:val="00490066"/>
    <w:rsid w:val="00490631"/>
    <w:rsid w:val="004906D3"/>
    <w:rsid w:val="00490993"/>
    <w:rsid w:val="00491028"/>
    <w:rsid w:val="00491312"/>
    <w:rsid w:val="0049164E"/>
    <w:rsid w:val="00491BED"/>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33B"/>
    <w:rsid w:val="004A53FA"/>
    <w:rsid w:val="004A542B"/>
    <w:rsid w:val="004A548C"/>
    <w:rsid w:val="004A5CB6"/>
    <w:rsid w:val="004A5FB8"/>
    <w:rsid w:val="004A667F"/>
    <w:rsid w:val="004A6FE4"/>
    <w:rsid w:val="004B0679"/>
    <w:rsid w:val="004B0951"/>
    <w:rsid w:val="004B0C45"/>
    <w:rsid w:val="004B1045"/>
    <w:rsid w:val="004B1143"/>
    <w:rsid w:val="004B17FC"/>
    <w:rsid w:val="004B1BF8"/>
    <w:rsid w:val="004B233B"/>
    <w:rsid w:val="004B270F"/>
    <w:rsid w:val="004B2AFC"/>
    <w:rsid w:val="004B4569"/>
    <w:rsid w:val="004B614B"/>
    <w:rsid w:val="004B6697"/>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4CDD"/>
    <w:rsid w:val="004C4FB2"/>
    <w:rsid w:val="004C5B3D"/>
    <w:rsid w:val="004C62B4"/>
    <w:rsid w:val="004C62C9"/>
    <w:rsid w:val="004C6569"/>
    <w:rsid w:val="004C691E"/>
    <w:rsid w:val="004C6F48"/>
    <w:rsid w:val="004C79A4"/>
    <w:rsid w:val="004D060E"/>
    <w:rsid w:val="004D0791"/>
    <w:rsid w:val="004D08B8"/>
    <w:rsid w:val="004D0986"/>
    <w:rsid w:val="004D25BC"/>
    <w:rsid w:val="004D294F"/>
    <w:rsid w:val="004D2B90"/>
    <w:rsid w:val="004D32AC"/>
    <w:rsid w:val="004D3924"/>
    <w:rsid w:val="004D3E26"/>
    <w:rsid w:val="004D504E"/>
    <w:rsid w:val="004D53D3"/>
    <w:rsid w:val="004D55D5"/>
    <w:rsid w:val="004D58A5"/>
    <w:rsid w:val="004D5A87"/>
    <w:rsid w:val="004D5BD0"/>
    <w:rsid w:val="004D67B1"/>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38F8"/>
    <w:rsid w:val="00504158"/>
    <w:rsid w:val="005043C4"/>
    <w:rsid w:val="00504ABB"/>
    <w:rsid w:val="00505541"/>
    <w:rsid w:val="005059E0"/>
    <w:rsid w:val="005060D4"/>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70B"/>
    <w:rsid w:val="0052616A"/>
    <w:rsid w:val="005261BD"/>
    <w:rsid w:val="005263A0"/>
    <w:rsid w:val="00526831"/>
    <w:rsid w:val="00526ACF"/>
    <w:rsid w:val="0052738D"/>
    <w:rsid w:val="00527AE6"/>
    <w:rsid w:val="00527CCA"/>
    <w:rsid w:val="00530147"/>
    <w:rsid w:val="00530479"/>
    <w:rsid w:val="00530DF0"/>
    <w:rsid w:val="00531553"/>
    <w:rsid w:val="005317C7"/>
    <w:rsid w:val="00531DCA"/>
    <w:rsid w:val="00531E9D"/>
    <w:rsid w:val="005322E7"/>
    <w:rsid w:val="00532870"/>
    <w:rsid w:val="0053339A"/>
    <w:rsid w:val="00534122"/>
    <w:rsid w:val="0053414B"/>
    <w:rsid w:val="0053499D"/>
    <w:rsid w:val="00534B8F"/>
    <w:rsid w:val="00534BE1"/>
    <w:rsid w:val="00535395"/>
    <w:rsid w:val="0053577E"/>
    <w:rsid w:val="00535838"/>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60C"/>
    <w:rsid w:val="00545A59"/>
    <w:rsid w:val="00545C07"/>
    <w:rsid w:val="00546CFD"/>
    <w:rsid w:val="00547F79"/>
    <w:rsid w:val="00551026"/>
    <w:rsid w:val="00551641"/>
    <w:rsid w:val="00552337"/>
    <w:rsid w:val="0055249A"/>
    <w:rsid w:val="00552694"/>
    <w:rsid w:val="005526B3"/>
    <w:rsid w:val="00553300"/>
    <w:rsid w:val="00553DCA"/>
    <w:rsid w:val="00554204"/>
    <w:rsid w:val="00554470"/>
    <w:rsid w:val="00554677"/>
    <w:rsid w:val="0055495B"/>
    <w:rsid w:val="005553E8"/>
    <w:rsid w:val="0055588D"/>
    <w:rsid w:val="0055595A"/>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34E1"/>
    <w:rsid w:val="005637B9"/>
    <w:rsid w:val="00563D6C"/>
    <w:rsid w:val="00563FB3"/>
    <w:rsid w:val="00564049"/>
    <w:rsid w:val="00564808"/>
    <w:rsid w:val="00564D22"/>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DE5"/>
    <w:rsid w:val="005727BF"/>
    <w:rsid w:val="00572808"/>
    <w:rsid w:val="00572A1E"/>
    <w:rsid w:val="00572DEF"/>
    <w:rsid w:val="00572E6F"/>
    <w:rsid w:val="0057383C"/>
    <w:rsid w:val="00573AE2"/>
    <w:rsid w:val="00573F22"/>
    <w:rsid w:val="00573F5F"/>
    <w:rsid w:val="00573FDC"/>
    <w:rsid w:val="0057400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50ED"/>
    <w:rsid w:val="00586159"/>
    <w:rsid w:val="005868D3"/>
    <w:rsid w:val="00586CD2"/>
    <w:rsid w:val="00586FD0"/>
    <w:rsid w:val="0058770A"/>
    <w:rsid w:val="00587A84"/>
    <w:rsid w:val="00587BB5"/>
    <w:rsid w:val="00590164"/>
    <w:rsid w:val="00590B67"/>
    <w:rsid w:val="00591392"/>
    <w:rsid w:val="00591553"/>
    <w:rsid w:val="00592749"/>
    <w:rsid w:val="00593348"/>
    <w:rsid w:val="0059421F"/>
    <w:rsid w:val="00594864"/>
    <w:rsid w:val="00595891"/>
    <w:rsid w:val="005960DB"/>
    <w:rsid w:val="00596CF7"/>
    <w:rsid w:val="0059716B"/>
    <w:rsid w:val="005973A2"/>
    <w:rsid w:val="00597699"/>
    <w:rsid w:val="005A04B2"/>
    <w:rsid w:val="005A050B"/>
    <w:rsid w:val="005A1224"/>
    <w:rsid w:val="005A14D8"/>
    <w:rsid w:val="005A1CD3"/>
    <w:rsid w:val="005A26E6"/>
    <w:rsid w:val="005A2898"/>
    <w:rsid w:val="005A3D77"/>
    <w:rsid w:val="005A40C2"/>
    <w:rsid w:val="005A40CC"/>
    <w:rsid w:val="005A433E"/>
    <w:rsid w:val="005A4830"/>
    <w:rsid w:val="005A4C11"/>
    <w:rsid w:val="005A4E18"/>
    <w:rsid w:val="005A579F"/>
    <w:rsid w:val="005A57B4"/>
    <w:rsid w:val="005A620E"/>
    <w:rsid w:val="005A6C5B"/>
    <w:rsid w:val="005A78B4"/>
    <w:rsid w:val="005B023B"/>
    <w:rsid w:val="005B155C"/>
    <w:rsid w:val="005B1562"/>
    <w:rsid w:val="005B17D9"/>
    <w:rsid w:val="005B20F7"/>
    <w:rsid w:val="005B25E6"/>
    <w:rsid w:val="005B2DD4"/>
    <w:rsid w:val="005B2E3E"/>
    <w:rsid w:val="005B2F8B"/>
    <w:rsid w:val="005B351E"/>
    <w:rsid w:val="005B42F3"/>
    <w:rsid w:val="005B5506"/>
    <w:rsid w:val="005B5A01"/>
    <w:rsid w:val="005B5F18"/>
    <w:rsid w:val="005B783B"/>
    <w:rsid w:val="005B7DB1"/>
    <w:rsid w:val="005B7EA6"/>
    <w:rsid w:val="005B7ECE"/>
    <w:rsid w:val="005C051D"/>
    <w:rsid w:val="005C0A9E"/>
    <w:rsid w:val="005C105F"/>
    <w:rsid w:val="005C23A4"/>
    <w:rsid w:val="005C2404"/>
    <w:rsid w:val="005C287F"/>
    <w:rsid w:val="005C2AE2"/>
    <w:rsid w:val="005C3DA3"/>
    <w:rsid w:val="005C40D7"/>
    <w:rsid w:val="005C4F51"/>
    <w:rsid w:val="005C553A"/>
    <w:rsid w:val="005C5556"/>
    <w:rsid w:val="005C563C"/>
    <w:rsid w:val="005C5853"/>
    <w:rsid w:val="005C5AE4"/>
    <w:rsid w:val="005C5E8E"/>
    <w:rsid w:val="005C687C"/>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511"/>
    <w:rsid w:val="005D46F4"/>
    <w:rsid w:val="005D4E94"/>
    <w:rsid w:val="005D5197"/>
    <w:rsid w:val="005D5409"/>
    <w:rsid w:val="005D5486"/>
    <w:rsid w:val="005D577C"/>
    <w:rsid w:val="005D5916"/>
    <w:rsid w:val="005D623D"/>
    <w:rsid w:val="005D6255"/>
    <w:rsid w:val="005D6772"/>
    <w:rsid w:val="005D7884"/>
    <w:rsid w:val="005E0249"/>
    <w:rsid w:val="005E0595"/>
    <w:rsid w:val="005E0ACF"/>
    <w:rsid w:val="005E0FFC"/>
    <w:rsid w:val="005E1459"/>
    <w:rsid w:val="005E14C9"/>
    <w:rsid w:val="005E1544"/>
    <w:rsid w:val="005E19F5"/>
    <w:rsid w:val="005E1EB2"/>
    <w:rsid w:val="005E2059"/>
    <w:rsid w:val="005E24FA"/>
    <w:rsid w:val="005E2642"/>
    <w:rsid w:val="005E30B7"/>
    <w:rsid w:val="005E30C1"/>
    <w:rsid w:val="005E3348"/>
    <w:rsid w:val="005E3457"/>
    <w:rsid w:val="005E3720"/>
    <w:rsid w:val="005E3D2C"/>
    <w:rsid w:val="005E3F6E"/>
    <w:rsid w:val="005E40D4"/>
    <w:rsid w:val="005E4654"/>
    <w:rsid w:val="005E4FFC"/>
    <w:rsid w:val="005E52E4"/>
    <w:rsid w:val="005E5BBD"/>
    <w:rsid w:val="005E633B"/>
    <w:rsid w:val="005E7047"/>
    <w:rsid w:val="005F08C6"/>
    <w:rsid w:val="005F15C1"/>
    <w:rsid w:val="005F2A7C"/>
    <w:rsid w:val="005F3870"/>
    <w:rsid w:val="005F3E24"/>
    <w:rsid w:val="005F3E31"/>
    <w:rsid w:val="005F410E"/>
    <w:rsid w:val="005F5D10"/>
    <w:rsid w:val="005F5ECC"/>
    <w:rsid w:val="005F658E"/>
    <w:rsid w:val="005F6A5C"/>
    <w:rsid w:val="005F6AFA"/>
    <w:rsid w:val="005F6D31"/>
    <w:rsid w:val="005F7390"/>
    <w:rsid w:val="005F7D19"/>
    <w:rsid w:val="005F7E63"/>
    <w:rsid w:val="00600000"/>
    <w:rsid w:val="00600206"/>
    <w:rsid w:val="00600447"/>
    <w:rsid w:val="006004D8"/>
    <w:rsid w:val="00601137"/>
    <w:rsid w:val="00601929"/>
    <w:rsid w:val="00601EFF"/>
    <w:rsid w:val="00602672"/>
    <w:rsid w:val="0060330A"/>
    <w:rsid w:val="006039B5"/>
    <w:rsid w:val="00603A40"/>
    <w:rsid w:val="00603C32"/>
    <w:rsid w:val="00603D4C"/>
    <w:rsid w:val="00604B33"/>
    <w:rsid w:val="00604F24"/>
    <w:rsid w:val="006054DA"/>
    <w:rsid w:val="006056D3"/>
    <w:rsid w:val="00605A13"/>
    <w:rsid w:val="00605C05"/>
    <w:rsid w:val="00606565"/>
    <w:rsid w:val="0060670F"/>
    <w:rsid w:val="00606F0D"/>
    <w:rsid w:val="00606FD8"/>
    <w:rsid w:val="0060708C"/>
    <w:rsid w:val="00607168"/>
    <w:rsid w:val="006072A8"/>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7B7"/>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ACA"/>
    <w:rsid w:val="00623D92"/>
    <w:rsid w:val="006241FA"/>
    <w:rsid w:val="0062475B"/>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37D60"/>
    <w:rsid w:val="006401E1"/>
    <w:rsid w:val="006401F5"/>
    <w:rsid w:val="00640CFF"/>
    <w:rsid w:val="00641328"/>
    <w:rsid w:val="00642386"/>
    <w:rsid w:val="006428C8"/>
    <w:rsid w:val="00642967"/>
    <w:rsid w:val="00642CB7"/>
    <w:rsid w:val="00642CEC"/>
    <w:rsid w:val="00642DC3"/>
    <w:rsid w:val="00642F1E"/>
    <w:rsid w:val="006432A5"/>
    <w:rsid w:val="006437FF"/>
    <w:rsid w:val="00643DB6"/>
    <w:rsid w:val="006450F7"/>
    <w:rsid w:val="0064520B"/>
    <w:rsid w:val="00645332"/>
    <w:rsid w:val="006453A8"/>
    <w:rsid w:val="00646603"/>
    <w:rsid w:val="00646857"/>
    <w:rsid w:val="00646CD8"/>
    <w:rsid w:val="00647217"/>
    <w:rsid w:val="006476FD"/>
    <w:rsid w:val="00647B60"/>
    <w:rsid w:val="006505F0"/>
    <w:rsid w:val="00650B0A"/>
    <w:rsid w:val="006521CC"/>
    <w:rsid w:val="00652324"/>
    <w:rsid w:val="00652C04"/>
    <w:rsid w:val="00652D3B"/>
    <w:rsid w:val="00653174"/>
    <w:rsid w:val="00653270"/>
    <w:rsid w:val="006538AC"/>
    <w:rsid w:val="00653EDB"/>
    <w:rsid w:val="00654226"/>
    <w:rsid w:val="00654BC9"/>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4CA4"/>
    <w:rsid w:val="006659C8"/>
    <w:rsid w:val="006665DE"/>
    <w:rsid w:val="0066709C"/>
    <w:rsid w:val="00671691"/>
    <w:rsid w:val="00672D13"/>
    <w:rsid w:val="00672D42"/>
    <w:rsid w:val="00673083"/>
    <w:rsid w:val="00673141"/>
    <w:rsid w:val="00673267"/>
    <w:rsid w:val="0067355C"/>
    <w:rsid w:val="00673CA8"/>
    <w:rsid w:val="00673E88"/>
    <w:rsid w:val="0067408D"/>
    <w:rsid w:val="00674224"/>
    <w:rsid w:val="00674A46"/>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3E6"/>
    <w:rsid w:val="00687F60"/>
    <w:rsid w:val="00690C95"/>
    <w:rsid w:val="00690F02"/>
    <w:rsid w:val="0069118C"/>
    <w:rsid w:val="00691CD5"/>
    <w:rsid w:val="006929A2"/>
    <w:rsid w:val="00692A4A"/>
    <w:rsid w:val="00693960"/>
    <w:rsid w:val="00694126"/>
    <w:rsid w:val="006941F2"/>
    <w:rsid w:val="00694A6B"/>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D69"/>
    <w:rsid w:val="006B115D"/>
    <w:rsid w:val="006B2145"/>
    <w:rsid w:val="006B255E"/>
    <w:rsid w:val="006B25F1"/>
    <w:rsid w:val="006B2E16"/>
    <w:rsid w:val="006B2EC9"/>
    <w:rsid w:val="006B3472"/>
    <w:rsid w:val="006B3706"/>
    <w:rsid w:val="006B3EDF"/>
    <w:rsid w:val="006B43E1"/>
    <w:rsid w:val="006B44DE"/>
    <w:rsid w:val="006B4B84"/>
    <w:rsid w:val="006B4E57"/>
    <w:rsid w:val="006B4FE3"/>
    <w:rsid w:val="006B545B"/>
    <w:rsid w:val="006B5CC8"/>
    <w:rsid w:val="006B5FA6"/>
    <w:rsid w:val="006B64CF"/>
    <w:rsid w:val="006B6E6D"/>
    <w:rsid w:val="006B7142"/>
    <w:rsid w:val="006B7859"/>
    <w:rsid w:val="006C0446"/>
    <w:rsid w:val="006C063B"/>
    <w:rsid w:val="006C0982"/>
    <w:rsid w:val="006C0A1B"/>
    <w:rsid w:val="006C0A5B"/>
    <w:rsid w:val="006C0A93"/>
    <w:rsid w:val="006C0AD8"/>
    <w:rsid w:val="006C15A5"/>
    <w:rsid w:val="006C177D"/>
    <w:rsid w:val="006C1D3A"/>
    <w:rsid w:val="006C1D43"/>
    <w:rsid w:val="006C2123"/>
    <w:rsid w:val="006C23D9"/>
    <w:rsid w:val="006C23DD"/>
    <w:rsid w:val="006C28DA"/>
    <w:rsid w:val="006C295E"/>
    <w:rsid w:val="006C2A29"/>
    <w:rsid w:val="006C311A"/>
    <w:rsid w:val="006C3682"/>
    <w:rsid w:val="006C3AA3"/>
    <w:rsid w:val="006C3F7C"/>
    <w:rsid w:val="006C3F93"/>
    <w:rsid w:val="006C4760"/>
    <w:rsid w:val="006C486C"/>
    <w:rsid w:val="006C4E96"/>
    <w:rsid w:val="006C5459"/>
    <w:rsid w:val="006C6180"/>
    <w:rsid w:val="006C6813"/>
    <w:rsid w:val="006C6E36"/>
    <w:rsid w:val="006C736B"/>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3B40"/>
    <w:rsid w:val="006F40A2"/>
    <w:rsid w:val="006F448E"/>
    <w:rsid w:val="006F4AED"/>
    <w:rsid w:val="006F4F0E"/>
    <w:rsid w:val="006F52EB"/>
    <w:rsid w:val="006F5D43"/>
    <w:rsid w:val="006F6EA0"/>
    <w:rsid w:val="006F7229"/>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508B"/>
    <w:rsid w:val="0070530E"/>
    <w:rsid w:val="0070608B"/>
    <w:rsid w:val="007061E6"/>
    <w:rsid w:val="00706C9D"/>
    <w:rsid w:val="00707688"/>
    <w:rsid w:val="00707AB1"/>
    <w:rsid w:val="00707AF9"/>
    <w:rsid w:val="00710712"/>
    <w:rsid w:val="007115CB"/>
    <w:rsid w:val="007129C2"/>
    <w:rsid w:val="00712C67"/>
    <w:rsid w:val="00712FA0"/>
    <w:rsid w:val="007136E8"/>
    <w:rsid w:val="00713D0F"/>
    <w:rsid w:val="007149B4"/>
    <w:rsid w:val="0071525D"/>
    <w:rsid w:val="0071538F"/>
    <w:rsid w:val="00716ACD"/>
    <w:rsid w:val="00716C45"/>
    <w:rsid w:val="007173AB"/>
    <w:rsid w:val="0071740C"/>
    <w:rsid w:val="0071741F"/>
    <w:rsid w:val="00720B55"/>
    <w:rsid w:val="00720BE1"/>
    <w:rsid w:val="0072130E"/>
    <w:rsid w:val="0072188F"/>
    <w:rsid w:val="00721A10"/>
    <w:rsid w:val="00721E56"/>
    <w:rsid w:val="007220AA"/>
    <w:rsid w:val="007220EF"/>
    <w:rsid w:val="00722817"/>
    <w:rsid w:val="00722DE4"/>
    <w:rsid w:val="00724223"/>
    <w:rsid w:val="007242CB"/>
    <w:rsid w:val="007242DB"/>
    <w:rsid w:val="007248A7"/>
    <w:rsid w:val="00725349"/>
    <w:rsid w:val="00725395"/>
    <w:rsid w:val="00725A07"/>
    <w:rsid w:val="00725C60"/>
    <w:rsid w:val="007267B7"/>
    <w:rsid w:val="0072736E"/>
    <w:rsid w:val="007279A9"/>
    <w:rsid w:val="00727E43"/>
    <w:rsid w:val="00730B8A"/>
    <w:rsid w:val="00730C1C"/>
    <w:rsid w:val="00730E25"/>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409B5"/>
    <w:rsid w:val="00741220"/>
    <w:rsid w:val="0074126D"/>
    <w:rsid w:val="0074146E"/>
    <w:rsid w:val="007414C5"/>
    <w:rsid w:val="00741745"/>
    <w:rsid w:val="0074272E"/>
    <w:rsid w:val="007428A5"/>
    <w:rsid w:val="007436C0"/>
    <w:rsid w:val="007436F5"/>
    <w:rsid w:val="00743E4E"/>
    <w:rsid w:val="00744046"/>
    <w:rsid w:val="0074407D"/>
    <w:rsid w:val="00744296"/>
    <w:rsid w:val="007442DE"/>
    <w:rsid w:val="00744799"/>
    <w:rsid w:val="007448F9"/>
    <w:rsid w:val="00744C63"/>
    <w:rsid w:val="0074572E"/>
    <w:rsid w:val="00745B5F"/>
    <w:rsid w:val="00745C2B"/>
    <w:rsid w:val="00746379"/>
    <w:rsid w:val="00746F3E"/>
    <w:rsid w:val="00747A8D"/>
    <w:rsid w:val="00747A90"/>
    <w:rsid w:val="007507C1"/>
    <w:rsid w:val="007511C2"/>
    <w:rsid w:val="007513A4"/>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4E9"/>
    <w:rsid w:val="007574F6"/>
    <w:rsid w:val="00757661"/>
    <w:rsid w:val="007576EE"/>
    <w:rsid w:val="00757B31"/>
    <w:rsid w:val="00757BF7"/>
    <w:rsid w:val="0076168E"/>
    <w:rsid w:val="00761EEE"/>
    <w:rsid w:val="0076245B"/>
    <w:rsid w:val="00762849"/>
    <w:rsid w:val="00762B29"/>
    <w:rsid w:val="00763402"/>
    <w:rsid w:val="00763496"/>
    <w:rsid w:val="00763767"/>
    <w:rsid w:val="00763787"/>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D94"/>
    <w:rsid w:val="00776FF9"/>
    <w:rsid w:val="00777030"/>
    <w:rsid w:val="007779A2"/>
    <w:rsid w:val="007779E1"/>
    <w:rsid w:val="00777D0B"/>
    <w:rsid w:val="0078090D"/>
    <w:rsid w:val="007809F7"/>
    <w:rsid w:val="00780C5B"/>
    <w:rsid w:val="00781575"/>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521B"/>
    <w:rsid w:val="00795C8C"/>
    <w:rsid w:val="0079674B"/>
    <w:rsid w:val="00797033"/>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70F0"/>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43E4"/>
    <w:rsid w:val="007B4864"/>
    <w:rsid w:val="007B5213"/>
    <w:rsid w:val="007B5571"/>
    <w:rsid w:val="007B5BE0"/>
    <w:rsid w:val="007B5FC2"/>
    <w:rsid w:val="007B6BB0"/>
    <w:rsid w:val="007B798B"/>
    <w:rsid w:val="007B7EA5"/>
    <w:rsid w:val="007C0534"/>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8E"/>
    <w:rsid w:val="007C5E6B"/>
    <w:rsid w:val="007C5F2D"/>
    <w:rsid w:val="007C61E1"/>
    <w:rsid w:val="007C637A"/>
    <w:rsid w:val="007C6760"/>
    <w:rsid w:val="007C676E"/>
    <w:rsid w:val="007C6B2B"/>
    <w:rsid w:val="007C7DED"/>
    <w:rsid w:val="007D0AA5"/>
    <w:rsid w:val="007D0F92"/>
    <w:rsid w:val="007D0FA7"/>
    <w:rsid w:val="007D1076"/>
    <w:rsid w:val="007D1251"/>
    <w:rsid w:val="007D1C86"/>
    <w:rsid w:val="007D1EBF"/>
    <w:rsid w:val="007D23FB"/>
    <w:rsid w:val="007D338C"/>
    <w:rsid w:val="007D4370"/>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DB"/>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7E"/>
    <w:rsid w:val="008053E0"/>
    <w:rsid w:val="008055EE"/>
    <w:rsid w:val="00805ADD"/>
    <w:rsid w:val="00805AF2"/>
    <w:rsid w:val="00805C13"/>
    <w:rsid w:val="00806751"/>
    <w:rsid w:val="008067DB"/>
    <w:rsid w:val="0080737B"/>
    <w:rsid w:val="008073FE"/>
    <w:rsid w:val="00807502"/>
    <w:rsid w:val="00807F45"/>
    <w:rsid w:val="00807F98"/>
    <w:rsid w:val="0081010C"/>
    <w:rsid w:val="008106BF"/>
    <w:rsid w:val="00811251"/>
    <w:rsid w:val="008117CE"/>
    <w:rsid w:val="00811A36"/>
    <w:rsid w:val="00811B6E"/>
    <w:rsid w:val="0081218B"/>
    <w:rsid w:val="00813165"/>
    <w:rsid w:val="00813AA0"/>
    <w:rsid w:val="00813C1B"/>
    <w:rsid w:val="00813D76"/>
    <w:rsid w:val="00813E11"/>
    <w:rsid w:val="00813E8E"/>
    <w:rsid w:val="00813EA4"/>
    <w:rsid w:val="008145B2"/>
    <w:rsid w:val="008147D7"/>
    <w:rsid w:val="00814C94"/>
    <w:rsid w:val="00815562"/>
    <w:rsid w:val="00815F0F"/>
    <w:rsid w:val="00815F2A"/>
    <w:rsid w:val="00816A62"/>
    <w:rsid w:val="00816AA5"/>
    <w:rsid w:val="00816DCC"/>
    <w:rsid w:val="00816F46"/>
    <w:rsid w:val="00817642"/>
    <w:rsid w:val="00817BEF"/>
    <w:rsid w:val="0082015E"/>
    <w:rsid w:val="008208F9"/>
    <w:rsid w:val="0082253C"/>
    <w:rsid w:val="008225D5"/>
    <w:rsid w:val="00822BB8"/>
    <w:rsid w:val="008239B6"/>
    <w:rsid w:val="00823A85"/>
    <w:rsid w:val="00823BBF"/>
    <w:rsid w:val="00823E06"/>
    <w:rsid w:val="00823E67"/>
    <w:rsid w:val="00823EC5"/>
    <w:rsid w:val="00824252"/>
    <w:rsid w:val="00824322"/>
    <w:rsid w:val="00824AC8"/>
    <w:rsid w:val="00825679"/>
    <w:rsid w:val="008256C2"/>
    <w:rsid w:val="00825FF2"/>
    <w:rsid w:val="008275DC"/>
    <w:rsid w:val="0082776F"/>
    <w:rsid w:val="00827BED"/>
    <w:rsid w:val="00827DC2"/>
    <w:rsid w:val="00827ECD"/>
    <w:rsid w:val="00830BD5"/>
    <w:rsid w:val="0083117B"/>
    <w:rsid w:val="00831516"/>
    <w:rsid w:val="00832333"/>
    <w:rsid w:val="008324F6"/>
    <w:rsid w:val="008326B7"/>
    <w:rsid w:val="00833391"/>
    <w:rsid w:val="00833C15"/>
    <w:rsid w:val="00833EEF"/>
    <w:rsid w:val="0083464C"/>
    <w:rsid w:val="00834B2C"/>
    <w:rsid w:val="00834E97"/>
    <w:rsid w:val="00834FEB"/>
    <w:rsid w:val="008352AF"/>
    <w:rsid w:val="008356B6"/>
    <w:rsid w:val="00835828"/>
    <w:rsid w:val="00835D5E"/>
    <w:rsid w:val="00836104"/>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A95"/>
    <w:rsid w:val="00851C73"/>
    <w:rsid w:val="008522F1"/>
    <w:rsid w:val="00852B46"/>
    <w:rsid w:val="00852C77"/>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EBB"/>
    <w:rsid w:val="00857520"/>
    <w:rsid w:val="00860B21"/>
    <w:rsid w:val="00860CD8"/>
    <w:rsid w:val="00861219"/>
    <w:rsid w:val="008614C2"/>
    <w:rsid w:val="00861A8B"/>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FDE"/>
    <w:rsid w:val="008844F2"/>
    <w:rsid w:val="00884BD8"/>
    <w:rsid w:val="008859AD"/>
    <w:rsid w:val="008859D1"/>
    <w:rsid w:val="00885FC5"/>
    <w:rsid w:val="0088655F"/>
    <w:rsid w:val="008869D6"/>
    <w:rsid w:val="008875A7"/>
    <w:rsid w:val="00887CC2"/>
    <w:rsid w:val="00887CE2"/>
    <w:rsid w:val="00887D8E"/>
    <w:rsid w:val="00890B7A"/>
    <w:rsid w:val="00891E17"/>
    <w:rsid w:val="00892DEB"/>
    <w:rsid w:val="008939B4"/>
    <w:rsid w:val="008949A0"/>
    <w:rsid w:val="008949A9"/>
    <w:rsid w:val="00894B98"/>
    <w:rsid w:val="0089506F"/>
    <w:rsid w:val="00895BB3"/>
    <w:rsid w:val="00896A55"/>
    <w:rsid w:val="00896C18"/>
    <w:rsid w:val="00897893"/>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0A4"/>
    <w:rsid w:val="008A6617"/>
    <w:rsid w:val="008A6B9B"/>
    <w:rsid w:val="008A6D4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FF6"/>
    <w:rsid w:val="008C474A"/>
    <w:rsid w:val="008C50E7"/>
    <w:rsid w:val="008C561B"/>
    <w:rsid w:val="008C5F79"/>
    <w:rsid w:val="008C6006"/>
    <w:rsid w:val="008C6648"/>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D7F"/>
    <w:rsid w:val="008D6F5B"/>
    <w:rsid w:val="008D70D6"/>
    <w:rsid w:val="008D781C"/>
    <w:rsid w:val="008D79DC"/>
    <w:rsid w:val="008E0F56"/>
    <w:rsid w:val="008E1060"/>
    <w:rsid w:val="008E1278"/>
    <w:rsid w:val="008E1C6C"/>
    <w:rsid w:val="008E26A3"/>
    <w:rsid w:val="008E2713"/>
    <w:rsid w:val="008E2BB5"/>
    <w:rsid w:val="008E4888"/>
    <w:rsid w:val="008E5957"/>
    <w:rsid w:val="008E686A"/>
    <w:rsid w:val="008E6A83"/>
    <w:rsid w:val="008E6F54"/>
    <w:rsid w:val="008E786C"/>
    <w:rsid w:val="008E7E12"/>
    <w:rsid w:val="008F020A"/>
    <w:rsid w:val="008F0BF0"/>
    <w:rsid w:val="008F11DE"/>
    <w:rsid w:val="008F1200"/>
    <w:rsid w:val="008F15E2"/>
    <w:rsid w:val="008F2022"/>
    <w:rsid w:val="008F27D7"/>
    <w:rsid w:val="008F2C84"/>
    <w:rsid w:val="008F3ADF"/>
    <w:rsid w:val="008F3E26"/>
    <w:rsid w:val="008F3EF8"/>
    <w:rsid w:val="008F4EFA"/>
    <w:rsid w:val="008F4F7A"/>
    <w:rsid w:val="008F51FF"/>
    <w:rsid w:val="008F5429"/>
    <w:rsid w:val="008F57B5"/>
    <w:rsid w:val="008F5C33"/>
    <w:rsid w:val="008F5F2F"/>
    <w:rsid w:val="008F6109"/>
    <w:rsid w:val="008F61C6"/>
    <w:rsid w:val="008F624E"/>
    <w:rsid w:val="008F65B3"/>
    <w:rsid w:val="008F6D42"/>
    <w:rsid w:val="008F770C"/>
    <w:rsid w:val="008F77C5"/>
    <w:rsid w:val="008F7CB5"/>
    <w:rsid w:val="009005A1"/>
    <w:rsid w:val="009005AC"/>
    <w:rsid w:val="0090071B"/>
    <w:rsid w:val="00901423"/>
    <w:rsid w:val="00901501"/>
    <w:rsid w:val="009016C0"/>
    <w:rsid w:val="00901A8A"/>
    <w:rsid w:val="00901B7C"/>
    <w:rsid w:val="009029A1"/>
    <w:rsid w:val="0090300C"/>
    <w:rsid w:val="00903CA2"/>
    <w:rsid w:val="00903EF2"/>
    <w:rsid w:val="00904732"/>
    <w:rsid w:val="00905A5D"/>
    <w:rsid w:val="009063A0"/>
    <w:rsid w:val="009063D7"/>
    <w:rsid w:val="009065AB"/>
    <w:rsid w:val="0090678A"/>
    <w:rsid w:val="009067B7"/>
    <w:rsid w:val="00906D6A"/>
    <w:rsid w:val="00907026"/>
    <w:rsid w:val="009101CC"/>
    <w:rsid w:val="009101CF"/>
    <w:rsid w:val="009113FB"/>
    <w:rsid w:val="00911CFE"/>
    <w:rsid w:val="009128CA"/>
    <w:rsid w:val="00913112"/>
    <w:rsid w:val="009133F6"/>
    <w:rsid w:val="00913606"/>
    <w:rsid w:val="00913647"/>
    <w:rsid w:val="00913712"/>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925"/>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4042"/>
    <w:rsid w:val="0093416E"/>
    <w:rsid w:val="00934418"/>
    <w:rsid w:val="009350AF"/>
    <w:rsid w:val="009358A2"/>
    <w:rsid w:val="00935E75"/>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BE9"/>
    <w:rsid w:val="00950CA8"/>
    <w:rsid w:val="00950E51"/>
    <w:rsid w:val="009511A7"/>
    <w:rsid w:val="0095177D"/>
    <w:rsid w:val="00951E66"/>
    <w:rsid w:val="009532B0"/>
    <w:rsid w:val="009532EA"/>
    <w:rsid w:val="009535D7"/>
    <w:rsid w:val="009538D1"/>
    <w:rsid w:val="00953B6A"/>
    <w:rsid w:val="009541AA"/>
    <w:rsid w:val="0095423A"/>
    <w:rsid w:val="009547F5"/>
    <w:rsid w:val="009559ED"/>
    <w:rsid w:val="00955EAE"/>
    <w:rsid w:val="009566D9"/>
    <w:rsid w:val="009569E4"/>
    <w:rsid w:val="00956D03"/>
    <w:rsid w:val="009570F0"/>
    <w:rsid w:val="00957692"/>
    <w:rsid w:val="009576B9"/>
    <w:rsid w:val="009577A5"/>
    <w:rsid w:val="0096047C"/>
    <w:rsid w:val="00960FE8"/>
    <w:rsid w:val="00961057"/>
    <w:rsid w:val="00961434"/>
    <w:rsid w:val="0096143C"/>
    <w:rsid w:val="009619E9"/>
    <w:rsid w:val="00961BD5"/>
    <w:rsid w:val="00962280"/>
    <w:rsid w:val="00962364"/>
    <w:rsid w:val="009637C5"/>
    <w:rsid w:val="00963C12"/>
    <w:rsid w:val="00963C79"/>
    <w:rsid w:val="00964BE8"/>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37C8"/>
    <w:rsid w:val="009947CD"/>
    <w:rsid w:val="00995454"/>
    <w:rsid w:val="0099571C"/>
    <w:rsid w:val="00995C64"/>
    <w:rsid w:val="00996CB1"/>
    <w:rsid w:val="00996D86"/>
    <w:rsid w:val="00997441"/>
    <w:rsid w:val="009979AF"/>
    <w:rsid w:val="00997C86"/>
    <w:rsid w:val="009A021C"/>
    <w:rsid w:val="009A0AA5"/>
    <w:rsid w:val="009A1F7D"/>
    <w:rsid w:val="009A2116"/>
    <w:rsid w:val="009A22D6"/>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0A34"/>
    <w:rsid w:val="009B1C38"/>
    <w:rsid w:val="009B2EEA"/>
    <w:rsid w:val="009B2F6E"/>
    <w:rsid w:val="009B3593"/>
    <w:rsid w:val="009B3627"/>
    <w:rsid w:val="009B3B88"/>
    <w:rsid w:val="009B3D50"/>
    <w:rsid w:val="009B49C3"/>
    <w:rsid w:val="009B4A11"/>
    <w:rsid w:val="009B4B42"/>
    <w:rsid w:val="009B5805"/>
    <w:rsid w:val="009B59D8"/>
    <w:rsid w:val="009B5B66"/>
    <w:rsid w:val="009B5EAC"/>
    <w:rsid w:val="009B6114"/>
    <w:rsid w:val="009B629B"/>
    <w:rsid w:val="009B65E6"/>
    <w:rsid w:val="009B6759"/>
    <w:rsid w:val="009B7240"/>
    <w:rsid w:val="009B77AD"/>
    <w:rsid w:val="009C02A0"/>
    <w:rsid w:val="009C03BC"/>
    <w:rsid w:val="009C044A"/>
    <w:rsid w:val="009C0586"/>
    <w:rsid w:val="009C06E4"/>
    <w:rsid w:val="009C1288"/>
    <w:rsid w:val="009C1C4D"/>
    <w:rsid w:val="009C1FBD"/>
    <w:rsid w:val="009C2AD6"/>
    <w:rsid w:val="009C32AC"/>
    <w:rsid w:val="009C40D2"/>
    <w:rsid w:val="009C444C"/>
    <w:rsid w:val="009C450F"/>
    <w:rsid w:val="009C4FDE"/>
    <w:rsid w:val="009C59FD"/>
    <w:rsid w:val="009C5A1B"/>
    <w:rsid w:val="009C5A48"/>
    <w:rsid w:val="009C701A"/>
    <w:rsid w:val="009C78C2"/>
    <w:rsid w:val="009C7913"/>
    <w:rsid w:val="009C7DFB"/>
    <w:rsid w:val="009D12B6"/>
    <w:rsid w:val="009D1318"/>
    <w:rsid w:val="009D1925"/>
    <w:rsid w:val="009D1D6F"/>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0CC1"/>
    <w:rsid w:val="009E10A2"/>
    <w:rsid w:val="009E1585"/>
    <w:rsid w:val="009E199A"/>
    <w:rsid w:val="009E1BF6"/>
    <w:rsid w:val="009E21B1"/>
    <w:rsid w:val="009E25B6"/>
    <w:rsid w:val="009E26A0"/>
    <w:rsid w:val="009E31DB"/>
    <w:rsid w:val="009E32C4"/>
    <w:rsid w:val="009E35BD"/>
    <w:rsid w:val="009E3CB9"/>
    <w:rsid w:val="009E42AF"/>
    <w:rsid w:val="009E4E01"/>
    <w:rsid w:val="009E4F1E"/>
    <w:rsid w:val="009E5848"/>
    <w:rsid w:val="009E5AB1"/>
    <w:rsid w:val="009E5CA6"/>
    <w:rsid w:val="009E5DED"/>
    <w:rsid w:val="009F10A8"/>
    <w:rsid w:val="009F1769"/>
    <w:rsid w:val="009F1BED"/>
    <w:rsid w:val="009F1E3B"/>
    <w:rsid w:val="009F209A"/>
    <w:rsid w:val="009F27AB"/>
    <w:rsid w:val="009F2A17"/>
    <w:rsid w:val="009F2AEF"/>
    <w:rsid w:val="009F2BFC"/>
    <w:rsid w:val="009F2C0F"/>
    <w:rsid w:val="009F2F46"/>
    <w:rsid w:val="009F379B"/>
    <w:rsid w:val="009F3802"/>
    <w:rsid w:val="009F3C49"/>
    <w:rsid w:val="009F3DBE"/>
    <w:rsid w:val="009F402E"/>
    <w:rsid w:val="009F4FF3"/>
    <w:rsid w:val="009F54EC"/>
    <w:rsid w:val="009F5AFF"/>
    <w:rsid w:val="009F5E04"/>
    <w:rsid w:val="009F6047"/>
    <w:rsid w:val="009F6FCD"/>
    <w:rsid w:val="009F7095"/>
    <w:rsid w:val="009F73EF"/>
    <w:rsid w:val="009F7F53"/>
    <w:rsid w:val="00A003F5"/>
    <w:rsid w:val="00A00EEA"/>
    <w:rsid w:val="00A017B5"/>
    <w:rsid w:val="00A01C7B"/>
    <w:rsid w:val="00A01CC0"/>
    <w:rsid w:val="00A01D17"/>
    <w:rsid w:val="00A02142"/>
    <w:rsid w:val="00A02593"/>
    <w:rsid w:val="00A02735"/>
    <w:rsid w:val="00A02855"/>
    <w:rsid w:val="00A02C62"/>
    <w:rsid w:val="00A03619"/>
    <w:rsid w:val="00A0373E"/>
    <w:rsid w:val="00A04125"/>
    <w:rsid w:val="00A043F2"/>
    <w:rsid w:val="00A04ACD"/>
    <w:rsid w:val="00A04CE7"/>
    <w:rsid w:val="00A04D6E"/>
    <w:rsid w:val="00A05B18"/>
    <w:rsid w:val="00A05DE2"/>
    <w:rsid w:val="00A06CEE"/>
    <w:rsid w:val="00A0710B"/>
    <w:rsid w:val="00A071D2"/>
    <w:rsid w:val="00A07400"/>
    <w:rsid w:val="00A07795"/>
    <w:rsid w:val="00A07EDC"/>
    <w:rsid w:val="00A10618"/>
    <w:rsid w:val="00A10885"/>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7197"/>
    <w:rsid w:val="00A17342"/>
    <w:rsid w:val="00A17485"/>
    <w:rsid w:val="00A17FFB"/>
    <w:rsid w:val="00A205AD"/>
    <w:rsid w:val="00A20AED"/>
    <w:rsid w:val="00A20C21"/>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2718"/>
    <w:rsid w:val="00A32808"/>
    <w:rsid w:val="00A3290D"/>
    <w:rsid w:val="00A32CB3"/>
    <w:rsid w:val="00A32E48"/>
    <w:rsid w:val="00A33BF8"/>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372"/>
    <w:rsid w:val="00A60995"/>
    <w:rsid w:val="00A60E98"/>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16F"/>
    <w:rsid w:val="00A7092D"/>
    <w:rsid w:val="00A709E2"/>
    <w:rsid w:val="00A71101"/>
    <w:rsid w:val="00A71155"/>
    <w:rsid w:val="00A71B9B"/>
    <w:rsid w:val="00A71D97"/>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520"/>
    <w:rsid w:val="00AA6B5E"/>
    <w:rsid w:val="00AA6C43"/>
    <w:rsid w:val="00AA70CE"/>
    <w:rsid w:val="00AA7BD4"/>
    <w:rsid w:val="00AA7C3F"/>
    <w:rsid w:val="00AB0350"/>
    <w:rsid w:val="00AB06B4"/>
    <w:rsid w:val="00AB0910"/>
    <w:rsid w:val="00AB12BC"/>
    <w:rsid w:val="00AB27AE"/>
    <w:rsid w:val="00AB2C10"/>
    <w:rsid w:val="00AB3714"/>
    <w:rsid w:val="00AB3750"/>
    <w:rsid w:val="00AB386A"/>
    <w:rsid w:val="00AB3A21"/>
    <w:rsid w:val="00AB48F0"/>
    <w:rsid w:val="00AB5C94"/>
    <w:rsid w:val="00AB5D94"/>
    <w:rsid w:val="00AB632E"/>
    <w:rsid w:val="00AB6411"/>
    <w:rsid w:val="00AB646F"/>
    <w:rsid w:val="00AB668C"/>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3CC"/>
    <w:rsid w:val="00AC4E51"/>
    <w:rsid w:val="00AC5B6F"/>
    <w:rsid w:val="00AC5E81"/>
    <w:rsid w:val="00AC6AD5"/>
    <w:rsid w:val="00AC7188"/>
    <w:rsid w:val="00AC7862"/>
    <w:rsid w:val="00AD009B"/>
    <w:rsid w:val="00AD0131"/>
    <w:rsid w:val="00AD058F"/>
    <w:rsid w:val="00AD0ABF"/>
    <w:rsid w:val="00AD194C"/>
    <w:rsid w:val="00AD19F4"/>
    <w:rsid w:val="00AD1AB1"/>
    <w:rsid w:val="00AD224F"/>
    <w:rsid w:val="00AD23A7"/>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1D67"/>
    <w:rsid w:val="00AE2AEC"/>
    <w:rsid w:val="00AE2DD7"/>
    <w:rsid w:val="00AE301F"/>
    <w:rsid w:val="00AE33EB"/>
    <w:rsid w:val="00AE36D2"/>
    <w:rsid w:val="00AE39DD"/>
    <w:rsid w:val="00AE3AE8"/>
    <w:rsid w:val="00AE3C96"/>
    <w:rsid w:val="00AE41C6"/>
    <w:rsid w:val="00AE435F"/>
    <w:rsid w:val="00AE55C2"/>
    <w:rsid w:val="00AE59AC"/>
    <w:rsid w:val="00AE5BAC"/>
    <w:rsid w:val="00AE5E7A"/>
    <w:rsid w:val="00AE6A9A"/>
    <w:rsid w:val="00AE6CAD"/>
    <w:rsid w:val="00AE7853"/>
    <w:rsid w:val="00AF01B9"/>
    <w:rsid w:val="00AF04A4"/>
    <w:rsid w:val="00AF1303"/>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E52"/>
    <w:rsid w:val="00B15922"/>
    <w:rsid w:val="00B15AD0"/>
    <w:rsid w:val="00B15CB5"/>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B4C"/>
    <w:rsid w:val="00B36643"/>
    <w:rsid w:val="00B367A3"/>
    <w:rsid w:val="00B36DF7"/>
    <w:rsid w:val="00B36F3F"/>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D9"/>
    <w:rsid w:val="00B5208C"/>
    <w:rsid w:val="00B52975"/>
    <w:rsid w:val="00B52DBD"/>
    <w:rsid w:val="00B52DC8"/>
    <w:rsid w:val="00B550BA"/>
    <w:rsid w:val="00B551F1"/>
    <w:rsid w:val="00B556AC"/>
    <w:rsid w:val="00B565D2"/>
    <w:rsid w:val="00B56678"/>
    <w:rsid w:val="00B577BB"/>
    <w:rsid w:val="00B57D26"/>
    <w:rsid w:val="00B57D34"/>
    <w:rsid w:val="00B60A70"/>
    <w:rsid w:val="00B60A7D"/>
    <w:rsid w:val="00B61071"/>
    <w:rsid w:val="00B62292"/>
    <w:rsid w:val="00B62901"/>
    <w:rsid w:val="00B63837"/>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F7A"/>
    <w:rsid w:val="00B70565"/>
    <w:rsid w:val="00B70E4B"/>
    <w:rsid w:val="00B70EBD"/>
    <w:rsid w:val="00B7176D"/>
    <w:rsid w:val="00B722A3"/>
    <w:rsid w:val="00B724FC"/>
    <w:rsid w:val="00B73197"/>
    <w:rsid w:val="00B732A7"/>
    <w:rsid w:val="00B7345A"/>
    <w:rsid w:val="00B73D8E"/>
    <w:rsid w:val="00B73FE6"/>
    <w:rsid w:val="00B74125"/>
    <w:rsid w:val="00B74622"/>
    <w:rsid w:val="00B74A2F"/>
    <w:rsid w:val="00B74E3E"/>
    <w:rsid w:val="00B75402"/>
    <w:rsid w:val="00B754DC"/>
    <w:rsid w:val="00B754EB"/>
    <w:rsid w:val="00B75637"/>
    <w:rsid w:val="00B75BAD"/>
    <w:rsid w:val="00B75FC1"/>
    <w:rsid w:val="00B76027"/>
    <w:rsid w:val="00B76666"/>
    <w:rsid w:val="00B772DB"/>
    <w:rsid w:val="00B77554"/>
    <w:rsid w:val="00B777BD"/>
    <w:rsid w:val="00B77B24"/>
    <w:rsid w:val="00B77EA2"/>
    <w:rsid w:val="00B810C3"/>
    <w:rsid w:val="00B81393"/>
    <w:rsid w:val="00B81924"/>
    <w:rsid w:val="00B81AA9"/>
    <w:rsid w:val="00B81EE3"/>
    <w:rsid w:val="00B827CE"/>
    <w:rsid w:val="00B8316A"/>
    <w:rsid w:val="00B832DC"/>
    <w:rsid w:val="00B835EE"/>
    <w:rsid w:val="00B835FC"/>
    <w:rsid w:val="00B83A02"/>
    <w:rsid w:val="00B84358"/>
    <w:rsid w:val="00B845CE"/>
    <w:rsid w:val="00B845FB"/>
    <w:rsid w:val="00B84767"/>
    <w:rsid w:val="00B848F8"/>
    <w:rsid w:val="00B849D4"/>
    <w:rsid w:val="00B85244"/>
    <w:rsid w:val="00B8527E"/>
    <w:rsid w:val="00B8571C"/>
    <w:rsid w:val="00B858D4"/>
    <w:rsid w:val="00B86588"/>
    <w:rsid w:val="00B86FD9"/>
    <w:rsid w:val="00B8721A"/>
    <w:rsid w:val="00B873BA"/>
    <w:rsid w:val="00B9016F"/>
    <w:rsid w:val="00B90895"/>
    <w:rsid w:val="00B912AA"/>
    <w:rsid w:val="00B91347"/>
    <w:rsid w:val="00B91934"/>
    <w:rsid w:val="00B91E5F"/>
    <w:rsid w:val="00B92090"/>
    <w:rsid w:val="00B926B5"/>
    <w:rsid w:val="00B9364B"/>
    <w:rsid w:val="00B93809"/>
    <w:rsid w:val="00B94672"/>
    <w:rsid w:val="00B949F6"/>
    <w:rsid w:val="00B94D86"/>
    <w:rsid w:val="00B94F5D"/>
    <w:rsid w:val="00B9512E"/>
    <w:rsid w:val="00B956B9"/>
    <w:rsid w:val="00B95C26"/>
    <w:rsid w:val="00B96436"/>
    <w:rsid w:val="00B9682D"/>
    <w:rsid w:val="00B97088"/>
    <w:rsid w:val="00B9738B"/>
    <w:rsid w:val="00B974DC"/>
    <w:rsid w:val="00B977CA"/>
    <w:rsid w:val="00B977D9"/>
    <w:rsid w:val="00B979C1"/>
    <w:rsid w:val="00BA0194"/>
    <w:rsid w:val="00BA0581"/>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7145"/>
    <w:rsid w:val="00BA7341"/>
    <w:rsid w:val="00BA735B"/>
    <w:rsid w:val="00BA78BA"/>
    <w:rsid w:val="00BA7C18"/>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4D3"/>
    <w:rsid w:val="00BC3EEF"/>
    <w:rsid w:val="00BC46BC"/>
    <w:rsid w:val="00BC4758"/>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EE"/>
    <w:rsid w:val="00BD2106"/>
    <w:rsid w:val="00BD2245"/>
    <w:rsid w:val="00BD2DD4"/>
    <w:rsid w:val="00BD3C0C"/>
    <w:rsid w:val="00BD3E2F"/>
    <w:rsid w:val="00BD4339"/>
    <w:rsid w:val="00BD4DDF"/>
    <w:rsid w:val="00BD4E9B"/>
    <w:rsid w:val="00BD510C"/>
    <w:rsid w:val="00BD52A6"/>
    <w:rsid w:val="00BD5B7B"/>
    <w:rsid w:val="00BD5E19"/>
    <w:rsid w:val="00BD6A87"/>
    <w:rsid w:val="00BD6B2F"/>
    <w:rsid w:val="00BD6F50"/>
    <w:rsid w:val="00BD70E4"/>
    <w:rsid w:val="00BD723E"/>
    <w:rsid w:val="00BD7683"/>
    <w:rsid w:val="00BD7E23"/>
    <w:rsid w:val="00BE0956"/>
    <w:rsid w:val="00BE0D5B"/>
    <w:rsid w:val="00BE110B"/>
    <w:rsid w:val="00BE11C2"/>
    <w:rsid w:val="00BE1C03"/>
    <w:rsid w:val="00BE1EA5"/>
    <w:rsid w:val="00BE24A7"/>
    <w:rsid w:val="00BE3261"/>
    <w:rsid w:val="00BE3383"/>
    <w:rsid w:val="00BE37B6"/>
    <w:rsid w:val="00BE5032"/>
    <w:rsid w:val="00BE504C"/>
    <w:rsid w:val="00BE5495"/>
    <w:rsid w:val="00BE5635"/>
    <w:rsid w:val="00BE5EA6"/>
    <w:rsid w:val="00BE62D2"/>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60A1"/>
    <w:rsid w:val="00BF60B6"/>
    <w:rsid w:val="00BF69E2"/>
    <w:rsid w:val="00BF77D1"/>
    <w:rsid w:val="00BF7FC5"/>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6D15"/>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419"/>
    <w:rsid w:val="00C235C1"/>
    <w:rsid w:val="00C23CC8"/>
    <w:rsid w:val="00C240FA"/>
    <w:rsid w:val="00C24800"/>
    <w:rsid w:val="00C25258"/>
    <w:rsid w:val="00C254A9"/>
    <w:rsid w:val="00C2699E"/>
    <w:rsid w:val="00C26D6E"/>
    <w:rsid w:val="00C27076"/>
    <w:rsid w:val="00C272B1"/>
    <w:rsid w:val="00C274B1"/>
    <w:rsid w:val="00C2756D"/>
    <w:rsid w:val="00C2757C"/>
    <w:rsid w:val="00C27A0C"/>
    <w:rsid w:val="00C30D91"/>
    <w:rsid w:val="00C30F2A"/>
    <w:rsid w:val="00C314E9"/>
    <w:rsid w:val="00C32633"/>
    <w:rsid w:val="00C32E0D"/>
    <w:rsid w:val="00C33677"/>
    <w:rsid w:val="00C33942"/>
    <w:rsid w:val="00C33F4F"/>
    <w:rsid w:val="00C34217"/>
    <w:rsid w:val="00C342BA"/>
    <w:rsid w:val="00C34D83"/>
    <w:rsid w:val="00C34E9E"/>
    <w:rsid w:val="00C35527"/>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B2E"/>
    <w:rsid w:val="00C64410"/>
    <w:rsid w:val="00C645CF"/>
    <w:rsid w:val="00C64B29"/>
    <w:rsid w:val="00C64C8F"/>
    <w:rsid w:val="00C64CAF"/>
    <w:rsid w:val="00C64F9E"/>
    <w:rsid w:val="00C651B5"/>
    <w:rsid w:val="00C6569C"/>
    <w:rsid w:val="00C65870"/>
    <w:rsid w:val="00C6680E"/>
    <w:rsid w:val="00C67034"/>
    <w:rsid w:val="00C67710"/>
    <w:rsid w:val="00C6788C"/>
    <w:rsid w:val="00C718AE"/>
    <w:rsid w:val="00C71992"/>
    <w:rsid w:val="00C71BA8"/>
    <w:rsid w:val="00C71DB6"/>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5E9"/>
    <w:rsid w:val="00C80AD2"/>
    <w:rsid w:val="00C81401"/>
    <w:rsid w:val="00C8142E"/>
    <w:rsid w:val="00C814C0"/>
    <w:rsid w:val="00C816E4"/>
    <w:rsid w:val="00C81AE2"/>
    <w:rsid w:val="00C81B41"/>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CB"/>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1C5E"/>
    <w:rsid w:val="00CA23C1"/>
    <w:rsid w:val="00CA2E3E"/>
    <w:rsid w:val="00CA3358"/>
    <w:rsid w:val="00CA3384"/>
    <w:rsid w:val="00CA33BC"/>
    <w:rsid w:val="00CA3AB5"/>
    <w:rsid w:val="00CA3E59"/>
    <w:rsid w:val="00CA4CC0"/>
    <w:rsid w:val="00CA5018"/>
    <w:rsid w:val="00CA51EB"/>
    <w:rsid w:val="00CA5801"/>
    <w:rsid w:val="00CA59BA"/>
    <w:rsid w:val="00CA75E9"/>
    <w:rsid w:val="00CA77F3"/>
    <w:rsid w:val="00CB0388"/>
    <w:rsid w:val="00CB0C81"/>
    <w:rsid w:val="00CB1429"/>
    <w:rsid w:val="00CB275D"/>
    <w:rsid w:val="00CB2B0B"/>
    <w:rsid w:val="00CB2BF6"/>
    <w:rsid w:val="00CB2ECC"/>
    <w:rsid w:val="00CB2FB0"/>
    <w:rsid w:val="00CB3415"/>
    <w:rsid w:val="00CB370F"/>
    <w:rsid w:val="00CB3E59"/>
    <w:rsid w:val="00CB3E8C"/>
    <w:rsid w:val="00CB4A5E"/>
    <w:rsid w:val="00CB5471"/>
    <w:rsid w:val="00CB5E32"/>
    <w:rsid w:val="00CB63AF"/>
    <w:rsid w:val="00CB68BC"/>
    <w:rsid w:val="00CB6FB4"/>
    <w:rsid w:val="00CB79C7"/>
    <w:rsid w:val="00CC0147"/>
    <w:rsid w:val="00CC049C"/>
    <w:rsid w:val="00CC0D03"/>
    <w:rsid w:val="00CC0DE5"/>
    <w:rsid w:val="00CC1C9D"/>
    <w:rsid w:val="00CC279F"/>
    <w:rsid w:val="00CC3000"/>
    <w:rsid w:val="00CC3AC9"/>
    <w:rsid w:val="00CC4431"/>
    <w:rsid w:val="00CC454D"/>
    <w:rsid w:val="00CC596D"/>
    <w:rsid w:val="00CC5BAD"/>
    <w:rsid w:val="00CC5C25"/>
    <w:rsid w:val="00CC6694"/>
    <w:rsid w:val="00CC68EA"/>
    <w:rsid w:val="00CC693E"/>
    <w:rsid w:val="00CC696E"/>
    <w:rsid w:val="00CC6A39"/>
    <w:rsid w:val="00CD10D4"/>
    <w:rsid w:val="00CD239B"/>
    <w:rsid w:val="00CD2479"/>
    <w:rsid w:val="00CD257A"/>
    <w:rsid w:val="00CD26F6"/>
    <w:rsid w:val="00CD2D6B"/>
    <w:rsid w:val="00CD3164"/>
    <w:rsid w:val="00CD3A27"/>
    <w:rsid w:val="00CD3F40"/>
    <w:rsid w:val="00CD40BE"/>
    <w:rsid w:val="00CD4C9B"/>
    <w:rsid w:val="00CD53C7"/>
    <w:rsid w:val="00CD57DE"/>
    <w:rsid w:val="00CD5CDC"/>
    <w:rsid w:val="00CD5D65"/>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FA0"/>
    <w:rsid w:val="00CE62B9"/>
    <w:rsid w:val="00CE63F8"/>
    <w:rsid w:val="00CE7501"/>
    <w:rsid w:val="00CF0281"/>
    <w:rsid w:val="00CF070D"/>
    <w:rsid w:val="00CF0730"/>
    <w:rsid w:val="00CF085E"/>
    <w:rsid w:val="00CF0C98"/>
    <w:rsid w:val="00CF17C9"/>
    <w:rsid w:val="00CF1CE7"/>
    <w:rsid w:val="00CF4256"/>
    <w:rsid w:val="00CF47E8"/>
    <w:rsid w:val="00CF4AE0"/>
    <w:rsid w:val="00CF51EA"/>
    <w:rsid w:val="00CF5D68"/>
    <w:rsid w:val="00CF6166"/>
    <w:rsid w:val="00CF66D4"/>
    <w:rsid w:val="00CF695C"/>
    <w:rsid w:val="00D001E3"/>
    <w:rsid w:val="00D010FA"/>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5F8"/>
    <w:rsid w:val="00D07D36"/>
    <w:rsid w:val="00D07EDF"/>
    <w:rsid w:val="00D07FAC"/>
    <w:rsid w:val="00D10005"/>
    <w:rsid w:val="00D103EB"/>
    <w:rsid w:val="00D104FD"/>
    <w:rsid w:val="00D10AF9"/>
    <w:rsid w:val="00D10C62"/>
    <w:rsid w:val="00D10FC5"/>
    <w:rsid w:val="00D1189A"/>
    <w:rsid w:val="00D1291A"/>
    <w:rsid w:val="00D13057"/>
    <w:rsid w:val="00D132A8"/>
    <w:rsid w:val="00D133B9"/>
    <w:rsid w:val="00D138D6"/>
    <w:rsid w:val="00D13968"/>
    <w:rsid w:val="00D13BAE"/>
    <w:rsid w:val="00D13C30"/>
    <w:rsid w:val="00D144BA"/>
    <w:rsid w:val="00D146B7"/>
    <w:rsid w:val="00D14758"/>
    <w:rsid w:val="00D14867"/>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A"/>
    <w:rsid w:val="00D343F0"/>
    <w:rsid w:val="00D349FF"/>
    <w:rsid w:val="00D34AD8"/>
    <w:rsid w:val="00D34CCF"/>
    <w:rsid w:val="00D34D87"/>
    <w:rsid w:val="00D35022"/>
    <w:rsid w:val="00D3551E"/>
    <w:rsid w:val="00D356F3"/>
    <w:rsid w:val="00D37839"/>
    <w:rsid w:val="00D3783C"/>
    <w:rsid w:val="00D37A61"/>
    <w:rsid w:val="00D4012E"/>
    <w:rsid w:val="00D408D7"/>
    <w:rsid w:val="00D40AF0"/>
    <w:rsid w:val="00D41126"/>
    <w:rsid w:val="00D414C9"/>
    <w:rsid w:val="00D4156D"/>
    <w:rsid w:val="00D41A1D"/>
    <w:rsid w:val="00D41BB8"/>
    <w:rsid w:val="00D42883"/>
    <w:rsid w:val="00D43F1A"/>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8B4"/>
    <w:rsid w:val="00D50C7A"/>
    <w:rsid w:val="00D50D57"/>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A59"/>
    <w:rsid w:val="00D603AF"/>
    <w:rsid w:val="00D63066"/>
    <w:rsid w:val="00D631BB"/>
    <w:rsid w:val="00D63364"/>
    <w:rsid w:val="00D6353F"/>
    <w:rsid w:val="00D63ACD"/>
    <w:rsid w:val="00D64010"/>
    <w:rsid w:val="00D64170"/>
    <w:rsid w:val="00D64CD3"/>
    <w:rsid w:val="00D65DCA"/>
    <w:rsid w:val="00D65EBD"/>
    <w:rsid w:val="00D667E6"/>
    <w:rsid w:val="00D66DE0"/>
    <w:rsid w:val="00D673DA"/>
    <w:rsid w:val="00D6776A"/>
    <w:rsid w:val="00D67775"/>
    <w:rsid w:val="00D677BC"/>
    <w:rsid w:val="00D6791E"/>
    <w:rsid w:val="00D67982"/>
    <w:rsid w:val="00D67BA4"/>
    <w:rsid w:val="00D67D7E"/>
    <w:rsid w:val="00D70949"/>
    <w:rsid w:val="00D71301"/>
    <w:rsid w:val="00D71BF0"/>
    <w:rsid w:val="00D71FA7"/>
    <w:rsid w:val="00D721F6"/>
    <w:rsid w:val="00D7284D"/>
    <w:rsid w:val="00D72891"/>
    <w:rsid w:val="00D72AEC"/>
    <w:rsid w:val="00D72BD0"/>
    <w:rsid w:val="00D72F1E"/>
    <w:rsid w:val="00D73734"/>
    <w:rsid w:val="00D74ECE"/>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8B6"/>
    <w:rsid w:val="00D94D96"/>
    <w:rsid w:val="00D9554F"/>
    <w:rsid w:val="00D957CD"/>
    <w:rsid w:val="00D959F5"/>
    <w:rsid w:val="00D9614B"/>
    <w:rsid w:val="00D96358"/>
    <w:rsid w:val="00D967E4"/>
    <w:rsid w:val="00D97DE6"/>
    <w:rsid w:val="00DA0508"/>
    <w:rsid w:val="00DA0660"/>
    <w:rsid w:val="00DA08C0"/>
    <w:rsid w:val="00DA0AC5"/>
    <w:rsid w:val="00DA0D3C"/>
    <w:rsid w:val="00DA0FA0"/>
    <w:rsid w:val="00DA1C0B"/>
    <w:rsid w:val="00DA1CAC"/>
    <w:rsid w:val="00DA1E31"/>
    <w:rsid w:val="00DA1F2E"/>
    <w:rsid w:val="00DA2841"/>
    <w:rsid w:val="00DA2F67"/>
    <w:rsid w:val="00DA36BF"/>
    <w:rsid w:val="00DA3BAA"/>
    <w:rsid w:val="00DA4C8A"/>
    <w:rsid w:val="00DA535D"/>
    <w:rsid w:val="00DA5658"/>
    <w:rsid w:val="00DA5DE2"/>
    <w:rsid w:val="00DA5FA1"/>
    <w:rsid w:val="00DA6168"/>
    <w:rsid w:val="00DA61F1"/>
    <w:rsid w:val="00DA628D"/>
    <w:rsid w:val="00DA79AC"/>
    <w:rsid w:val="00DA7B2D"/>
    <w:rsid w:val="00DB076F"/>
    <w:rsid w:val="00DB0D0D"/>
    <w:rsid w:val="00DB156A"/>
    <w:rsid w:val="00DB1642"/>
    <w:rsid w:val="00DB202D"/>
    <w:rsid w:val="00DB21B0"/>
    <w:rsid w:val="00DB2299"/>
    <w:rsid w:val="00DB24A4"/>
    <w:rsid w:val="00DB24E3"/>
    <w:rsid w:val="00DB268D"/>
    <w:rsid w:val="00DB2CD4"/>
    <w:rsid w:val="00DB30BF"/>
    <w:rsid w:val="00DB3113"/>
    <w:rsid w:val="00DB3F4C"/>
    <w:rsid w:val="00DB4352"/>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8E1"/>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0C9A"/>
    <w:rsid w:val="00DF183E"/>
    <w:rsid w:val="00DF18C6"/>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6535"/>
    <w:rsid w:val="00E0686F"/>
    <w:rsid w:val="00E06A13"/>
    <w:rsid w:val="00E07C03"/>
    <w:rsid w:val="00E07F05"/>
    <w:rsid w:val="00E101AB"/>
    <w:rsid w:val="00E10C72"/>
    <w:rsid w:val="00E1165A"/>
    <w:rsid w:val="00E119C2"/>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48E"/>
    <w:rsid w:val="00E1694A"/>
    <w:rsid w:val="00E1696F"/>
    <w:rsid w:val="00E16ECE"/>
    <w:rsid w:val="00E17008"/>
    <w:rsid w:val="00E17053"/>
    <w:rsid w:val="00E174E8"/>
    <w:rsid w:val="00E17AC8"/>
    <w:rsid w:val="00E20D21"/>
    <w:rsid w:val="00E20F04"/>
    <w:rsid w:val="00E21CCC"/>
    <w:rsid w:val="00E21CEC"/>
    <w:rsid w:val="00E22510"/>
    <w:rsid w:val="00E22686"/>
    <w:rsid w:val="00E228D9"/>
    <w:rsid w:val="00E22C7B"/>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235"/>
    <w:rsid w:val="00E30B8B"/>
    <w:rsid w:val="00E310DE"/>
    <w:rsid w:val="00E3119D"/>
    <w:rsid w:val="00E3135C"/>
    <w:rsid w:val="00E317F8"/>
    <w:rsid w:val="00E3214B"/>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AB7"/>
    <w:rsid w:val="00E42F0D"/>
    <w:rsid w:val="00E43153"/>
    <w:rsid w:val="00E43983"/>
    <w:rsid w:val="00E43D3A"/>
    <w:rsid w:val="00E43EEC"/>
    <w:rsid w:val="00E43FE9"/>
    <w:rsid w:val="00E44AA8"/>
    <w:rsid w:val="00E44F06"/>
    <w:rsid w:val="00E455AD"/>
    <w:rsid w:val="00E461B8"/>
    <w:rsid w:val="00E46B48"/>
    <w:rsid w:val="00E46D8D"/>
    <w:rsid w:val="00E50027"/>
    <w:rsid w:val="00E514FF"/>
    <w:rsid w:val="00E5247B"/>
    <w:rsid w:val="00E52A1C"/>
    <w:rsid w:val="00E52CCB"/>
    <w:rsid w:val="00E52DE4"/>
    <w:rsid w:val="00E53396"/>
    <w:rsid w:val="00E54901"/>
    <w:rsid w:val="00E553F5"/>
    <w:rsid w:val="00E554C1"/>
    <w:rsid w:val="00E55EEF"/>
    <w:rsid w:val="00E56077"/>
    <w:rsid w:val="00E5612C"/>
    <w:rsid w:val="00E56DE0"/>
    <w:rsid w:val="00E56EEF"/>
    <w:rsid w:val="00E571A9"/>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EAB"/>
    <w:rsid w:val="00E72ECD"/>
    <w:rsid w:val="00E73402"/>
    <w:rsid w:val="00E73407"/>
    <w:rsid w:val="00E73513"/>
    <w:rsid w:val="00E73E7B"/>
    <w:rsid w:val="00E7436C"/>
    <w:rsid w:val="00E74497"/>
    <w:rsid w:val="00E745E6"/>
    <w:rsid w:val="00E74819"/>
    <w:rsid w:val="00E74CB5"/>
    <w:rsid w:val="00E7581A"/>
    <w:rsid w:val="00E75823"/>
    <w:rsid w:val="00E75BFE"/>
    <w:rsid w:val="00E7789C"/>
    <w:rsid w:val="00E77A75"/>
    <w:rsid w:val="00E77BE7"/>
    <w:rsid w:val="00E77EED"/>
    <w:rsid w:val="00E80053"/>
    <w:rsid w:val="00E80371"/>
    <w:rsid w:val="00E8076E"/>
    <w:rsid w:val="00E80E6A"/>
    <w:rsid w:val="00E82193"/>
    <w:rsid w:val="00E824B0"/>
    <w:rsid w:val="00E8276C"/>
    <w:rsid w:val="00E82FBD"/>
    <w:rsid w:val="00E833C6"/>
    <w:rsid w:val="00E83B14"/>
    <w:rsid w:val="00E83D43"/>
    <w:rsid w:val="00E845FF"/>
    <w:rsid w:val="00E84616"/>
    <w:rsid w:val="00E84729"/>
    <w:rsid w:val="00E84F23"/>
    <w:rsid w:val="00E853BC"/>
    <w:rsid w:val="00E8574E"/>
    <w:rsid w:val="00E85CAF"/>
    <w:rsid w:val="00E85FE5"/>
    <w:rsid w:val="00E8621B"/>
    <w:rsid w:val="00E863D0"/>
    <w:rsid w:val="00E86DA8"/>
    <w:rsid w:val="00E87518"/>
    <w:rsid w:val="00E87869"/>
    <w:rsid w:val="00E87A12"/>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97D23"/>
    <w:rsid w:val="00EA0472"/>
    <w:rsid w:val="00EA1DA2"/>
    <w:rsid w:val="00EA1E76"/>
    <w:rsid w:val="00EA1F80"/>
    <w:rsid w:val="00EA20D3"/>
    <w:rsid w:val="00EA24DC"/>
    <w:rsid w:val="00EA25E2"/>
    <w:rsid w:val="00EA27A0"/>
    <w:rsid w:val="00EA298B"/>
    <w:rsid w:val="00EA2B9E"/>
    <w:rsid w:val="00EA2BF7"/>
    <w:rsid w:val="00EA3051"/>
    <w:rsid w:val="00EA31AF"/>
    <w:rsid w:val="00EA36CA"/>
    <w:rsid w:val="00EA3CD3"/>
    <w:rsid w:val="00EA4073"/>
    <w:rsid w:val="00EA41F7"/>
    <w:rsid w:val="00EA50C4"/>
    <w:rsid w:val="00EA5185"/>
    <w:rsid w:val="00EA645C"/>
    <w:rsid w:val="00EA6B3E"/>
    <w:rsid w:val="00EA73F7"/>
    <w:rsid w:val="00EB01B7"/>
    <w:rsid w:val="00EB05C5"/>
    <w:rsid w:val="00EB19EB"/>
    <w:rsid w:val="00EB1A60"/>
    <w:rsid w:val="00EB1BE8"/>
    <w:rsid w:val="00EB20AF"/>
    <w:rsid w:val="00EB295D"/>
    <w:rsid w:val="00EB2B68"/>
    <w:rsid w:val="00EB2DAD"/>
    <w:rsid w:val="00EB30B4"/>
    <w:rsid w:val="00EB31D1"/>
    <w:rsid w:val="00EB37A8"/>
    <w:rsid w:val="00EB37AD"/>
    <w:rsid w:val="00EB4155"/>
    <w:rsid w:val="00EB5AD9"/>
    <w:rsid w:val="00EB5B94"/>
    <w:rsid w:val="00EB6158"/>
    <w:rsid w:val="00EB6A87"/>
    <w:rsid w:val="00EB6B0D"/>
    <w:rsid w:val="00EB6B52"/>
    <w:rsid w:val="00EB6F1B"/>
    <w:rsid w:val="00EB730A"/>
    <w:rsid w:val="00EB75B7"/>
    <w:rsid w:val="00EB76CD"/>
    <w:rsid w:val="00EB7B0C"/>
    <w:rsid w:val="00EB7E17"/>
    <w:rsid w:val="00EC01D4"/>
    <w:rsid w:val="00EC0540"/>
    <w:rsid w:val="00EC109A"/>
    <w:rsid w:val="00EC160D"/>
    <w:rsid w:val="00EC16A4"/>
    <w:rsid w:val="00EC2636"/>
    <w:rsid w:val="00EC390F"/>
    <w:rsid w:val="00EC44C8"/>
    <w:rsid w:val="00EC4861"/>
    <w:rsid w:val="00EC4B96"/>
    <w:rsid w:val="00EC4C56"/>
    <w:rsid w:val="00EC4CF3"/>
    <w:rsid w:val="00EC5053"/>
    <w:rsid w:val="00EC506F"/>
    <w:rsid w:val="00EC587B"/>
    <w:rsid w:val="00EC6022"/>
    <w:rsid w:val="00EC6B10"/>
    <w:rsid w:val="00EC6DFA"/>
    <w:rsid w:val="00EC6FF1"/>
    <w:rsid w:val="00EC744F"/>
    <w:rsid w:val="00EC746C"/>
    <w:rsid w:val="00EC766F"/>
    <w:rsid w:val="00EC7739"/>
    <w:rsid w:val="00EC775E"/>
    <w:rsid w:val="00ED0163"/>
    <w:rsid w:val="00ED0B95"/>
    <w:rsid w:val="00ED1205"/>
    <w:rsid w:val="00ED14A9"/>
    <w:rsid w:val="00ED1BD5"/>
    <w:rsid w:val="00ED259C"/>
    <w:rsid w:val="00ED293F"/>
    <w:rsid w:val="00ED2C37"/>
    <w:rsid w:val="00ED3949"/>
    <w:rsid w:val="00ED3FB1"/>
    <w:rsid w:val="00ED47FB"/>
    <w:rsid w:val="00ED4E1C"/>
    <w:rsid w:val="00ED5858"/>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E7"/>
    <w:rsid w:val="00F17D67"/>
    <w:rsid w:val="00F2019F"/>
    <w:rsid w:val="00F204C6"/>
    <w:rsid w:val="00F20533"/>
    <w:rsid w:val="00F20B9B"/>
    <w:rsid w:val="00F20C1B"/>
    <w:rsid w:val="00F21026"/>
    <w:rsid w:val="00F218A1"/>
    <w:rsid w:val="00F218E4"/>
    <w:rsid w:val="00F224CD"/>
    <w:rsid w:val="00F22DA0"/>
    <w:rsid w:val="00F2335E"/>
    <w:rsid w:val="00F23CC3"/>
    <w:rsid w:val="00F2449A"/>
    <w:rsid w:val="00F2455E"/>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6328"/>
    <w:rsid w:val="00F36F43"/>
    <w:rsid w:val="00F37256"/>
    <w:rsid w:val="00F40FC4"/>
    <w:rsid w:val="00F4281E"/>
    <w:rsid w:val="00F436FC"/>
    <w:rsid w:val="00F437B5"/>
    <w:rsid w:val="00F43C53"/>
    <w:rsid w:val="00F4402F"/>
    <w:rsid w:val="00F443C6"/>
    <w:rsid w:val="00F45109"/>
    <w:rsid w:val="00F453D3"/>
    <w:rsid w:val="00F459DA"/>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313"/>
    <w:rsid w:val="00F568C6"/>
    <w:rsid w:val="00F56A1B"/>
    <w:rsid w:val="00F56B78"/>
    <w:rsid w:val="00F56F24"/>
    <w:rsid w:val="00F56FB8"/>
    <w:rsid w:val="00F57327"/>
    <w:rsid w:val="00F57434"/>
    <w:rsid w:val="00F579B4"/>
    <w:rsid w:val="00F57C36"/>
    <w:rsid w:val="00F606BB"/>
    <w:rsid w:val="00F607CA"/>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E9"/>
    <w:rsid w:val="00F814AF"/>
    <w:rsid w:val="00F81A0D"/>
    <w:rsid w:val="00F82233"/>
    <w:rsid w:val="00F825BE"/>
    <w:rsid w:val="00F826CC"/>
    <w:rsid w:val="00F827C6"/>
    <w:rsid w:val="00F830A4"/>
    <w:rsid w:val="00F833ED"/>
    <w:rsid w:val="00F839CA"/>
    <w:rsid w:val="00F83EC4"/>
    <w:rsid w:val="00F84DD0"/>
    <w:rsid w:val="00F84DFB"/>
    <w:rsid w:val="00F85228"/>
    <w:rsid w:val="00F85B99"/>
    <w:rsid w:val="00F85D84"/>
    <w:rsid w:val="00F85FE0"/>
    <w:rsid w:val="00F875EC"/>
    <w:rsid w:val="00F909B2"/>
    <w:rsid w:val="00F91843"/>
    <w:rsid w:val="00F92217"/>
    <w:rsid w:val="00F92776"/>
    <w:rsid w:val="00F928A4"/>
    <w:rsid w:val="00F93556"/>
    <w:rsid w:val="00F93FDE"/>
    <w:rsid w:val="00F94115"/>
    <w:rsid w:val="00F943AF"/>
    <w:rsid w:val="00F94A18"/>
    <w:rsid w:val="00F94B84"/>
    <w:rsid w:val="00F9527D"/>
    <w:rsid w:val="00F95817"/>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F6F"/>
    <w:rsid w:val="00FC7BF1"/>
    <w:rsid w:val="00FC7CF1"/>
    <w:rsid w:val="00FD0058"/>
    <w:rsid w:val="00FD0276"/>
    <w:rsid w:val="00FD0688"/>
    <w:rsid w:val="00FD09A0"/>
    <w:rsid w:val="00FD0A9A"/>
    <w:rsid w:val="00FD226E"/>
    <w:rsid w:val="00FD2452"/>
    <w:rsid w:val="00FD34F7"/>
    <w:rsid w:val="00FD394B"/>
    <w:rsid w:val="00FD39F8"/>
    <w:rsid w:val="00FD3ACE"/>
    <w:rsid w:val="00FD3F1D"/>
    <w:rsid w:val="00FD40EF"/>
    <w:rsid w:val="00FD49FD"/>
    <w:rsid w:val="00FD4ADC"/>
    <w:rsid w:val="00FD4B13"/>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CC4"/>
    <w:rsid w:val="00FE3271"/>
    <w:rsid w:val="00FE3485"/>
    <w:rsid w:val="00FE3673"/>
    <w:rsid w:val="00FE36CF"/>
    <w:rsid w:val="00FE38A8"/>
    <w:rsid w:val="00FE3CAC"/>
    <w:rsid w:val="00FE4DA0"/>
    <w:rsid w:val="00FE4F57"/>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AF7"/>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3DA86505-ED81-400E-A9CE-8558CE2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E1"/>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E48F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7F1FDB"/>
    <w:pPr>
      <w:tabs>
        <w:tab w:val="right" w:leader="dot" w:pos="9356"/>
      </w:tabs>
      <w:spacing w:before="40"/>
      <w:ind w:left="1276" w:right="136"/>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UnresolvedMention">
    <w:name w:val="Unresolved Mention"/>
    <w:basedOn w:val="DefaultParagraphFont"/>
    <w:uiPriority w:val="99"/>
    <w:semiHidden/>
    <w:unhideWhenUsed/>
    <w:rsid w:val="00C16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938542">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41101">
                  <w:marLeft w:val="0"/>
                  <w:marRight w:val="0"/>
                  <w:marTop w:val="0"/>
                  <w:marBottom w:val="0"/>
                  <w:divBdr>
                    <w:top w:val="none" w:sz="0" w:space="0" w:color="auto"/>
                    <w:left w:val="none" w:sz="0" w:space="0" w:color="auto"/>
                    <w:bottom w:val="none" w:sz="0" w:space="0" w:color="auto"/>
                    <w:right w:val="none" w:sz="0" w:space="0" w:color="auto"/>
                  </w:divBdr>
                  <w:divsChild>
                    <w:div w:id="2113740689">
                      <w:marLeft w:val="0"/>
                      <w:marRight w:val="0"/>
                      <w:marTop w:val="0"/>
                      <w:marBottom w:val="0"/>
                      <w:divBdr>
                        <w:top w:val="none" w:sz="0" w:space="0" w:color="auto"/>
                        <w:left w:val="none" w:sz="0" w:space="0" w:color="auto"/>
                        <w:bottom w:val="none" w:sz="0" w:space="0" w:color="auto"/>
                        <w:right w:val="none" w:sz="0" w:space="0" w:color="auto"/>
                      </w:divBdr>
                    </w:div>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1605267101">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495656">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2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345528">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 w:id="115155443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99">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597">
          <w:marLeft w:val="0"/>
          <w:marRight w:val="0"/>
          <w:marTop w:val="0"/>
          <w:marBottom w:val="0"/>
          <w:divBdr>
            <w:top w:val="none" w:sz="0" w:space="0" w:color="auto"/>
            <w:left w:val="none" w:sz="0" w:space="0" w:color="auto"/>
            <w:bottom w:val="none" w:sz="0" w:space="0" w:color="auto"/>
            <w:right w:val="none" w:sz="0" w:space="0" w:color="auto"/>
          </w:divBdr>
        </w:div>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1828649">
      <w:bodyDiv w:val="1"/>
      <w:marLeft w:val="0"/>
      <w:marRight w:val="0"/>
      <w:marTop w:val="0"/>
      <w:marBottom w:val="0"/>
      <w:divBdr>
        <w:top w:val="none" w:sz="0" w:space="0" w:color="auto"/>
        <w:left w:val="none" w:sz="0" w:space="0" w:color="auto"/>
        <w:bottom w:val="none" w:sz="0" w:space="0" w:color="auto"/>
        <w:right w:val="none" w:sz="0" w:space="0" w:color="auto"/>
      </w:divBdr>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 w:id="143356039">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 w:id="1172836777">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0901501">
      <w:bodyDiv w:val="1"/>
      <w:marLeft w:val="0"/>
      <w:marRight w:val="0"/>
      <w:marTop w:val="0"/>
      <w:marBottom w:val="0"/>
      <w:divBdr>
        <w:top w:val="none" w:sz="0" w:space="0" w:color="auto"/>
        <w:left w:val="none" w:sz="0" w:space="0" w:color="auto"/>
        <w:bottom w:val="none" w:sz="0" w:space="0" w:color="auto"/>
        <w:right w:val="none" w:sz="0" w:space="0" w:color="auto"/>
      </w:divBdr>
      <w:divsChild>
        <w:div w:id="126705864">
          <w:marLeft w:val="0"/>
          <w:marRight w:val="0"/>
          <w:marTop w:val="0"/>
          <w:marBottom w:val="0"/>
          <w:divBdr>
            <w:top w:val="none" w:sz="0" w:space="0" w:color="auto"/>
            <w:left w:val="none" w:sz="0" w:space="0" w:color="auto"/>
            <w:bottom w:val="none" w:sz="0" w:space="0" w:color="auto"/>
            <w:right w:val="none" w:sz="0" w:space="0" w:color="auto"/>
          </w:divBdr>
        </w:div>
        <w:div w:id="203639099">
          <w:marLeft w:val="0"/>
          <w:marRight w:val="0"/>
          <w:marTop w:val="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712852889">
          <w:marLeft w:val="0"/>
          <w:marRight w:val="0"/>
          <w:marTop w:val="0"/>
          <w:marBottom w:val="0"/>
          <w:divBdr>
            <w:top w:val="none" w:sz="0" w:space="0" w:color="auto"/>
            <w:left w:val="none" w:sz="0" w:space="0" w:color="auto"/>
            <w:bottom w:val="none" w:sz="0" w:space="0" w:color="auto"/>
            <w:right w:val="none" w:sz="0" w:space="0" w:color="auto"/>
          </w:divBdr>
        </w:div>
        <w:div w:id="507210961">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1274752452">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592863859">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4392781">
      <w:bodyDiv w:val="1"/>
      <w:marLeft w:val="0"/>
      <w:marRight w:val="0"/>
      <w:marTop w:val="0"/>
      <w:marBottom w:val="0"/>
      <w:divBdr>
        <w:top w:val="none" w:sz="0" w:space="0" w:color="auto"/>
        <w:left w:val="none" w:sz="0" w:space="0" w:color="auto"/>
        <w:bottom w:val="none" w:sz="0" w:space="0" w:color="auto"/>
        <w:right w:val="none" w:sz="0" w:space="0" w:color="auto"/>
      </w:divBdr>
      <w:divsChild>
        <w:div w:id="1482455734">
          <w:marLeft w:val="0"/>
          <w:marRight w:val="0"/>
          <w:marTop w:val="0"/>
          <w:marBottom w:val="0"/>
          <w:divBdr>
            <w:top w:val="none" w:sz="0" w:space="0" w:color="auto"/>
            <w:left w:val="none" w:sz="0" w:space="0" w:color="auto"/>
            <w:bottom w:val="none" w:sz="0" w:space="0" w:color="auto"/>
            <w:right w:val="none" w:sz="0" w:space="0" w:color="auto"/>
          </w:divBdr>
        </w:div>
        <w:div w:id="1865288208">
          <w:marLeft w:val="0"/>
          <w:marRight w:val="0"/>
          <w:marTop w:val="0"/>
          <w:marBottom w:val="0"/>
          <w:divBdr>
            <w:top w:val="none" w:sz="0" w:space="0" w:color="auto"/>
            <w:left w:val="none" w:sz="0" w:space="0" w:color="auto"/>
            <w:bottom w:val="none" w:sz="0" w:space="0" w:color="auto"/>
            <w:right w:val="none" w:sz="0" w:space="0" w:color="auto"/>
          </w:divBdr>
        </w:div>
      </w:divsChild>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901596624">
          <w:marLeft w:val="0"/>
          <w:marRight w:val="0"/>
          <w:marTop w:val="0"/>
          <w:marBottom w:val="0"/>
          <w:divBdr>
            <w:top w:val="none" w:sz="0" w:space="0" w:color="auto"/>
            <w:left w:val="none" w:sz="0" w:space="0" w:color="auto"/>
            <w:bottom w:val="none" w:sz="0" w:space="0" w:color="auto"/>
            <w:right w:val="none" w:sz="0" w:space="0" w:color="auto"/>
          </w:divBdr>
        </w:div>
        <w:div w:id="712845498">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781069999">
          <w:marLeft w:val="0"/>
          <w:marRight w:val="0"/>
          <w:marTop w:val="0"/>
          <w:marBottom w:val="0"/>
          <w:divBdr>
            <w:top w:val="none" w:sz="0" w:space="0" w:color="auto"/>
            <w:left w:val="none" w:sz="0" w:space="0" w:color="auto"/>
            <w:bottom w:val="none" w:sz="0" w:space="0" w:color="auto"/>
            <w:right w:val="none" w:sz="0" w:space="0" w:color="auto"/>
          </w:divBdr>
        </w:div>
        <w:div w:id="138692406">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168942">
      <w:bodyDiv w:val="1"/>
      <w:marLeft w:val="0"/>
      <w:marRight w:val="0"/>
      <w:marTop w:val="0"/>
      <w:marBottom w:val="0"/>
      <w:divBdr>
        <w:top w:val="none" w:sz="0" w:space="0" w:color="auto"/>
        <w:left w:val="none" w:sz="0" w:space="0" w:color="auto"/>
        <w:bottom w:val="none" w:sz="0" w:space="0" w:color="auto"/>
        <w:right w:val="none" w:sz="0" w:space="0" w:color="auto"/>
      </w:divBdr>
      <w:divsChild>
        <w:div w:id="1926303307">
          <w:marLeft w:val="0"/>
          <w:marRight w:val="0"/>
          <w:marTop w:val="0"/>
          <w:marBottom w:val="0"/>
          <w:divBdr>
            <w:top w:val="none" w:sz="0" w:space="0" w:color="auto"/>
            <w:left w:val="none" w:sz="0" w:space="0" w:color="auto"/>
            <w:bottom w:val="none" w:sz="0" w:space="0" w:color="auto"/>
            <w:right w:val="none" w:sz="0" w:space="0" w:color="auto"/>
          </w:divBdr>
        </w:div>
        <w:div w:id="69411132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2912969">
      <w:bodyDiv w:val="1"/>
      <w:marLeft w:val="0"/>
      <w:marRight w:val="0"/>
      <w:marTop w:val="0"/>
      <w:marBottom w:val="0"/>
      <w:divBdr>
        <w:top w:val="none" w:sz="0" w:space="0" w:color="auto"/>
        <w:left w:val="none" w:sz="0" w:space="0" w:color="auto"/>
        <w:bottom w:val="none" w:sz="0" w:space="0" w:color="auto"/>
        <w:right w:val="none" w:sz="0" w:space="0" w:color="auto"/>
      </w:divBdr>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358732">
      <w:bodyDiv w:val="1"/>
      <w:marLeft w:val="0"/>
      <w:marRight w:val="0"/>
      <w:marTop w:val="0"/>
      <w:marBottom w:val="0"/>
      <w:divBdr>
        <w:top w:val="none" w:sz="0" w:space="0" w:color="auto"/>
        <w:left w:val="none" w:sz="0" w:space="0" w:color="auto"/>
        <w:bottom w:val="none" w:sz="0" w:space="0" w:color="auto"/>
        <w:right w:val="none" w:sz="0" w:space="0" w:color="auto"/>
      </w:divBdr>
      <w:divsChild>
        <w:div w:id="2065593683">
          <w:marLeft w:val="0"/>
          <w:marRight w:val="0"/>
          <w:marTop w:val="0"/>
          <w:marBottom w:val="0"/>
          <w:divBdr>
            <w:top w:val="none" w:sz="0" w:space="0" w:color="auto"/>
            <w:left w:val="none" w:sz="0" w:space="0" w:color="auto"/>
            <w:bottom w:val="none" w:sz="0" w:space="0" w:color="auto"/>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892347700">
                      <w:marLeft w:val="0"/>
                      <w:marRight w:val="0"/>
                      <w:marTop w:val="0"/>
                      <w:marBottom w:val="0"/>
                      <w:divBdr>
                        <w:top w:val="none" w:sz="0" w:space="0" w:color="auto"/>
                        <w:left w:val="none" w:sz="0" w:space="0" w:color="auto"/>
                        <w:bottom w:val="none" w:sz="0" w:space="0" w:color="auto"/>
                        <w:right w:val="none" w:sz="0" w:space="0" w:color="auto"/>
                      </w:divBdr>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947">
                  <w:marLeft w:val="0"/>
                  <w:marRight w:val="0"/>
                  <w:marTop w:val="0"/>
                  <w:marBottom w:val="0"/>
                  <w:divBdr>
                    <w:top w:val="none" w:sz="0" w:space="0" w:color="auto"/>
                    <w:left w:val="none" w:sz="0" w:space="0" w:color="auto"/>
                    <w:bottom w:val="none" w:sz="0" w:space="0" w:color="auto"/>
                    <w:right w:val="none" w:sz="0" w:space="0" w:color="auto"/>
                  </w:divBdr>
                  <w:divsChild>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1901473307">
                      <w:marLeft w:val="0"/>
                      <w:marRight w:val="0"/>
                      <w:marTop w:val="0"/>
                      <w:marBottom w:val="0"/>
                      <w:divBdr>
                        <w:top w:val="none" w:sz="0" w:space="0" w:color="auto"/>
                        <w:left w:val="none" w:sz="0" w:space="0" w:color="auto"/>
                        <w:bottom w:val="none" w:sz="0" w:space="0" w:color="auto"/>
                        <w:right w:val="none" w:sz="0" w:space="0" w:color="auto"/>
                      </w:divBdr>
                    </w:div>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2102292965">
                          <w:marLeft w:val="0"/>
                          <w:marRight w:val="0"/>
                          <w:marTop w:val="0"/>
                          <w:marBottom w:val="0"/>
                          <w:divBdr>
                            <w:top w:val="none" w:sz="0" w:space="0" w:color="auto"/>
                            <w:left w:val="none" w:sz="0" w:space="0" w:color="auto"/>
                            <w:bottom w:val="none" w:sz="0" w:space="0" w:color="auto"/>
                            <w:right w:val="none" w:sz="0" w:space="0" w:color="auto"/>
                          </w:divBdr>
                        </w:div>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669747053">
                          <w:marLeft w:val="0"/>
                          <w:marRight w:val="0"/>
                          <w:marTop w:val="0"/>
                          <w:marBottom w:val="0"/>
                          <w:divBdr>
                            <w:top w:val="none" w:sz="0" w:space="0" w:color="auto"/>
                            <w:left w:val="none" w:sz="0" w:space="0" w:color="auto"/>
                            <w:bottom w:val="none" w:sz="0" w:space="0" w:color="auto"/>
                            <w:right w:val="none" w:sz="0" w:space="0" w:color="auto"/>
                          </w:divBdr>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503981">
      <w:bodyDiv w:val="1"/>
      <w:marLeft w:val="0"/>
      <w:marRight w:val="0"/>
      <w:marTop w:val="0"/>
      <w:marBottom w:val="0"/>
      <w:divBdr>
        <w:top w:val="none" w:sz="0" w:space="0" w:color="auto"/>
        <w:left w:val="none" w:sz="0" w:space="0" w:color="auto"/>
        <w:bottom w:val="none" w:sz="0" w:space="0" w:color="auto"/>
        <w:right w:val="none" w:sz="0" w:space="0" w:color="auto"/>
      </w:divBdr>
      <w:divsChild>
        <w:div w:id="85662579">
          <w:marLeft w:val="0"/>
          <w:marRight w:val="0"/>
          <w:marTop w:val="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2023890475">
          <w:marLeft w:val="0"/>
          <w:marRight w:val="0"/>
          <w:marTop w:val="0"/>
          <w:marBottom w:val="0"/>
          <w:divBdr>
            <w:top w:val="none" w:sz="0" w:space="0" w:color="auto"/>
            <w:left w:val="none" w:sz="0" w:space="0" w:color="auto"/>
            <w:bottom w:val="none" w:sz="0" w:space="0" w:color="auto"/>
            <w:right w:val="none" w:sz="0" w:space="0" w:color="auto"/>
          </w:divBdr>
        </w:div>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267277286">
          <w:marLeft w:val="0"/>
          <w:marRight w:val="0"/>
          <w:marTop w:val="0"/>
          <w:marBottom w:val="0"/>
          <w:divBdr>
            <w:top w:val="none" w:sz="0" w:space="0" w:color="auto"/>
            <w:left w:val="none" w:sz="0" w:space="0" w:color="auto"/>
            <w:bottom w:val="none" w:sz="0" w:space="0" w:color="auto"/>
            <w:right w:val="none" w:sz="0" w:space="0" w:color="auto"/>
          </w:divBdr>
        </w:div>
        <w:div w:id="104347138">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741632">
      <w:bodyDiv w:val="1"/>
      <w:marLeft w:val="0"/>
      <w:marRight w:val="0"/>
      <w:marTop w:val="0"/>
      <w:marBottom w:val="0"/>
      <w:divBdr>
        <w:top w:val="none" w:sz="0" w:space="0" w:color="auto"/>
        <w:left w:val="none" w:sz="0" w:space="0" w:color="auto"/>
        <w:bottom w:val="none" w:sz="0" w:space="0" w:color="auto"/>
        <w:right w:val="none" w:sz="0" w:space="0" w:color="auto"/>
      </w:divBdr>
      <w:divsChild>
        <w:div w:id="2014068430">
          <w:marLeft w:val="0"/>
          <w:marRight w:val="0"/>
          <w:marTop w:val="0"/>
          <w:marBottom w:val="0"/>
          <w:divBdr>
            <w:top w:val="none" w:sz="0" w:space="0" w:color="auto"/>
            <w:left w:val="none" w:sz="0" w:space="0" w:color="auto"/>
            <w:bottom w:val="none" w:sz="0" w:space="0" w:color="auto"/>
            <w:right w:val="none" w:sz="0" w:space="0" w:color="auto"/>
          </w:divBdr>
        </w:div>
      </w:divsChild>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362602">
      <w:bodyDiv w:val="1"/>
      <w:marLeft w:val="0"/>
      <w:marRight w:val="0"/>
      <w:marTop w:val="0"/>
      <w:marBottom w:val="0"/>
      <w:divBdr>
        <w:top w:val="none" w:sz="0" w:space="0" w:color="auto"/>
        <w:left w:val="none" w:sz="0" w:space="0" w:color="auto"/>
        <w:bottom w:val="none" w:sz="0" w:space="0" w:color="auto"/>
        <w:right w:val="none" w:sz="0" w:space="0" w:color="auto"/>
      </w:divBdr>
      <w:divsChild>
        <w:div w:id="417334526">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171613">
      <w:bodyDiv w:val="1"/>
      <w:marLeft w:val="0"/>
      <w:marRight w:val="0"/>
      <w:marTop w:val="0"/>
      <w:marBottom w:val="0"/>
      <w:divBdr>
        <w:top w:val="none" w:sz="0" w:space="0" w:color="auto"/>
        <w:left w:val="none" w:sz="0" w:space="0" w:color="auto"/>
        <w:bottom w:val="none" w:sz="0" w:space="0" w:color="auto"/>
        <w:right w:val="none" w:sz="0" w:space="0" w:color="auto"/>
      </w:divBdr>
      <w:divsChild>
        <w:div w:id="852257897">
          <w:marLeft w:val="0"/>
          <w:marRight w:val="0"/>
          <w:marTop w:val="0"/>
          <w:marBottom w:val="0"/>
          <w:divBdr>
            <w:top w:val="none" w:sz="0" w:space="0" w:color="auto"/>
            <w:left w:val="none" w:sz="0" w:space="0" w:color="auto"/>
            <w:bottom w:val="none" w:sz="0" w:space="0" w:color="auto"/>
            <w:right w:val="none" w:sz="0" w:space="0" w:color="auto"/>
          </w:divBdr>
        </w:div>
      </w:divsChild>
    </w:div>
    <w:div w:id="238488099">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4994281">
      <w:bodyDiv w:val="1"/>
      <w:marLeft w:val="0"/>
      <w:marRight w:val="0"/>
      <w:marTop w:val="0"/>
      <w:marBottom w:val="0"/>
      <w:divBdr>
        <w:top w:val="none" w:sz="0" w:space="0" w:color="auto"/>
        <w:left w:val="none" w:sz="0" w:space="0" w:color="auto"/>
        <w:bottom w:val="none" w:sz="0" w:space="0" w:color="auto"/>
        <w:right w:val="none" w:sz="0" w:space="0" w:color="auto"/>
      </w:divBdr>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122851">
      <w:bodyDiv w:val="1"/>
      <w:marLeft w:val="0"/>
      <w:marRight w:val="0"/>
      <w:marTop w:val="0"/>
      <w:marBottom w:val="0"/>
      <w:divBdr>
        <w:top w:val="none" w:sz="0" w:space="0" w:color="auto"/>
        <w:left w:val="none" w:sz="0" w:space="0" w:color="auto"/>
        <w:bottom w:val="none" w:sz="0" w:space="0" w:color="auto"/>
        <w:right w:val="none" w:sz="0" w:space="0" w:color="auto"/>
      </w:divBdr>
      <w:divsChild>
        <w:div w:id="978806288">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491746886">
          <w:marLeft w:val="0"/>
          <w:marRight w:val="0"/>
          <w:marTop w:val="0"/>
          <w:marBottom w:val="0"/>
          <w:divBdr>
            <w:top w:val="none" w:sz="0" w:space="0" w:color="auto"/>
            <w:left w:val="none" w:sz="0" w:space="0" w:color="auto"/>
            <w:bottom w:val="none" w:sz="0" w:space="0" w:color="auto"/>
            <w:right w:val="none" w:sz="0" w:space="0" w:color="auto"/>
          </w:divBdr>
        </w:div>
        <w:div w:id="1182476264">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 w:id="1959407446">
          <w:marLeft w:val="0"/>
          <w:marRight w:val="0"/>
          <w:marTop w:val="0"/>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737126115">
                                          <w:marLeft w:val="0"/>
                                          <w:marRight w:val="0"/>
                                          <w:marTop w:val="0"/>
                                          <w:marBottom w:val="0"/>
                                          <w:divBdr>
                                            <w:top w:val="none" w:sz="0" w:space="0" w:color="auto"/>
                                            <w:left w:val="none" w:sz="0" w:space="0" w:color="auto"/>
                                            <w:bottom w:val="none" w:sz="0" w:space="0" w:color="auto"/>
                                            <w:right w:val="none" w:sz="0" w:space="0" w:color="auto"/>
                                          </w:divBdr>
                                          <w:divsChild>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01858177">
          <w:marLeft w:val="0"/>
          <w:marRight w:val="0"/>
          <w:marTop w:val="0"/>
          <w:marBottom w:val="0"/>
          <w:divBdr>
            <w:top w:val="none" w:sz="0" w:space="0" w:color="auto"/>
            <w:left w:val="none" w:sz="0" w:space="0" w:color="auto"/>
            <w:bottom w:val="none" w:sz="0" w:space="0" w:color="auto"/>
            <w:right w:val="none" w:sz="0" w:space="0" w:color="auto"/>
          </w:divBdr>
        </w:div>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304722">
      <w:bodyDiv w:val="1"/>
      <w:marLeft w:val="0"/>
      <w:marRight w:val="0"/>
      <w:marTop w:val="0"/>
      <w:marBottom w:val="0"/>
      <w:divBdr>
        <w:top w:val="none" w:sz="0" w:space="0" w:color="auto"/>
        <w:left w:val="none" w:sz="0" w:space="0" w:color="auto"/>
        <w:bottom w:val="none" w:sz="0" w:space="0" w:color="auto"/>
        <w:right w:val="none" w:sz="0" w:space="0" w:color="auto"/>
      </w:divBdr>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338428839">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45229310">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985474268">
          <w:marLeft w:val="0"/>
          <w:marRight w:val="0"/>
          <w:marTop w:val="0"/>
          <w:marBottom w:val="0"/>
          <w:divBdr>
            <w:top w:val="none" w:sz="0" w:space="0" w:color="auto"/>
            <w:left w:val="none" w:sz="0" w:space="0" w:color="auto"/>
            <w:bottom w:val="none" w:sz="0" w:space="0" w:color="auto"/>
            <w:right w:val="none" w:sz="0" w:space="0" w:color="auto"/>
          </w:divBdr>
        </w:div>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4700572">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1899708248">
          <w:marLeft w:val="0"/>
          <w:marRight w:val="0"/>
          <w:marTop w:val="0"/>
          <w:marBottom w:val="0"/>
          <w:divBdr>
            <w:top w:val="none" w:sz="0" w:space="0" w:color="auto"/>
            <w:left w:val="none" w:sz="0" w:space="0" w:color="auto"/>
            <w:bottom w:val="none" w:sz="0" w:space="0" w:color="auto"/>
            <w:right w:val="none" w:sz="0" w:space="0" w:color="auto"/>
          </w:divBdr>
        </w:div>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819415813">
          <w:marLeft w:val="0"/>
          <w:marRight w:val="0"/>
          <w:marTop w:val="0"/>
          <w:marBottom w:val="0"/>
          <w:divBdr>
            <w:top w:val="none" w:sz="0" w:space="0" w:color="auto"/>
            <w:left w:val="none" w:sz="0" w:space="0" w:color="auto"/>
            <w:bottom w:val="none" w:sz="0" w:space="0" w:color="auto"/>
            <w:right w:val="none" w:sz="0" w:space="0" w:color="auto"/>
          </w:divBdr>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199927311">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59941074">
          <w:marLeft w:val="0"/>
          <w:marRight w:val="0"/>
          <w:marTop w:val="0"/>
          <w:marBottom w:val="0"/>
          <w:divBdr>
            <w:top w:val="none" w:sz="0" w:space="0" w:color="auto"/>
            <w:left w:val="none" w:sz="0" w:space="0" w:color="auto"/>
            <w:bottom w:val="none" w:sz="0" w:space="0" w:color="auto"/>
            <w:right w:val="none" w:sz="0" w:space="0" w:color="auto"/>
          </w:divBdr>
        </w:div>
        <w:div w:id="503398795">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088886306">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7854375">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 w:id="64620919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431081">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006">
                  <w:marLeft w:val="0"/>
                  <w:marRight w:val="0"/>
                  <w:marTop w:val="0"/>
                  <w:marBottom w:val="0"/>
                  <w:divBdr>
                    <w:top w:val="none" w:sz="0" w:space="0" w:color="auto"/>
                    <w:left w:val="none" w:sz="0" w:space="0" w:color="auto"/>
                    <w:bottom w:val="none" w:sz="0" w:space="0" w:color="auto"/>
                    <w:right w:val="none" w:sz="0" w:space="0" w:color="auto"/>
                  </w:divBdr>
                  <w:divsChild>
                    <w:div w:id="1238053909">
                      <w:marLeft w:val="0"/>
                      <w:marRight w:val="0"/>
                      <w:marTop w:val="0"/>
                      <w:marBottom w:val="0"/>
                      <w:divBdr>
                        <w:top w:val="none" w:sz="0" w:space="0" w:color="auto"/>
                        <w:left w:val="none" w:sz="0" w:space="0" w:color="auto"/>
                        <w:bottom w:val="none" w:sz="0" w:space="0" w:color="auto"/>
                        <w:right w:val="none" w:sz="0" w:space="0" w:color="auto"/>
                      </w:divBdr>
                    </w:div>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537352117">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962">
                  <w:marLeft w:val="0"/>
                  <w:marRight w:val="0"/>
                  <w:marTop w:val="0"/>
                  <w:marBottom w:val="0"/>
                  <w:divBdr>
                    <w:top w:val="none" w:sz="0" w:space="0" w:color="auto"/>
                    <w:left w:val="none" w:sz="0" w:space="0" w:color="auto"/>
                    <w:bottom w:val="none" w:sz="0" w:space="0" w:color="auto"/>
                    <w:right w:val="none" w:sz="0" w:space="0" w:color="auto"/>
                  </w:divBdr>
                  <w:divsChild>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623615097">
          <w:marLeft w:val="0"/>
          <w:marRight w:val="0"/>
          <w:marTop w:val="0"/>
          <w:marBottom w:val="0"/>
          <w:divBdr>
            <w:top w:val="none" w:sz="0" w:space="0" w:color="auto"/>
            <w:left w:val="none" w:sz="0" w:space="0" w:color="auto"/>
            <w:bottom w:val="none" w:sz="0" w:space="0" w:color="auto"/>
            <w:right w:val="none" w:sz="0" w:space="0" w:color="auto"/>
          </w:divBdr>
        </w:div>
        <w:div w:id="1484275243">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966857154">
          <w:marLeft w:val="0"/>
          <w:marRight w:val="0"/>
          <w:marTop w:val="0"/>
          <w:marBottom w:val="0"/>
          <w:divBdr>
            <w:top w:val="none" w:sz="0" w:space="0" w:color="auto"/>
            <w:left w:val="none" w:sz="0" w:space="0" w:color="auto"/>
            <w:bottom w:val="none" w:sz="0" w:space="0" w:color="auto"/>
            <w:right w:val="none" w:sz="0" w:space="0" w:color="auto"/>
          </w:divBdr>
        </w:div>
        <w:div w:id="155996813">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sChild>
        <w:div w:id="2043438414">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076082">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1331638952">
          <w:marLeft w:val="0"/>
          <w:marRight w:val="0"/>
          <w:marTop w:val="0"/>
          <w:marBottom w:val="0"/>
          <w:divBdr>
            <w:top w:val="none" w:sz="0" w:space="0" w:color="auto"/>
            <w:left w:val="none" w:sz="0" w:space="0" w:color="auto"/>
            <w:bottom w:val="none" w:sz="0" w:space="0" w:color="auto"/>
            <w:right w:val="none" w:sz="0" w:space="0" w:color="auto"/>
          </w:divBdr>
        </w:div>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986619">
      <w:bodyDiv w:val="1"/>
      <w:marLeft w:val="0"/>
      <w:marRight w:val="0"/>
      <w:marTop w:val="0"/>
      <w:marBottom w:val="0"/>
      <w:divBdr>
        <w:top w:val="none" w:sz="0" w:space="0" w:color="auto"/>
        <w:left w:val="none" w:sz="0" w:space="0" w:color="auto"/>
        <w:bottom w:val="none" w:sz="0" w:space="0" w:color="auto"/>
        <w:right w:val="none" w:sz="0" w:space="0" w:color="auto"/>
      </w:divBdr>
      <w:divsChild>
        <w:div w:id="2108966063">
          <w:marLeft w:val="0"/>
          <w:marRight w:val="0"/>
          <w:marTop w:val="0"/>
          <w:marBottom w:val="0"/>
          <w:divBdr>
            <w:top w:val="none" w:sz="0" w:space="0" w:color="auto"/>
            <w:left w:val="none" w:sz="0" w:space="0" w:color="auto"/>
            <w:bottom w:val="none" w:sz="0" w:space="0" w:color="auto"/>
            <w:right w:val="none" w:sz="0" w:space="0" w:color="auto"/>
          </w:divBdr>
          <w:divsChild>
            <w:div w:id="1865970933">
              <w:marLeft w:val="0"/>
              <w:marRight w:val="0"/>
              <w:marTop w:val="0"/>
              <w:marBottom w:val="0"/>
              <w:divBdr>
                <w:top w:val="none" w:sz="0" w:space="0" w:color="auto"/>
                <w:left w:val="none" w:sz="0" w:space="0" w:color="auto"/>
                <w:bottom w:val="none" w:sz="0" w:space="0" w:color="auto"/>
                <w:right w:val="none" w:sz="0" w:space="0" w:color="auto"/>
              </w:divBdr>
            </w:div>
            <w:div w:id="638922030">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886916318">
              <w:marLeft w:val="0"/>
              <w:marRight w:val="0"/>
              <w:marTop w:val="0"/>
              <w:marBottom w:val="0"/>
              <w:divBdr>
                <w:top w:val="none" w:sz="0" w:space="0" w:color="auto"/>
                <w:left w:val="none" w:sz="0" w:space="0" w:color="auto"/>
                <w:bottom w:val="none" w:sz="0" w:space="0" w:color="auto"/>
                <w:right w:val="none" w:sz="0" w:space="0" w:color="auto"/>
              </w:divBdr>
            </w:div>
            <w:div w:id="2055932880">
              <w:marLeft w:val="0"/>
              <w:marRight w:val="0"/>
              <w:marTop w:val="0"/>
              <w:marBottom w:val="0"/>
              <w:divBdr>
                <w:top w:val="none" w:sz="0" w:space="0" w:color="auto"/>
                <w:left w:val="none" w:sz="0" w:space="0" w:color="auto"/>
                <w:bottom w:val="none" w:sz="0" w:space="0" w:color="auto"/>
                <w:right w:val="none" w:sz="0" w:space="0" w:color="auto"/>
              </w:divBdr>
            </w:div>
            <w:div w:id="59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10">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612">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29514">
      <w:bodyDiv w:val="1"/>
      <w:marLeft w:val="0"/>
      <w:marRight w:val="0"/>
      <w:marTop w:val="0"/>
      <w:marBottom w:val="0"/>
      <w:divBdr>
        <w:top w:val="none" w:sz="0" w:space="0" w:color="auto"/>
        <w:left w:val="none" w:sz="0" w:space="0" w:color="auto"/>
        <w:bottom w:val="none" w:sz="0" w:space="0" w:color="auto"/>
        <w:right w:val="none" w:sz="0" w:space="0" w:color="auto"/>
      </w:divBdr>
      <w:divsChild>
        <w:div w:id="121390195">
          <w:marLeft w:val="0"/>
          <w:marRight w:val="0"/>
          <w:marTop w:val="0"/>
          <w:marBottom w:val="0"/>
          <w:divBdr>
            <w:top w:val="none" w:sz="0" w:space="0" w:color="auto"/>
            <w:left w:val="none" w:sz="0" w:space="0" w:color="auto"/>
            <w:bottom w:val="none" w:sz="0" w:space="0" w:color="auto"/>
            <w:right w:val="none" w:sz="0" w:space="0" w:color="auto"/>
          </w:divBdr>
          <w:divsChild>
            <w:div w:id="2033265337">
              <w:marLeft w:val="0"/>
              <w:marRight w:val="0"/>
              <w:marTop w:val="0"/>
              <w:marBottom w:val="0"/>
              <w:divBdr>
                <w:top w:val="none" w:sz="0" w:space="0" w:color="auto"/>
                <w:left w:val="none" w:sz="0" w:space="0" w:color="auto"/>
                <w:bottom w:val="none" w:sz="0" w:space="0" w:color="auto"/>
                <w:right w:val="none" w:sz="0" w:space="0" w:color="auto"/>
              </w:divBdr>
              <w:divsChild>
                <w:div w:id="4499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2073650916">
          <w:marLeft w:val="0"/>
          <w:marRight w:val="0"/>
          <w:marTop w:val="0"/>
          <w:marBottom w:val="0"/>
          <w:divBdr>
            <w:top w:val="none" w:sz="0" w:space="0" w:color="auto"/>
            <w:left w:val="none" w:sz="0" w:space="0" w:color="auto"/>
            <w:bottom w:val="none" w:sz="0" w:space="0" w:color="auto"/>
            <w:right w:val="none" w:sz="0" w:space="0" w:color="auto"/>
          </w:divBdr>
        </w:div>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532839495">
          <w:marLeft w:val="0"/>
          <w:marRight w:val="0"/>
          <w:marTop w:val="0"/>
          <w:marBottom w:val="0"/>
          <w:divBdr>
            <w:top w:val="none" w:sz="0" w:space="0" w:color="auto"/>
            <w:left w:val="none" w:sz="0" w:space="0" w:color="auto"/>
            <w:bottom w:val="none" w:sz="0" w:space="0" w:color="auto"/>
            <w:right w:val="none" w:sz="0" w:space="0" w:color="auto"/>
          </w:divBdr>
        </w:div>
        <w:div w:id="145904800">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672223381">
                      <w:marLeft w:val="0"/>
                      <w:marRight w:val="0"/>
                      <w:marTop w:val="0"/>
                      <w:marBottom w:val="0"/>
                      <w:divBdr>
                        <w:top w:val="none" w:sz="0" w:space="0" w:color="auto"/>
                        <w:left w:val="none" w:sz="0" w:space="0" w:color="auto"/>
                        <w:bottom w:val="none" w:sz="0" w:space="0" w:color="auto"/>
                        <w:right w:val="none" w:sz="0" w:space="0" w:color="auto"/>
                      </w:divBdr>
                    </w:div>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2087607382">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1052115322">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1994487710">
                      <w:marLeft w:val="0"/>
                      <w:marRight w:val="0"/>
                      <w:marTop w:val="0"/>
                      <w:marBottom w:val="0"/>
                      <w:divBdr>
                        <w:top w:val="none" w:sz="0" w:space="0" w:color="auto"/>
                        <w:left w:val="none" w:sz="0" w:space="0" w:color="auto"/>
                        <w:bottom w:val="none" w:sz="0" w:space="0" w:color="auto"/>
                        <w:right w:val="none" w:sz="0" w:space="0" w:color="auto"/>
                      </w:divBdr>
                    </w:div>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09816456">
      <w:bodyDiv w:val="1"/>
      <w:marLeft w:val="0"/>
      <w:marRight w:val="0"/>
      <w:marTop w:val="0"/>
      <w:marBottom w:val="0"/>
      <w:divBdr>
        <w:top w:val="none" w:sz="0" w:space="0" w:color="auto"/>
        <w:left w:val="none" w:sz="0" w:space="0" w:color="auto"/>
        <w:bottom w:val="none" w:sz="0" w:space="0" w:color="auto"/>
        <w:right w:val="none" w:sz="0" w:space="0" w:color="auto"/>
      </w:divBdr>
      <w:divsChild>
        <w:div w:id="1636596381">
          <w:marLeft w:val="0"/>
          <w:marRight w:val="0"/>
          <w:marTop w:val="0"/>
          <w:marBottom w:val="0"/>
          <w:divBdr>
            <w:top w:val="none" w:sz="0" w:space="0" w:color="auto"/>
            <w:left w:val="none" w:sz="0" w:space="0" w:color="auto"/>
            <w:bottom w:val="none" w:sz="0" w:space="0" w:color="auto"/>
            <w:right w:val="none" w:sz="0" w:space="0" w:color="auto"/>
          </w:divBdr>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1465542990">
          <w:marLeft w:val="0"/>
          <w:marRight w:val="0"/>
          <w:marTop w:val="0"/>
          <w:marBottom w:val="0"/>
          <w:divBdr>
            <w:top w:val="none" w:sz="0" w:space="0" w:color="auto"/>
            <w:left w:val="none" w:sz="0" w:space="0" w:color="auto"/>
            <w:bottom w:val="none" w:sz="0" w:space="0" w:color="auto"/>
            <w:right w:val="none" w:sz="0" w:space="0" w:color="auto"/>
          </w:divBdr>
        </w:div>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1874883004">
          <w:marLeft w:val="0"/>
          <w:marRight w:val="0"/>
          <w:marTop w:val="0"/>
          <w:marBottom w:val="0"/>
          <w:divBdr>
            <w:top w:val="none" w:sz="0" w:space="0" w:color="auto"/>
            <w:left w:val="none" w:sz="0" w:space="0" w:color="auto"/>
            <w:bottom w:val="none" w:sz="0" w:space="0" w:color="auto"/>
            <w:right w:val="none" w:sz="0" w:space="0" w:color="auto"/>
          </w:divBdr>
        </w:div>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1045955657">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2067027428">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39">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60440">
                  <w:marLeft w:val="0"/>
                  <w:marRight w:val="0"/>
                  <w:marTop w:val="0"/>
                  <w:marBottom w:val="0"/>
                  <w:divBdr>
                    <w:top w:val="none" w:sz="0" w:space="0" w:color="auto"/>
                    <w:left w:val="none" w:sz="0" w:space="0" w:color="auto"/>
                    <w:bottom w:val="none" w:sz="0" w:space="0" w:color="auto"/>
                    <w:right w:val="none" w:sz="0" w:space="0" w:color="auto"/>
                  </w:divBdr>
                  <w:divsChild>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8261">
                  <w:marLeft w:val="0"/>
                  <w:marRight w:val="0"/>
                  <w:marTop w:val="0"/>
                  <w:marBottom w:val="0"/>
                  <w:divBdr>
                    <w:top w:val="none" w:sz="0" w:space="0" w:color="auto"/>
                    <w:left w:val="none" w:sz="0" w:space="0" w:color="auto"/>
                    <w:bottom w:val="none" w:sz="0" w:space="0" w:color="auto"/>
                    <w:right w:val="none" w:sz="0" w:space="0" w:color="auto"/>
                  </w:divBdr>
                  <w:divsChild>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6894">
      <w:bodyDiv w:val="1"/>
      <w:marLeft w:val="0"/>
      <w:marRight w:val="0"/>
      <w:marTop w:val="0"/>
      <w:marBottom w:val="0"/>
      <w:divBdr>
        <w:top w:val="none" w:sz="0" w:space="0" w:color="auto"/>
        <w:left w:val="none" w:sz="0" w:space="0" w:color="auto"/>
        <w:bottom w:val="none" w:sz="0" w:space="0" w:color="auto"/>
        <w:right w:val="none" w:sz="0" w:space="0" w:color="auto"/>
      </w:divBdr>
      <w:divsChild>
        <w:div w:id="95058833">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854029165">
          <w:marLeft w:val="0"/>
          <w:marRight w:val="0"/>
          <w:marTop w:val="0"/>
          <w:marBottom w:val="0"/>
          <w:divBdr>
            <w:top w:val="none" w:sz="0" w:space="0" w:color="auto"/>
            <w:left w:val="none" w:sz="0" w:space="0" w:color="auto"/>
            <w:bottom w:val="none" w:sz="0" w:space="0" w:color="auto"/>
            <w:right w:val="none" w:sz="0" w:space="0" w:color="auto"/>
          </w:divBdr>
        </w:div>
        <w:div w:id="192769890">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344559">
      <w:bodyDiv w:val="1"/>
      <w:marLeft w:val="0"/>
      <w:marRight w:val="0"/>
      <w:marTop w:val="0"/>
      <w:marBottom w:val="0"/>
      <w:divBdr>
        <w:top w:val="none" w:sz="0" w:space="0" w:color="auto"/>
        <w:left w:val="none" w:sz="0" w:space="0" w:color="auto"/>
        <w:bottom w:val="none" w:sz="0" w:space="0" w:color="auto"/>
        <w:right w:val="none" w:sz="0" w:space="0" w:color="auto"/>
      </w:divBdr>
      <w:divsChild>
        <w:div w:id="743841198">
          <w:marLeft w:val="0"/>
          <w:marRight w:val="0"/>
          <w:marTop w:val="0"/>
          <w:marBottom w:val="0"/>
          <w:divBdr>
            <w:top w:val="none" w:sz="0" w:space="0" w:color="auto"/>
            <w:left w:val="none" w:sz="0" w:space="0" w:color="auto"/>
            <w:bottom w:val="none" w:sz="0" w:space="0" w:color="auto"/>
            <w:right w:val="none" w:sz="0" w:space="0" w:color="auto"/>
          </w:divBdr>
        </w:div>
        <w:div w:id="1599680136">
          <w:marLeft w:val="0"/>
          <w:marRight w:val="0"/>
          <w:marTop w:val="0"/>
          <w:marBottom w:val="0"/>
          <w:divBdr>
            <w:top w:val="none" w:sz="0" w:space="0" w:color="auto"/>
            <w:left w:val="none" w:sz="0" w:space="0" w:color="auto"/>
            <w:bottom w:val="none" w:sz="0" w:space="0" w:color="auto"/>
            <w:right w:val="none" w:sz="0" w:space="0" w:color="auto"/>
          </w:divBdr>
        </w:div>
      </w:divsChild>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088">
          <w:marLeft w:val="0"/>
          <w:marRight w:val="0"/>
          <w:marTop w:val="0"/>
          <w:marBottom w:val="0"/>
          <w:divBdr>
            <w:top w:val="none" w:sz="0" w:space="0" w:color="auto"/>
            <w:left w:val="none" w:sz="0" w:space="0" w:color="auto"/>
            <w:bottom w:val="none" w:sz="0" w:space="0" w:color="auto"/>
            <w:right w:val="none" w:sz="0" w:space="0" w:color="auto"/>
          </w:divBdr>
          <w:divsChild>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1295407194">
                          <w:marLeft w:val="0"/>
                          <w:marRight w:val="0"/>
                          <w:marTop w:val="0"/>
                          <w:marBottom w:val="0"/>
                          <w:divBdr>
                            <w:top w:val="none" w:sz="0" w:space="0" w:color="auto"/>
                            <w:left w:val="none" w:sz="0" w:space="0" w:color="auto"/>
                            <w:bottom w:val="none" w:sz="0" w:space="0" w:color="auto"/>
                            <w:right w:val="none" w:sz="0" w:space="0" w:color="auto"/>
                          </w:divBdr>
                        </w:div>
                        <w:div w:id="679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400182624">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2145463104">
                                  <w:marLeft w:val="0"/>
                                  <w:marRight w:val="0"/>
                                  <w:marTop w:val="0"/>
                                  <w:marBottom w:val="0"/>
                                  <w:divBdr>
                                    <w:top w:val="none" w:sz="0" w:space="0" w:color="auto"/>
                                    <w:left w:val="none" w:sz="0" w:space="0" w:color="auto"/>
                                    <w:bottom w:val="none" w:sz="0" w:space="0" w:color="auto"/>
                                    <w:right w:val="none" w:sz="0" w:space="0" w:color="auto"/>
                                  </w:divBdr>
                                </w:div>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1645045311">
                      <w:marLeft w:val="0"/>
                      <w:marRight w:val="0"/>
                      <w:marTop w:val="0"/>
                      <w:marBottom w:val="0"/>
                      <w:divBdr>
                        <w:top w:val="none" w:sz="0" w:space="0" w:color="auto"/>
                        <w:left w:val="none" w:sz="0" w:space="0" w:color="auto"/>
                        <w:bottom w:val="none" w:sz="0" w:space="0" w:color="auto"/>
                        <w:right w:val="none" w:sz="0" w:space="0" w:color="auto"/>
                      </w:divBdr>
                    </w:div>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966620228">
                      <w:marLeft w:val="0"/>
                      <w:marRight w:val="0"/>
                      <w:marTop w:val="0"/>
                      <w:marBottom w:val="0"/>
                      <w:divBdr>
                        <w:top w:val="none" w:sz="0" w:space="0" w:color="auto"/>
                        <w:left w:val="none" w:sz="0" w:space="0" w:color="auto"/>
                        <w:bottom w:val="none" w:sz="0" w:space="0" w:color="auto"/>
                        <w:right w:val="none" w:sz="0" w:space="0" w:color="auto"/>
                      </w:divBdr>
                    </w:div>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00489">
                  <w:marLeft w:val="0"/>
                  <w:marRight w:val="0"/>
                  <w:marTop w:val="0"/>
                  <w:marBottom w:val="0"/>
                  <w:divBdr>
                    <w:top w:val="none" w:sz="0" w:space="0" w:color="auto"/>
                    <w:left w:val="none" w:sz="0" w:space="0" w:color="auto"/>
                    <w:bottom w:val="none" w:sz="0" w:space="0" w:color="auto"/>
                    <w:right w:val="none" w:sz="0" w:space="0" w:color="auto"/>
                  </w:divBdr>
                  <w:divsChild>
                    <w:div w:id="1520269211">
                      <w:marLeft w:val="0"/>
                      <w:marRight w:val="0"/>
                      <w:marTop w:val="0"/>
                      <w:marBottom w:val="0"/>
                      <w:divBdr>
                        <w:top w:val="none" w:sz="0" w:space="0" w:color="auto"/>
                        <w:left w:val="none" w:sz="0" w:space="0" w:color="auto"/>
                        <w:bottom w:val="none" w:sz="0" w:space="0" w:color="auto"/>
                        <w:right w:val="none" w:sz="0" w:space="0" w:color="auto"/>
                      </w:divBdr>
                    </w:div>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1572425632">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785077044">
                      <w:marLeft w:val="0"/>
                      <w:marRight w:val="0"/>
                      <w:marTop w:val="0"/>
                      <w:marBottom w:val="0"/>
                      <w:divBdr>
                        <w:top w:val="none" w:sz="0" w:space="0" w:color="auto"/>
                        <w:left w:val="none" w:sz="0" w:space="0" w:color="auto"/>
                        <w:bottom w:val="none" w:sz="0" w:space="0" w:color="auto"/>
                        <w:right w:val="none" w:sz="0" w:space="0" w:color="auto"/>
                      </w:divBdr>
                    </w:div>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805">
                  <w:marLeft w:val="0"/>
                  <w:marRight w:val="0"/>
                  <w:marTop w:val="0"/>
                  <w:marBottom w:val="0"/>
                  <w:divBdr>
                    <w:top w:val="none" w:sz="0" w:space="0" w:color="auto"/>
                    <w:left w:val="none" w:sz="0" w:space="0" w:color="auto"/>
                    <w:bottom w:val="none" w:sz="0" w:space="0" w:color="auto"/>
                    <w:right w:val="none" w:sz="0" w:space="0" w:color="auto"/>
                  </w:divBdr>
                  <w:divsChild>
                    <w:div w:id="1856578824">
                      <w:marLeft w:val="0"/>
                      <w:marRight w:val="0"/>
                      <w:marTop w:val="0"/>
                      <w:marBottom w:val="0"/>
                      <w:divBdr>
                        <w:top w:val="none" w:sz="0" w:space="0" w:color="auto"/>
                        <w:left w:val="none" w:sz="0" w:space="0" w:color="auto"/>
                        <w:bottom w:val="none" w:sz="0" w:space="0" w:color="auto"/>
                        <w:right w:val="none" w:sz="0" w:space="0" w:color="auto"/>
                      </w:divBdr>
                    </w:div>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357339">
      <w:bodyDiv w:val="1"/>
      <w:marLeft w:val="0"/>
      <w:marRight w:val="0"/>
      <w:marTop w:val="0"/>
      <w:marBottom w:val="0"/>
      <w:divBdr>
        <w:top w:val="none" w:sz="0" w:space="0" w:color="auto"/>
        <w:left w:val="none" w:sz="0" w:space="0" w:color="auto"/>
        <w:bottom w:val="none" w:sz="0" w:space="0" w:color="auto"/>
        <w:right w:val="none" w:sz="0" w:space="0" w:color="auto"/>
      </w:divBdr>
      <w:divsChild>
        <w:div w:id="851842791">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5">
          <w:marLeft w:val="0"/>
          <w:marRight w:val="0"/>
          <w:marTop w:val="0"/>
          <w:marBottom w:val="0"/>
          <w:divBdr>
            <w:top w:val="none" w:sz="0" w:space="0" w:color="auto"/>
            <w:left w:val="none" w:sz="0" w:space="0" w:color="auto"/>
            <w:bottom w:val="none" w:sz="0" w:space="0" w:color="auto"/>
            <w:right w:val="none" w:sz="0" w:space="0" w:color="auto"/>
          </w:divBdr>
        </w:div>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6995992">
      <w:bodyDiv w:val="1"/>
      <w:marLeft w:val="0"/>
      <w:marRight w:val="0"/>
      <w:marTop w:val="0"/>
      <w:marBottom w:val="0"/>
      <w:divBdr>
        <w:top w:val="none" w:sz="0" w:space="0" w:color="auto"/>
        <w:left w:val="none" w:sz="0" w:space="0" w:color="auto"/>
        <w:bottom w:val="none" w:sz="0" w:space="0" w:color="auto"/>
        <w:right w:val="none" w:sz="0" w:space="0" w:color="auto"/>
      </w:divBdr>
      <w:divsChild>
        <w:div w:id="1574310794">
          <w:marLeft w:val="0"/>
          <w:marRight w:val="0"/>
          <w:marTop w:val="0"/>
          <w:marBottom w:val="0"/>
          <w:divBdr>
            <w:top w:val="none" w:sz="0" w:space="0" w:color="auto"/>
            <w:left w:val="none" w:sz="0" w:space="0" w:color="auto"/>
            <w:bottom w:val="none" w:sz="0" w:space="0" w:color="auto"/>
            <w:right w:val="none" w:sz="0" w:space="0" w:color="auto"/>
          </w:divBdr>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406733540">
                                          <w:marLeft w:val="0"/>
                                          <w:marRight w:val="0"/>
                                          <w:marTop w:val="0"/>
                                          <w:marBottom w:val="0"/>
                                          <w:divBdr>
                                            <w:top w:val="none" w:sz="0" w:space="0" w:color="auto"/>
                                            <w:left w:val="none" w:sz="0" w:space="0" w:color="auto"/>
                                            <w:bottom w:val="none" w:sz="0" w:space="0" w:color="auto"/>
                                            <w:right w:val="none" w:sz="0" w:space="0" w:color="auto"/>
                                          </w:divBdr>
                                          <w:divsChild>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653218549">
          <w:marLeft w:val="0"/>
          <w:marRight w:val="0"/>
          <w:marTop w:val="0"/>
          <w:marBottom w:val="0"/>
          <w:divBdr>
            <w:top w:val="none" w:sz="0" w:space="0" w:color="auto"/>
            <w:left w:val="none" w:sz="0" w:space="0" w:color="auto"/>
            <w:bottom w:val="none" w:sz="0" w:space="0" w:color="auto"/>
            <w:right w:val="none" w:sz="0" w:space="0" w:color="auto"/>
          </w:divBdr>
        </w:div>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525403">
      <w:bodyDiv w:val="1"/>
      <w:marLeft w:val="0"/>
      <w:marRight w:val="0"/>
      <w:marTop w:val="0"/>
      <w:marBottom w:val="0"/>
      <w:divBdr>
        <w:top w:val="none" w:sz="0" w:space="0" w:color="auto"/>
        <w:left w:val="none" w:sz="0" w:space="0" w:color="auto"/>
        <w:bottom w:val="none" w:sz="0" w:space="0" w:color="auto"/>
        <w:right w:val="none" w:sz="0" w:space="0" w:color="auto"/>
      </w:divBdr>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0610665">
      <w:bodyDiv w:val="1"/>
      <w:marLeft w:val="0"/>
      <w:marRight w:val="0"/>
      <w:marTop w:val="0"/>
      <w:marBottom w:val="0"/>
      <w:divBdr>
        <w:top w:val="none" w:sz="0" w:space="0" w:color="auto"/>
        <w:left w:val="none" w:sz="0" w:space="0" w:color="auto"/>
        <w:bottom w:val="none" w:sz="0" w:space="0" w:color="auto"/>
        <w:right w:val="none" w:sz="0" w:space="0" w:color="auto"/>
      </w:divBdr>
      <w:divsChild>
        <w:div w:id="1191794151">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701220">
      <w:bodyDiv w:val="1"/>
      <w:marLeft w:val="0"/>
      <w:marRight w:val="0"/>
      <w:marTop w:val="0"/>
      <w:marBottom w:val="0"/>
      <w:divBdr>
        <w:top w:val="none" w:sz="0" w:space="0" w:color="auto"/>
        <w:left w:val="none" w:sz="0" w:space="0" w:color="auto"/>
        <w:bottom w:val="none" w:sz="0" w:space="0" w:color="auto"/>
        <w:right w:val="none" w:sz="0" w:space="0" w:color="auto"/>
      </w:divBdr>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634571">
      <w:bodyDiv w:val="1"/>
      <w:marLeft w:val="0"/>
      <w:marRight w:val="0"/>
      <w:marTop w:val="0"/>
      <w:marBottom w:val="0"/>
      <w:divBdr>
        <w:top w:val="none" w:sz="0" w:space="0" w:color="auto"/>
        <w:left w:val="none" w:sz="0" w:space="0" w:color="auto"/>
        <w:bottom w:val="none" w:sz="0" w:space="0" w:color="auto"/>
        <w:right w:val="none" w:sz="0" w:space="0" w:color="auto"/>
      </w:divBdr>
      <w:divsChild>
        <w:div w:id="208020451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077630">
      <w:bodyDiv w:val="1"/>
      <w:marLeft w:val="0"/>
      <w:marRight w:val="0"/>
      <w:marTop w:val="0"/>
      <w:marBottom w:val="0"/>
      <w:divBdr>
        <w:top w:val="none" w:sz="0" w:space="0" w:color="auto"/>
        <w:left w:val="none" w:sz="0" w:space="0" w:color="auto"/>
        <w:bottom w:val="none" w:sz="0" w:space="0" w:color="auto"/>
        <w:right w:val="none" w:sz="0" w:space="0" w:color="auto"/>
      </w:divBdr>
      <w:divsChild>
        <w:div w:id="161553908">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69389465">
      <w:bodyDiv w:val="1"/>
      <w:marLeft w:val="0"/>
      <w:marRight w:val="0"/>
      <w:marTop w:val="0"/>
      <w:marBottom w:val="0"/>
      <w:divBdr>
        <w:top w:val="none" w:sz="0" w:space="0" w:color="auto"/>
        <w:left w:val="none" w:sz="0" w:space="0" w:color="auto"/>
        <w:bottom w:val="none" w:sz="0" w:space="0" w:color="auto"/>
        <w:right w:val="none" w:sz="0" w:space="0" w:color="auto"/>
      </w:divBdr>
      <w:divsChild>
        <w:div w:id="1153789654">
          <w:marLeft w:val="0"/>
          <w:marRight w:val="0"/>
          <w:marTop w:val="0"/>
          <w:marBottom w:val="0"/>
          <w:divBdr>
            <w:top w:val="none" w:sz="0" w:space="0" w:color="auto"/>
            <w:left w:val="none" w:sz="0" w:space="0" w:color="auto"/>
            <w:bottom w:val="none" w:sz="0" w:space="0" w:color="auto"/>
            <w:right w:val="none" w:sz="0" w:space="0" w:color="auto"/>
          </w:divBdr>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819738">
      <w:bodyDiv w:val="1"/>
      <w:marLeft w:val="0"/>
      <w:marRight w:val="0"/>
      <w:marTop w:val="0"/>
      <w:marBottom w:val="0"/>
      <w:divBdr>
        <w:top w:val="none" w:sz="0" w:space="0" w:color="auto"/>
        <w:left w:val="none" w:sz="0" w:space="0" w:color="auto"/>
        <w:bottom w:val="none" w:sz="0" w:space="0" w:color="auto"/>
        <w:right w:val="none" w:sz="0" w:space="0" w:color="auto"/>
      </w:divBdr>
      <w:divsChild>
        <w:div w:id="193278416">
          <w:marLeft w:val="0"/>
          <w:marRight w:val="0"/>
          <w:marTop w:val="0"/>
          <w:marBottom w:val="0"/>
          <w:divBdr>
            <w:top w:val="none" w:sz="0" w:space="0" w:color="auto"/>
            <w:left w:val="none" w:sz="0" w:space="0" w:color="auto"/>
            <w:bottom w:val="none" w:sz="0" w:space="0" w:color="auto"/>
            <w:right w:val="none" w:sz="0" w:space="0" w:color="auto"/>
          </w:divBdr>
        </w:div>
      </w:divsChild>
    </w:div>
    <w:div w:id="571892514">
      <w:bodyDiv w:val="1"/>
      <w:marLeft w:val="0"/>
      <w:marRight w:val="0"/>
      <w:marTop w:val="0"/>
      <w:marBottom w:val="0"/>
      <w:divBdr>
        <w:top w:val="none" w:sz="0" w:space="0" w:color="auto"/>
        <w:left w:val="none" w:sz="0" w:space="0" w:color="auto"/>
        <w:bottom w:val="none" w:sz="0" w:space="0" w:color="auto"/>
        <w:right w:val="none" w:sz="0" w:space="0" w:color="auto"/>
      </w:divBdr>
      <w:divsChild>
        <w:div w:id="1443452406">
          <w:marLeft w:val="0"/>
          <w:marRight w:val="0"/>
          <w:marTop w:val="0"/>
          <w:marBottom w:val="0"/>
          <w:divBdr>
            <w:top w:val="none" w:sz="0" w:space="0" w:color="auto"/>
            <w:left w:val="none" w:sz="0" w:space="0" w:color="auto"/>
            <w:bottom w:val="none" w:sz="0" w:space="0" w:color="auto"/>
            <w:right w:val="none" w:sz="0" w:space="0" w:color="auto"/>
          </w:divBdr>
        </w:div>
        <w:div w:id="235483841">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5077">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99847">
          <w:marLeft w:val="0"/>
          <w:marRight w:val="0"/>
          <w:marTop w:val="0"/>
          <w:marBottom w:val="0"/>
          <w:divBdr>
            <w:top w:val="none" w:sz="0" w:space="0" w:color="auto"/>
            <w:left w:val="none" w:sz="0" w:space="0" w:color="auto"/>
            <w:bottom w:val="none" w:sz="0" w:space="0" w:color="auto"/>
            <w:right w:val="none" w:sz="0" w:space="0" w:color="auto"/>
          </w:divBdr>
          <w:divsChild>
            <w:div w:id="1999337009">
              <w:marLeft w:val="0"/>
              <w:marRight w:val="0"/>
              <w:marTop w:val="0"/>
              <w:marBottom w:val="0"/>
              <w:divBdr>
                <w:top w:val="none" w:sz="0" w:space="0" w:color="auto"/>
                <w:left w:val="none" w:sz="0" w:space="0" w:color="auto"/>
                <w:bottom w:val="none" w:sz="0" w:space="0" w:color="auto"/>
                <w:right w:val="none" w:sz="0" w:space="0" w:color="auto"/>
              </w:divBdr>
            </w:div>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1778255181">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923831540">
                      <w:marLeft w:val="0"/>
                      <w:marRight w:val="0"/>
                      <w:marTop w:val="0"/>
                      <w:marBottom w:val="0"/>
                      <w:divBdr>
                        <w:top w:val="none" w:sz="0" w:space="0" w:color="auto"/>
                        <w:left w:val="none" w:sz="0" w:space="0" w:color="auto"/>
                        <w:bottom w:val="none" w:sz="0" w:space="0" w:color="auto"/>
                        <w:right w:val="none" w:sz="0" w:space="0" w:color="auto"/>
                      </w:divBdr>
                    </w:div>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1942175141">
          <w:marLeft w:val="0"/>
          <w:marRight w:val="0"/>
          <w:marTop w:val="0"/>
          <w:marBottom w:val="0"/>
          <w:divBdr>
            <w:top w:val="none" w:sz="0" w:space="0" w:color="auto"/>
            <w:left w:val="none" w:sz="0" w:space="0" w:color="auto"/>
            <w:bottom w:val="none" w:sz="0" w:space="0" w:color="auto"/>
            <w:right w:val="none" w:sz="0" w:space="0" w:color="auto"/>
          </w:divBdr>
        </w:div>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2609">
      <w:bodyDiv w:val="1"/>
      <w:marLeft w:val="0"/>
      <w:marRight w:val="0"/>
      <w:marTop w:val="0"/>
      <w:marBottom w:val="0"/>
      <w:divBdr>
        <w:top w:val="none" w:sz="0" w:space="0" w:color="auto"/>
        <w:left w:val="none" w:sz="0" w:space="0" w:color="auto"/>
        <w:bottom w:val="none" w:sz="0" w:space="0" w:color="auto"/>
        <w:right w:val="none" w:sz="0" w:space="0" w:color="auto"/>
      </w:divBdr>
      <w:divsChild>
        <w:div w:id="2105420220">
          <w:marLeft w:val="0"/>
          <w:marRight w:val="0"/>
          <w:marTop w:val="0"/>
          <w:marBottom w:val="0"/>
          <w:divBdr>
            <w:top w:val="none" w:sz="0" w:space="0" w:color="auto"/>
            <w:left w:val="none" w:sz="0" w:space="0" w:color="auto"/>
            <w:bottom w:val="none" w:sz="0" w:space="0" w:color="auto"/>
            <w:right w:val="none" w:sz="0" w:space="0" w:color="auto"/>
          </w:divBdr>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478">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00315">
      <w:bodyDiv w:val="1"/>
      <w:marLeft w:val="0"/>
      <w:marRight w:val="0"/>
      <w:marTop w:val="0"/>
      <w:marBottom w:val="0"/>
      <w:divBdr>
        <w:top w:val="none" w:sz="0" w:space="0" w:color="auto"/>
        <w:left w:val="none" w:sz="0" w:space="0" w:color="auto"/>
        <w:bottom w:val="none" w:sz="0" w:space="0" w:color="auto"/>
        <w:right w:val="none" w:sz="0" w:space="0" w:color="auto"/>
      </w:divBdr>
      <w:divsChild>
        <w:div w:id="1316032551">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1488">
      <w:bodyDiv w:val="1"/>
      <w:marLeft w:val="0"/>
      <w:marRight w:val="0"/>
      <w:marTop w:val="0"/>
      <w:marBottom w:val="0"/>
      <w:divBdr>
        <w:top w:val="none" w:sz="0" w:space="0" w:color="auto"/>
        <w:left w:val="none" w:sz="0" w:space="0" w:color="auto"/>
        <w:bottom w:val="none" w:sz="0" w:space="0" w:color="auto"/>
        <w:right w:val="none" w:sz="0" w:space="0" w:color="auto"/>
      </w:divBdr>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25533880">
          <w:marLeft w:val="0"/>
          <w:marRight w:val="0"/>
          <w:marTop w:val="0"/>
          <w:marBottom w:val="0"/>
          <w:divBdr>
            <w:top w:val="none" w:sz="0" w:space="0" w:color="auto"/>
            <w:left w:val="none" w:sz="0" w:space="0" w:color="auto"/>
            <w:bottom w:val="none" w:sz="0" w:space="0" w:color="auto"/>
            <w:right w:val="none" w:sz="0" w:space="0" w:color="auto"/>
          </w:divBdr>
        </w:div>
        <w:div w:id="29186449">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105396">
      <w:bodyDiv w:val="1"/>
      <w:marLeft w:val="0"/>
      <w:marRight w:val="0"/>
      <w:marTop w:val="0"/>
      <w:marBottom w:val="0"/>
      <w:divBdr>
        <w:top w:val="none" w:sz="0" w:space="0" w:color="auto"/>
        <w:left w:val="none" w:sz="0" w:space="0" w:color="auto"/>
        <w:bottom w:val="none" w:sz="0" w:space="0" w:color="auto"/>
        <w:right w:val="none" w:sz="0" w:space="0" w:color="auto"/>
      </w:divBdr>
      <w:divsChild>
        <w:div w:id="541357776">
          <w:marLeft w:val="0"/>
          <w:marRight w:val="0"/>
          <w:marTop w:val="0"/>
          <w:marBottom w:val="0"/>
          <w:divBdr>
            <w:top w:val="none" w:sz="0" w:space="0" w:color="auto"/>
            <w:left w:val="none" w:sz="0" w:space="0" w:color="auto"/>
            <w:bottom w:val="none" w:sz="0" w:space="0" w:color="auto"/>
            <w:right w:val="none" w:sz="0" w:space="0" w:color="auto"/>
          </w:divBdr>
        </w:div>
      </w:divsChild>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468378">
      <w:bodyDiv w:val="1"/>
      <w:marLeft w:val="0"/>
      <w:marRight w:val="0"/>
      <w:marTop w:val="0"/>
      <w:marBottom w:val="0"/>
      <w:divBdr>
        <w:top w:val="none" w:sz="0" w:space="0" w:color="auto"/>
        <w:left w:val="none" w:sz="0" w:space="0" w:color="auto"/>
        <w:bottom w:val="none" w:sz="0" w:space="0" w:color="auto"/>
        <w:right w:val="none" w:sz="0" w:space="0" w:color="auto"/>
      </w:divBdr>
      <w:divsChild>
        <w:div w:id="1926835381">
          <w:marLeft w:val="0"/>
          <w:marRight w:val="0"/>
          <w:marTop w:val="0"/>
          <w:marBottom w:val="0"/>
          <w:divBdr>
            <w:top w:val="none" w:sz="0" w:space="0" w:color="auto"/>
            <w:left w:val="none" w:sz="0" w:space="0" w:color="auto"/>
            <w:bottom w:val="none" w:sz="0" w:space="0" w:color="auto"/>
            <w:right w:val="none" w:sz="0" w:space="0" w:color="auto"/>
          </w:divBdr>
          <w:divsChild>
            <w:div w:id="1356885439">
              <w:marLeft w:val="0"/>
              <w:marRight w:val="0"/>
              <w:marTop w:val="0"/>
              <w:marBottom w:val="0"/>
              <w:divBdr>
                <w:top w:val="none" w:sz="0" w:space="0" w:color="auto"/>
                <w:left w:val="none" w:sz="0" w:space="0" w:color="auto"/>
                <w:bottom w:val="none" w:sz="0" w:space="0" w:color="auto"/>
                <w:right w:val="none" w:sz="0" w:space="0" w:color="auto"/>
              </w:divBdr>
              <w:divsChild>
                <w:div w:id="1908493800">
                  <w:marLeft w:val="0"/>
                  <w:marRight w:val="0"/>
                  <w:marTop w:val="0"/>
                  <w:marBottom w:val="0"/>
                  <w:divBdr>
                    <w:top w:val="none" w:sz="0" w:space="0" w:color="auto"/>
                    <w:left w:val="none" w:sz="0" w:space="0" w:color="auto"/>
                    <w:bottom w:val="none" w:sz="0" w:space="0" w:color="auto"/>
                    <w:right w:val="none" w:sz="0" w:space="0" w:color="auto"/>
                  </w:divBdr>
                  <w:divsChild>
                    <w:div w:id="1096289357">
                      <w:marLeft w:val="0"/>
                      <w:marRight w:val="0"/>
                      <w:marTop w:val="0"/>
                      <w:marBottom w:val="0"/>
                      <w:divBdr>
                        <w:top w:val="none" w:sz="0" w:space="0" w:color="auto"/>
                        <w:left w:val="none" w:sz="0" w:space="0" w:color="auto"/>
                        <w:bottom w:val="none" w:sz="0" w:space="0" w:color="auto"/>
                        <w:right w:val="none" w:sz="0" w:space="0" w:color="auto"/>
                      </w:divBdr>
                      <w:divsChild>
                        <w:div w:id="52392479">
                          <w:marLeft w:val="0"/>
                          <w:marRight w:val="0"/>
                          <w:marTop w:val="0"/>
                          <w:marBottom w:val="0"/>
                          <w:divBdr>
                            <w:top w:val="none" w:sz="0" w:space="0" w:color="auto"/>
                            <w:left w:val="none" w:sz="0" w:space="0" w:color="auto"/>
                            <w:bottom w:val="none" w:sz="0" w:space="0" w:color="auto"/>
                            <w:right w:val="none" w:sz="0" w:space="0" w:color="auto"/>
                          </w:divBdr>
                          <w:divsChild>
                            <w:div w:id="1210529956">
                              <w:marLeft w:val="0"/>
                              <w:marRight w:val="0"/>
                              <w:marTop w:val="0"/>
                              <w:marBottom w:val="0"/>
                              <w:divBdr>
                                <w:top w:val="none" w:sz="0" w:space="0" w:color="auto"/>
                                <w:left w:val="none" w:sz="0" w:space="0" w:color="auto"/>
                                <w:bottom w:val="none" w:sz="0" w:space="0" w:color="auto"/>
                                <w:right w:val="none" w:sz="0" w:space="0" w:color="auto"/>
                              </w:divBdr>
                              <w:divsChild>
                                <w:div w:id="2040275242">
                                  <w:marLeft w:val="0"/>
                                  <w:marRight w:val="0"/>
                                  <w:marTop w:val="0"/>
                                  <w:marBottom w:val="0"/>
                                  <w:divBdr>
                                    <w:top w:val="none" w:sz="0" w:space="0" w:color="auto"/>
                                    <w:left w:val="none" w:sz="0" w:space="0" w:color="auto"/>
                                    <w:bottom w:val="none" w:sz="0" w:space="0" w:color="auto"/>
                                    <w:right w:val="none" w:sz="0" w:space="0" w:color="auto"/>
                                  </w:divBdr>
                                  <w:divsChild>
                                    <w:div w:id="298920556">
                                      <w:marLeft w:val="0"/>
                                      <w:marRight w:val="0"/>
                                      <w:marTop w:val="0"/>
                                      <w:marBottom w:val="0"/>
                                      <w:divBdr>
                                        <w:top w:val="none" w:sz="0" w:space="0" w:color="auto"/>
                                        <w:left w:val="none" w:sz="0" w:space="0" w:color="auto"/>
                                        <w:bottom w:val="none" w:sz="0" w:space="0" w:color="auto"/>
                                        <w:right w:val="none" w:sz="0" w:space="0" w:color="auto"/>
                                      </w:divBdr>
                                      <w:divsChild>
                                        <w:div w:id="1841576449">
                                          <w:marLeft w:val="0"/>
                                          <w:marRight w:val="0"/>
                                          <w:marTop w:val="0"/>
                                          <w:marBottom w:val="0"/>
                                          <w:divBdr>
                                            <w:top w:val="none" w:sz="0" w:space="0" w:color="auto"/>
                                            <w:left w:val="none" w:sz="0" w:space="0" w:color="auto"/>
                                            <w:bottom w:val="none" w:sz="0" w:space="0" w:color="auto"/>
                                            <w:right w:val="none" w:sz="0" w:space="0" w:color="auto"/>
                                          </w:divBdr>
                                          <w:divsChild>
                                            <w:div w:id="1723022389">
                                              <w:marLeft w:val="0"/>
                                              <w:marRight w:val="0"/>
                                              <w:marTop w:val="0"/>
                                              <w:marBottom w:val="0"/>
                                              <w:divBdr>
                                                <w:top w:val="none" w:sz="0" w:space="0" w:color="auto"/>
                                                <w:left w:val="none" w:sz="0" w:space="0" w:color="auto"/>
                                                <w:bottom w:val="none" w:sz="0" w:space="0" w:color="auto"/>
                                                <w:right w:val="none" w:sz="0" w:space="0" w:color="auto"/>
                                              </w:divBdr>
                                              <w:divsChild>
                                                <w:div w:id="1989236865">
                                                  <w:marLeft w:val="0"/>
                                                  <w:marRight w:val="0"/>
                                                  <w:marTop w:val="0"/>
                                                  <w:marBottom w:val="0"/>
                                                  <w:divBdr>
                                                    <w:top w:val="none" w:sz="0" w:space="0" w:color="auto"/>
                                                    <w:left w:val="none" w:sz="0" w:space="0" w:color="auto"/>
                                                    <w:bottom w:val="none" w:sz="0" w:space="0" w:color="auto"/>
                                                    <w:right w:val="none" w:sz="0" w:space="0" w:color="auto"/>
                                                  </w:divBdr>
                                                  <w:divsChild>
                                                    <w:div w:id="1044989790">
                                                      <w:marLeft w:val="0"/>
                                                      <w:marRight w:val="0"/>
                                                      <w:marTop w:val="0"/>
                                                      <w:marBottom w:val="0"/>
                                                      <w:divBdr>
                                                        <w:top w:val="none" w:sz="0" w:space="0" w:color="auto"/>
                                                        <w:left w:val="none" w:sz="0" w:space="0" w:color="auto"/>
                                                        <w:bottom w:val="none" w:sz="0" w:space="0" w:color="auto"/>
                                                        <w:right w:val="none" w:sz="0" w:space="0" w:color="auto"/>
                                                      </w:divBdr>
                                                      <w:divsChild>
                                                        <w:div w:id="135996677">
                                                          <w:marLeft w:val="0"/>
                                                          <w:marRight w:val="0"/>
                                                          <w:marTop w:val="0"/>
                                                          <w:marBottom w:val="0"/>
                                                          <w:divBdr>
                                                            <w:top w:val="none" w:sz="0" w:space="0" w:color="auto"/>
                                                            <w:left w:val="none" w:sz="0" w:space="0" w:color="auto"/>
                                                            <w:bottom w:val="none" w:sz="0" w:space="0" w:color="auto"/>
                                                            <w:right w:val="none" w:sz="0" w:space="0" w:color="auto"/>
                                                          </w:divBdr>
                                                          <w:divsChild>
                                                            <w:div w:id="1069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268">
                                              <w:marLeft w:val="0"/>
                                              <w:marRight w:val="0"/>
                                              <w:marTop w:val="0"/>
                                              <w:marBottom w:val="0"/>
                                              <w:divBdr>
                                                <w:top w:val="none" w:sz="0" w:space="0" w:color="auto"/>
                                                <w:left w:val="none" w:sz="0" w:space="0" w:color="auto"/>
                                                <w:bottom w:val="none" w:sz="0" w:space="0" w:color="auto"/>
                                                <w:right w:val="none" w:sz="0" w:space="0" w:color="auto"/>
                                              </w:divBdr>
                                              <w:divsChild>
                                                <w:div w:id="1377269572">
                                                  <w:marLeft w:val="0"/>
                                                  <w:marRight w:val="0"/>
                                                  <w:marTop w:val="0"/>
                                                  <w:marBottom w:val="0"/>
                                                  <w:divBdr>
                                                    <w:top w:val="none" w:sz="0" w:space="0" w:color="auto"/>
                                                    <w:left w:val="none" w:sz="0" w:space="0" w:color="auto"/>
                                                    <w:bottom w:val="none" w:sz="0" w:space="0" w:color="auto"/>
                                                    <w:right w:val="none" w:sz="0" w:space="0" w:color="auto"/>
                                                  </w:divBdr>
                                                  <w:divsChild>
                                                    <w:div w:id="1650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23453">
                                          <w:marLeft w:val="0"/>
                                          <w:marRight w:val="0"/>
                                          <w:marTop w:val="0"/>
                                          <w:marBottom w:val="0"/>
                                          <w:divBdr>
                                            <w:top w:val="none" w:sz="0" w:space="0" w:color="auto"/>
                                            <w:left w:val="none" w:sz="0" w:space="0" w:color="auto"/>
                                            <w:bottom w:val="none" w:sz="0" w:space="0" w:color="auto"/>
                                            <w:right w:val="none" w:sz="0" w:space="0" w:color="auto"/>
                                          </w:divBdr>
                                          <w:divsChild>
                                            <w:div w:id="55712323">
                                              <w:marLeft w:val="0"/>
                                              <w:marRight w:val="0"/>
                                              <w:marTop w:val="0"/>
                                              <w:marBottom w:val="0"/>
                                              <w:divBdr>
                                                <w:top w:val="none" w:sz="0" w:space="0" w:color="auto"/>
                                                <w:left w:val="none" w:sz="0" w:space="0" w:color="auto"/>
                                                <w:bottom w:val="none" w:sz="0" w:space="0" w:color="auto"/>
                                                <w:right w:val="none" w:sz="0" w:space="0" w:color="auto"/>
                                              </w:divBdr>
                                              <w:divsChild>
                                                <w:div w:id="10989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6257">
                                          <w:marLeft w:val="0"/>
                                          <w:marRight w:val="0"/>
                                          <w:marTop w:val="0"/>
                                          <w:marBottom w:val="0"/>
                                          <w:divBdr>
                                            <w:top w:val="none" w:sz="0" w:space="0" w:color="auto"/>
                                            <w:left w:val="none" w:sz="0" w:space="0" w:color="auto"/>
                                            <w:bottom w:val="none" w:sz="0" w:space="0" w:color="auto"/>
                                            <w:right w:val="none" w:sz="0" w:space="0" w:color="auto"/>
                                          </w:divBdr>
                                          <w:divsChild>
                                            <w:div w:id="1291936821">
                                              <w:marLeft w:val="0"/>
                                              <w:marRight w:val="0"/>
                                              <w:marTop w:val="0"/>
                                              <w:marBottom w:val="0"/>
                                              <w:divBdr>
                                                <w:top w:val="none" w:sz="0" w:space="0" w:color="auto"/>
                                                <w:left w:val="none" w:sz="0" w:space="0" w:color="auto"/>
                                                <w:bottom w:val="none" w:sz="0" w:space="0" w:color="auto"/>
                                                <w:right w:val="none" w:sz="0" w:space="0" w:color="auto"/>
                                              </w:divBdr>
                                              <w:divsChild>
                                                <w:div w:id="1696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1752385759">
          <w:marLeft w:val="0"/>
          <w:marRight w:val="0"/>
          <w:marTop w:val="0"/>
          <w:marBottom w:val="0"/>
          <w:divBdr>
            <w:top w:val="none" w:sz="0" w:space="0" w:color="auto"/>
            <w:left w:val="none" w:sz="0" w:space="0" w:color="auto"/>
            <w:bottom w:val="none" w:sz="0" w:space="0" w:color="auto"/>
            <w:right w:val="none" w:sz="0" w:space="0" w:color="auto"/>
          </w:divBdr>
        </w:div>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 w:id="104234084">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1197619147">
                      <w:marLeft w:val="0"/>
                      <w:marRight w:val="0"/>
                      <w:marTop w:val="0"/>
                      <w:marBottom w:val="0"/>
                      <w:divBdr>
                        <w:top w:val="none" w:sz="0" w:space="0" w:color="auto"/>
                        <w:left w:val="none" w:sz="0" w:space="0" w:color="auto"/>
                        <w:bottom w:val="none" w:sz="0" w:space="0" w:color="auto"/>
                        <w:right w:val="none" w:sz="0" w:space="0" w:color="auto"/>
                      </w:divBdr>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31387131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2610319">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96">
          <w:marLeft w:val="0"/>
          <w:marRight w:val="0"/>
          <w:marTop w:val="0"/>
          <w:marBottom w:val="0"/>
          <w:divBdr>
            <w:top w:val="none" w:sz="0" w:space="0" w:color="auto"/>
            <w:left w:val="none" w:sz="0" w:space="0" w:color="auto"/>
            <w:bottom w:val="none" w:sz="0" w:space="0" w:color="auto"/>
            <w:right w:val="none" w:sz="0" w:space="0" w:color="auto"/>
          </w:divBdr>
        </w:div>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989897259">
          <w:marLeft w:val="0"/>
          <w:marRight w:val="0"/>
          <w:marTop w:val="0"/>
          <w:marBottom w:val="0"/>
          <w:divBdr>
            <w:top w:val="none" w:sz="0" w:space="0" w:color="auto"/>
            <w:left w:val="none" w:sz="0" w:space="0" w:color="auto"/>
            <w:bottom w:val="none" w:sz="0" w:space="0" w:color="auto"/>
            <w:right w:val="none" w:sz="0" w:space="0" w:color="auto"/>
          </w:divBdr>
          <w:divsChild>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860515581">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917">
                      <w:marLeft w:val="0"/>
                      <w:marRight w:val="0"/>
                      <w:marTop w:val="0"/>
                      <w:marBottom w:val="0"/>
                      <w:divBdr>
                        <w:top w:val="none" w:sz="0" w:space="0" w:color="auto"/>
                        <w:left w:val="none" w:sz="0" w:space="0" w:color="auto"/>
                        <w:bottom w:val="none" w:sz="0" w:space="0" w:color="auto"/>
                        <w:right w:val="none" w:sz="0" w:space="0" w:color="auto"/>
                      </w:divBdr>
                      <w:divsChild>
                        <w:div w:id="426121557">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226">
                      <w:marLeft w:val="0"/>
                      <w:marRight w:val="0"/>
                      <w:marTop w:val="0"/>
                      <w:marBottom w:val="0"/>
                      <w:divBdr>
                        <w:top w:val="none" w:sz="0" w:space="0" w:color="auto"/>
                        <w:left w:val="none" w:sz="0" w:space="0" w:color="auto"/>
                        <w:bottom w:val="none" w:sz="0" w:space="0" w:color="auto"/>
                        <w:right w:val="none" w:sz="0" w:space="0" w:color="auto"/>
                      </w:divBdr>
                      <w:divsChild>
                        <w:div w:id="1563322047">
                          <w:marLeft w:val="0"/>
                          <w:marRight w:val="0"/>
                          <w:marTop w:val="0"/>
                          <w:marBottom w:val="0"/>
                          <w:divBdr>
                            <w:top w:val="none" w:sz="0" w:space="0" w:color="auto"/>
                            <w:left w:val="none" w:sz="0" w:space="0" w:color="auto"/>
                            <w:bottom w:val="none" w:sz="0" w:space="0" w:color="auto"/>
                            <w:right w:val="none" w:sz="0" w:space="0" w:color="auto"/>
                          </w:divBdr>
                        </w:div>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2099279989">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164">
                      <w:marLeft w:val="0"/>
                      <w:marRight w:val="0"/>
                      <w:marTop w:val="0"/>
                      <w:marBottom w:val="0"/>
                      <w:divBdr>
                        <w:top w:val="none" w:sz="0" w:space="0" w:color="auto"/>
                        <w:left w:val="none" w:sz="0" w:space="0" w:color="auto"/>
                        <w:bottom w:val="none" w:sz="0" w:space="0" w:color="auto"/>
                        <w:right w:val="none" w:sz="0" w:space="0" w:color="auto"/>
                      </w:divBdr>
                      <w:divsChild>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4446">
                      <w:marLeft w:val="0"/>
                      <w:marRight w:val="0"/>
                      <w:marTop w:val="0"/>
                      <w:marBottom w:val="0"/>
                      <w:divBdr>
                        <w:top w:val="none" w:sz="0" w:space="0" w:color="auto"/>
                        <w:left w:val="none" w:sz="0" w:space="0" w:color="auto"/>
                        <w:bottom w:val="none" w:sz="0" w:space="0" w:color="auto"/>
                        <w:right w:val="none" w:sz="0" w:space="0" w:color="auto"/>
                      </w:divBdr>
                      <w:divsChild>
                        <w:div w:id="169032893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025252727">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99997">
                      <w:marLeft w:val="0"/>
                      <w:marRight w:val="0"/>
                      <w:marTop w:val="0"/>
                      <w:marBottom w:val="0"/>
                      <w:divBdr>
                        <w:top w:val="none" w:sz="0" w:space="0" w:color="auto"/>
                        <w:left w:val="none" w:sz="0" w:space="0" w:color="auto"/>
                        <w:bottom w:val="none" w:sz="0" w:space="0" w:color="auto"/>
                        <w:right w:val="none" w:sz="0" w:space="0" w:color="auto"/>
                      </w:divBdr>
                      <w:divsChild>
                        <w:div w:id="1845780152">
                          <w:marLeft w:val="0"/>
                          <w:marRight w:val="0"/>
                          <w:marTop w:val="0"/>
                          <w:marBottom w:val="0"/>
                          <w:divBdr>
                            <w:top w:val="none" w:sz="0" w:space="0" w:color="auto"/>
                            <w:left w:val="none" w:sz="0" w:space="0" w:color="auto"/>
                            <w:bottom w:val="none" w:sz="0" w:space="0" w:color="auto"/>
                            <w:right w:val="none" w:sz="0" w:space="0" w:color="auto"/>
                          </w:divBdr>
                        </w:div>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205367714">
                          <w:marLeft w:val="0"/>
                          <w:marRight w:val="0"/>
                          <w:marTop w:val="0"/>
                          <w:marBottom w:val="0"/>
                          <w:divBdr>
                            <w:top w:val="none" w:sz="0" w:space="0" w:color="auto"/>
                            <w:left w:val="none" w:sz="0" w:space="0" w:color="auto"/>
                            <w:bottom w:val="none" w:sz="0" w:space="0" w:color="auto"/>
                            <w:right w:val="none" w:sz="0" w:space="0" w:color="auto"/>
                          </w:divBdr>
                        </w:div>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767583800">
                                          <w:marLeft w:val="0"/>
                                          <w:marRight w:val="0"/>
                                          <w:marTop w:val="0"/>
                                          <w:marBottom w:val="0"/>
                                          <w:divBdr>
                                            <w:top w:val="none" w:sz="0" w:space="0" w:color="auto"/>
                                            <w:left w:val="none" w:sz="0" w:space="0" w:color="auto"/>
                                            <w:bottom w:val="none" w:sz="0" w:space="0" w:color="auto"/>
                                            <w:right w:val="none" w:sz="0" w:space="0" w:color="auto"/>
                                          </w:divBdr>
                                          <w:divsChild>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550835">
      <w:bodyDiv w:val="1"/>
      <w:marLeft w:val="0"/>
      <w:marRight w:val="0"/>
      <w:marTop w:val="0"/>
      <w:marBottom w:val="0"/>
      <w:divBdr>
        <w:top w:val="none" w:sz="0" w:space="0" w:color="auto"/>
        <w:left w:val="none" w:sz="0" w:space="0" w:color="auto"/>
        <w:bottom w:val="none" w:sz="0" w:space="0" w:color="auto"/>
        <w:right w:val="none" w:sz="0" w:space="0" w:color="auto"/>
      </w:divBdr>
      <w:divsChild>
        <w:div w:id="110180427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79">
          <w:marLeft w:val="0"/>
          <w:marRight w:val="0"/>
          <w:marTop w:val="0"/>
          <w:marBottom w:val="0"/>
          <w:divBdr>
            <w:top w:val="none" w:sz="0" w:space="0" w:color="auto"/>
            <w:left w:val="none" w:sz="0" w:space="0" w:color="auto"/>
            <w:bottom w:val="none" w:sz="0" w:space="0" w:color="auto"/>
            <w:right w:val="none" w:sz="0" w:space="0" w:color="auto"/>
          </w:divBdr>
        </w:div>
        <w:div w:id="63843886">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1545632847">
          <w:marLeft w:val="0"/>
          <w:marRight w:val="0"/>
          <w:marTop w:val="0"/>
          <w:marBottom w:val="0"/>
          <w:divBdr>
            <w:top w:val="none" w:sz="0" w:space="0" w:color="auto"/>
            <w:left w:val="none" w:sz="0" w:space="0" w:color="auto"/>
            <w:bottom w:val="none" w:sz="0" w:space="0" w:color="auto"/>
            <w:right w:val="none" w:sz="0" w:space="0" w:color="auto"/>
          </w:divBdr>
        </w:div>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8789755">
      <w:bodyDiv w:val="1"/>
      <w:marLeft w:val="0"/>
      <w:marRight w:val="0"/>
      <w:marTop w:val="0"/>
      <w:marBottom w:val="0"/>
      <w:divBdr>
        <w:top w:val="none" w:sz="0" w:space="0" w:color="auto"/>
        <w:left w:val="none" w:sz="0" w:space="0" w:color="auto"/>
        <w:bottom w:val="none" w:sz="0" w:space="0" w:color="auto"/>
        <w:right w:val="none" w:sz="0" w:space="0" w:color="auto"/>
      </w:divBdr>
    </w:div>
    <w:div w:id="759639816">
      <w:bodyDiv w:val="1"/>
      <w:marLeft w:val="0"/>
      <w:marRight w:val="0"/>
      <w:marTop w:val="0"/>
      <w:marBottom w:val="0"/>
      <w:divBdr>
        <w:top w:val="none" w:sz="0" w:space="0" w:color="auto"/>
        <w:left w:val="none" w:sz="0" w:space="0" w:color="auto"/>
        <w:bottom w:val="none" w:sz="0" w:space="0" w:color="auto"/>
        <w:right w:val="none" w:sz="0" w:space="0" w:color="auto"/>
      </w:divBdr>
      <w:divsChild>
        <w:div w:id="129323362">
          <w:marLeft w:val="0"/>
          <w:marRight w:val="0"/>
          <w:marTop w:val="0"/>
          <w:marBottom w:val="0"/>
          <w:divBdr>
            <w:top w:val="none" w:sz="0" w:space="0" w:color="auto"/>
            <w:left w:val="none" w:sz="0" w:space="0" w:color="auto"/>
            <w:bottom w:val="none" w:sz="0" w:space="0" w:color="auto"/>
            <w:right w:val="none" w:sz="0" w:space="0" w:color="auto"/>
          </w:divBdr>
          <w:divsChild>
            <w:div w:id="1298877295">
              <w:marLeft w:val="0"/>
              <w:marRight w:val="0"/>
              <w:marTop w:val="0"/>
              <w:marBottom w:val="0"/>
              <w:divBdr>
                <w:top w:val="none" w:sz="0" w:space="0" w:color="auto"/>
                <w:left w:val="none" w:sz="0" w:space="0" w:color="auto"/>
                <w:bottom w:val="none" w:sz="0" w:space="0" w:color="auto"/>
                <w:right w:val="none" w:sz="0" w:space="0" w:color="auto"/>
              </w:divBdr>
              <w:divsChild>
                <w:div w:id="16819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550456">
      <w:bodyDiv w:val="1"/>
      <w:marLeft w:val="0"/>
      <w:marRight w:val="0"/>
      <w:marTop w:val="0"/>
      <w:marBottom w:val="0"/>
      <w:divBdr>
        <w:top w:val="none" w:sz="0" w:space="0" w:color="auto"/>
        <w:left w:val="none" w:sz="0" w:space="0" w:color="auto"/>
        <w:bottom w:val="none" w:sz="0" w:space="0" w:color="auto"/>
        <w:right w:val="none" w:sz="0" w:space="0" w:color="auto"/>
      </w:divBdr>
      <w:divsChild>
        <w:div w:id="1355350557">
          <w:marLeft w:val="0"/>
          <w:marRight w:val="0"/>
          <w:marTop w:val="0"/>
          <w:marBottom w:val="0"/>
          <w:divBdr>
            <w:top w:val="none" w:sz="0" w:space="0" w:color="auto"/>
            <w:left w:val="none" w:sz="0" w:space="0" w:color="auto"/>
            <w:bottom w:val="none" w:sz="0" w:space="0" w:color="auto"/>
            <w:right w:val="none" w:sz="0" w:space="0" w:color="auto"/>
          </w:divBdr>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4809878">
      <w:bodyDiv w:val="1"/>
      <w:marLeft w:val="0"/>
      <w:marRight w:val="0"/>
      <w:marTop w:val="0"/>
      <w:marBottom w:val="0"/>
      <w:divBdr>
        <w:top w:val="none" w:sz="0" w:space="0" w:color="auto"/>
        <w:left w:val="none" w:sz="0" w:space="0" w:color="auto"/>
        <w:bottom w:val="none" w:sz="0" w:space="0" w:color="auto"/>
        <w:right w:val="none" w:sz="0" w:space="0" w:color="auto"/>
      </w:divBdr>
      <w:divsChild>
        <w:div w:id="739980880">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6">
          <w:marLeft w:val="0"/>
          <w:marRight w:val="0"/>
          <w:marTop w:val="0"/>
          <w:marBottom w:val="0"/>
          <w:divBdr>
            <w:top w:val="none" w:sz="0" w:space="0" w:color="auto"/>
            <w:left w:val="none" w:sz="0" w:space="0" w:color="auto"/>
            <w:bottom w:val="none" w:sz="0" w:space="0" w:color="auto"/>
            <w:right w:val="none" w:sz="0" w:space="0" w:color="auto"/>
          </w:divBdr>
        </w:div>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608925340">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27627813">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926502960">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804735453">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402533672">
          <w:marLeft w:val="0"/>
          <w:marRight w:val="0"/>
          <w:marTop w:val="0"/>
          <w:marBottom w:val="0"/>
          <w:divBdr>
            <w:top w:val="none" w:sz="0" w:space="0" w:color="auto"/>
            <w:left w:val="none" w:sz="0" w:space="0" w:color="auto"/>
            <w:bottom w:val="none" w:sz="0" w:space="0" w:color="auto"/>
            <w:right w:val="none" w:sz="0" w:space="0" w:color="auto"/>
          </w:divBdr>
        </w:div>
        <w:div w:id="273631408">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1513178569">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491">
          <w:marLeft w:val="0"/>
          <w:marRight w:val="0"/>
          <w:marTop w:val="0"/>
          <w:marBottom w:val="0"/>
          <w:divBdr>
            <w:top w:val="none" w:sz="0" w:space="0" w:color="auto"/>
            <w:left w:val="none" w:sz="0" w:space="0" w:color="auto"/>
            <w:bottom w:val="none" w:sz="0" w:space="0" w:color="auto"/>
            <w:right w:val="none" w:sz="0" w:space="0" w:color="auto"/>
          </w:divBdr>
          <w:divsChild>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2111194724">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715085199">
                              <w:marLeft w:val="0"/>
                              <w:marRight w:val="0"/>
                              <w:marTop w:val="0"/>
                              <w:marBottom w:val="0"/>
                              <w:divBdr>
                                <w:top w:val="none" w:sz="0" w:space="0" w:color="auto"/>
                                <w:left w:val="none" w:sz="0" w:space="0" w:color="auto"/>
                                <w:bottom w:val="none" w:sz="0" w:space="0" w:color="auto"/>
                                <w:right w:val="none" w:sz="0" w:space="0" w:color="auto"/>
                              </w:divBdr>
                              <w:divsChild>
                                <w:div w:id="1244611085">
                                  <w:marLeft w:val="0"/>
                                  <w:marRight w:val="0"/>
                                  <w:marTop w:val="0"/>
                                  <w:marBottom w:val="0"/>
                                  <w:divBdr>
                                    <w:top w:val="none" w:sz="0" w:space="0" w:color="auto"/>
                                    <w:left w:val="none" w:sz="0" w:space="0" w:color="auto"/>
                                    <w:bottom w:val="none" w:sz="0" w:space="0" w:color="auto"/>
                                    <w:right w:val="none" w:sz="0" w:space="0" w:color="auto"/>
                                  </w:divBdr>
                                </w:div>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0975">
      <w:bodyDiv w:val="1"/>
      <w:marLeft w:val="0"/>
      <w:marRight w:val="0"/>
      <w:marTop w:val="0"/>
      <w:marBottom w:val="0"/>
      <w:divBdr>
        <w:top w:val="none" w:sz="0" w:space="0" w:color="auto"/>
        <w:left w:val="none" w:sz="0" w:space="0" w:color="auto"/>
        <w:bottom w:val="none" w:sz="0" w:space="0" w:color="auto"/>
        <w:right w:val="none" w:sz="0" w:space="0" w:color="auto"/>
      </w:divBdr>
      <w:divsChild>
        <w:div w:id="2057662903">
          <w:marLeft w:val="0"/>
          <w:marRight w:val="0"/>
          <w:marTop w:val="0"/>
          <w:marBottom w:val="0"/>
          <w:divBdr>
            <w:top w:val="none" w:sz="0" w:space="0" w:color="auto"/>
            <w:left w:val="none" w:sz="0" w:space="0" w:color="auto"/>
            <w:bottom w:val="none" w:sz="0" w:space="0" w:color="auto"/>
            <w:right w:val="none" w:sz="0" w:space="0" w:color="auto"/>
          </w:divBdr>
          <w:divsChild>
            <w:div w:id="139537648">
              <w:marLeft w:val="0"/>
              <w:marRight w:val="0"/>
              <w:marTop w:val="0"/>
              <w:marBottom w:val="0"/>
              <w:divBdr>
                <w:top w:val="none" w:sz="0" w:space="0" w:color="auto"/>
                <w:left w:val="none" w:sz="0" w:space="0" w:color="auto"/>
                <w:bottom w:val="none" w:sz="0" w:space="0" w:color="auto"/>
                <w:right w:val="none" w:sz="0" w:space="0" w:color="auto"/>
              </w:divBdr>
              <w:divsChild>
                <w:div w:id="4685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365153">
      <w:bodyDiv w:val="1"/>
      <w:marLeft w:val="0"/>
      <w:marRight w:val="0"/>
      <w:marTop w:val="0"/>
      <w:marBottom w:val="0"/>
      <w:divBdr>
        <w:top w:val="none" w:sz="0" w:space="0" w:color="auto"/>
        <w:left w:val="none" w:sz="0" w:space="0" w:color="auto"/>
        <w:bottom w:val="none" w:sz="0" w:space="0" w:color="auto"/>
        <w:right w:val="none" w:sz="0" w:space="0" w:color="auto"/>
      </w:divBdr>
      <w:divsChild>
        <w:div w:id="818040819">
          <w:marLeft w:val="0"/>
          <w:marRight w:val="0"/>
          <w:marTop w:val="0"/>
          <w:marBottom w:val="0"/>
          <w:divBdr>
            <w:top w:val="none" w:sz="0" w:space="0" w:color="auto"/>
            <w:left w:val="none" w:sz="0" w:space="0" w:color="auto"/>
            <w:bottom w:val="none" w:sz="0" w:space="0" w:color="auto"/>
            <w:right w:val="none" w:sz="0" w:space="0" w:color="auto"/>
          </w:divBdr>
        </w:div>
      </w:divsChild>
    </w:div>
    <w:div w:id="831068617">
      <w:bodyDiv w:val="1"/>
      <w:marLeft w:val="0"/>
      <w:marRight w:val="0"/>
      <w:marTop w:val="0"/>
      <w:marBottom w:val="0"/>
      <w:divBdr>
        <w:top w:val="none" w:sz="0" w:space="0" w:color="auto"/>
        <w:left w:val="none" w:sz="0" w:space="0" w:color="auto"/>
        <w:bottom w:val="none" w:sz="0" w:space="0" w:color="auto"/>
        <w:right w:val="none" w:sz="0" w:space="0" w:color="auto"/>
      </w:divBdr>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624423">
      <w:bodyDiv w:val="1"/>
      <w:marLeft w:val="0"/>
      <w:marRight w:val="0"/>
      <w:marTop w:val="0"/>
      <w:marBottom w:val="0"/>
      <w:divBdr>
        <w:top w:val="none" w:sz="0" w:space="0" w:color="auto"/>
        <w:left w:val="none" w:sz="0" w:space="0" w:color="auto"/>
        <w:bottom w:val="none" w:sz="0" w:space="0" w:color="auto"/>
        <w:right w:val="none" w:sz="0" w:space="0" w:color="auto"/>
      </w:divBdr>
      <w:divsChild>
        <w:div w:id="753405070">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387878718">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6732">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4501176">
          <w:marLeft w:val="0"/>
          <w:marRight w:val="0"/>
          <w:marTop w:val="0"/>
          <w:marBottom w:val="0"/>
          <w:divBdr>
            <w:top w:val="none" w:sz="0" w:space="0" w:color="auto"/>
            <w:left w:val="none" w:sz="0" w:space="0" w:color="auto"/>
            <w:bottom w:val="none" w:sz="0" w:space="0" w:color="auto"/>
            <w:right w:val="none" w:sz="0" w:space="0" w:color="auto"/>
          </w:divBdr>
        </w:div>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324621884">
                                          <w:marLeft w:val="0"/>
                                          <w:marRight w:val="0"/>
                                          <w:marTop w:val="0"/>
                                          <w:marBottom w:val="0"/>
                                          <w:divBdr>
                                            <w:top w:val="none" w:sz="0" w:space="0" w:color="auto"/>
                                            <w:left w:val="none" w:sz="0" w:space="0" w:color="auto"/>
                                            <w:bottom w:val="none" w:sz="0" w:space="0" w:color="auto"/>
                                            <w:right w:val="none" w:sz="0" w:space="0" w:color="auto"/>
                                          </w:divBdr>
                                          <w:divsChild>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1704596287">
          <w:marLeft w:val="0"/>
          <w:marRight w:val="0"/>
          <w:marTop w:val="0"/>
          <w:marBottom w:val="0"/>
          <w:divBdr>
            <w:top w:val="none" w:sz="0" w:space="0" w:color="auto"/>
            <w:left w:val="none" w:sz="0" w:space="0" w:color="auto"/>
            <w:bottom w:val="none" w:sz="0" w:space="0" w:color="auto"/>
            <w:right w:val="none" w:sz="0" w:space="0" w:color="auto"/>
          </w:divBdr>
        </w:div>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 w:id="44792478">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400524">
      <w:bodyDiv w:val="1"/>
      <w:marLeft w:val="0"/>
      <w:marRight w:val="0"/>
      <w:marTop w:val="0"/>
      <w:marBottom w:val="0"/>
      <w:divBdr>
        <w:top w:val="none" w:sz="0" w:space="0" w:color="auto"/>
        <w:left w:val="none" w:sz="0" w:space="0" w:color="auto"/>
        <w:bottom w:val="none" w:sz="0" w:space="0" w:color="auto"/>
        <w:right w:val="none" w:sz="0" w:space="0" w:color="auto"/>
      </w:divBdr>
      <w:divsChild>
        <w:div w:id="607086694">
          <w:marLeft w:val="0"/>
          <w:marRight w:val="0"/>
          <w:marTop w:val="0"/>
          <w:marBottom w:val="0"/>
          <w:divBdr>
            <w:top w:val="none" w:sz="0" w:space="0" w:color="auto"/>
            <w:left w:val="none" w:sz="0" w:space="0" w:color="auto"/>
            <w:bottom w:val="none" w:sz="0" w:space="0" w:color="auto"/>
            <w:right w:val="none" w:sz="0" w:space="0" w:color="auto"/>
          </w:divBdr>
        </w:div>
      </w:divsChild>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1483880">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1956134773">
          <w:marLeft w:val="0"/>
          <w:marRight w:val="0"/>
          <w:marTop w:val="0"/>
          <w:marBottom w:val="0"/>
          <w:divBdr>
            <w:top w:val="none" w:sz="0" w:space="0" w:color="auto"/>
            <w:left w:val="none" w:sz="0" w:space="0" w:color="auto"/>
            <w:bottom w:val="none" w:sz="0" w:space="0" w:color="auto"/>
            <w:right w:val="none" w:sz="0" w:space="0" w:color="auto"/>
          </w:divBdr>
        </w:div>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1225874702">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6592282">
      <w:bodyDiv w:val="1"/>
      <w:marLeft w:val="0"/>
      <w:marRight w:val="0"/>
      <w:marTop w:val="0"/>
      <w:marBottom w:val="0"/>
      <w:divBdr>
        <w:top w:val="none" w:sz="0" w:space="0" w:color="auto"/>
        <w:left w:val="none" w:sz="0" w:space="0" w:color="auto"/>
        <w:bottom w:val="none" w:sz="0" w:space="0" w:color="auto"/>
        <w:right w:val="none" w:sz="0" w:space="0" w:color="auto"/>
      </w:divBdr>
      <w:divsChild>
        <w:div w:id="1867211401">
          <w:marLeft w:val="0"/>
          <w:marRight w:val="0"/>
          <w:marTop w:val="0"/>
          <w:marBottom w:val="0"/>
          <w:divBdr>
            <w:top w:val="none" w:sz="0" w:space="0" w:color="auto"/>
            <w:left w:val="none" w:sz="0" w:space="0" w:color="auto"/>
            <w:bottom w:val="none" w:sz="0" w:space="0" w:color="auto"/>
            <w:right w:val="none" w:sz="0" w:space="0" w:color="auto"/>
          </w:divBdr>
          <w:divsChild>
            <w:div w:id="1508670105">
              <w:marLeft w:val="0"/>
              <w:marRight w:val="0"/>
              <w:marTop w:val="0"/>
              <w:marBottom w:val="0"/>
              <w:divBdr>
                <w:top w:val="none" w:sz="0" w:space="0" w:color="auto"/>
                <w:left w:val="none" w:sz="0" w:space="0" w:color="auto"/>
                <w:bottom w:val="none" w:sz="0" w:space="0" w:color="auto"/>
                <w:right w:val="none" w:sz="0" w:space="0" w:color="auto"/>
              </w:divBdr>
              <w:divsChild>
                <w:div w:id="1139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678853287">
          <w:marLeft w:val="0"/>
          <w:marRight w:val="0"/>
          <w:marTop w:val="0"/>
          <w:marBottom w:val="0"/>
          <w:divBdr>
            <w:top w:val="none" w:sz="0" w:space="0" w:color="auto"/>
            <w:left w:val="none" w:sz="0" w:space="0" w:color="auto"/>
            <w:bottom w:val="none" w:sz="0" w:space="0" w:color="auto"/>
            <w:right w:val="none" w:sz="0" w:space="0" w:color="auto"/>
          </w:divBdr>
        </w:div>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1635525837">
          <w:marLeft w:val="0"/>
          <w:marRight w:val="0"/>
          <w:marTop w:val="0"/>
          <w:marBottom w:val="0"/>
          <w:divBdr>
            <w:top w:val="none" w:sz="0" w:space="0" w:color="auto"/>
            <w:left w:val="none" w:sz="0" w:space="0" w:color="auto"/>
            <w:bottom w:val="none" w:sz="0" w:space="0" w:color="auto"/>
            <w:right w:val="none" w:sz="0" w:space="0" w:color="auto"/>
          </w:divBdr>
        </w:div>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90639666">
          <w:marLeft w:val="0"/>
          <w:marRight w:val="0"/>
          <w:marTop w:val="0"/>
          <w:marBottom w:val="0"/>
          <w:divBdr>
            <w:top w:val="none" w:sz="0" w:space="0" w:color="auto"/>
            <w:left w:val="none" w:sz="0" w:space="0" w:color="auto"/>
            <w:bottom w:val="none" w:sz="0" w:space="0" w:color="auto"/>
            <w:right w:val="none" w:sz="0" w:space="0" w:color="auto"/>
          </w:divBdr>
        </w:div>
        <w:div w:id="1687974111">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5740822">
      <w:bodyDiv w:val="1"/>
      <w:marLeft w:val="0"/>
      <w:marRight w:val="0"/>
      <w:marTop w:val="0"/>
      <w:marBottom w:val="0"/>
      <w:divBdr>
        <w:top w:val="none" w:sz="0" w:space="0" w:color="auto"/>
        <w:left w:val="none" w:sz="0" w:space="0" w:color="auto"/>
        <w:bottom w:val="none" w:sz="0" w:space="0" w:color="auto"/>
        <w:right w:val="none" w:sz="0" w:space="0" w:color="auto"/>
      </w:divBdr>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 w:id="1249576842">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07201">
      <w:bodyDiv w:val="1"/>
      <w:marLeft w:val="0"/>
      <w:marRight w:val="0"/>
      <w:marTop w:val="0"/>
      <w:marBottom w:val="0"/>
      <w:divBdr>
        <w:top w:val="none" w:sz="0" w:space="0" w:color="auto"/>
        <w:left w:val="none" w:sz="0" w:space="0" w:color="auto"/>
        <w:bottom w:val="none" w:sz="0" w:space="0" w:color="auto"/>
        <w:right w:val="none" w:sz="0" w:space="0" w:color="auto"/>
      </w:divBdr>
      <w:divsChild>
        <w:div w:id="1411928358">
          <w:marLeft w:val="0"/>
          <w:marRight w:val="0"/>
          <w:marTop w:val="0"/>
          <w:marBottom w:val="0"/>
          <w:divBdr>
            <w:top w:val="none" w:sz="0" w:space="0" w:color="auto"/>
            <w:left w:val="none" w:sz="0" w:space="0" w:color="auto"/>
            <w:bottom w:val="none" w:sz="0" w:space="0" w:color="auto"/>
            <w:right w:val="none" w:sz="0" w:space="0" w:color="auto"/>
          </w:divBdr>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09826">
      <w:bodyDiv w:val="1"/>
      <w:marLeft w:val="0"/>
      <w:marRight w:val="0"/>
      <w:marTop w:val="0"/>
      <w:marBottom w:val="0"/>
      <w:divBdr>
        <w:top w:val="none" w:sz="0" w:space="0" w:color="auto"/>
        <w:left w:val="none" w:sz="0" w:space="0" w:color="auto"/>
        <w:bottom w:val="none" w:sz="0" w:space="0" w:color="auto"/>
        <w:right w:val="none" w:sz="0" w:space="0" w:color="auto"/>
      </w:divBdr>
      <w:divsChild>
        <w:div w:id="1888910423">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380741403">
          <w:marLeft w:val="0"/>
          <w:marRight w:val="0"/>
          <w:marTop w:val="0"/>
          <w:marBottom w:val="0"/>
          <w:divBdr>
            <w:top w:val="none" w:sz="0" w:space="0" w:color="auto"/>
            <w:left w:val="none" w:sz="0" w:space="0" w:color="auto"/>
            <w:bottom w:val="none" w:sz="0" w:space="0" w:color="auto"/>
            <w:right w:val="none" w:sz="0" w:space="0" w:color="auto"/>
          </w:divBdr>
        </w:div>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819294">
      <w:bodyDiv w:val="1"/>
      <w:marLeft w:val="0"/>
      <w:marRight w:val="0"/>
      <w:marTop w:val="0"/>
      <w:marBottom w:val="0"/>
      <w:divBdr>
        <w:top w:val="none" w:sz="0" w:space="0" w:color="auto"/>
        <w:left w:val="none" w:sz="0" w:space="0" w:color="auto"/>
        <w:bottom w:val="none" w:sz="0" w:space="0" w:color="auto"/>
        <w:right w:val="none" w:sz="0" w:space="0" w:color="auto"/>
      </w:divBdr>
      <w:divsChild>
        <w:div w:id="2008441067">
          <w:marLeft w:val="0"/>
          <w:marRight w:val="0"/>
          <w:marTop w:val="0"/>
          <w:marBottom w:val="0"/>
          <w:divBdr>
            <w:top w:val="none" w:sz="0" w:space="0" w:color="auto"/>
            <w:left w:val="none" w:sz="0" w:space="0" w:color="auto"/>
            <w:bottom w:val="none" w:sz="0" w:space="0" w:color="auto"/>
            <w:right w:val="none" w:sz="0" w:space="0" w:color="auto"/>
          </w:divBdr>
        </w:div>
      </w:divsChild>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8122402">
      <w:bodyDiv w:val="1"/>
      <w:marLeft w:val="0"/>
      <w:marRight w:val="0"/>
      <w:marTop w:val="0"/>
      <w:marBottom w:val="0"/>
      <w:divBdr>
        <w:top w:val="none" w:sz="0" w:space="0" w:color="auto"/>
        <w:left w:val="none" w:sz="0" w:space="0" w:color="auto"/>
        <w:bottom w:val="none" w:sz="0" w:space="0" w:color="auto"/>
        <w:right w:val="none" w:sz="0" w:space="0" w:color="auto"/>
      </w:divBdr>
      <w:divsChild>
        <w:div w:id="1889606469">
          <w:marLeft w:val="0"/>
          <w:marRight w:val="0"/>
          <w:marTop w:val="0"/>
          <w:marBottom w:val="0"/>
          <w:divBdr>
            <w:top w:val="none" w:sz="0" w:space="0" w:color="auto"/>
            <w:left w:val="none" w:sz="0" w:space="0" w:color="auto"/>
            <w:bottom w:val="none" w:sz="0" w:space="0" w:color="auto"/>
            <w:right w:val="none" w:sz="0" w:space="0" w:color="auto"/>
          </w:divBdr>
        </w:div>
        <w:div w:id="1606499287">
          <w:marLeft w:val="0"/>
          <w:marRight w:val="0"/>
          <w:marTop w:val="0"/>
          <w:marBottom w:val="0"/>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400205684">
                      <w:marLeft w:val="0"/>
                      <w:marRight w:val="0"/>
                      <w:marTop w:val="0"/>
                      <w:marBottom w:val="0"/>
                      <w:divBdr>
                        <w:top w:val="none" w:sz="0" w:space="0" w:color="auto"/>
                        <w:left w:val="none" w:sz="0" w:space="0" w:color="auto"/>
                        <w:bottom w:val="none" w:sz="0" w:space="0" w:color="auto"/>
                        <w:right w:val="none" w:sz="0" w:space="0" w:color="auto"/>
                      </w:divBdr>
                    </w:div>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4094081">
      <w:bodyDiv w:val="1"/>
      <w:marLeft w:val="0"/>
      <w:marRight w:val="0"/>
      <w:marTop w:val="0"/>
      <w:marBottom w:val="0"/>
      <w:divBdr>
        <w:top w:val="none" w:sz="0" w:space="0" w:color="auto"/>
        <w:left w:val="none" w:sz="0" w:space="0" w:color="auto"/>
        <w:bottom w:val="none" w:sz="0" w:space="0" w:color="auto"/>
        <w:right w:val="none" w:sz="0" w:space="0" w:color="auto"/>
      </w:divBdr>
      <w:divsChild>
        <w:div w:id="258148304">
          <w:marLeft w:val="0"/>
          <w:marRight w:val="0"/>
          <w:marTop w:val="0"/>
          <w:marBottom w:val="0"/>
          <w:divBdr>
            <w:top w:val="none" w:sz="0" w:space="0" w:color="auto"/>
            <w:left w:val="none" w:sz="0" w:space="0" w:color="auto"/>
            <w:bottom w:val="none" w:sz="0" w:space="0" w:color="auto"/>
            <w:right w:val="none" w:sz="0" w:space="0" w:color="auto"/>
          </w:divBdr>
          <w:divsChild>
            <w:div w:id="986396022">
              <w:marLeft w:val="0"/>
              <w:marRight w:val="0"/>
              <w:marTop w:val="0"/>
              <w:marBottom w:val="0"/>
              <w:divBdr>
                <w:top w:val="none" w:sz="0" w:space="0" w:color="auto"/>
                <w:left w:val="none" w:sz="0" w:space="0" w:color="auto"/>
                <w:bottom w:val="none" w:sz="0" w:space="0" w:color="auto"/>
                <w:right w:val="none" w:sz="0" w:space="0" w:color="auto"/>
              </w:divBdr>
              <w:divsChild>
                <w:div w:id="16903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1974005">
      <w:bodyDiv w:val="1"/>
      <w:marLeft w:val="0"/>
      <w:marRight w:val="0"/>
      <w:marTop w:val="0"/>
      <w:marBottom w:val="0"/>
      <w:divBdr>
        <w:top w:val="none" w:sz="0" w:space="0" w:color="auto"/>
        <w:left w:val="none" w:sz="0" w:space="0" w:color="auto"/>
        <w:bottom w:val="none" w:sz="0" w:space="0" w:color="auto"/>
        <w:right w:val="none" w:sz="0" w:space="0" w:color="auto"/>
      </w:divBdr>
      <w:divsChild>
        <w:div w:id="785343670">
          <w:marLeft w:val="0"/>
          <w:marRight w:val="0"/>
          <w:marTop w:val="0"/>
          <w:marBottom w:val="0"/>
          <w:divBdr>
            <w:top w:val="none" w:sz="0" w:space="0" w:color="auto"/>
            <w:left w:val="none" w:sz="0" w:space="0" w:color="auto"/>
            <w:bottom w:val="none" w:sz="0" w:space="0" w:color="auto"/>
            <w:right w:val="none" w:sz="0" w:space="0" w:color="auto"/>
          </w:divBdr>
          <w:divsChild>
            <w:div w:id="1553544190">
              <w:marLeft w:val="0"/>
              <w:marRight w:val="0"/>
              <w:marTop w:val="0"/>
              <w:marBottom w:val="0"/>
              <w:divBdr>
                <w:top w:val="none" w:sz="0" w:space="0" w:color="auto"/>
                <w:left w:val="none" w:sz="0" w:space="0" w:color="auto"/>
                <w:bottom w:val="none" w:sz="0" w:space="0" w:color="auto"/>
                <w:right w:val="none" w:sz="0" w:space="0" w:color="auto"/>
              </w:divBdr>
              <w:divsChild>
                <w:div w:id="14640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213976">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0">
          <w:marLeft w:val="0"/>
          <w:marRight w:val="0"/>
          <w:marTop w:val="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711811284">
          <w:marLeft w:val="0"/>
          <w:marRight w:val="0"/>
          <w:marTop w:val="0"/>
          <w:marBottom w:val="0"/>
          <w:divBdr>
            <w:top w:val="none" w:sz="0" w:space="0" w:color="auto"/>
            <w:left w:val="none" w:sz="0" w:space="0" w:color="auto"/>
            <w:bottom w:val="none" w:sz="0" w:space="0" w:color="auto"/>
            <w:right w:val="none" w:sz="0" w:space="0" w:color="auto"/>
          </w:divBdr>
        </w:div>
        <w:div w:id="362052158">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095638045">
          <w:marLeft w:val="0"/>
          <w:marRight w:val="0"/>
          <w:marTop w:val="0"/>
          <w:marBottom w:val="0"/>
          <w:divBdr>
            <w:top w:val="none" w:sz="0" w:space="0" w:color="auto"/>
            <w:left w:val="none" w:sz="0" w:space="0" w:color="auto"/>
            <w:bottom w:val="none" w:sz="0" w:space="0" w:color="auto"/>
            <w:right w:val="none" w:sz="0" w:space="0" w:color="auto"/>
          </w:divBdr>
        </w:div>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1542749110">
          <w:marLeft w:val="0"/>
          <w:marRight w:val="0"/>
          <w:marTop w:val="0"/>
          <w:marBottom w:val="0"/>
          <w:divBdr>
            <w:top w:val="none" w:sz="0" w:space="0" w:color="auto"/>
            <w:left w:val="none" w:sz="0" w:space="0" w:color="auto"/>
            <w:bottom w:val="none" w:sz="0" w:space="0" w:color="auto"/>
            <w:right w:val="none" w:sz="0" w:space="0" w:color="auto"/>
          </w:divBdr>
        </w:div>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1384210585">
          <w:marLeft w:val="0"/>
          <w:marRight w:val="0"/>
          <w:marTop w:val="0"/>
          <w:marBottom w:val="0"/>
          <w:divBdr>
            <w:top w:val="none" w:sz="0" w:space="0" w:color="auto"/>
            <w:left w:val="none" w:sz="0" w:space="0" w:color="auto"/>
            <w:bottom w:val="none" w:sz="0" w:space="0" w:color="auto"/>
            <w:right w:val="none" w:sz="0" w:space="0" w:color="auto"/>
          </w:divBdr>
        </w:div>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90">
          <w:marLeft w:val="0"/>
          <w:marRight w:val="0"/>
          <w:marTop w:val="0"/>
          <w:marBottom w:val="0"/>
          <w:divBdr>
            <w:top w:val="none" w:sz="0" w:space="0" w:color="auto"/>
            <w:left w:val="none" w:sz="0" w:space="0" w:color="auto"/>
            <w:bottom w:val="none" w:sz="0" w:space="0" w:color="auto"/>
            <w:right w:val="none" w:sz="0" w:space="0" w:color="auto"/>
          </w:divBdr>
          <w:divsChild>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281806572">
                  <w:marLeft w:val="0"/>
                  <w:marRight w:val="0"/>
                  <w:marTop w:val="0"/>
                  <w:marBottom w:val="0"/>
                  <w:divBdr>
                    <w:top w:val="none" w:sz="0" w:space="0" w:color="auto"/>
                    <w:left w:val="none" w:sz="0" w:space="0" w:color="auto"/>
                    <w:bottom w:val="none" w:sz="0" w:space="0" w:color="auto"/>
                    <w:right w:val="none" w:sz="0" w:space="0" w:color="auto"/>
                  </w:divBdr>
                </w:div>
                <w:div w:id="14951638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12915357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286814729">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1113017050">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4989372">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2748657">
      <w:bodyDiv w:val="1"/>
      <w:marLeft w:val="0"/>
      <w:marRight w:val="0"/>
      <w:marTop w:val="0"/>
      <w:marBottom w:val="0"/>
      <w:divBdr>
        <w:top w:val="none" w:sz="0" w:space="0" w:color="auto"/>
        <w:left w:val="none" w:sz="0" w:space="0" w:color="auto"/>
        <w:bottom w:val="none" w:sz="0" w:space="0" w:color="auto"/>
        <w:right w:val="none" w:sz="0" w:space="0" w:color="auto"/>
      </w:divBdr>
      <w:divsChild>
        <w:div w:id="608202251">
          <w:marLeft w:val="0"/>
          <w:marRight w:val="0"/>
          <w:marTop w:val="0"/>
          <w:marBottom w:val="0"/>
          <w:divBdr>
            <w:top w:val="none" w:sz="0" w:space="0" w:color="auto"/>
            <w:left w:val="none" w:sz="0" w:space="0" w:color="auto"/>
            <w:bottom w:val="none" w:sz="0" w:space="0" w:color="auto"/>
            <w:right w:val="none" w:sz="0" w:space="0" w:color="auto"/>
          </w:divBdr>
          <w:divsChild>
            <w:div w:id="902521951">
              <w:marLeft w:val="0"/>
              <w:marRight w:val="0"/>
              <w:marTop w:val="0"/>
              <w:marBottom w:val="0"/>
              <w:divBdr>
                <w:top w:val="none" w:sz="0" w:space="0" w:color="auto"/>
                <w:left w:val="none" w:sz="0" w:space="0" w:color="auto"/>
                <w:bottom w:val="none" w:sz="0" w:space="0" w:color="auto"/>
                <w:right w:val="none" w:sz="0" w:space="0" w:color="auto"/>
              </w:divBdr>
              <w:divsChild>
                <w:div w:id="688917186">
                  <w:marLeft w:val="0"/>
                  <w:marRight w:val="0"/>
                  <w:marTop w:val="0"/>
                  <w:marBottom w:val="0"/>
                  <w:divBdr>
                    <w:top w:val="none" w:sz="0" w:space="0" w:color="auto"/>
                    <w:left w:val="none" w:sz="0" w:space="0" w:color="auto"/>
                    <w:bottom w:val="none" w:sz="0" w:space="0" w:color="auto"/>
                    <w:right w:val="none" w:sz="0" w:space="0" w:color="auto"/>
                  </w:divBdr>
                  <w:divsChild>
                    <w:div w:id="1457143453">
                      <w:marLeft w:val="0"/>
                      <w:marRight w:val="0"/>
                      <w:marTop w:val="0"/>
                      <w:marBottom w:val="0"/>
                      <w:divBdr>
                        <w:top w:val="none" w:sz="0" w:space="0" w:color="auto"/>
                        <w:left w:val="none" w:sz="0" w:space="0" w:color="auto"/>
                        <w:bottom w:val="none" w:sz="0" w:space="0" w:color="auto"/>
                        <w:right w:val="none" w:sz="0" w:space="0" w:color="auto"/>
                      </w:divBdr>
                      <w:divsChild>
                        <w:div w:id="139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1028220436">
          <w:marLeft w:val="0"/>
          <w:marRight w:val="0"/>
          <w:marTop w:val="0"/>
          <w:marBottom w:val="0"/>
          <w:divBdr>
            <w:top w:val="none" w:sz="0" w:space="0" w:color="auto"/>
            <w:left w:val="none" w:sz="0" w:space="0" w:color="auto"/>
            <w:bottom w:val="none" w:sz="0" w:space="0" w:color="auto"/>
            <w:right w:val="none" w:sz="0" w:space="0" w:color="auto"/>
          </w:divBdr>
        </w:div>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194">
          <w:marLeft w:val="0"/>
          <w:marRight w:val="0"/>
          <w:marTop w:val="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7573">
      <w:bodyDiv w:val="1"/>
      <w:marLeft w:val="0"/>
      <w:marRight w:val="0"/>
      <w:marTop w:val="0"/>
      <w:marBottom w:val="0"/>
      <w:divBdr>
        <w:top w:val="none" w:sz="0" w:space="0" w:color="auto"/>
        <w:left w:val="none" w:sz="0" w:space="0" w:color="auto"/>
        <w:bottom w:val="none" w:sz="0" w:space="0" w:color="auto"/>
        <w:right w:val="none" w:sz="0" w:space="0" w:color="auto"/>
      </w:divBdr>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308482095">
          <w:marLeft w:val="0"/>
          <w:marRight w:val="0"/>
          <w:marTop w:val="0"/>
          <w:marBottom w:val="0"/>
          <w:divBdr>
            <w:top w:val="none" w:sz="0" w:space="0" w:color="auto"/>
            <w:left w:val="none" w:sz="0" w:space="0" w:color="auto"/>
            <w:bottom w:val="none" w:sz="0" w:space="0" w:color="auto"/>
            <w:right w:val="none" w:sz="0" w:space="0" w:color="auto"/>
          </w:divBdr>
        </w:div>
        <w:div w:id="1633898410">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1702395117">
          <w:marLeft w:val="0"/>
          <w:marRight w:val="0"/>
          <w:marTop w:val="0"/>
          <w:marBottom w:val="0"/>
          <w:divBdr>
            <w:top w:val="none" w:sz="0" w:space="0" w:color="auto"/>
            <w:left w:val="none" w:sz="0" w:space="0" w:color="auto"/>
            <w:bottom w:val="none" w:sz="0" w:space="0" w:color="auto"/>
            <w:right w:val="none" w:sz="0" w:space="0" w:color="auto"/>
          </w:divBdr>
        </w:div>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416978743">
          <w:marLeft w:val="0"/>
          <w:marRight w:val="0"/>
          <w:marTop w:val="0"/>
          <w:marBottom w:val="0"/>
          <w:divBdr>
            <w:top w:val="none" w:sz="0" w:space="0" w:color="auto"/>
            <w:left w:val="none" w:sz="0" w:space="0" w:color="auto"/>
            <w:bottom w:val="none" w:sz="0" w:space="0" w:color="auto"/>
            <w:right w:val="none" w:sz="0" w:space="0" w:color="auto"/>
          </w:divBdr>
        </w:div>
        <w:div w:id="118759832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1671761138">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1963997802">
                                  <w:marLeft w:val="0"/>
                                  <w:marRight w:val="0"/>
                                  <w:marTop w:val="0"/>
                                  <w:marBottom w:val="0"/>
                                  <w:divBdr>
                                    <w:top w:val="none" w:sz="0" w:space="0" w:color="auto"/>
                                    <w:left w:val="none" w:sz="0" w:space="0" w:color="auto"/>
                                    <w:bottom w:val="none" w:sz="0" w:space="0" w:color="auto"/>
                                    <w:right w:val="none" w:sz="0" w:space="0" w:color="auto"/>
                                  </w:divBdr>
                                </w:div>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2">
          <w:marLeft w:val="0"/>
          <w:marRight w:val="0"/>
          <w:marTop w:val="0"/>
          <w:marBottom w:val="0"/>
          <w:divBdr>
            <w:top w:val="none" w:sz="0" w:space="0" w:color="auto"/>
            <w:left w:val="none" w:sz="0" w:space="0" w:color="auto"/>
            <w:bottom w:val="none" w:sz="0" w:space="0" w:color="auto"/>
            <w:right w:val="none" w:sz="0" w:space="0" w:color="auto"/>
          </w:divBdr>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101773">
      <w:bodyDiv w:val="1"/>
      <w:marLeft w:val="0"/>
      <w:marRight w:val="0"/>
      <w:marTop w:val="0"/>
      <w:marBottom w:val="0"/>
      <w:divBdr>
        <w:top w:val="none" w:sz="0" w:space="0" w:color="auto"/>
        <w:left w:val="none" w:sz="0" w:space="0" w:color="auto"/>
        <w:bottom w:val="none" w:sz="0" w:space="0" w:color="auto"/>
        <w:right w:val="none" w:sz="0" w:space="0" w:color="auto"/>
      </w:divBdr>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587348531">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268">
                  <w:marLeft w:val="0"/>
                  <w:marRight w:val="0"/>
                  <w:marTop w:val="0"/>
                  <w:marBottom w:val="0"/>
                  <w:divBdr>
                    <w:top w:val="none" w:sz="0" w:space="0" w:color="auto"/>
                    <w:left w:val="none" w:sz="0" w:space="0" w:color="auto"/>
                    <w:bottom w:val="none" w:sz="0" w:space="0" w:color="auto"/>
                    <w:right w:val="none" w:sz="0" w:space="0" w:color="auto"/>
                  </w:divBdr>
                  <w:divsChild>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1274169630">
                      <w:marLeft w:val="0"/>
                      <w:marRight w:val="0"/>
                      <w:marTop w:val="0"/>
                      <w:marBottom w:val="0"/>
                      <w:divBdr>
                        <w:top w:val="none" w:sz="0" w:space="0" w:color="auto"/>
                        <w:left w:val="none" w:sz="0" w:space="0" w:color="auto"/>
                        <w:bottom w:val="none" w:sz="0" w:space="0" w:color="auto"/>
                        <w:right w:val="none" w:sz="0" w:space="0" w:color="auto"/>
                      </w:divBdr>
                    </w:div>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844133563">
                      <w:marLeft w:val="0"/>
                      <w:marRight w:val="0"/>
                      <w:marTop w:val="0"/>
                      <w:marBottom w:val="0"/>
                      <w:divBdr>
                        <w:top w:val="none" w:sz="0" w:space="0" w:color="auto"/>
                        <w:left w:val="none" w:sz="0" w:space="0" w:color="auto"/>
                        <w:bottom w:val="none" w:sz="0" w:space="0" w:color="auto"/>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069">
                  <w:marLeft w:val="0"/>
                  <w:marRight w:val="0"/>
                  <w:marTop w:val="0"/>
                  <w:marBottom w:val="0"/>
                  <w:divBdr>
                    <w:top w:val="none" w:sz="0" w:space="0" w:color="auto"/>
                    <w:left w:val="none" w:sz="0" w:space="0" w:color="auto"/>
                    <w:bottom w:val="none" w:sz="0" w:space="0" w:color="auto"/>
                    <w:right w:val="none" w:sz="0" w:space="0" w:color="auto"/>
                  </w:divBdr>
                  <w:divsChild>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16">
                  <w:marLeft w:val="0"/>
                  <w:marRight w:val="0"/>
                  <w:marTop w:val="0"/>
                  <w:marBottom w:val="0"/>
                  <w:divBdr>
                    <w:top w:val="none" w:sz="0" w:space="0" w:color="auto"/>
                    <w:left w:val="none" w:sz="0" w:space="0" w:color="auto"/>
                    <w:bottom w:val="none" w:sz="0" w:space="0" w:color="auto"/>
                    <w:right w:val="none" w:sz="0" w:space="0" w:color="auto"/>
                  </w:divBdr>
                  <w:divsChild>
                    <w:div w:id="410199064">
                      <w:marLeft w:val="0"/>
                      <w:marRight w:val="0"/>
                      <w:marTop w:val="0"/>
                      <w:marBottom w:val="0"/>
                      <w:divBdr>
                        <w:top w:val="none" w:sz="0" w:space="0" w:color="auto"/>
                        <w:left w:val="none" w:sz="0" w:space="0" w:color="auto"/>
                        <w:bottom w:val="none" w:sz="0" w:space="0" w:color="auto"/>
                        <w:right w:val="none" w:sz="0" w:space="0" w:color="auto"/>
                      </w:divBdr>
                    </w:div>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171">
                  <w:marLeft w:val="0"/>
                  <w:marRight w:val="0"/>
                  <w:marTop w:val="0"/>
                  <w:marBottom w:val="0"/>
                  <w:divBdr>
                    <w:top w:val="none" w:sz="0" w:space="0" w:color="auto"/>
                    <w:left w:val="none" w:sz="0" w:space="0" w:color="auto"/>
                    <w:bottom w:val="none" w:sz="0" w:space="0" w:color="auto"/>
                    <w:right w:val="none" w:sz="0" w:space="0" w:color="auto"/>
                  </w:divBdr>
                  <w:divsChild>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23">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631015637">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67277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271930">
      <w:bodyDiv w:val="1"/>
      <w:marLeft w:val="0"/>
      <w:marRight w:val="0"/>
      <w:marTop w:val="0"/>
      <w:marBottom w:val="0"/>
      <w:divBdr>
        <w:top w:val="none" w:sz="0" w:space="0" w:color="auto"/>
        <w:left w:val="none" w:sz="0" w:space="0" w:color="auto"/>
        <w:bottom w:val="none" w:sz="0" w:space="0" w:color="auto"/>
        <w:right w:val="none" w:sz="0" w:space="0" w:color="auto"/>
      </w:divBdr>
      <w:divsChild>
        <w:div w:id="1366518620">
          <w:marLeft w:val="0"/>
          <w:marRight w:val="0"/>
          <w:marTop w:val="0"/>
          <w:marBottom w:val="0"/>
          <w:divBdr>
            <w:top w:val="none" w:sz="0" w:space="0" w:color="auto"/>
            <w:left w:val="none" w:sz="0" w:space="0" w:color="auto"/>
            <w:bottom w:val="none" w:sz="0" w:space="0" w:color="auto"/>
            <w:right w:val="none" w:sz="0" w:space="0" w:color="auto"/>
          </w:divBdr>
          <w:divsChild>
            <w:div w:id="412747919">
              <w:marLeft w:val="0"/>
              <w:marRight w:val="0"/>
              <w:marTop w:val="0"/>
              <w:marBottom w:val="0"/>
              <w:divBdr>
                <w:top w:val="none" w:sz="0" w:space="0" w:color="auto"/>
                <w:left w:val="none" w:sz="0" w:space="0" w:color="auto"/>
                <w:bottom w:val="none" w:sz="0" w:space="0" w:color="auto"/>
                <w:right w:val="none" w:sz="0" w:space="0" w:color="auto"/>
              </w:divBdr>
              <w:divsChild>
                <w:div w:id="12168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1622880260">
          <w:marLeft w:val="0"/>
          <w:marRight w:val="0"/>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19196">
      <w:bodyDiv w:val="1"/>
      <w:marLeft w:val="0"/>
      <w:marRight w:val="0"/>
      <w:marTop w:val="0"/>
      <w:marBottom w:val="0"/>
      <w:divBdr>
        <w:top w:val="none" w:sz="0" w:space="0" w:color="auto"/>
        <w:left w:val="none" w:sz="0" w:space="0" w:color="auto"/>
        <w:bottom w:val="none" w:sz="0" w:space="0" w:color="auto"/>
        <w:right w:val="none" w:sz="0" w:space="0" w:color="auto"/>
      </w:divBdr>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700318">
      <w:bodyDiv w:val="1"/>
      <w:marLeft w:val="0"/>
      <w:marRight w:val="0"/>
      <w:marTop w:val="0"/>
      <w:marBottom w:val="0"/>
      <w:divBdr>
        <w:top w:val="none" w:sz="0" w:space="0" w:color="auto"/>
        <w:left w:val="none" w:sz="0" w:space="0" w:color="auto"/>
        <w:bottom w:val="none" w:sz="0" w:space="0" w:color="auto"/>
        <w:right w:val="none" w:sz="0" w:space="0" w:color="auto"/>
      </w:divBdr>
      <w:divsChild>
        <w:div w:id="2093625186">
          <w:marLeft w:val="0"/>
          <w:marRight w:val="0"/>
          <w:marTop w:val="0"/>
          <w:marBottom w:val="0"/>
          <w:divBdr>
            <w:top w:val="none" w:sz="0" w:space="0" w:color="auto"/>
            <w:left w:val="none" w:sz="0" w:space="0" w:color="auto"/>
            <w:bottom w:val="none" w:sz="0" w:space="0" w:color="auto"/>
            <w:right w:val="none" w:sz="0" w:space="0" w:color="auto"/>
          </w:divBdr>
          <w:divsChild>
            <w:div w:id="1512064255">
              <w:marLeft w:val="0"/>
              <w:marRight w:val="0"/>
              <w:marTop w:val="0"/>
              <w:marBottom w:val="0"/>
              <w:divBdr>
                <w:top w:val="none" w:sz="0" w:space="0" w:color="auto"/>
                <w:left w:val="none" w:sz="0" w:space="0" w:color="auto"/>
                <w:bottom w:val="none" w:sz="0" w:space="0" w:color="auto"/>
                <w:right w:val="none" w:sz="0" w:space="0" w:color="auto"/>
              </w:divBdr>
              <w:divsChild>
                <w:div w:id="10617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832949">
      <w:bodyDiv w:val="1"/>
      <w:marLeft w:val="0"/>
      <w:marRight w:val="0"/>
      <w:marTop w:val="0"/>
      <w:marBottom w:val="0"/>
      <w:divBdr>
        <w:top w:val="none" w:sz="0" w:space="0" w:color="auto"/>
        <w:left w:val="none" w:sz="0" w:space="0" w:color="auto"/>
        <w:bottom w:val="none" w:sz="0" w:space="0" w:color="auto"/>
        <w:right w:val="none" w:sz="0" w:space="0" w:color="auto"/>
      </w:divBdr>
      <w:divsChild>
        <w:div w:id="900094457">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177061710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 w:id="1442188854">
          <w:marLeft w:val="0"/>
          <w:marRight w:val="0"/>
          <w:marTop w:val="0"/>
          <w:marBottom w:val="0"/>
          <w:divBdr>
            <w:top w:val="none" w:sz="0" w:space="0" w:color="auto"/>
            <w:left w:val="none" w:sz="0" w:space="0" w:color="auto"/>
            <w:bottom w:val="none" w:sz="0" w:space="0" w:color="auto"/>
            <w:right w:val="none" w:sz="0" w:space="0" w:color="auto"/>
          </w:divBdr>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3615559">
      <w:bodyDiv w:val="1"/>
      <w:marLeft w:val="0"/>
      <w:marRight w:val="0"/>
      <w:marTop w:val="0"/>
      <w:marBottom w:val="0"/>
      <w:divBdr>
        <w:top w:val="none" w:sz="0" w:space="0" w:color="auto"/>
        <w:left w:val="none" w:sz="0" w:space="0" w:color="auto"/>
        <w:bottom w:val="none" w:sz="0" w:space="0" w:color="auto"/>
        <w:right w:val="none" w:sz="0" w:space="0" w:color="auto"/>
      </w:divBdr>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819613076">
          <w:marLeft w:val="0"/>
          <w:marRight w:val="0"/>
          <w:marTop w:val="0"/>
          <w:marBottom w:val="0"/>
          <w:divBdr>
            <w:top w:val="none" w:sz="0" w:space="0" w:color="auto"/>
            <w:left w:val="none" w:sz="0" w:space="0" w:color="auto"/>
            <w:bottom w:val="none" w:sz="0" w:space="0" w:color="auto"/>
            <w:right w:val="none" w:sz="0" w:space="0" w:color="auto"/>
          </w:divBdr>
        </w:div>
        <w:div w:id="1308507512">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91">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01767">
      <w:bodyDiv w:val="1"/>
      <w:marLeft w:val="0"/>
      <w:marRight w:val="0"/>
      <w:marTop w:val="0"/>
      <w:marBottom w:val="0"/>
      <w:divBdr>
        <w:top w:val="none" w:sz="0" w:space="0" w:color="auto"/>
        <w:left w:val="none" w:sz="0" w:space="0" w:color="auto"/>
        <w:bottom w:val="none" w:sz="0" w:space="0" w:color="auto"/>
        <w:right w:val="none" w:sz="0" w:space="0" w:color="auto"/>
      </w:divBdr>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471947664">
                                          <w:marLeft w:val="0"/>
                                          <w:marRight w:val="0"/>
                                          <w:marTop w:val="0"/>
                                          <w:marBottom w:val="0"/>
                                          <w:divBdr>
                                            <w:top w:val="none" w:sz="0" w:space="0" w:color="auto"/>
                                            <w:left w:val="none" w:sz="0" w:space="0" w:color="auto"/>
                                            <w:bottom w:val="dotted" w:sz="6" w:space="0" w:color="C5C3C3"/>
                                            <w:right w:val="none" w:sz="0" w:space="0" w:color="auto"/>
                                          </w:divBdr>
                                          <w:divsChild>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528020">
      <w:bodyDiv w:val="1"/>
      <w:marLeft w:val="0"/>
      <w:marRight w:val="0"/>
      <w:marTop w:val="0"/>
      <w:marBottom w:val="0"/>
      <w:divBdr>
        <w:top w:val="none" w:sz="0" w:space="0" w:color="auto"/>
        <w:left w:val="none" w:sz="0" w:space="0" w:color="auto"/>
        <w:bottom w:val="none" w:sz="0" w:space="0" w:color="auto"/>
        <w:right w:val="none" w:sz="0" w:space="0" w:color="auto"/>
      </w:divBdr>
      <w:divsChild>
        <w:div w:id="888763332">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145267681">
          <w:marLeft w:val="0"/>
          <w:marRight w:val="0"/>
          <w:marTop w:val="0"/>
          <w:marBottom w:val="0"/>
          <w:divBdr>
            <w:top w:val="none" w:sz="0" w:space="0" w:color="auto"/>
            <w:left w:val="none" w:sz="0" w:space="0" w:color="auto"/>
            <w:bottom w:val="none" w:sz="0" w:space="0" w:color="auto"/>
            <w:right w:val="none" w:sz="0" w:space="0" w:color="auto"/>
          </w:divBdr>
        </w:div>
        <w:div w:id="2057852566">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863856734">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348211035">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891">
                  <w:marLeft w:val="0"/>
                  <w:marRight w:val="0"/>
                  <w:marTop w:val="0"/>
                  <w:marBottom w:val="0"/>
                  <w:divBdr>
                    <w:top w:val="none" w:sz="0" w:space="0" w:color="auto"/>
                    <w:left w:val="none" w:sz="0" w:space="0" w:color="auto"/>
                    <w:bottom w:val="none" w:sz="0" w:space="0" w:color="auto"/>
                    <w:right w:val="none" w:sz="0" w:space="0" w:color="auto"/>
                  </w:divBdr>
                  <w:divsChild>
                    <w:div w:id="869416663">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815418576">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936863294">
                      <w:marLeft w:val="0"/>
                      <w:marRight w:val="0"/>
                      <w:marTop w:val="0"/>
                      <w:marBottom w:val="0"/>
                      <w:divBdr>
                        <w:top w:val="none" w:sz="0" w:space="0" w:color="auto"/>
                        <w:left w:val="none" w:sz="0" w:space="0" w:color="auto"/>
                        <w:bottom w:val="none" w:sz="0" w:space="0" w:color="auto"/>
                        <w:right w:val="none" w:sz="0" w:space="0" w:color="auto"/>
                      </w:divBdr>
                    </w:div>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594">
                  <w:marLeft w:val="0"/>
                  <w:marRight w:val="0"/>
                  <w:marTop w:val="0"/>
                  <w:marBottom w:val="0"/>
                  <w:divBdr>
                    <w:top w:val="none" w:sz="0" w:space="0" w:color="auto"/>
                    <w:left w:val="none" w:sz="0" w:space="0" w:color="auto"/>
                    <w:bottom w:val="none" w:sz="0" w:space="0" w:color="auto"/>
                    <w:right w:val="none" w:sz="0" w:space="0" w:color="auto"/>
                  </w:divBdr>
                  <w:divsChild>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637032883">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1867130986">
                      <w:marLeft w:val="0"/>
                      <w:marRight w:val="0"/>
                      <w:marTop w:val="0"/>
                      <w:marBottom w:val="0"/>
                      <w:divBdr>
                        <w:top w:val="none" w:sz="0" w:space="0" w:color="auto"/>
                        <w:left w:val="none" w:sz="0" w:space="0" w:color="auto"/>
                        <w:bottom w:val="none" w:sz="0" w:space="0" w:color="auto"/>
                        <w:right w:val="none" w:sz="0" w:space="0" w:color="auto"/>
                      </w:divBdr>
                    </w:div>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9485">
                  <w:marLeft w:val="0"/>
                  <w:marRight w:val="0"/>
                  <w:marTop w:val="0"/>
                  <w:marBottom w:val="0"/>
                  <w:divBdr>
                    <w:top w:val="none" w:sz="0" w:space="0" w:color="auto"/>
                    <w:left w:val="none" w:sz="0" w:space="0" w:color="auto"/>
                    <w:bottom w:val="none" w:sz="0" w:space="0" w:color="auto"/>
                    <w:right w:val="none" w:sz="0" w:space="0" w:color="auto"/>
                  </w:divBdr>
                  <w:divsChild>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698040965">
                      <w:marLeft w:val="0"/>
                      <w:marRight w:val="0"/>
                      <w:marTop w:val="0"/>
                      <w:marBottom w:val="0"/>
                      <w:divBdr>
                        <w:top w:val="none" w:sz="0" w:space="0" w:color="auto"/>
                        <w:left w:val="none" w:sz="0" w:space="0" w:color="auto"/>
                        <w:bottom w:val="none" w:sz="0" w:space="0" w:color="auto"/>
                        <w:right w:val="none" w:sz="0" w:space="0" w:color="auto"/>
                      </w:divBdr>
                    </w:div>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6298">
                  <w:marLeft w:val="0"/>
                  <w:marRight w:val="0"/>
                  <w:marTop w:val="0"/>
                  <w:marBottom w:val="0"/>
                  <w:divBdr>
                    <w:top w:val="none" w:sz="0" w:space="0" w:color="auto"/>
                    <w:left w:val="none" w:sz="0" w:space="0" w:color="auto"/>
                    <w:bottom w:val="none" w:sz="0" w:space="0" w:color="auto"/>
                    <w:right w:val="none" w:sz="0" w:space="0" w:color="auto"/>
                  </w:divBdr>
                  <w:divsChild>
                    <w:div w:id="868034630">
                      <w:marLeft w:val="0"/>
                      <w:marRight w:val="0"/>
                      <w:marTop w:val="0"/>
                      <w:marBottom w:val="0"/>
                      <w:divBdr>
                        <w:top w:val="none" w:sz="0" w:space="0" w:color="auto"/>
                        <w:left w:val="none" w:sz="0" w:space="0" w:color="auto"/>
                        <w:bottom w:val="none" w:sz="0" w:space="0" w:color="auto"/>
                        <w:right w:val="none" w:sz="0" w:space="0" w:color="auto"/>
                      </w:divBdr>
                    </w:div>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1284582272">
                      <w:marLeft w:val="0"/>
                      <w:marRight w:val="0"/>
                      <w:marTop w:val="0"/>
                      <w:marBottom w:val="0"/>
                      <w:divBdr>
                        <w:top w:val="none" w:sz="0" w:space="0" w:color="auto"/>
                        <w:left w:val="none" w:sz="0" w:space="0" w:color="auto"/>
                        <w:bottom w:val="none" w:sz="0" w:space="0" w:color="auto"/>
                        <w:right w:val="none" w:sz="0" w:space="0" w:color="auto"/>
                      </w:divBdr>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2031564809">
                      <w:marLeft w:val="0"/>
                      <w:marRight w:val="0"/>
                      <w:marTop w:val="0"/>
                      <w:marBottom w:val="0"/>
                      <w:divBdr>
                        <w:top w:val="none" w:sz="0" w:space="0" w:color="auto"/>
                        <w:left w:val="none" w:sz="0" w:space="0" w:color="auto"/>
                        <w:bottom w:val="none" w:sz="0" w:space="0" w:color="auto"/>
                        <w:right w:val="none" w:sz="0" w:space="0" w:color="auto"/>
                      </w:divBdr>
                    </w:div>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167144319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1072511629">
                      <w:marLeft w:val="0"/>
                      <w:marRight w:val="0"/>
                      <w:marTop w:val="0"/>
                      <w:marBottom w:val="0"/>
                      <w:divBdr>
                        <w:top w:val="none" w:sz="0" w:space="0" w:color="auto"/>
                        <w:left w:val="none" w:sz="0" w:space="0" w:color="auto"/>
                        <w:bottom w:val="none" w:sz="0" w:space="0" w:color="auto"/>
                        <w:right w:val="none" w:sz="0" w:space="0" w:color="auto"/>
                      </w:divBdr>
                    </w:div>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2058119588">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93295231">
          <w:marLeft w:val="0"/>
          <w:marRight w:val="0"/>
          <w:marTop w:val="0"/>
          <w:marBottom w:val="0"/>
          <w:divBdr>
            <w:top w:val="none" w:sz="0" w:space="0" w:color="auto"/>
            <w:left w:val="none" w:sz="0" w:space="0" w:color="auto"/>
            <w:bottom w:val="none" w:sz="0" w:space="0" w:color="auto"/>
            <w:right w:val="none" w:sz="0" w:space="0" w:color="auto"/>
          </w:divBdr>
        </w:div>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350127">
      <w:bodyDiv w:val="1"/>
      <w:marLeft w:val="0"/>
      <w:marRight w:val="0"/>
      <w:marTop w:val="0"/>
      <w:marBottom w:val="0"/>
      <w:divBdr>
        <w:top w:val="none" w:sz="0" w:space="0" w:color="auto"/>
        <w:left w:val="none" w:sz="0" w:space="0" w:color="auto"/>
        <w:bottom w:val="none" w:sz="0" w:space="0" w:color="auto"/>
        <w:right w:val="none" w:sz="0" w:space="0" w:color="auto"/>
      </w:divBdr>
      <w:divsChild>
        <w:div w:id="1759600679">
          <w:marLeft w:val="0"/>
          <w:marRight w:val="0"/>
          <w:marTop w:val="0"/>
          <w:marBottom w:val="0"/>
          <w:divBdr>
            <w:top w:val="none" w:sz="0" w:space="0" w:color="auto"/>
            <w:left w:val="none" w:sz="0" w:space="0" w:color="auto"/>
            <w:bottom w:val="none" w:sz="0" w:space="0" w:color="auto"/>
            <w:right w:val="none" w:sz="0" w:space="0" w:color="auto"/>
          </w:divBdr>
          <w:divsChild>
            <w:div w:id="835804676">
              <w:marLeft w:val="0"/>
              <w:marRight w:val="0"/>
              <w:marTop w:val="0"/>
              <w:marBottom w:val="0"/>
              <w:divBdr>
                <w:top w:val="none" w:sz="0" w:space="0" w:color="auto"/>
                <w:left w:val="none" w:sz="0" w:space="0" w:color="auto"/>
                <w:bottom w:val="none" w:sz="0" w:space="0" w:color="auto"/>
                <w:right w:val="none" w:sz="0" w:space="0" w:color="auto"/>
              </w:divBdr>
              <w:divsChild>
                <w:div w:id="1181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450469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1040594133">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0">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843086398">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15413722">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824322224">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1682509100">
          <w:marLeft w:val="0"/>
          <w:marRight w:val="0"/>
          <w:marTop w:val="0"/>
          <w:marBottom w:val="0"/>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 w:id="68312316">
          <w:marLeft w:val="0"/>
          <w:marRight w:val="0"/>
          <w:marTop w:val="0"/>
          <w:marBottom w:val="0"/>
          <w:divBdr>
            <w:top w:val="none" w:sz="0" w:space="0" w:color="auto"/>
            <w:left w:val="none" w:sz="0" w:space="0" w:color="auto"/>
            <w:bottom w:val="none" w:sz="0" w:space="0" w:color="auto"/>
            <w:right w:val="none" w:sz="0" w:space="0" w:color="auto"/>
          </w:divBdr>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194047">
      <w:bodyDiv w:val="1"/>
      <w:marLeft w:val="0"/>
      <w:marRight w:val="0"/>
      <w:marTop w:val="0"/>
      <w:marBottom w:val="0"/>
      <w:divBdr>
        <w:top w:val="none" w:sz="0" w:space="0" w:color="auto"/>
        <w:left w:val="none" w:sz="0" w:space="0" w:color="auto"/>
        <w:bottom w:val="none" w:sz="0" w:space="0" w:color="auto"/>
        <w:right w:val="none" w:sz="0" w:space="0" w:color="auto"/>
      </w:divBdr>
      <w:divsChild>
        <w:div w:id="196503264">
          <w:marLeft w:val="0"/>
          <w:marRight w:val="0"/>
          <w:marTop w:val="0"/>
          <w:marBottom w:val="0"/>
          <w:divBdr>
            <w:top w:val="none" w:sz="0" w:space="0" w:color="auto"/>
            <w:left w:val="none" w:sz="0" w:space="0" w:color="auto"/>
            <w:bottom w:val="none" w:sz="0" w:space="0" w:color="auto"/>
            <w:right w:val="none" w:sz="0" w:space="0" w:color="auto"/>
          </w:divBdr>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04">
          <w:marLeft w:val="0"/>
          <w:marRight w:val="0"/>
          <w:marTop w:val="0"/>
          <w:marBottom w:val="0"/>
          <w:divBdr>
            <w:top w:val="none" w:sz="0" w:space="0" w:color="auto"/>
            <w:left w:val="none" w:sz="0" w:space="0" w:color="auto"/>
            <w:bottom w:val="none" w:sz="0" w:space="0" w:color="auto"/>
            <w:right w:val="none" w:sz="0" w:space="0" w:color="auto"/>
          </w:divBdr>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496648677">
          <w:marLeft w:val="0"/>
          <w:marRight w:val="0"/>
          <w:marTop w:val="0"/>
          <w:marBottom w:val="0"/>
          <w:divBdr>
            <w:top w:val="none" w:sz="0" w:space="0" w:color="auto"/>
            <w:left w:val="none" w:sz="0" w:space="0" w:color="auto"/>
            <w:bottom w:val="none" w:sz="0" w:space="0" w:color="auto"/>
            <w:right w:val="none" w:sz="0" w:space="0" w:color="auto"/>
          </w:divBdr>
        </w:div>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79259831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956178891">
          <w:marLeft w:val="0"/>
          <w:marRight w:val="0"/>
          <w:marTop w:val="0"/>
          <w:marBottom w:val="0"/>
          <w:divBdr>
            <w:top w:val="none" w:sz="0" w:space="0" w:color="auto"/>
            <w:left w:val="none" w:sz="0" w:space="0" w:color="auto"/>
            <w:bottom w:val="none" w:sz="0" w:space="0" w:color="auto"/>
            <w:right w:val="none" w:sz="0" w:space="0" w:color="auto"/>
          </w:divBdr>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612688">
      <w:bodyDiv w:val="1"/>
      <w:marLeft w:val="0"/>
      <w:marRight w:val="0"/>
      <w:marTop w:val="0"/>
      <w:marBottom w:val="0"/>
      <w:divBdr>
        <w:top w:val="none" w:sz="0" w:space="0" w:color="auto"/>
        <w:left w:val="none" w:sz="0" w:space="0" w:color="auto"/>
        <w:bottom w:val="none" w:sz="0" w:space="0" w:color="auto"/>
        <w:right w:val="none" w:sz="0" w:space="0" w:color="auto"/>
      </w:divBdr>
      <w:divsChild>
        <w:div w:id="1492984343">
          <w:marLeft w:val="0"/>
          <w:marRight w:val="0"/>
          <w:marTop w:val="0"/>
          <w:marBottom w:val="0"/>
          <w:divBdr>
            <w:top w:val="none" w:sz="0" w:space="0" w:color="auto"/>
            <w:left w:val="none" w:sz="0" w:space="0" w:color="auto"/>
            <w:bottom w:val="none" w:sz="0" w:space="0" w:color="auto"/>
            <w:right w:val="none" w:sz="0" w:space="0" w:color="auto"/>
          </w:divBdr>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724108592">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1631712">
      <w:bodyDiv w:val="1"/>
      <w:marLeft w:val="0"/>
      <w:marRight w:val="0"/>
      <w:marTop w:val="0"/>
      <w:marBottom w:val="0"/>
      <w:divBdr>
        <w:top w:val="none" w:sz="0" w:space="0" w:color="auto"/>
        <w:left w:val="none" w:sz="0" w:space="0" w:color="auto"/>
        <w:bottom w:val="none" w:sz="0" w:space="0" w:color="auto"/>
        <w:right w:val="none" w:sz="0" w:space="0" w:color="auto"/>
      </w:divBdr>
      <w:divsChild>
        <w:div w:id="1037006054">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4139598">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8307777">
      <w:bodyDiv w:val="1"/>
      <w:marLeft w:val="0"/>
      <w:marRight w:val="0"/>
      <w:marTop w:val="0"/>
      <w:marBottom w:val="0"/>
      <w:divBdr>
        <w:top w:val="none" w:sz="0" w:space="0" w:color="auto"/>
        <w:left w:val="none" w:sz="0" w:space="0" w:color="auto"/>
        <w:bottom w:val="none" w:sz="0" w:space="0" w:color="auto"/>
        <w:right w:val="none" w:sz="0" w:space="0" w:color="auto"/>
      </w:divBdr>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539188">
      <w:bodyDiv w:val="1"/>
      <w:marLeft w:val="0"/>
      <w:marRight w:val="0"/>
      <w:marTop w:val="0"/>
      <w:marBottom w:val="0"/>
      <w:divBdr>
        <w:top w:val="none" w:sz="0" w:space="0" w:color="auto"/>
        <w:left w:val="none" w:sz="0" w:space="0" w:color="auto"/>
        <w:bottom w:val="none" w:sz="0" w:space="0" w:color="auto"/>
        <w:right w:val="none" w:sz="0" w:space="0" w:color="auto"/>
      </w:divBdr>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none" w:sz="0" w:space="0" w:color="auto"/>
            <w:left w:val="none" w:sz="0" w:space="0" w:color="auto"/>
            <w:bottom w:val="none" w:sz="0" w:space="0" w:color="auto"/>
            <w:right w:val="none" w:sz="0" w:space="0" w:color="auto"/>
          </w:divBdr>
        </w:div>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1328704748">
                                          <w:marLeft w:val="0"/>
                                          <w:marRight w:val="0"/>
                                          <w:marTop w:val="0"/>
                                          <w:marBottom w:val="0"/>
                                          <w:divBdr>
                                            <w:top w:val="none" w:sz="0" w:space="0" w:color="auto"/>
                                            <w:left w:val="none" w:sz="0" w:space="0" w:color="auto"/>
                                            <w:bottom w:val="none" w:sz="0" w:space="0" w:color="auto"/>
                                            <w:right w:val="none" w:sz="0" w:space="0" w:color="auto"/>
                                          </w:divBdr>
                                          <w:divsChild>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368">
          <w:marLeft w:val="0"/>
          <w:marRight w:val="0"/>
          <w:marTop w:val="0"/>
          <w:marBottom w:val="0"/>
          <w:divBdr>
            <w:top w:val="none" w:sz="0" w:space="0" w:color="auto"/>
            <w:left w:val="none" w:sz="0" w:space="0" w:color="auto"/>
            <w:bottom w:val="none" w:sz="0" w:space="0" w:color="auto"/>
            <w:right w:val="none" w:sz="0" w:space="0" w:color="auto"/>
          </w:divBdr>
          <w:divsChild>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2113816115">
                          <w:marLeft w:val="0"/>
                          <w:marRight w:val="0"/>
                          <w:marTop w:val="0"/>
                          <w:marBottom w:val="0"/>
                          <w:divBdr>
                            <w:top w:val="none" w:sz="0" w:space="0" w:color="auto"/>
                            <w:left w:val="none" w:sz="0" w:space="0" w:color="auto"/>
                            <w:bottom w:val="none" w:sz="0" w:space="0" w:color="auto"/>
                            <w:right w:val="none" w:sz="0" w:space="0" w:color="auto"/>
                          </w:divBdr>
                        </w:div>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1535578795">
                                  <w:marLeft w:val="0"/>
                                  <w:marRight w:val="0"/>
                                  <w:marTop w:val="0"/>
                                  <w:marBottom w:val="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972293638">
                                  <w:marLeft w:val="0"/>
                                  <w:marRight w:val="0"/>
                                  <w:marTop w:val="0"/>
                                  <w:marBottom w:val="0"/>
                                  <w:divBdr>
                                    <w:top w:val="none" w:sz="0" w:space="0" w:color="auto"/>
                                    <w:left w:val="none" w:sz="0" w:space="0" w:color="auto"/>
                                    <w:bottom w:val="none" w:sz="0" w:space="0" w:color="auto"/>
                                    <w:right w:val="none" w:sz="0" w:space="0" w:color="auto"/>
                                  </w:divBdr>
                                </w:div>
                                <w:div w:id="502473612">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2043289447">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474837409">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78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3125">
      <w:bodyDiv w:val="1"/>
      <w:marLeft w:val="0"/>
      <w:marRight w:val="0"/>
      <w:marTop w:val="0"/>
      <w:marBottom w:val="0"/>
      <w:divBdr>
        <w:top w:val="none" w:sz="0" w:space="0" w:color="auto"/>
        <w:left w:val="none" w:sz="0" w:space="0" w:color="auto"/>
        <w:bottom w:val="none" w:sz="0" w:space="0" w:color="auto"/>
        <w:right w:val="none" w:sz="0" w:space="0" w:color="auto"/>
      </w:divBdr>
      <w:divsChild>
        <w:div w:id="1984190766">
          <w:marLeft w:val="0"/>
          <w:marRight w:val="0"/>
          <w:marTop w:val="0"/>
          <w:marBottom w:val="0"/>
          <w:divBdr>
            <w:top w:val="none" w:sz="0" w:space="0" w:color="auto"/>
            <w:left w:val="none" w:sz="0" w:space="0" w:color="auto"/>
            <w:bottom w:val="none" w:sz="0" w:space="0" w:color="auto"/>
            <w:right w:val="none" w:sz="0" w:space="0" w:color="auto"/>
          </w:divBdr>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5054585">
      <w:bodyDiv w:val="1"/>
      <w:marLeft w:val="0"/>
      <w:marRight w:val="0"/>
      <w:marTop w:val="0"/>
      <w:marBottom w:val="0"/>
      <w:divBdr>
        <w:top w:val="none" w:sz="0" w:space="0" w:color="auto"/>
        <w:left w:val="none" w:sz="0" w:space="0" w:color="auto"/>
        <w:bottom w:val="none" w:sz="0" w:space="0" w:color="auto"/>
        <w:right w:val="none" w:sz="0" w:space="0" w:color="auto"/>
      </w:divBdr>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5832096">
      <w:bodyDiv w:val="1"/>
      <w:marLeft w:val="0"/>
      <w:marRight w:val="0"/>
      <w:marTop w:val="0"/>
      <w:marBottom w:val="0"/>
      <w:divBdr>
        <w:top w:val="none" w:sz="0" w:space="0" w:color="auto"/>
        <w:left w:val="none" w:sz="0" w:space="0" w:color="auto"/>
        <w:bottom w:val="none" w:sz="0" w:space="0" w:color="auto"/>
        <w:right w:val="none" w:sz="0" w:space="0" w:color="auto"/>
      </w:divBdr>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744">
          <w:marLeft w:val="0"/>
          <w:marRight w:val="0"/>
          <w:marTop w:val="0"/>
          <w:marBottom w:val="0"/>
          <w:divBdr>
            <w:top w:val="none" w:sz="0" w:space="0" w:color="auto"/>
            <w:left w:val="none" w:sz="0" w:space="0" w:color="auto"/>
            <w:bottom w:val="none" w:sz="0" w:space="0" w:color="auto"/>
            <w:right w:val="none" w:sz="0" w:space="0" w:color="auto"/>
          </w:divBdr>
        </w:div>
      </w:divsChild>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1230965099">
          <w:marLeft w:val="0"/>
          <w:marRight w:val="0"/>
          <w:marTop w:val="0"/>
          <w:marBottom w:val="0"/>
          <w:divBdr>
            <w:top w:val="none" w:sz="0" w:space="0" w:color="auto"/>
            <w:left w:val="none" w:sz="0" w:space="0" w:color="auto"/>
            <w:bottom w:val="none" w:sz="0" w:space="0" w:color="auto"/>
            <w:right w:val="none" w:sz="0" w:space="0" w:color="auto"/>
          </w:divBdr>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928151783">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8062">
                  <w:marLeft w:val="0"/>
                  <w:marRight w:val="0"/>
                  <w:marTop w:val="0"/>
                  <w:marBottom w:val="0"/>
                  <w:divBdr>
                    <w:top w:val="none" w:sz="0" w:space="0" w:color="auto"/>
                    <w:left w:val="none" w:sz="0" w:space="0" w:color="auto"/>
                    <w:bottom w:val="none" w:sz="0" w:space="0" w:color="auto"/>
                    <w:right w:val="none" w:sz="0" w:space="0" w:color="auto"/>
                  </w:divBdr>
                  <w:divsChild>
                    <w:div w:id="1521889511">
                      <w:marLeft w:val="0"/>
                      <w:marRight w:val="0"/>
                      <w:marTop w:val="0"/>
                      <w:marBottom w:val="0"/>
                      <w:divBdr>
                        <w:top w:val="none" w:sz="0" w:space="0" w:color="auto"/>
                        <w:left w:val="none" w:sz="0" w:space="0" w:color="auto"/>
                        <w:bottom w:val="none" w:sz="0" w:space="0" w:color="auto"/>
                        <w:right w:val="none" w:sz="0" w:space="0" w:color="auto"/>
                      </w:divBdr>
                    </w:div>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804851225">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7449">
                  <w:marLeft w:val="0"/>
                  <w:marRight w:val="0"/>
                  <w:marTop w:val="0"/>
                  <w:marBottom w:val="0"/>
                  <w:divBdr>
                    <w:top w:val="none" w:sz="0" w:space="0" w:color="auto"/>
                    <w:left w:val="none" w:sz="0" w:space="0" w:color="auto"/>
                    <w:bottom w:val="none" w:sz="0" w:space="0" w:color="auto"/>
                    <w:right w:val="none" w:sz="0" w:space="0" w:color="auto"/>
                  </w:divBdr>
                  <w:divsChild>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2001540284">
                      <w:marLeft w:val="0"/>
                      <w:marRight w:val="0"/>
                      <w:marTop w:val="0"/>
                      <w:marBottom w:val="0"/>
                      <w:divBdr>
                        <w:top w:val="none" w:sz="0" w:space="0" w:color="auto"/>
                        <w:left w:val="none" w:sz="0" w:space="0" w:color="auto"/>
                        <w:bottom w:val="none" w:sz="0" w:space="0" w:color="auto"/>
                        <w:right w:val="none" w:sz="0" w:space="0" w:color="auto"/>
                      </w:divBdr>
                    </w:div>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963077828">
                      <w:marLeft w:val="0"/>
                      <w:marRight w:val="0"/>
                      <w:marTop w:val="0"/>
                      <w:marBottom w:val="0"/>
                      <w:divBdr>
                        <w:top w:val="none" w:sz="0" w:space="0" w:color="auto"/>
                        <w:left w:val="none" w:sz="0" w:space="0" w:color="auto"/>
                        <w:bottom w:val="none" w:sz="0" w:space="0" w:color="auto"/>
                        <w:right w:val="none" w:sz="0" w:space="0" w:color="auto"/>
                      </w:divBdr>
                    </w:div>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856313495">
                      <w:marLeft w:val="0"/>
                      <w:marRight w:val="0"/>
                      <w:marTop w:val="0"/>
                      <w:marBottom w:val="0"/>
                      <w:divBdr>
                        <w:top w:val="none" w:sz="0" w:space="0" w:color="auto"/>
                        <w:left w:val="none" w:sz="0" w:space="0" w:color="auto"/>
                        <w:bottom w:val="none" w:sz="0" w:space="0" w:color="auto"/>
                        <w:right w:val="none" w:sz="0" w:space="0" w:color="auto"/>
                      </w:divBdr>
                    </w:div>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1840">
                  <w:marLeft w:val="0"/>
                  <w:marRight w:val="0"/>
                  <w:marTop w:val="0"/>
                  <w:marBottom w:val="0"/>
                  <w:divBdr>
                    <w:top w:val="none" w:sz="0" w:space="0" w:color="auto"/>
                    <w:left w:val="none" w:sz="0" w:space="0" w:color="auto"/>
                    <w:bottom w:val="none" w:sz="0" w:space="0" w:color="auto"/>
                    <w:right w:val="none" w:sz="0" w:space="0" w:color="auto"/>
                  </w:divBdr>
                  <w:divsChild>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2060664408">
                      <w:marLeft w:val="0"/>
                      <w:marRight w:val="0"/>
                      <w:marTop w:val="0"/>
                      <w:marBottom w:val="0"/>
                      <w:divBdr>
                        <w:top w:val="none" w:sz="0" w:space="0" w:color="auto"/>
                        <w:left w:val="none" w:sz="0" w:space="0" w:color="auto"/>
                        <w:bottom w:val="none" w:sz="0" w:space="0" w:color="auto"/>
                        <w:right w:val="none" w:sz="0" w:space="0" w:color="auto"/>
                      </w:divBdr>
                    </w:div>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16199924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7272">
                  <w:marLeft w:val="0"/>
                  <w:marRight w:val="0"/>
                  <w:marTop w:val="0"/>
                  <w:marBottom w:val="0"/>
                  <w:divBdr>
                    <w:top w:val="none" w:sz="0" w:space="0" w:color="auto"/>
                    <w:left w:val="none" w:sz="0" w:space="0" w:color="auto"/>
                    <w:bottom w:val="none" w:sz="0" w:space="0" w:color="auto"/>
                    <w:right w:val="none" w:sz="0" w:space="0" w:color="auto"/>
                  </w:divBdr>
                  <w:divsChild>
                    <w:div w:id="577709913">
                      <w:marLeft w:val="0"/>
                      <w:marRight w:val="0"/>
                      <w:marTop w:val="0"/>
                      <w:marBottom w:val="0"/>
                      <w:divBdr>
                        <w:top w:val="none" w:sz="0" w:space="0" w:color="auto"/>
                        <w:left w:val="none" w:sz="0" w:space="0" w:color="auto"/>
                        <w:bottom w:val="none" w:sz="0" w:space="0" w:color="auto"/>
                        <w:right w:val="none" w:sz="0" w:space="0" w:color="auto"/>
                      </w:divBdr>
                    </w:div>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0459">
                  <w:marLeft w:val="0"/>
                  <w:marRight w:val="0"/>
                  <w:marTop w:val="0"/>
                  <w:marBottom w:val="0"/>
                  <w:divBdr>
                    <w:top w:val="none" w:sz="0" w:space="0" w:color="auto"/>
                    <w:left w:val="none" w:sz="0" w:space="0" w:color="auto"/>
                    <w:bottom w:val="none" w:sz="0" w:space="0" w:color="auto"/>
                    <w:right w:val="none" w:sz="0" w:space="0" w:color="auto"/>
                  </w:divBdr>
                  <w:divsChild>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0"/>
                          <w:marTop w:val="0"/>
                          <w:marBottom w:val="0"/>
                          <w:divBdr>
                            <w:top w:val="none" w:sz="0" w:space="0" w:color="auto"/>
                            <w:left w:val="none" w:sz="0" w:space="0" w:color="auto"/>
                            <w:bottom w:val="none" w:sz="0" w:space="0" w:color="auto"/>
                            <w:right w:val="none" w:sz="0" w:space="0"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881794411">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1968854299">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610">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218997">
      <w:bodyDiv w:val="1"/>
      <w:marLeft w:val="0"/>
      <w:marRight w:val="0"/>
      <w:marTop w:val="0"/>
      <w:marBottom w:val="0"/>
      <w:divBdr>
        <w:top w:val="none" w:sz="0" w:space="0" w:color="auto"/>
        <w:left w:val="none" w:sz="0" w:space="0" w:color="auto"/>
        <w:bottom w:val="none" w:sz="0" w:space="0" w:color="auto"/>
        <w:right w:val="none" w:sz="0" w:space="0" w:color="auto"/>
      </w:divBdr>
      <w:divsChild>
        <w:div w:id="1372799049">
          <w:marLeft w:val="0"/>
          <w:marRight w:val="0"/>
          <w:marTop w:val="0"/>
          <w:marBottom w:val="0"/>
          <w:divBdr>
            <w:top w:val="none" w:sz="0" w:space="0" w:color="auto"/>
            <w:left w:val="none" w:sz="0" w:space="0" w:color="auto"/>
            <w:bottom w:val="none" w:sz="0" w:space="0" w:color="auto"/>
            <w:right w:val="none" w:sz="0" w:space="0" w:color="auto"/>
          </w:divBdr>
        </w:div>
      </w:divsChild>
    </w:div>
    <w:div w:id="1510408401">
      <w:bodyDiv w:val="1"/>
      <w:marLeft w:val="0"/>
      <w:marRight w:val="0"/>
      <w:marTop w:val="0"/>
      <w:marBottom w:val="0"/>
      <w:divBdr>
        <w:top w:val="none" w:sz="0" w:space="0" w:color="auto"/>
        <w:left w:val="none" w:sz="0" w:space="0" w:color="auto"/>
        <w:bottom w:val="none" w:sz="0" w:space="0" w:color="auto"/>
        <w:right w:val="none" w:sz="0" w:space="0" w:color="auto"/>
      </w:divBdr>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920365994">
          <w:marLeft w:val="0"/>
          <w:marRight w:val="0"/>
          <w:marTop w:val="0"/>
          <w:marBottom w:val="0"/>
          <w:divBdr>
            <w:top w:val="none" w:sz="0" w:space="0" w:color="auto"/>
            <w:left w:val="none" w:sz="0" w:space="0" w:color="auto"/>
            <w:bottom w:val="none" w:sz="0" w:space="0" w:color="auto"/>
            <w:right w:val="none" w:sz="0" w:space="0" w:color="auto"/>
          </w:divBdr>
        </w:div>
        <w:div w:id="1299143782">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877337">
      <w:bodyDiv w:val="1"/>
      <w:marLeft w:val="0"/>
      <w:marRight w:val="0"/>
      <w:marTop w:val="0"/>
      <w:marBottom w:val="0"/>
      <w:divBdr>
        <w:top w:val="none" w:sz="0" w:space="0" w:color="auto"/>
        <w:left w:val="none" w:sz="0" w:space="0" w:color="auto"/>
        <w:bottom w:val="none" w:sz="0" w:space="0" w:color="auto"/>
        <w:right w:val="none" w:sz="0" w:space="0" w:color="auto"/>
      </w:divBdr>
      <w:divsChild>
        <w:div w:id="1123960846">
          <w:marLeft w:val="0"/>
          <w:marRight w:val="0"/>
          <w:marTop w:val="0"/>
          <w:marBottom w:val="0"/>
          <w:divBdr>
            <w:top w:val="none" w:sz="0" w:space="0" w:color="auto"/>
            <w:left w:val="none" w:sz="0" w:space="0" w:color="auto"/>
            <w:bottom w:val="none" w:sz="0" w:space="0" w:color="auto"/>
            <w:right w:val="none" w:sz="0" w:space="0" w:color="auto"/>
          </w:divBdr>
          <w:divsChild>
            <w:div w:id="210117189">
              <w:marLeft w:val="0"/>
              <w:marRight w:val="0"/>
              <w:marTop w:val="0"/>
              <w:marBottom w:val="0"/>
              <w:divBdr>
                <w:top w:val="none" w:sz="0" w:space="0" w:color="auto"/>
                <w:left w:val="none" w:sz="0" w:space="0" w:color="auto"/>
                <w:bottom w:val="none" w:sz="0" w:space="0" w:color="auto"/>
                <w:right w:val="none" w:sz="0" w:space="0" w:color="auto"/>
              </w:divBdr>
              <w:divsChild>
                <w:div w:id="17872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1809586073">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397">
          <w:marLeft w:val="0"/>
          <w:marRight w:val="0"/>
          <w:marTop w:val="0"/>
          <w:marBottom w:val="0"/>
          <w:divBdr>
            <w:top w:val="none" w:sz="0" w:space="0" w:color="auto"/>
            <w:left w:val="none" w:sz="0" w:space="0" w:color="auto"/>
            <w:bottom w:val="none" w:sz="0" w:space="0" w:color="auto"/>
            <w:right w:val="none" w:sz="0" w:space="0" w:color="auto"/>
          </w:divBdr>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713231686">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0371">
      <w:bodyDiv w:val="1"/>
      <w:marLeft w:val="0"/>
      <w:marRight w:val="0"/>
      <w:marTop w:val="0"/>
      <w:marBottom w:val="0"/>
      <w:divBdr>
        <w:top w:val="none" w:sz="0" w:space="0" w:color="auto"/>
        <w:left w:val="none" w:sz="0" w:space="0" w:color="auto"/>
        <w:bottom w:val="none" w:sz="0" w:space="0" w:color="auto"/>
        <w:right w:val="none" w:sz="0" w:space="0" w:color="auto"/>
      </w:divBdr>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1110318466">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83402378">
                      <w:marLeft w:val="0"/>
                      <w:marRight w:val="0"/>
                      <w:marTop w:val="0"/>
                      <w:marBottom w:val="0"/>
                      <w:divBdr>
                        <w:top w:val="none" w:sz="0" w:space="0" w:color="auto"/>
                        <w:left w:val="none" w:sz="0" w:space="0" w:color="auto"/>
                        <w:bottom w:val="none" w:sz="0" w:space="0" w:color="auto"/>
                        <w:right w:val="none" w:sz="0" w:space="0" w:color="auto"/>
                      </w:divBdr>
                    </w:div>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5822619">
      <w:bodyDiv w:val="1"/>
      <w:marLeft w:val="0"/>
      <w:marRight w:val="0"/>
      <w:marTop w:val="0"/>
      <w:marBottom w:val="0"/>
      <w:divBdr>
        <w:top w:val="none" w:sz="0" w:space="0" w:color="auto"/>
        <w:left w:val="none" w:sz="0" w:space="0" w:color="auto"/>
        <w:bottom w:val="none" w:sz="0" w:space="0" w:color="auto"/>
        <w:right w:val="none" w:sz="0" w:space="0" w:color="auto"/>
      </w:divBdr>
      <w:divsChild>
        <w:div w:id="986128105">
          <w:marLeft w:val="0"/>
          <w:marRight w:val="0"/>
          <w:marTop w:val="0"/>
          <w:marBottom w:val="0"/>
          <w:divBdr>
            <w:top w:val="none" w:sz="0" w:space="0" w:color="auto"/>
            <w:left w:val="none" w:sz="0" w:space="0" w:color="auto"/>
            <w:bottom w:val="none" w:sz="0" w:space="0" w:color="auto"/>
            <w:right w:val="none" w:sz="0" w:space="0" w:color="auto"/>
          </w:divBdr>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602">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97">
          <w:marLeft w:val="0"/>
          <w:marRight w:val="0"/>
          <w:marTop w:val="0"/>
          <w:marBottom w:val="0"/>
          <w:divBdr>
            <w:top w:val="none" w:sz="0" w:space="0" w:color="auto"/>
            <w:left w:val="none" w:sz="0" w:space="0" w:color="auto"/>
            <w:bottom w:val="none" w:sz="0" w:space="0" w:color="auto"/>
            <w:right w:val="none" w:sz="0" w:space="0" w:color="auto"/>
          </w:divBdr>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3850467">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59992817">
      <w:bodyDiv w:val="1"/>
      <w:marLeft w:val="0"/>
      <w:marRight w:val="0"/>
      <w:marTop w:val="0"/>
      <w:marBottom w:val="0"/>
      <w:divBdr>
        <w:top w:val="none" w:sz="0" w:space="0" w:color="auto"/>
        <w:left w:val="none" w:sz="0" w:space="0" w:color="auto"/>
        <w:bottom w:val="none" w:sz="0" w:space="0" w:color="auto"/>
        <w:right w:val="none" w:sz="0" w:space="0" w:color="auto"/>
      </w:divBdr>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798452751">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0008">
      <w:bodyDiv w:val="1"/>
      <w:marLeft w:val="0"/>
      <w:marRight w:val="0"/>
      <w:marTop w:val="0"/>
      <w:marBottom w:val="0"/>
      <w:divBdr>
        <w:top w:val="none" w:sz="0" w:space="0" w:color="auto"/>
        <w:left w:val="none" w:sz="0" w:space="0" w:color="auto"/>
        <w:bottom w:val="none" w:sz="0" w:space="0" w:color="auto"/>
        <w:right w:val="none" w:sz="0" w:space="0" w:color="auto"/>
      </w:divBdr>
      <w:divsChild>
        <w:div w:id="1843548456">
          <w:marLeft w:val="0"/>
          <w:marRight w:val="0"/>
          <w:marTop w:val="0"/>
          <w:marBottom w:val="0"/>
          <w:divBdr>
            <w:top w:val="none" w:sz="0" w:space="0" w:color="auto"/>
            <w:left w:val="none" w:sz="0" w:space="0" w:color="auto"/>
            <w:bottom w:val="none" w:sz="0" w:space="0" w:color="auto"/>
            <w:right w:val="none" w:sz="0" w:space="0" w:color="auto"/>
          </w:divBdr>
        </w:div>
        <w:div w:id="1749494509">
          <w:marLeft w:val="0"/>
          <w:marRight w:val="0"/>
          <w:marTop w:val="0"/>
          <w:marBottom w:val="0"/>
          <w:divBdr>
            <w:top w:val="none" w:sz="0" w:space="0" w:color="auto"/>
            <w:left w:val="none" w:sz="0" w:space="0" w:color="auto"/>
            <w:bottom w:val="none" w:sz="0" w:space="0" w:color="auto"/>
            <w:right w:val="none" w:sz="0" w:space="0" w:color="auto"/>
          </w:divBdr>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2534272">
      <w:bodyDiv w:val="1"/>
      <w:marLeft w:val="0"/>
      <w:marRight w:val="0"/>
      <w:marTop w:val="0"/>
      <w:marBottom w:val="0"/>
      <w:divBdr>
        <w:top w:val="none" w:sz="0" w:space="0" w:color="auto"/>
        <w:left w:val="none" w:sz="0" w:space="0" w:color="auto"/>
        <w:bottom w:val="none" w:sz="0" w:space="0" w:color="auto"/>
        <w:right w:val="none" w:sz="0" w:space="0" w:color="auto"/>
      </w:divBdr>
      <w:divsChild>
        <w:div w:id="1504199560">
          <w:marLeft w:val="0"/>
          <w:marRight w:val="0"/>
          <w:marTop w:val="0"/>
          <w:marBottom w:val="0"/>
          <w:divBdr>
            <w:top w:val="none" w:sz="0" w:space="0" w:color="auto"/>
            <w:left w:val="none" w:sz="0" w:space="0" w:color="auto"/>
            <w:bottom w:val="none" w:sz="0" w:space="0" w:color="auto"/>
            <w:right w:val="none" w:sz="0" w:space="0" w:color="auto"/>
          </w:divBdr>
          <w:divsChild>
            <w:div w:id="1457869715">
              <w:marLeft w:val="0"/>
              <w:marRight w:val="0"/>
              <w:marTop w:val="0"/>
              <w:marBottom w:val="0"/>
              <w:divBdr>
                <w:top w:val="none" w:sz="0" w:space="0" w:color="auto"/>
                <w:left w:val="none" w:sz="0" w:space="0" w:color="auto"/>
                <w:bottom w:val="none" w:sz="0" w:space="0" w:color="auto"/>
                <w:right w:val="none" w:sz="0" w:space="0" w:color="auto"/>
              </w:divBdr>
              <w:divsChild>
                <w:div w:id="559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2120441436">
          <w:marLeft w:val="0"/>
          <w:marRight w:val="0"/>
          <w:marTop w:val="0"/>
          <w:marBottom w:val="0"/>
          <w:divBdr>
            <w:top w:val="none" w:sz="0" w:space="0" w:color="auto"/>
            <w:left w:val="none" w:sz="0" w:space="0" w:color="auto"/>
            <w:bottom w:val="none" w:sz="0" w:space="0" w:color="auto"/>
            <w:right w:val="none" w:sz="0" w:space="0" w:color="auto"/>
          </w:divBdr>
        </w:div>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989">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1272669993">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140760">
      <w:bodyDiv w:val="1"/>
      <w:marLeft w:val="0"/>
      <w:marRight w:val="0"/>
      <w:marTop w:val="0"/>
      <w:marBottom w:val="0"/>
      <w:divBdr>
        <w:top w:val="none" w:sz="0" w:space="0" w:color="auto"/>
        <w:left w:val="none" w:sz="0" w:space="0" w:color="auto"/>
        <w:bottom w:val="none" w:sz="0" w:space="0" w:color="auto"/>
        <w:right w:val="none" w:sz="0" w:space="0" w:color="auto"/>
      </w:divBdr>
    </w:div>
    <w:div w:id="1724786793">
      <w:bodyDiv w:val="1"/>
      <w:marLeft w:val="0"/>
      <w:marRight w:val="0"/>
      <w:marTop w:val="0"/>
      <w:marBottom w:val="0"/>
      <w:divBdr>
        <w:top w:val="none" w:sz="0" w:space="0" w:color="auto"/>
        <w:left w:val="none" w:sz="0" w:space="0" w:color="auto"/>
        <w:bottom w:val="none" w:sz="0" w:space="0" w:color="auto"/>
        <w:right w:val="none" w:sz="0" w:space="0" w:color="auto"/>
      </w:divBdr>
      <w:divsChild>
        <w:div w:id="1752504558">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259908">
      <w:bodyDiv w:val="1"/>
      <w:marLeft w:val="0"/>
      <w:marRight w:val="0"/>
      <w:marTop w:val="0"/>
      <w:marBottom w:val="0"/>
      <w:divBdr>
        <w:top w:val="none" w:sz="0" w:space="0" w:color="auto"/>
        <w:left w:val="none" w:sz="0" w:space="0" w:color="auto"/>
        <w:bottom w:val="none" w:sz="0" w:space="0" w:color="auto"/>
        <w:right w:val="none" w:sz="0" w:space="0" w:color="auto"/>
      </w:divBdr>
      <w:divsChild>
        <w:div w:id="911161427">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447771837">
          <w:marLeft w:val="0"/>
          <w:marRight w:val="0"/>
          <w:marTop w:val="0"/>
          <w:marBottom w:val="0"/>
          <w:divBdr>
            <w:top w:val="none" w:sz="0" w:space="0" w:color="auto"/>
            <w:left w:val="none" w:sz="0" w:space="0" w:color="auto"/>
            <w:bottom w:val="none" w:sz="0" w:space="0" w:color="auto"/>
            <w:right w:val="none" w:sz="0" w:space="0" w:color="auto"/>
          </w:divBdr>
        </w:div>
        <w:div w:id="1040282541">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sChild>
        <w:div w:id="2007857954">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799">
                  <w:marLeft w:val="0"/>
                  <w:marRight w:val="0"/>
                  <w:marTop w:val="0"/>
                  <w:marBottom w:val="0"/>
                  <w:divBdr>
                    <w:top w:val="none" w:sz="0" w:space="0" w:color="auto"/>
                    <w:left w:val="none" w:sz="0" w:space="0" w:color="auto"/>
                    <w:bottom w:val="none" w:sz="0" w:space="0" w:color="auto"/>
                    <w:right w:val="none" w:sz="0" w:space="0" w:color="auto"/>
                  </w:divBdr>
                  <w:divsChild>
                    <w:div w:id="94981826">
                      <w:marLeft w:val="0"/>
                      <w:marRight w:val="0"/>
                      <w:marTop w:val="0"/>
                      <w:marBottom w:val="0"/>
                      <w:divBdr>
                        <w:top w:val="none" w:sz="0" w:space="0" w:color="auto"/>
                        <w:left w:val="none" w:sz="0" w:space="0" w:color="auto"/>
                        <w:bottom w:val="none" w:sz="0" w:space="0" w:color="auto"/>
                        <w:right w:val="none" w:sz="0" w:space="0" w:color="auto"/>
                      </w:divBdr>
                    </w:div>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2116902249">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6251">
                  <w:marLeft w:val="0"/>
                  <w:marRight w:val="0"/>
                  <w:marTop w:val="0"/>
                  <w:marBottom w:val="0"/>
                  <w:divBdr>
                    <w:top w:val="none" w:sz="0" w:space="0" w:color="auto"/>
                    <w:left w:val="none" w:sz="0" w:space="0" w:color="auto"/>
                    <w:bottom w:val="none" w:sz="0" w:space="0" w:color="auto"/>
                    <w:right w:val="none" w:sz="0" w:space="0" w:color="auto"/>
                  </w:divBdr>
                  <w:divsChild>
                    <w:div w:id="847791274">
                      <w:marLeft w:val="0"/>
                      <w:marRight w:val="0"/>
                      <w:marTop w:val="0"/>
                      <w:marBottom w:val="0"/>
                      <w:divBdr>
                        <w:top w:val="none" w:sz="0" w:space="0" w:color="auto"/>
                        <w:left w:val="none" w:sz="0" w:space="0" w:color="auto"/>
                        <w:bottom w:val="none" w:sz="0" w:space="0" w:color="auto"/>
                        <w:right w:val="none" w:sz="0" w:space="0" w:color="auto"/>
                      </w:divBdr>
                    </w:div>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1127624495">
                      <w:marLeft w:val="0"/>
                      <w:marRight w:val="0"/>
                      <w:marTop w:val="0"/>
                      <w:marBottom w:val="0"/>
                      <w:divBdr>
                        <w:top w:val="none" w:sz="0" w:space="0" w:color="auto"/>
                        <w:left w:val="none" w:sz="0" w:space="0" w:color="auto"/>
                        <w:bottom w:val="none" w:sz="0" w:space="0" w:color="auto"/>
                        <w:right w:val="none" w:sz="0" w:space="0" w:color="auto"/>
                      </w:divBdr>
                    </w:div>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503">
                  <w:marLeft w:val="0"/>
                  <w:marRight w:val="0"/>
                  <w:marTop w:val="0"/>
                  <w:marBottom w:val="0"/>
                  <w:divBdr>
                    <w:top w:val="none" w:sz="0" w:space="0" w:color="auto"/>
                    <w:left w:val="none" w:sz="0" w:space="0" w:color="auto"/>
                    <w:bottom w:val="none" w:sz="0" w:space="0" w:color="auto"/>
                    <w:right w:val="none" w:sz="0" w:space="0" w:color="auto"/>
                  </w:divBdr>
                  <w:divsChild>
                    <w:div w:id="1885676754">
                      <w:marLeft w:val="0"/>
                      <w:marRight w:val="0"/>
                      <w:marTop w:val="0"/>
                      <w:marBottom w:val="0"/>
                      <w:divBdr>
                        <w:top w:val="none" w:sz="0" w:space="0" w:color="auto"/>
                        <w:left w:val="none" w:sz="0" w:space="0" w:color="auto"/>
                        <w:bottom w:val="none" w:sz="0" w:space="0" w:color="auto"/>
                        <w:right w:val="none" w:sz="0" w:space="0" w:color="auto"/>
                      </w:divBdr>
                    </w:div>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524828605">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3393">
                  <w:marLeft w:val="0"/>
                  <w:marRight w:val="0"/>
                  <w:marTop w:val="0"/>
                  <w:marBottom w:val="0"/>
                  <w:divBdr>
                    <w:top w:val="none" w:sz="0" w:space="0" w:color="auto"/>
                    <w:left w:val="none" w:sz="0" w:space="0" w:color="auto"/>
                    <w:bottom w:val="none" w:sz="0" w:space="0" w:color="auto"/>
                    <w:right w:val="none" w:sz="0" w:space="0" w:color="auto"/>
                  </w:divBdr>
                  <w:divsChild>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949705999">
                      <w:marLeft w:val="0"/>
                      <w:marRight w:val="0"/>
                      <w:marTop w:val="0"/>
                      <w:marBottom w:val="0"/>
                      <w:divBdr>
                        <w:top w:val="none" w:sz="0" w:space="0" w:color="auto"/>
                        <w:left w:val="none" w:sz="0" w:space="0" w:color="auto"/>
                        <w:bottom w:val="none" w:sz="0" w:space="0" w:color="auto"/>
                        <w:right w:val="none" w:sz="0" w:space="0" w:color="auto"/>
                      </w:divBdr>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7243">
                  <w:marLeft w:val="0"/>
                  <w:marRight w:val="0"/>
                  <w:marTop w:val="0"/>
                  <w:marBottom w:val="0"/>
                  <w:divBdr>
                    <w:top w:val="none" w:sz="0" w:space="0" w:color="auto"/>
                    <w:left w:val="none" w:sz="0" w:space="0" w:color="auto"/>
                    <w:bottom w:val="none" w:sz="0" w:space="0" w:color="auto"/>
                    <w:right w:val="none" w:sz="0" w:space="0" w:color="auto"/>
                  </w:divBdr>
                  <w:divsChild>
                    <w:div w:id="1901212456">
                      <w:marLeft w:val="0"/>
                      <w:marRight w:val="0"/>
                      <w:marTop w:val="0"/>
                      <w:marBottom w:val="0"/>
                      <w:divBdr>
                        <w:top w:val="none" w:sz="0" w:space="0" w:color="auto"/>
                        <w:left w:val="none" w:sz="0" w:space="0" w:color="auto"/>
                        <w:bottom w:val="none" w:sz="0" w:space="0" w:color="auto"/>
                        <w:right w:val="none" w:sz="0" w:space="0" w:color="auto"/>
                      </w:divBdr>
                    </w:div>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50735611">
      <w:bodyDiv w:val="1"/>
      <w:marLeft w:val="0"/>
      <w:marRight w:val="0"/>
      <w:marTop w:val="0"/>
      <w:marBottom w:val="0"/>
      <w:divBdr>
        <w:top w:val="none" w:sz="0" w:space="0" w:color="auto"/>
        <w:left w:val="none" w:sz="0" w:space="0" w:color="auto"/>
        <w:bottom w:val="none" w:sz="0" w:space="0" w:color="auto"/>
        <w:right w:val="none" w:sz="0" w:space="0" w:color="auto"/>
      </w:divBdr>
      <w:divsChild>
        <w:div w:id="1465923350">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2047295031">
          <w:marLeft w:val="0"/>
          <w:marRight w:val="0"/>
          <w:marTop w:val="0"/>
          <w:marBottom w:val="0"/>
          <w:divBdr>
            <w:top w:val="none" w:sz="0" w:space="0" w:color="auto"/>
            <w:left w:val="none" w:sz="0" w:space="0" w:color="auto"/>
            <w:bottom w:val="none" w:sz="0" w:space="0" w:color="auto"/>
            <w:right w:val="none" w:sz="0" w:space="0" w:color="auto"/>
          </w:divBdr>
        </w:div>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1269120623">
                      <w:marLeft w:val="0"/>
                      <w:marRight w:val="0"/>
                      <w:marTop w:val="0"/>
                      <w:marBottom w:val="0"/>
                      <w:divBdr>
                        <w:top w:val="none" w:sz="0" w:space="0" w:color="auto"/>
                        <w:left w:val="none" w:sz="0" w:space="0" w:color="auto"/>
                        <w:bottom w:val="none" w:sz="0" w:space="0" w:color="auto"/>
                        <w:right w:val="none" w:sz="0" w:space="0" w:color="auto"/>
                      </w:divBdr>
                    </w:div>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1401178464">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565991341">
                      <w:marLeft w:val="0"/>
                      <w:marRight w:val="0"/>
                      <w:marTop w:val="0"/>
                      <w:marBottom w:val="0"/>
                      <w:divBdr>
                        <w:top w:val="none" w:sz="0" w:space="0" w:color="auto"/>
                        <w:left w:val="none" w:sz="0" w:space="0" w:color="auto"/>
                        <w:bottom w:val="none" w:sz="0" w:space="0" w:color="auto"/>
                        <w:right w:val="none" w:sz="0" w:space="0" w:color="auto"/>
                      </w:divBdr>
                    </w:div>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1994480642">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90">
                  <w:marLeft w:val="0"/>
                  <w:marRight w:val="0"/>
                  <w:marTop w:val="0"/>
                  <w:marBottom w:val="0"/>
                  <w:divBdr>
                    <w:top w:val="none" w:sz="0" w:space="0" w:color="auto"/>
                    <w:left w:val="none" w:sz="0" w:space="0" w:color="auto"/>
                    <w:bottom w:val="none" w:sz="0" w:space="0" w:color="auto"/>
                    <w:right w:val="none" w:sz="0" w:space="0" w:color="auto"/>
                  </w:divBdr>
                  <w:divsChild>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663707364">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773983126">
          <w:marLeft w:val="0"/>
          <w:marRight w:val="0"/>
          <w:marTop w:val="0"/>
          <w:marBottom w:val="0"/>
          <w:divBdr>
            <w:top w:val="none" w:sz="0" w:space="0" w:color="auto"/>
            <w:left w:val="none" w:sz="0" w:space="0" w:color="auto"/>
            <w:bottom w:val="none" w:sz="0" w:space="0" w:color="auto"/>
            <w:right w:val="none" w:sz="0" w:space="0" w:color="auto"/>
          </w:divBdr>
        </w:div>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sChild>
    </w:div>
    <w:div w:id="1770540545">
      <w:bodyDiv w:val="1"/>
      <w:marLeft w:val="0"/>
      <w:marRight w:val="0"/>
      <w:marTop w:val="0"/>
      <w:marBottom w:val="0"/>
      <w:divBdr>
        <w:top w:val="none" w:sz="0" w:space="0" w:color="auto"/>
        <w:left w:val="none" w:sz="0" w:space="0" w:color="auto"/>
        <w:bottom w:val="none" w:sz="0" w:space="0" w:color="auto"/>
        <w:right w:val="none" w:sz="0" w:space="0" w:color="auto"/>
      </w:divBdr>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477649188">
          <w:marLeft w:val="0"/>
          <w:marRight w:val="0"/>
          <w:marTop w:val="0"/>
          <w:marBottom w:val="0"/>
          <w:divBdr>
            <w:top w:val="none" w:sz="0" w:space="0" w:color="auto"/>
            <w:left w:val="none" w:sz="0" w:space="0" w:color="auto"/>
            <w:bottom w:val="none" w:sz="0" w:space="0" w:color="auto"/>
            <w:right w:val="none" w:sz="0" w:space="0" w:color="auto"/>
          </w:divBdr>
          <w:divsChild>
            <w:div w:id="2021078616">
              <w:marLeft w:val="0"/>
              <w:marRight w:val="0"/>
              <w:marTop w:val="0"/>
              <w:marBottom w:val="0"/>
              <w:divBdr>
                <w:top w:val="none" w:sz="0" w:space="0" w:color="auto"/>
                <w:left w:val="none" w:sz="0" w:space="0" w:color="auto"/>
                <w:bottom w:val="single" w:sz="6" w:space="8" w:color="DDDDDD"/>
                <w:right w:val="none" w:sz="0" w:space="0" w:color="auto"/>
              </w:divBdr>
              <w:divsChild>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sChild>
                        <w:div w:id="1982730260">
                          <w:marLeft w:val="0"/>
                          <w:marRight w:val="0"/>
                          <w:marTop w:val="0"/>
                          <w:marBottom w:val="0"/>
                          <w:divBdr>
                            <w:top w:val="none" w:sz="0" w:space="0" w:color="auto"/>
                            <w:left w:val="none" w:sz="0" w:space="0" w:color="auto"/>
                            <w:bottom w:val="none" w:sz="0" w:space="0" w:color="auto"/>
                            <w:right w:val="none" w:sz="0" w:space="0" w:color="auto"/>
                          </w:divBdr>
                          <w:divsChild>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sChild>
                        <w:div w:id="1998653193">
                          <w:marLeft w:val="0"/>
                          <w:marRight w:val="0"/>
                          <w:marTop w:val="0"/>
                          <w:marBottom w:val="0"/>
                          <w:divBdr>
                            <w:top w:val="none" w:sz="0" w:space="0" w:color="auto"/>
                            <w:left w:val="none" w:sz="0" w:space="0" w:color="auto"/>
                            <w:bottom w:val="none" w:sz="0" w:space="0" w:color="auto"/>
                            <w:right w:val="none" w:sz="0" w:space="0" w:color="auto"/>
                          </w:divBdr>
                          <w:divsChild>
                            <w:div w:id="155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0076">
          <w:marLeft w:val="0"/>
          <w:marRight w:val="0"/>
          <w:marTop w:val="0"/>
          <w:marBottom w:val="0"/>
          <w:divBdr>
            <w:top w:val="none" w:sz="0" w:space="0" w:color="auto"/>
            <w:left w:val="none" w:sz="0" w:space="0" w:color="auto"/>
            <w:bottom w:val="none" w:sz="0" w:space="0" w:color="auto"/>
            <w:right w:val="none" w:sz="0" w:space="0" w:color="auto"/>
          </w:divBdr>
          <w:divsChild>
            <w:div w:id="2129203375">
              <w:marLeft w:val="0"/>
              <w:marRight w:val="0"/>
              <w:marTop w:val="0"/>
              <w:marBottom w:val="0"/>
              <w:divBdr>
                <w:top w:val="none" w:sz="0" w:space="0" w:color="auto"/>
                <w:left w:val="none" w:sz="0" w:space="0" w:color="auto"/>
                <w:bottom w:val="single" w:sz="6" w:space="8" w:color="DDDDDD"/>
                <w:right w:val="none" w:sz="0" w:space="0" w:color="auto"/>
              </w:divBdr>
              <w:divsChild>
                <w:div w:id="1960717622">
                  <w:marLeft w:val="0"/>
                  <w:marRight w:val="150"/>
                  <w:marTop w:val="45"/>
                  <w:marBottom w:val="75"/>
                  <w:divBdr>
                    <w:top w:val="none" w:sz="0" w:space="0" w:color="auto"/>
                    <w:left w:val="none" w:sz="0" w:space="0" w:color="auto"/>
                    <w:bottom w:val="none" w:sz="0" w:space="0" w:color="auto"/>
                    <w:right w:val="none" w:sz="0" w:space="0" w:color="auto"/>
                  </w:divBdr>
                  <w:divsChild>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865">
          <w:marLeft w:val="0"/>
          <w:marRight w:val="0"/>
          <w:marTop w:val="0"/>
          <w:marBottom w:val="0"/>
          <w:divBdr>
            <w:top w:val="none" w:sz="0" w:space="0" w:color="auto"/>
            <w:left w:val="none" w:sz="0" w:space="0" w:color="auto"/>
            <w:bottom w:val="none" w:sz="0" w:space="0" w:color="auto"/>
            <w:right w:val="none" w:sz="0" w:space="0" w:color="auto"/>
          </w:divBdr>
          <w:divsChild>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1504">
                  <w:marLeft w:val="0"/>
                  <w:marRight w:val="0"/>
                  <w:marTop w:val="0"/>
                  <w:marBottom w:val="0"/>
                  <w:divBdr>
                    <w:top w:val="none" w:sz="0" w:space="0" w:color="auto"/>
                    <w:left w:val="none" w:sz="0" w:space="0" w:color="auto"/>
                    <w:bottom w:val="none" w:sz="0" w:space="0" w:color="auto"/>
                    <w:right w:val="none" w:sz="0" w:space="0" w:color="auto"/>
                  </w:divBdr>
                  <w:divsChild>
                    <w:div w:id="242492138">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2073189973">
                  <w:marLeft w:val="0"/>
                  <w:marRight w:val="150"/>
                  <w:marTop w:val="45"/>
                  <w:marBottom w:val="75"/>
                  <w:divBdr>
                    <w:top w:val="none" w:sz="0" w:space="0" w:color="auto"/>
                    <w:left w:val="none" w:sz="0" w:space="0" w:color="auto"/>
                    <w:bottom w:val="none" w:sz="0" w:space="0" w:color="auto"/>
                    <w:right w:val="none" w:sz="0" w:space="0" w:color="auto"/>
                  </w:divBdr>
                  <w:divsChild>
                    <w:div w:id="2040812590">
                      <w:marLeft w:val="0"/>
                      <w:marRight w:val="0"/>
                      <w:marTop w:val="0"/>
                      <w:marBottom w:val="0"/>
                      <w:divBdr>
                        <w:top w:val="none" w:sz="0" w:space="0" w:color="auto"/>
                        <w:left w:val="none" w:sz="0" w:space="0" w:color="auto"/>
                        <w:bottom w:val="none" w:sz="0" w:space="0" w:color="auto"/>
                        <w:right w:val="none" w:sz="0" w:space="0" w:color="auto"/>
                      </w:divBdr>
                      <w:divsChild>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5554">
                  <w:marLeft w:val="0"/>
                  <w:marRight w:val="0"/>
                  <w:marTop w:val="0"/>
                  <w:marBottom w:val="0"/>
                  <w:divBdr>
                    <w:top w:val="none" w:sz="0" w:space="0" w:color="auto"/>
                    <w:left w:val="none" w:sz="0" w:space="0" w:color="auto"/>
                    <w:bottom w:val="none" w:sz="0" w:space="0" w:color="auto"/>
                    <w:right w:val="none" w:sz="0" w:space="0" w:color="auto"/>
                  </w:divBdr>
                  <w:divsChild>
                    <w:div w:id="2093089719">
                      <w:marLeft w:val="0"/>
                      <w:marRight w:val="0"/>
                      <w:marTop w:val="0"/>
                      <w:marBottom w:val="0"/>
                      <w:divBdr>
                        <w:top w:val="none" w:sz="0" w:space="0" w:color="auto"/>
                        <w:left w:val="none" w:sz="0" w:space="0" w:color="auto"/>
                        <w:bottom w:val="none" w:sz="0" w:space="0" w:color="auto"/>
                        <w:right w:val="none" w:sz="0" w:space="0" w:color="auto"/>
                      </w:divBdr>
                    </w:div>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sChild>
                            <w:div w:id="2063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7994">
                  <w:marLeft w:val="0"/>
                  <w:marRight w:val="0"/>
                  <w:marTop w:val="0"/>
                  <w:marBottom w:val="0"/>
                  <w:divBdr>
                    <w:top w:val="none" w:sz="0" w:space="0" w:color="auto"/>
                    <w:left w:val="none" w:sz="0" w:space="0" w:color="auto"/>
                    <w:bottom w:val="none" w:sz="0" w:space="0" w:color="auto"/>
                    <w:right w:val="none" w:sz="0" w:space="0" w:color="auto"/>
                  </w:divBdr>
                  <w:divsChild>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07860993">
          <w:marLeft w:val="0"/>
          <w:marRight w:val="0"/>
          <w:marTop w:val="0"/>
          <w:marBottom w:val="0"/>
          <w:divBdr>
            <w:top w:val="none" w:sz="0" w:space="0" w:color="auto"/>
            <w:left w:val="none" w:sz="0" w:space="0" w:color="auto"/>
            <w:bottom w:val="none" w:sz="0" w:space="0" w:color="auto"/>
            <w:right w:val="none" w:sz="0" w:space="0" w:color="auto"/>
          </w:divBdr>
        </w:div>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609854769">
          <w:marLeft w:val="0"/>
          <w:marRight w:val="0"/>
          <w:marTop w:val="0"/>
          <w:marBottom w:val="0"/>
          <w:divBdr>
            <w:top w:val="none" w:sz="0" w:space="0" w:color="auto"/>
            <w:left w:val="none" w:sz="0" w:space="0" w:color="auto"/>
            <w:bottom w:val="none" w:sz="0" w:space="0" w:color="auto"/>
            <w:right w:val="none" w:sz="0" w:space="0" w:color="auto"/>
          </w:divBdr>
        </w:div>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sChild>
    </w:div>
    <w:div w:id="1782144625">
      <w:bodyDiv w:val="1"/>
      <w:marLeft w:val="0"/>
      <w:marRight w:val="0"/>
      <w:marTop w:val="0"/>
      <w:marBottom w:val="0"/>
      <w:divBdr>
        <w:top w:val="none" w:sz="0" w:space="0" w:color="auto"/>
        <w:left w:val="none" w:sz="0" w:space="0" w:color="auto"/>
        <w:bottom w:val="none" w:sz="0" w:space="0" w:color="auto"/>
        <w:right w:val="none" w:sz="0" w:space="0" w:color="auto"/>
      </w:divBdr>
      <w:divsChild>
        <w:div w:id="1982492069">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866409645">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2846607">
      <w:bodyDiv w:val="1"/>
      <w:marLeft w:val="0"/>
      <w:marRight w:val="0"/>
      <w:marTop w:val="0"/>
      <w:marBottom w:val="0"/>
      <w:divBdr>
        <w:top w:val="none" w:sz="0" w:space="0" w:color="auto"/>
        <w:left w:val="none" w:sz="0" w:space="0" w:color="auto"/>
        <w:bottom w:val="none" w:sz="0" w:space="0" w:color="auto"/>
        <w:right w:val="none" w:sz="0" w:space="0" w:color="auto"/>
      </w:divBdr>
      <w:divsChild>
        <w:div w:id="359747669">
          <w:marLeft w:val="0"/>
          <w:marRight w:val="0"/>
          <w:marTop w:val="0"/>
          <w:marBottom w:val="0"/>
          <w:divBdr>
            <w:top w:val="none" w:sz="0" w:space="0" w:color="auto"/>
            <w:left w:val="none" w:sz="0" w:space="0" w:color="auto"/>
            <w:bottom w:val="none" w:sz="0" w:space="0" w:color="auto"/>
            <w:right w:val="none" w:sz="0" w:space="0" w:color="auto"/>
          </w:divBdr>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521">
          <w:marLeft w:val="0"/>
          <w:marRight w:val="0"/>
          <w:marTop w:val="0"/>
          <w:marBottom w:val="0"/>
          <w:divBdr>
            <w:top w:val="none" w:sz="0" w:space="0" w:color="auto"/>
            <w:left w:val="none" w:sz="0" w:space="0" w:color="auto"/>
            <w:bottom w:val="none" w:sz="0" w:space="0" w:color="auto"/>
            <w:right w:val="none" w:sz="0" w:space="0" w:color="auto"/>
          </w:divBdr>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660038739">
          <w:marLeft w:val="0"/>
          <w:marRight w:val="0"/>
          <w:marTop w:val="0"/>
          <w:marBottom w:val="0"/>
          <w:divBdr>
            <w:top w:val="none" w:sz="0" w:space="0" w:color="auto"/>
            <w:left w:val="none" w:sz="0" w:space="0" w:color="auto"/>
            <w:bottom w:val="none" w:sz="0" w:space="0" w:color="auto"/>
            <w:right w:val="none" w:sz="0" w:space="0" w:color="auto"/>
          </w:divBdr>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2866018">
      <w:bodyDiv w:val="1"/>
      <w:marLeft w:val="0"/>
      <w:marRight w:val="0"/>
      <w:marTop w:val="0"/>
      <w:marBottom w:val="0"/>
      <w:divBdr>
        <w:top w:val="none" w:sz="0" w:space="0" w:color="auto"/>
        <w:left w:val="none" w:sz="0" w:space="0" w:color="auto"/>
        <w:bottom w:val="none" w:sz="0" w:space="0" w:color="auto"/>
        <w:right w:val="none" w:sz="0" w:space="0" w:color="auto"/>
      </w:divBdr>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32">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15">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880">
                      <w:marLeft w:val="0"/>
                      <w:marRight w:val="0"/>
                      <w:marTop w:val="0"/>
                      <w:marBottom w:val="0"/>
                      <w:divBdr>
                        <w:top w:val="none" w:sz="0" w:space="0" w:color="auto"/>
                        <w:left w:val="none" w:sz="0" w:space="0" w:color="auto"/>
                        <w:bottom w:val="none" w:sz="0" w:space="0" w:color="auto"/>
                        <w:right w:val="none" w:sz="0" w:space="0" w:color="auto"/>
                      </w:divBdr>
                      <w:divsChild>
                        <w:div w:id="416558064">
                          <w:marLeft w:val="0"/>
                          <w:marRight w:val="0"/>
                          <w:marTop w:val="0"/>
                          <w:marBottom w:val="0"/>
                          <w:divBdr>
                            <w:top w:val="none" w:sz="0" w:space="0" w:color="auto"/>
                            <w:left w:val="none" w:sz="0" w:space="0" w:color="auto"/>
                            <w:bottom w:val="none" w:sz="0" w:space="0" w:color="auto"/>
                            <w:right w:val="none" w:sz="0" w:space="0" w:color="auto"/>
                          </w:divBdr>
                        </w:div>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162">
                      <w:marLeft w:val="0"/>
                      <w:marRight w:val="0"/>
                      <w:marTop w:val="0"/>
                      <w:marBottom w:val="0"/>
                      <w:divBdr>
                        <w:top w:val="none" w:sz="0" w:space="0" w:color="auto"/>
                        <w:left w:val="none" w:sz="0" w:space="0" w:color="auto"/>
                        <w:bottom w:val="none" w:sz="0" w:space="0" w:color="auto"/>
                        <w:right w:val="none" w:sz="0" w:space="0" w:color="auto"/>
                      </w:divBdr>
                      <w:divsChild>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260">
                      <w:marLeft w:val="0"/>
                      <w:marRight w:val="0"/>
                      <w:marTop w:val="0"/>
                      <w:marBottom w:val="0"/>
                      <w:divBdr>
                        <w:top w:val="none" w:sz="0" w:space="0" w:color="auto"/>
                        <w:left w:val="none" w:sz="0" w:space="0" w:color="auto"/>
                        <w:bottom w:val="none" w:sz="0" w:space="0" w:color="auto"/>
                        <w:right w:val="none" w:sz="0" w:space="0" w:color="auto"/>
                      </w:divBdr>
                      <w:divsChild>
                        <w:div w:id="2032296001">
                          <w:marLeft w:val="0"/>
                          <w:marRight w:val="0"/>
                          <w:marTop w:val="0"/>
                          <w:marBottom w:val="0"/>
                          <w:divBdr>
                            <w:top w:val="none" w:sz="0" w:space="0" w:color="auto"/>
                            <w:left w:val="none" w:sz="0" w:space="0" w:color="auto"/>
                            <w:bottom w:val="none" w:sz="0" w:space="0" w:color="auto"/>
                            <w:right w:val="none" w:sz="0" w:space="0" w:color="auto"/>
                          </w:divBdr>
                        </w:div>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898">
      <w:bodyDiv w:val="1"/>
      <w:marLeft w:val="0"/>
      <w:marRight w:val="0"/>
      <w:marTop w:val="0"/>
      <w:marBottom w:val="0"/>
      <w:divBdr>
        <w:top w:val="none" w:sz="0" w:space="0" w:color="auto"/>
        <w:left w:val="none" w:sz="0" w:space="0" w:color="auto"/>
        <w:bottom w:val="none" w:sz="0" w:space="0" w:color="auto"/>
        <w:right w:val="none" w:sz="0" w:space="0" w:color="auto"/>
      </w:divBdr>
      <w:divsChild>
        <w:div w:id="1549995951">
          <w:marLeft w:val="0"/>
          <w:marRight w:val="0"/>
          <w:marTop w:val="0"/>
          <w:marBottom w:val="0"/>
          <w:divBdr>
            <w:top w:val="none" w:sz="0" w:space="0" w:color="auto"/>
            <w:left w:val="none" w:sz="0" w:space="0" w:color="auto"/>
            <w:bottom w:val="none" w:sz="0" w:space="0" w:color="auto"/>
            <w:right w:val="none" w:sz="0" w:space="0" w:color="auto"/>
          </w:divBdr>
        </w:div>
        <w:div w:id="1244992136">
          <w:marLeft w:val="0"/>
          <w:marRight w:val="0"/>
          <w:marTop w:val="0"/>
          <w:marBottom w:val="0"/>
          <w:divBdr>
            <w:top w:val="none" w:sz="0" w:space="0" w:color="auto"/>
            <w:left w:val="none" w:sz="0" w:space="0" w:color="auto"/>
            <w:bottom w:val="none" w:sz="0" w:space="0" w:color="auto"/>
            <w:right w:val="none" w:sz="0" w:space="0" w:color="auto"/>
          </w:divBdr>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59536119">
      <w:bodyDiv w:val="1"/>
      <w:marLeft w:val="0"/>
      <w:marRight w:val="0"/>
      <w:marTop w:val="0"/>
      <w:marBottom w:val="0"/>
      <w:divBdr>
        <w:top w:val="none" w:sz="0" w:space="0" w:color="auto"/>
        <w:left w:val="none" w:sz="0" w:space="0" w:color="auto"/>
        <w:bottom w:val="none" w:sz="0" w:space="0" w:color="auto"/>
        <w:right w:val="none" w:sz="0" w:space="0" w:color="auto"/>
      </w:divBdr>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696927460">
          <w:marLeft w:val="0"/>
          <w:marRight w:val="0"/>
          <w:marTop w:val="0"/>
          <w:marBottom w:val="0"/>
          <w:divBdr>
            <w:top w:val="none" w:sz="0" w:space="0" w:color="auto"/>
            <w:left w:val="none" w:sz="0" w:space="0" w:color="auto"/>
            <w:bottom w:val="none" w:sz="0" w:space="0" w:color="auto"/>
            <w:right w:val="none" w:sz="0" w:space="0" w:color="auto"/>
          </w:divBdr>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1160537099">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 w:id="109520367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1496991989">
              <w:marLeft w:val="0"/>
              <w:marRight w:val="0"/>
              <w:marTop w:val="0"/>
              <w:marBottom w:val="0"/>
              <w:divBdr>
                <w:top w:val="none" w:sz="0" w:space="0" w:color="auto"/>
                <w:left w:val="none" w:sz="0" w:space="0" w:color="auto"/>
                <w:bottom w:val="none" w:sz="0" w:space="0" w:color="auto"/>
                <w:right w:val="none" w:sz="0" w:space="0" w:color="auto"/>
              </w:divBdr>
            </w:div>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1753120444">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2136634862">
              <w:marLeft w:val="0"/>
              <w:marRight w:val="0"/>
              <w:marTop w:val="0"/>
              <w:marBottom w:val="0"/>
              <w:divBdr>
                <w:top w:val="none" w:sz="0" w:space="0" w:color="auto"/>
                <w:left w:val="none" w:sz="0" w:space="0" w:color="auto"/>
                <w:bottom w:val="none" w:sz="0" w:space="0" w:color="auto"/>
                <w:right w:val="none" w:sz="0" w:space="0" w:color="auto"/>
              </w:divBdr>
            </w:div>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649362020">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2019118985">
              <w:marLeft w:val="0"/>
              <w:marRight w:val="0"/>
              <w:marTop w:val="0"/>
              <w:marBottom w:val="0"/>
              <w:divBdr>
                <w:top w:val="none" w:sz="0" w:space="0" w:color="auto"/>
                <w:left w:val="none" w:sz="0" w:space="0" w:color="auto"/>
                <w:bottom w:val="none" w:sz="0" w:space="0" w:color="auto"/>
                <w:right w:val="none" w:sz="0" w:space="0" w:color="auto"/>
              </w:divBdr>
            </w:div>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468234092">
              <w:marLeft w:val="0"/>
              <w:marRight w:val="0"/>
              <w:marTop w:val="0"/>
              <w:marBottom w:val="0"/>
              <w:divBdr>
                <w:top w:val="none" w:sz="0" w:space="0" w:color="auto"/>
                <w:left w:val="none" w:sz="0" w:space="0" w:color="auto"/>
                <w:bottom w:val="none" w:sz="0" w:space="0" w:color="auto"/>
                <w:right w:val="none" w:sz="0" w:space="0" w:color="auto"/>
              </w:divBdr>
            </w:div>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49141324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1788425848">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1711801205">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1269700756">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501816632">
              <w:marLeft w:val="0"/>
              <w:marRight w:val="0"/>
              <w:marTop w:val="0"/>
              <w:marBottom w:val="0"/>
              <w:divBdr>
                <w:top w:val="none" w:sz="0" w:space="0" w:color="auto"/>
                <w:left w:val="none" w:sz="0" w:space="0" w:color="auto"/>
                <w:bottom w:val="none" w:sz="0" w:space="0" w:color="auto"/>
                <w:right w:val="none" w:sz="0" w:space="0" w:color="auto"/>
              </w:divBdr>
            </w:div>
            <w:div w:id="20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4078374">
      <w:bodyDiv w:val="1"/>
      <w:marLeft w:val="0"/>
      <w:marRight w:val="0"/>
      <w:marTop w:val="0"/>
      <w:marBottom w:val="0"/>
      <w:divBdr>
        <w:top w:val="none" w:sz="0" w:space="0" w:color="auto"/>
        <w:left w:val="none" w:sz="0" w:space="0" w:color="auto"/>
        <w:bottom w:val="none" w:sz="0" w:space="0" w:color="auto"/>
        <w:right w:val="none" w:sz="0" w:space="0" w:color="auto"/>
      </w:divBdr>
      <w:divsChild>
        <w:div w:id="7102724">
          <w:marLeft w:val="0"/>
          <w:marRight w:val="0"/>
          <w:marTop w:val="0"/>
          <w:marBottom w:val="0"/>
          <w:divBdr>
            <w:top w:val="none" w:sz="0" w:space="0" w:color="auto"/>
            <w:left w:val="none" w:sz="0" w:space="0" w:color="auto"/>
            <w:bottom w:val="none" w:sz="0" w:space="0" w:color="auto"/>
            <w:right w:val="none" w:sz="0" w:space="0" w:color="auto"/>
          </w:divBdr>
        </w:div>
      </w:divsChild>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1802">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388794839">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877694784">
          <w:marLeft w:val="0"/>
          <w:marRight w:val="0"/>
          <w:marTop w:val="0"/>
          <w:marBottom w:val="0"/>
          <w:divBdr>
            <w:top w:val="none" w:sz="0" w:space="0" w:color="auto"/>
            <w:left w:val="none" w:sz="0" w:space="0" w:color="auto"/>
            <w:bottom w:val="none" w:sz="0" w:space="0" w:color="auto"/>
            <w:right w:val="none" w:sz="0" w:space="0" w:color="auto"/>
          </w:divBdr>
        </w:div>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18">
          <w:marLeft w:val="0"/>
          <w:marRight w:val="0"/>
          <w:marTop w:val="0"/>
          <w:marBottom w:val="0"/>
          <w:divBdr>
            <w:top w:val="none" w:sz="0" w:space="0" w:color="auto"/>
            <w:left w:val="none" w:sz="0" w:space="0" w:color="auto"/>
            <w:bottom w:val="none" w:sz="0" w:space="0" w:color="auto"/>
            <w:right w:val="none" w:sz="0" w:space="0" w:color="auto"/>
          </w:divBdr>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7">
          <w:marLeft w:val="0"/>
          <w:marRight w:val="0"/>
          <w:marTop w:val="0"/>
          <w:marBottom w:val="0"/>
          <w:divBdr>
            <w:top w:val="none" w:sz="0" w:space="0" w:color="auto"/>
            <w:left w:val="none" w:sz="0" w:space="0" w:color="auto"/>
            <w:bottom w:val="none" w:sz="0" w:space="0" w:color="auto"/>
            <w:right w:val="none" w:sz="0" w:space="0" w:color="auto"/>
          </w:divBdr>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615412497">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97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452659">
      <w:bodyDiv w:val="1"/>
      <w:marLeft w:val="0"/>
      <w:marRight w:val="0"/>
      <w:marTop w:val="0"/>
      <w:marBottom w:val="0"/>
      <w:divBdr>
        <w:top w:val="none" w:sz="0" w:space="0" w:color="auto"/>
        <w:left w:val="none" w:sz="0" w:space="0" w:color="auto"/>
        <w:bottom w:val="none" w:sz="0" w:space="0" w:color="auto"/>
        <w:right w:val="none" w:sz="0" w:space="0" w:color="auto"/>
      </w:divBdr>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9349">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85074296">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49893063">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139152257">
          <w:marLeft w:val="0"/>
          <w:marRight w:val="0"/>
          <w:marTop w:val="0"/>
          <w:marBottom w:val="0"/>
          <w:divBdr>
            <w:top w:val="none" w:sz="0" w:space="0" w:color="auto"/>
            <w:left w:val="none" w:sz="0" w:space="0" w:color="auto"/>
            <w:bottom w:val="none" w:sz="0" w:space="0" w:color="auto"/>
            <w:right w:val="none" w:sz="0" w:space="0" w:color="auto"/>
          </w:divBdr>
        </w:div>
        <w:div w:id="156045503">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5600353">
      <w:bodyDiv w:val="1"/>
      <w:marLeft w:val="0"/>
      <w:marRight w:val="0"/>
      <w:marTop w:val="0"/>
      <w:marBottom w:val="0"/>
      <w:divBdr>
        <w:top w:val="none" w:sz="0" w:space="0" w:color="auto"/>
        <w:left w:val="none" w:sz="0" w:space="0" w:color="auto"/>
        <w:bottom w:val="none" w:sz="0" w:space="0" w:color="auto"/>
        <w:right w:val="none" w:sz="0" w:space="0" w:color="auto"/>
      </w:divBdr>
      <w:divsChild>
        <w:div w:id="1551455064">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59792327">
      <w:bodyDiv w:val="1"/>
      <w:marLeft w:val="0"/>
      <w:marRight w:val="0"/>
      <w:marTop w:val="0"/>
      <w:marBottom w:val="0"/>
      <w:divBdr>
        <w:top w:val="none" w:sz="0" w:space="0" w:color="auto"/>
        <w:left w:val="none" w:sz="0" w:space="0" w:color="auto"/>
        <w:bottom w:val="none" w:sz="0" w:space="0" w:color="auto"/>
        <w:right w:val="none" w:sz="0" w:space="0" w:color="auto"/>
      </w:divBdr>
    </w:div>
    <w:div w:id="1959987781">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33771212">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127">
      <w:bodyDiv w:val="1"/>
      <w:marLeft w:val="0"/>
      <w:marRight w:val="0"/>
      <w:marTop w:val="0"/>
      <w:marBottom w:val="0"/>
      <w:divBdr>
        <w:top w:val="none" w:sz="0" w:space="0" w:color="auto"/>
        <w:left w:val="none" w:sz="0" w:space="0" w:color="auto"/>
        <w:bottom w:val="none" w:sz="0" w:space="0" w:color="auto"/>
        <w:right w:val="none" w:sz="0" w:space="0" w:color="auto"/>
      </w:divBdr>
      <w:divsChild>
        <w:div w:id="97608727">
          <w:marLeft w:val="0"/>
          <w:marRight w:val="0"/>
          <w:marTop w:val="0"/>
          <w:marBottom w:val="0"/>
          <w:divBdr>
            <w:top w:val="none" w:sz="0" w:space="0" w:color="auto"/>
            <w:left w:val="none" w:sz="0" w:space="0" w:color="auto"/>
            <w:bottom w:val="none" w:sz="0" w:space="0" w:color="auto"/>
            <w:right w:val="none" w:sz="0" w:space="0" w:color="auto"/>
          </w:divBdr>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1899900500">
          <w:marLeft w:val="0"/>
          <w:marRight w:val="0"/>
          <w:marTop w:val="0"/>
          <w:marBottom w:val="0"/>
          <w:divBdr>
            <w:top w:val="none" w:sz="0" w:space="0" w:color="auto"/>
            <w:left w:val="none" w:sz="0" w:space="0" w:color="auto"/>
            <w:bottom w:val="none" w:sz="0" w:space="0" w:color="auto"/>
            <w:right w:val="none" w:sz="0" w:space="0" w:color="auto"/>
          </w:divBdr>
        </w:div>
        <w:div w:id="636229503">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684728">
      <w:bodyDiv w:val="1"/>
      <w:marLeft w:val="0"/>
      <w:marRight w:val="0"/>
      <w:marTop w:val="0"/>
      <w:marBottom w:val="0"/>
      <w:divBdr>
        <w:top w:val="none" w:sz="0" w:space="0" w:color="auto"/>
        <w:left w:val="none" w:sz="0" w:space="0" w:color="auto"/>
        <w:bottom w:val="none" w:sz="0" w:space="0" w:color="auto"/>
        <w:right w:val="none" w:sz="0" w:space="0" w:color="auto"/>
      </w:divBdr>
      <w:divsChild>
        <w:div w:id="408843086">
          <w:marLeft w:val="0"/>
          <w:marRight w:val="0"/>
          <w:marTop w:val="0"/>
          <w:marBottom w:val="0"/>
          <w:divBdr>
            <w:top w:val="none" w:sz="0" w:space="0" w:color="auto"/>
            <w:left w:val="none" w:sz="0" w:space="0" w:color="auto"/>
            <w:bottom w:val="none" w:sz="0" w:space="0" w:color="auto"/>
            <w:right w:val="none" w:sz="0" w:space="0" w:color="auto"/>
          </w:divBdr>
        </w:div>
        <w:div w:id="727654338">
          <w:marLeft w:val="0"/>
          <w:marRight w:val="0"/>
          <w:marTop w:val="0"/>
          <w:marBottom w:val="0"/>
          <w:divBdr>
            <w:top w:val="none" w:sz="0" w:space="0" w:color="auto"/>
            <w:left w:val="none" w:sz="0" w:space="0" w:color="auto"/>
            <w:bottom w:val="none" w:sz="0" w:space="0" w:color="auto"/>
            <w:right w:val="none" w:sz="0" w:space="0" w:color="auto"/>
          </w:divBdr>
        </w:div>
      </w:divsChild>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7468576">
      <w:bodyDiv w:val="1"/>
      <w:marLeft w:val="0"/>
      <w:marRight w:val="0"/>
      <w:marTop w:val="0"/>
      <w:marBottom w:val="0"/>
      <w:divBdr>
        <w:top w:val="none" w:sz="0" w:space="0" w:color="auto"/>
        <w:left w:val="none" w:sz="0" w:space="0" w:color="auto"/>
        <w:bottom w:val="none" w:sz="0" w:space="0" w:color="auto"/>
        <w:right w:val="none" w:sz="0" w:space="0" w:color="auto"/>
      </w:divBdr>
      <w:divsChild>
        <w:div w:id="176624674">
          <w:marLeft w:val="0"/>
          <w:marRight w:val="0"/>
          <w:marTop w:val="0"/>
          <w:marBottom w:val="0"/>
          <w:divBdr>
            <w:top w:val="none" w:sz="0" w:space="0" w:color="auto"/>
            <w:left w:val="none" w:sz="0" w:space="0" w:color="auto"/>
            <w:bottom w:val="none" w:sz="0" w:space="0" w:color="auto"/>
            <w:right w:val="none" w:sz="0" w:space="0" w:color="auto"/>
          </w:divBdr>
        </w:div>
        <w:div w:id="1310330724">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sChild>
    </w:div>
    <w:div w:id="2005627354">
      <w:bodyDiv w:val="1"/>
      <w:marLeft w:val="0"/>
      <w:marRight w:val="0"/>
      <w:marTop w:val="0"/>
      <w:marBottom w:val="0"/>
      <w:divBdr>
        <w:top w:val="none" w:sz="0" w:space="0" w:color="auto"/>
        <w:left w:val="none" w:sz="0" w:space="0" w:color="auto"/>
        <w:bottom w:val="none" w:sz="0" w:space="0" w:color="auto"/>
        <w:right w:val="none" w:sz="0" w:space="0" w:color="auto"/>
      </w:divBdr>
    </w:div>
    <w:div w:id="2006518449">
      <w:bodyDiv w:val="1"/>
      <w:marLeft w:val="0"/>
      <w:marRight w:val="0"/>
      <w:marTop w:val="0"/>
      <w:marBottom w:val="0"/>
      <w:divBdr>
        <w:top w:val="none" w:sz="0" w:space="0" w:color="auto"/>
        <w:left w:val="none" w:sz="0" w:space="0" w:color="auto"/>
        <w:bottom w:val="none" w:sz="0" w:space="0" w:color="auto"/>
        <w:right w:val="none" w:sz="0" w:space="0" w:color="auto"/>
      </w:divBdr>
      <w:divsChild>
        <w:div w:id="1471047867">
          <w:marLeft w:val="0"/>
          <w:marRight w:val="0"/>
          <w:marTop w:val="0"/>
          <w:marBottom w:val="0"/>
          <w:divBdr>
            <w:top w:val="none" w:sz="0" w:space="0" w:color="auto"/>
            <w:left w:val="none" w:sz="0" w:space="0" w:color="auto"/>
            <w:bottom w:val="none" w:sz="0" w:space="0" w:color="auto"/>
            <w:right w:val="none" w:sz="0" w:space="0" w:color="auto"/>
          </w:divBdr>
        </w:div>
        <w:div w:id="262348245">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19768467">
      <w:bodyDiv w:val="1"/>
      <w:marLeft w:val="0"/>
      <w:marRight w:val="0"/>
      <w:marTop w:val="0"/>
      <w:marBottom w:val="0"/>
      <w:divBdr>
        <w:top w:val="none" w:sz="0" w:space="0" w:color="auto"/>
        <w:left w:val="none" w:sz="0" w:space="0" w:color="auto"/>
        <w:bottom w:val="none" w:sz="0" w:space="0" w:color="auto"/>
        <w:right w:val="none" w:sz="0" w:space="0" w:color="auto"/>
      </w:divBdr>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469">
                  <w:marLeft w:val="0"/>
                  <w:marRight w:val="0"/>
                  <w:marTop w:val="0"/>
                  <w:marBottom w:val="0"/>
                  <w:divBdr>
                    <w:top w:val="none" w:sz="0" w:space="0" w:color="auto"/>
                    <w:left w:val="none" w:sz="0" w:space="0" w:color="auto"/>
                    <w:bottom w:val="none" w:sz="0" w:space="0" w:color="auto"/>
                    <w:right w:val="none" w:sz="0" w:space="0" w:color="auto"/>
                  </w:divBdr>
                  <w:divsChild>
                    <w:div w:id="1203982861">
                      <w:marLeft w:val="0"/>
                      <w:marRight w:val="0"/>
                      <w:marTop w:val="0"/>
                      <w:marBottom w:val="0"/>
                      <w:divBdr>
                        <w:top w:val="none" w:sz="0" w:space="0" w:color="auto"/>
                        <w:left w:val="none" w:sz="0" w:space="0" w:color="auto"/>
                        <w:bottom w:val="none" w:sz="0" w:space="0" w:color="auto"/>
                        <w:right w:val="none" w:sz="0" w:space="0" w:color="auto"/>
                      </w:divBdr>
                    </w:div>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489785">
      <w:bodyDiv w:val="1"/>
      <w:marLeft w:val="0"/>
      <w:marRight w:val="0"/>
      <w:marTop w:val="0"/>
      <w:marBottom w:val="0"/>
      <w:divBdr>
        <w:top w:val="none" w:sz="0" w:space="0" w:color="auto"/>
        <w:left w:val="none" w:sz="0" w:space="0" w:color="auto"/>
        <w:bottom w:val="none" w:sz="0" w:space="0" w:color="auto"/>
        <w:right w:val="none" w:sz="0" w:space="0" w:color="auto"/>
      </w:divBdr>
      <w:divsChild>
        <w:div w:id="2000620778">
          <w:marLeft w:val="0"/>
          <w:marRight w:val="0"/>
          <w:marTop w:val="0"/>
          <w:marBottom w:val="0"/>
          <w:divBdr>
            <w:top w:val="none" w:sz="0" w:space="0" w:color="auto"/>
            <w:left w:val="none" w:sz="0" w:space="0" w:color="auto"/>
            <w:bottom w:val="none" w:sz="0" w:space="0" w:color="auto"/>
            <w:right w:val="none" w:sz="0" w:space="0" w:color="auto"/>
          </w:divBdr>
          <w:divsChild>
            <w:div w:id="1904757221">
              <w:marLeft w:val="0"/>
              <w:marRight w:val="0"/>
              <w:marTop w:val="0"/>
              <w:marBottom w:val="0"/>
              <w:divBdr>
                <w:top w:val="none" w:sz="0" w:space="0" w:color="auto"/>
                <w:left w:val="none" w:sz="0" w:space="0" w:color="auto"/>
                <w:bottom w:val="none" w:sz="0" w:space="0" w:color="auto"/>
                <w:right w:val="none" w:sz="0" w:space="0" w:color="auto"/>
              </w:divBdr>
              <w:divsChild>
                <w:div w:id="1105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357390236">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1509831402">
                      <w:marLeft w:val="0"/>
                      <w:marRight w:val="0"/>
                      <w:marTop w:val="0"/>
                      <w:marBottom w:val="0"/>
                      <w:divBdr>
                        <w:top w:val="none" w:sz="0" w:space="0" w:color="auto"/>
                        <w:left w:val="none" w:sz="0" w:space="0" w:color="auto"/>
                        <w:bottom w:val="none" w:sz="0" w:space="0" w:color="auto"/>
                        <w:right w:val="none" w:sz="0" w:space="0" w:color="auto"/>
                      </w:divBdr>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3891">
                  <w:marLeft w:val="0"/>
                  <w:marRight w:val="0"/>
                  <w:marTop w:val="0"/>
                  <w:marBottom w:val="0"/>
                  <w:divBdr>
                    <w:top w:val="none" w:sz="0" w:space="0" w:color="auto"/>
                    <w:left w:val="none" w:sz="0" w:space="0" w:color="auto"/>
                    <w:bottom w:val="none" w:sz="0" w:space="0" w:color="auto"/>
                    <w:right w:val="none" w:sz="0" w:space="0" w:color="auto"/>
                  </w:divBdr>
                  <w:divsChild>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1323847753">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970356012">
          <w:marLeft w:val="0"/>
          <w:marRight w:val="0"/>
          <w:marTop w:val="0"/>
          <w:marBottom w:val="0"/>
          <w:divBdr>
            <w:top w:val="none" w:sz="0" w:space="0" w:color="auto"/>
            <w:left w:val="none" w:sz="0" w:space="0" w:color="auto"/>
            <w:bottom w:val="none" w:sz="0" w:space="0" w:color="auto"/>
            <w:right w:val="none" w:sz="0" w:space="0" w:color="auto"/>
          </w:divBdr>
        </w:div>
        <w:div w:id="1682976344">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171189">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434057561">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000">
                  <w:marLeft w:val="0"/>
                  <w:marRight w:val="0"/>
                  <w:marTop w:val="0"/>
                  <w:marBottom w:val="0"/>
                  <w:divBdr>
                    <w:top w:val="none" w:sz="0" w:space="0" w:color="auto"/>
                    <w:left w:val="none" w:sz="0" w:space="0" w:color="auto"/>
                    <w:bottom w:val="none" w:sz="0" w:space="0" w:color="auto"/>
                    <w:right w:val="none" w:sz="0" w:space="0" w:color="auto"/>
                  </w:divBdr>
                  <w:divsChild>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22263700">
                      <w:marLeft w:val="0"/>
                      <w:marRight w:val="0"/>
                      <w:marTop w:val="0"/>
                      <w:marBottom w:val="0"/>
                      <w:divBdr>
                        <w:top w:val="none" w:sz="0" w:space="0" w:color="auto"/>
                        <w:left w:val="none" w:sz="0" w:space="0" w:color="auto"/>
                        <w:bottom w:val="none" w:sz="0" w:space="0" w:color="auto"/>
                        <w:right w:val="none" w:sz="0" w:space="0" w:color="auto"/>
                      </w:divBdr>
                    </w:div>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567">
                  <w:marLeft w:val="0"/>
                  <w:marRight w:val="0"/>
                  <w:marTop w:val="0"/>
                  <w:marBottom w:val="0"/>
                  <w:divBdr>
                    <w:top w:val="none" w:sz="0" w:space="0" w:color="auto"/>
                    <w:left w:val="none" w:sz="0" w:space="0" w:color="auto"/>
                    <w:bottom w:val="none" w:sz="0" w:space="0" w:color="auto"/>
                    <w:right w:val="none" w:sz="0" w:space="0" w:color="auto"/>
                  </w:divBdr>
                  <w:divsChild>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898982103">
                      <w:marLeft w:val="0"/>
                      <w:marRight w:val="0"/>
                      <w:marTop w:val="0"/>
                      <w:marBottom w:val="0"/>
                      <w:divBdr>
                        <w:top w:val="none" w:sz="0" w:space="0" w:color="auto"/>
                        <w:left w:val="none" w:sz="0" w:space="0" w:color="auto"/>
                        <w:bottom w:val="none" w:sz="0" w:space="0" w:color="auto"/>
                        <w:right w:val="none" w:sz="0" w:space="0" w:color="auto"/>
                      </w:divBdr>
                    </w:div>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396077737">
                      <w:marLeft w:val="0"/>
                      <w:marRight w:val="0"/>
                      <w:marTop w:val="0"/>
                      <w:marBottom w:val="0"/>
                      <w:divBdr>
                        <w:top w:val="none" w:sz="0" w:space="0" w:color="auto"/>
                        <w:left w:val="none" w:sz="0" w:space="0" w:color="auto"/>
                        <w:bottom w:val="none" w:sz="0" w:space="0" w:color="auto"/>
                        <w:right w:val="none" w:sz="0" w:space="0" w:color="auto"/>
                      </w:divBdr>
                    </w:div>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038">
                  <w:marLeft w:val="0"/>
                  <w:marRight w:val="0"/>
                  <w:marTop w:val="0"/>
                  <w:marBottom w:val="0"/>
                  <w:divBdr>
                    <w:top w:val="none" w:sz="0" w:space="0" w:color="auto"/>
                    <w:left w:val="none" w:sz="0" w:space="0" w:color="auto"/>
                    <w:bottom w:val="none" w:sz="0" w:space="0" w:color="auto"/>
                    <w:right w:val="none" w:sz="0" w:space="0" w:color="auto"/>
                  </w:divBdr>
                  <w:divsChild>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1718504569">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1804888884">
                      <w:marLeft w:val="0"/>
                      <w:marRight w:val="0"/>
                      <w:marTop w:val="0"/>
                      <w:marBottom w:val="0"/>
                      <w:divBdr>
                        <w:top w:val="none" w:sz="0" w:space="0" w:color="auto"/>
                        <w:left w:val="none" w:sz="0" w:space="0" w:color="auto"/>
                        <w:bottom w:val="none" w:sz="0" w:space="0" w:color="auto"/>
                        <w:right w:val="none" w:sz="0" w:space="0" w:color="auto"/>
                      </w:divBdr>
                    </w:div>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199">
                  <w:marLeft w:val="0"/>
                  <w:marRight w:val="0"/>
                  <w:marTop w:val="0"/>
                  <w:marBottom w:val="0"/>
                  <w:divBdr>
                    <w:top w:val="none" w:sz="0" w:space="0" w:color="auto"/>
                    <w:left w:val="none" w:sz="0" w:space="0" w:color="auto"/>
                    <w:bottom w:val="none" w:sz="0" w:space="0" w:color="auto"/>
                    <w:right w:val="none" w:sz="0" w:space="0" w:color="auto"/>
                  </w:divBdr>
                  <w:divsChild>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1725251414">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1242148">
      <w:bodyDiv w:val="1"/>
      <w:marLeft w:val="0"/>
      <w:marRight w:val="0"/>
      <w:marTop w:val="0"/>
      <w:marBottom w:val="0"/>
      <w:divBdr>
        <w:top w:val="none" w:sz="0" w:space="0" w:color="auto"/>
        <w:left w:val="none" w:sz="0" w:space="0" w:color="auto"/>
        <w:bottom w:val="none" w:sz="0" w:space="0" w:color="auto"/>
        <w:right w:val="none" w:sz="0" w:space="0" w:color="auto"/>
      </w:divBdr>
    </w:div>
    <w:div w:id="2061317025">
      <w:bodyDiv w:val="1"/>
      <w:marLeft w:val="0"/>
      <w:marRight w:val="0"/>
      <w:marTop w:val="0"/>
      <w:marBottom w:val="0"/>
      <w:divBdr>
        <w:top w:val="none" w:sz="0" w:space="0" w:color="auto"/>
        <w:left w:val="none" w:sz="0" w:space="0" w:color="auto"/>
        <w:bottom w:val="none" w:sz="0" w:space="0" w:color="auto"/>
        <w:right w:val="none" w:sz="0" w:space="0" w:color="auto"/>
      </w:divBdr>
      <w:divsChild>
        <w:div w:id="109666721">
          <w:marLeft w:val="0"/>
          <w:marRight w:val="0"/>
          <w:marTop w:val="0"/>
          <w:marBottom w:val="0"/>
          <w:divBdr>
            <w:top w:val="none" w:sz="0" w:space="0" w:color="auto"/>
            <w:left w:val="none" w:sz="0" w:space="0" w:color="auto"/>
            <w:bottom w:val="none" w:sz="0" w:space="0" w:color="auto"/>
            <w:right w:val="none" w:sz="0" w:space="0" w:color="auto"/>
          </w:divBdr>
        </w:div>
      </w:divsChild>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706220805">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651184">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98">
          <w:marLeft w:val="0"/>
          <w:marRight w:val="0"/>
          <w:marTop w:val="0"/>
          <w:marBottom w:val="0"/>
          <w:divBdr>
            <w:top w:val="none" w:sz="0" w:space="0" w:color="auto"/>
            <w:left w:val="none" w:sz="0" w:space="0" w:color="auto"/>
            <w:bottom w:val="none" w:sz="0" w:space="0" w:color="auto"/>
            <w:right w:val="none" w:sz="0" w:space="0" w:color="auto"/>
          </w:divBdr>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255">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sChild>
    </w:div>
    <w:div w:id="2076391296">
      <w:bodyDiv w:val="1"/>
      <w:marLeft w:val="0"/>
      <w:marRight w:val="0"/>
      <w:marTop w:val="0"/>
      <w:marBottom w:val="0"/>
      <w:divBdr>
        <w:top w:val="none" w:sz="0" w:space="0" w:color="auto"/>
        <w:left w:val="none" w:sz="0" w:space="0" w:color="auto"/>
        <w:bottom w:val="none" w:sz="0" w:space="0" w:color="auto"/>
        <w:right w:val="none" w:sz="0" w:space="0" w:color="auto"/>
      </w:divBdr>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110391855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362442548">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1420548">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0501">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549703">
      <w:bodyDiv w:val="1"/>
      <w:marLeft w:val="0"/>
      <w:marRight w:val="0"/>
      <w:marTop w:val="0"/>
      <w:marBottom w:val="0"/>
      <w:divBdr>
        <w:top w:val="none" w:sz="0" w:space="0" w:color="auto"/>
        <w:left w:val="none" w:sz="0" w:space="0" w:color="auto"/>
        <w:bottom w:val="none" w:sz="0" w:space="0" w:color="auto"/>
        <w:right w:val="none" w:sz="0" w:space="0" w:color="auto"/>
      </w:divBdr>
      <w:divsChild>
        <w:div w:id="29453553">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73881722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720465">
      <w:bodyDiv w:val="1"/>
      <w:marLeft w:val="0"/>
      <w:marRight w:val="0"/>
      <w:marTop w:val="0"/>
      <w:marBottom w:val="0"/>
      <w:divBdr>
        <w:top w:val="none" w:sz="0" w:space="0" w:color="auto"/>
        <w:left w:val="none" w:sz="0" w:space="0" w:color="auto"/>
        <w:bottom w:val="none" w:sz="0" w:space="0" w:color="auto"/>
        <w:right w:val="none" w:sz="0" w:space="0" w:color="auto"/>
      </w:divBdr>
      <w:divsChild>
        <w:div w:id="1338072100">
          <w:marLeft w:val="0"/>
          <w:marRight w:val="0"/>
          <w:marTop w:val="0"/>
          <w:marBottom w:val="0"/>
          <w:divBdr>
            <w:top w:val="none" w:sz="0" w:space="0" w:color="auto"/>
            <w:left w:val="none" w:sz="0" w:space="0" w:color="auto"/>
            <w:bottom w:val="none" w:sz="0" w:space="0" w:color="auto"/>
            <w:right w:val="none" w:sz="0" w:space="0" w:color="auto"/>
          </w:divBdr>
        </w:div>
      </w:divsChild>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2">
          <w:marLeft w:val="0"/>
          <w:marRight w:val="0"/>
          <w:marTop w:val="0"/>
          <w:marBottom w:val="0"/>
          <w:divBdr>
            <w:top w:val="none" w:sz="0" w:space="0" w:color="auto"/>
            <w:left w:val="none" w:sz="0" w:space="0" w:color="auto"/>
            <w:bottom w:val="none" w:sz="0" w:space="0" w:color="auto"/>
            <w:right w:val="none" w:sz="0" w:space="0" w:color="auto"/>
          </w:divBdr>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283075633">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961758577">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1197740170">
              <w:marLeft w:val="0"/>
              <w:marRight w:val="0"/>
              <w:marTop w:val="0"/>
              <w:marBottom w:val="0"/>
              <w:divBdr>
                <w:top w:val="none" w:sz="0" w:space="0" w:color="auto"/>
                <w:left w:val="none" w:sz="0" w:space="0" w:color="auto"/>
                <w:bottom w:val="none" w:sz="0" w:space="0" w:color="auto"/>
                <w:right w:val="none" w:sz="0" w:space="0" w:color="auto"/>
              </w:divBdr>
            </w:div>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03">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291209">
      <w:bodyDiv w:val="1"/>
      <w:marLeft w:val="0"/>
      <w:marRight w:val="0"/>
      <w:marTop w:val="0"/>
      <w:marBottom w:val="0"/>
      <w:divBdr>
        <w:top w:val="none" w:sz="0" w:space="0" w:color="auto"/>
        <w:left w:val="none" w:sz="0" w:space="0" w:color="auto"/>
        <w:bottom w:val="none" w:sz="0" w:space="0" w:color="auto"/>
        <w:right w:val="none" w:sz="0" w:space="0" w:color="auto"/>
      </w:divBdr>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ec.europa.eu/info/files/sure-taking-stock-after-six-months_en" TargetMode="External"/><Relationship Id="rId26" Type="http://schemas.openxmlformats.org/officeDocument/2006/relationships/hyperlink" Target="https://www.fonduri-structurale.ro/stiri/25810/planul-national-de-redresare-si-rezilienta-prezentat-in-prima-lectura-care-sunt-componentele-si-alocarile-propuse-pe-fiecare-dintre-piloni" TargetMode="External"/><Relationship Id="rId39" Type="http://schemas.openxmlformats.org/officeDocument/2006/relationships/hyperlink" Target="http://www.apia.org.ro/" TargetMode="External"/><Relationship Id="rId21" Type="http://schemas.openxmlformats.org/officeDocument/2006/relationships/hyperlink" Target="https://eur-lex.europa.eu/legal-content/RO/TXT/?uri=CELEX%3A32020R0672" TargetMode="External"/><Relationship Id="rId34" Type="http://schemas.openxmlformats.org/officeDocument/2006/relationships/hyperlink" Target="https://www.fonduri-structurale.ro/alte-finantari/430/institutul-goethe-programul-ethicai-labs-apel-adresat-specialistilor-tineri-emergenti-interesati-de-tema-inteligentei-artificiale-si-eticii" TargetMode="External"/><Relationship Id="rId42" Type="http://schemas.openxmlformats.org/officeDocument/2006/relationships/hyperlink" Target="https://www.fonduri-structurale.ro/descarca-document/32479" TargetMode="External"/><Relationship Id="rId47" Type="http://schemas.openxmlformats.org/officeDocument/2006/relationships/hyperlink" Target="https://www.fonduri-structurale.ro/descarca-document/32485" TargetMode="External"/><Relationship Id="rId50" Type="http://schemas.openxmlformats.org/officeDocument/2006/relationships/hyperlink" Target="http://www.fonduri-structurale.ro/" TargetMode="External"/><Relationship Id="rId55" Type="http://schemas.openxmlformats.org/officeDocument/2006/relationships/hyperlink" Target="mailto:vlad.dumitrescu@fdsc.ro" TargetMode="External"/><Relationship Id="rId63" Type="http://schemas.openxmlformats.org/officeDocument/2006/relationships/hyperlink" Target="http://www.fonduri-structurale.ro/" TargetMode="External"/><Relationship Id="rId68" Type="http://schemas.openxmlformats.org/officeDocument/2006/relationships/hyperlink" Target="javascript:void(0)" TargetMode="External"/><Relationship Id="rId76" Type="http://schemas.openxmlformats.org/officeDocument/2006/relationships/image" Target="media/image8.png"/><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ec.europa.eu/info/files/eu-strategy-rights-child_en" TargetMode="External"/><Relationship Id="rId2" Type="http://schemas.openxmlformats.org/officeDocument/2006/relationships/numbering" Target="numbering.xml"/><Relationship Id="rId16" Type="http://schemas.openxmlformats.org/officeDocument/2006/relationships/hyperlink" Target="https://ec.europa.eu/info/strategy/eu-budget/eu-borrower/investor-relations_en" TargetMode="External"/><Relationship Id="rId29" Type="http://schemas.openxmlformats.org/officeDocument/2006/relationships/hyperlink" Target="https://digitallpublic.eu/" TargetMode="External"/><Relationship Id="rId11" Type="http://schemas.openxmlformats.org/officeDocument/2006/relationships/image" Target="media/image4.png"/><Relationship Id="rId24" Type="http://schemas.openxmlformats.org/officeDocument/2006/relationships/hyperlink" Target="mailto:Enda.Mcnamara@ec.europa.eu" TargetMode="External"/><Relationship Id="rId32" Type="http://schemas.openxmlformats.org/officeDocument/2006/relationships/hyperlink" Target="https://www.agerpres.ro/economic-intern/2021/03/23/video-ministrul-agriculturii-anunta-un-ajutor-de-minimis-de-2-000-de-euro-pentru-legumicultorii-care-cultiva-ardei-castraveti-tomate-varza-si-vinete--683081" TargetMode="External"/><Relationship Id="rId37" Type="http://schemas.openxmlformats.org/officeDocument/2006/relationships/hyperlink" Target="https://www.fonduri-structurale.ro/descarca-document/32484" TargetMode="External"/><Relationship Id="rId40" Type="http://schemas.openxmlformats.org/officeDocument/2006/relationships/hyperlink" Target="https://www.fonduri-structurale.ro/descarca-document/32478" TargetMode="External"/><Relationship Id="rId45" Type="http://schemas.openxmlformats.org/officeDocument/2006/relationships/hyperlink" Target="https://www.fonduri-structurale.ro/descarca-document/32485" TargetMode="External"/><Relationship Id="rId53" Type="http://schemas.openxmlformats.org/officeDocument/2006/relationships/hyperlink" Target="https://www.fonduri-structurale.ro/stiri/25623/active-citizens-fund-noi-oportunitati-de-finantare-pentru-ong-uri" TargetMode="External"/><Relationship Id="rId58" Type="http://schemas.openxmlformats.org/officeDocument/2006/relationships/hyperlink" Target="https://www.fonduri-structurale.ro/descarca-document/32472" TargetMode="External"/><Relationship Id="rId66" Type="http://schemas.openxmlformats.org/officeDocument/2006/relationships/hyperlink" Target="https://open-research-europe.ec.europa.eu/" TargetMode="External"/><Relationship Id="rId74" Type="http://schemas.openxmlformats.org/officeDocument/2006/relationships/hyperlink" Target="javascript:void(0)" TargetMode="External"/><Relationship Id="rId79" Type="http://schemas.openxmlformats.org/officeDocument/2006/relationships/hyperlink" Target="https://ec.europa.eu/romania/news/20210326_programul_ue_pentru_sanatate_ro"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fonduri-structurale.ro/" TargetMode="External"/><Relationship Id="rId82" Type="http://schemas.openxmlformats.org/officeDocument/2006/relationships/hyperlink" Target="mailto:prefhd@comser.ro" TargetMode="External"/><Relationship Id="rId90" Type="http://schemas.openxmlformats.org/officeDocument/2006/relationships/fontTable" Target="fontTable.xml"/><Relationship Id="rId19" Type="http://schemas.openxmlformats.org/officeDocument/2006/relationships/hyperlink" Target="https://ec.europa.eu/info/business-economy-euro/economic-and-fiscal-policy-coordination/financial-assistance-eu/funding-mechanisms-and-facilities/sure_ro" TargetMode="External"/><Relationship Id="rId14" Type="http://schemas.openxmlformats.org/officeDocument/2006/relationships/hyperlink" Target="https://www.eu2020.de/eu2020-en" TargetMode="External"/><Relationship Id="rId22" Type="http://schemas.openxmlformats.org/officeDocument/2006/relationships/hyperlink" Target="https://ec.europa.eu/info/strategy/eu-budget/eu-borrower_en" TargetMode="External"/><Relationship Id="rId27" Type="http://schemas.openxmlformats.org/officeDocument/2006/relationships/hyperlink" Target="https://www.facebook.com/comisia.europeana.in.romania" TargetMode="External"/><Relationship Id="rId30" Type="http://schemas.openxmlformats.org/officeDocument/2006/relationships/hyperlink" Target="https://www.facebook.com/comisia.europeana.in.romania" TargetMode="External"/><Relationship Id="rId35" Type="http://schemas.openxmlformats.org/officeDocument/2006/relationships/hyperlink" Target="https://www.fonduri-structurale.ro/stiri/25816/situatia-granturilor-pentru-immuri-doar-2-contracte-semnate-si-19-solicitari-platite-in-decursul-saptamanii-trecute-pe-masura-2-capital-de-lucru" TargetMode="External"/><Relationship Id="rId43" Type="http://schemas.openxmlformats.org/officeDocument/2006/relationships/hyperlink" Target="mailto:mihaela.ene@afm.ro" TargetMode="External"/><Relationship Id="rId48" Type="http://schemas.openxmlformats.org/officeDocument/2006/relationships/hyperlink" Target="https://www.fonduri-structurale.ro/stiri/25026/proiect-de-oug-pentru-modificarea-actului-normativ-ce-vizeaza-elaborarea-planului-national-de-relansare-si-rezilienta" TargetMode="External"/><Relationship Id="rId56" Type="http://schemas.openxmlformats.org/officeDocument/2006/relationships/hyperlink" Target="https://www.fonduri-structurale.ro/descarca-document/32472" TargetMode="External"/><Relationship Id="rId64" Type="http://schemas.openxmlformats.org/officeDocument/2006/relationships/image" Target="media/image6.png"/><Relationship Id="rId69" Type="http://schemas.openxmlformats.org/officeDocument/2006/relationships/image" Target="media/image7.png"/><Relationship Id="rId77" Type="http://schemas.openxmlformats.org/officeDocument/2006/relationships/hyperlink" Target="https://ec.europa.eu/romania/news/20210325_cereri_propuneri_eramsus_ro" TargetMode="External"/><Relationship Id="rId8" Type="http://schemas.openxmlformats.org/officeDocument/2006/relationships/image" Target="media/image1.png"/><Relationship Id="rId51" Type="http://schemas.openxmlformats.org/officeDocument/2006/relationships/hyperlink" Target="https://www.fonduri-structurale.ro/descarca-document/32469" TargetMode="External"/><Relationship Id="rId72" Type="http://schemas.openxmlformats.org/officeDocument/2006/relationships/hyperlink" Target="javascript:void(0)" TargetMode="External"/><Relationship Id="rId80" Type="http://schemas.openxmlformats.org/officeDocument/2006/relationships/hyperlink" Target="https://eur-lex.europa.eu/legal-content/RO/TXT/?uri=uriserv%3AOJ.L_.2021.107.01.0001.01.ENG&amp;toc=OJ%3AL%3A2021%3A107%3ATOC"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get.adobe.com/reader/" TargetMode="External"/><Relationship Id="rId17" Type="http://schemas.openxmlformats.org/officeDocument/2006/relationships/hyperlink" Target="https://ec.europa.eu/commission/presscorner/detail/en/qanda_21_971" TargetMode="External"/><Relationship Id="rId25" Type="http://schemas.openxmlformats.org/officeDocument/2006/relationships/hyperlink" Target="https://www.agerpres.ro/economic-intern/2021/03/21/tinerii-fermieri-vor-putea-lua-fonduri-europene-de-100-de-milioane-de-euro-in-perioada-de-tranzitie-ministru--682107" TargetMode="External"/><Relationship Id="rId33" Type="http://schemas.openxmlformats.org/officeDocument/2006/relationships/hyperlink" Target="http://www.fonduri-structurale.ro/" TargetMode="External"/><Relationship Id="rId38" Type="http://schemas.openxmlformats.org/officeDocument/2006/relationships/hyperlink" Target="https://bit.ly/39gSlrD" TargetMode="External"/><Relationship Id="rId46" Type="http://schemas.openxmlformats.org/officeDocument/2006/relationships/hyperlink" Target="mailto:programare.popam@madr.ro" TargetMode="External"/><Relationship Id="rId59" Type="http://schemas.openxmlformats.org/officeDocument/2006/relationships/hyperlink" Target="https://d.docs.live.net/22a3d8d2a9b26ca3/Desktop/Maii%20multe%20detalii%20pe:https:/ec.europa.eu/easme/en/life" TargetMode="External"/><Relationship Id="rId67" Type="http://schemas.openxmlformats.org/officeDocument/2006/relationships/hyperlink" Target="https://ec.europa.eu/info/horizon-europe_en" TargetMode="External"/><Relationship Id="rId20" Type="http://schemas.openxmlformats.org/officeDocument/2006/relationships/hyperlink" Target="https://ec.europa.eu/info/sites/info/files/economy-finance/sure_factsheet.pdf" TargetMode="External"/><Relationship Id="rId41" Type="http://schemas.openxmlformats.org/officeDocument/2006/relationships/hyperlink" Target="https://mfe.gov.ro/wp-content/uploads/2021/03/fba59121c248b3adb35432e874ed07b0-1.pdf" TargetMode="External"/><Relationship Id="rId54" Type="http://schemas.openxmlformats.org/officeDocument/2006/relationships/hyperlink" Target="https://calendly.com/fdsc/bilateral/" TargetMode="External"/><Relationship Id="rId62" Type="http://schemas.openxmlformats.org/officeDocument/2006/relationships/hyperlink" Target="https://www.agerpres.ro/economic-intern/2021/03/21/tinerii-fermieri-vor-putea-lua-fonduri-europene-de-100-de-milioane-de-euro-in-perioada-de-tranzitie-ministru--682107" TargetMode="External"/><Relationship Id="rId70" Type="http://schemas.openxmlformats.org/officeDocument/2006/relationships/hyperlink" Target="https://ec.europa.eu/romania/news/20210324_strategie_drepturile_copilului_ro" TargetMode="External"/><Relationship Id="rId75" Type="http://schemas.openxmlformats.org/officeDocument/2006/relationships/hyperlink" Target="https://ec.europa.eu/social/BlobServlet?docId=23788&amp;langId=en" TargetMode="External"/><Relationship Id="rId83" Type="http://schemas.openxmlformats.org/officeDocument/2006/relationships/hyperlink" Target="mailto:prefhd@comser.ro"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commission/presscorner/detail/ro/IP_21_1063" TargetMode="External"/><Relationship Id="rId23" Type="http://schemas.openxmlformats.org/officeDocument/2006/relationships/hyperlink" Target="mailto:marta.wieczorek@ec.europa.eu" TargetMode="External"/><Relationship Id="rId28" Type="http://schemas.openxmlformats.org/officeDocument/2006/relationships/hyperlink" Target="https://ec.europa.eu/romania/sites/default/files/docs/news/agenda-pnrr-2021-23-martie_1_0.pdf" TargetMode="External"/><Relationship Id="rId36" Type="http://schemas.openxmlformats.org/officeDocument/2006/relationships/hyperlink" Target="https://www.fonduri-structurale.ro/descarca-document/32484" TargetMode="External"/><Relationship Id="rId49" Type="http://schemas.openxmlformats.org/officeDocument/2006/relationships/hyperlink" Target="https://www.fonduri-structurale.ro/descarca-document/32469" TargetMode="External"/><Relationship Id="rId57" Type="http://schemas.openxmlformats.org/officeDocument/2006/relationships/hyperlink" Target="http://www.fonduri-structurale.ro/" TargetMode="External"/><Relationship Id="rId10" Type="http://schemas.openxmlformats.org/officeDocument/2006/relationships/image" Target="media/image3.jpeg"/><Relationship Id="rId31" Type="http://schemas.openxmlformats.org/officeDocument/2006/relationships/hyperlink" Target="https://ec.europa.eu/romania/sites/default/files/img/events/agenda_discutie_pns_pac.pdf" TargetMode="External"/><Relationship Id="rId44" Type="http://schemas.openxmlformats.org/officeDocument/2006/relationships/hyperlink" Target="https://www.fonduri-structurale.ro/descarca-document/32479" TargetMode="External"/><Relationship Id="rId52" Type="http://schemas.openxmlformats.org/officeDocument/2006/relationships/hyperlink" Target="https://www.fonduri-structurale.ro/alte-finantari/405/minsterul-mediului-apelor-si-padurilor-apel-de-proiecte-restaurarea-zonelor-umede-si-turbariilor" TargetMode="External"/><Relationship Id="rId60" Type="http://schemas.openxmlformats.org/officeDocument/2006/relationships/hyperlink" Target="https://www.fonduri-structurale.ro/alte-finantari/428/ambasada-olandei-la-bucuresti-fondul-pentru-drepturile-omului" TargetMode="External"/><Relationship Id="rId65" Type="http://schemas.openxmlformats.org/officeDocument/2006/relationships/hyperlink" Target="https://ec.europa.eu/romania/news/20210324_open_research_europe_ro" TargetMode="External"/><Relationship Id="rId73" Type="http://schemas.openxmlformats.org/officeDocument/2006/relationships/hyperlink" Target="https://ec.europa.eu/info/files/eu-strategy-rights-child_en" TargetMode="External"/><Relationship Id="rId78" Type="http://schemas.openxmlformats.org/officeDocument/2006/relationships/image" Target="media/image9.png"/><Relationship Id="rId81" Type="http://schemas.openxmlformats.org/officeDocument/2006/relationships/image" Target="media/image10.emf"/><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6674-DFEF-4621-9E72-335AA576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355</TotalTime>
  <Pages>1</Pages>
  <Words>13582</Words>
  <Characters>78782</Characters>
  <Application>Microsoft Office Word</Application>
  <DocSecurity>0</DocSecurity>
  <Lines>656</Lines>
  <Paragraphs>184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Institutia Prefectului Judetul Hunedoara</Company>
  <LinksUpToDate>false</LinksUpToDate>
  <CharactersWithSpaces>92180</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CAERI - Manager</dc:creator>
  <cp:lastModifiedBy>Irina</cp:lastModifiedBy>
  <cp:revision>38</cp:revision>
  <cp:lastPrinted>2021-03-30T09:24:00Z</cp:lastPrinted>
  <dcterms:created xsi:type="dcterms:W3CDTF">2021-03-29T10:23:00Z</dcterms:created>
  <dcterms:modified xsi:type="dcterms:W3CDTF">2021-03-30T13:02:00Z</dcterms:modified>
</cp:coreProperties>
</file>