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6E779" w14:textId="71E494D9" w:rsidR="00813E8E" w:rsidRDefault="00813E8E" w:rsidP="00077D46">
      <w:pPr>
        <w:ind w:firstLine="2694"/>
        <w:rPr>
          <w:rFonts w:ascii="Book Antiqua" w:hAnsi="Book Antiqua"/>
          <w:b/>
          <w:bCs/>
          <w:i/>
          <w:iCs/>
          <w:sz w:val="24"/>
          <w:szCs w:val="15"/>
        </w:rPr>
      </w:pPr>
      <w:bookmarkStart w:id="0" w:name="_GoBack"/>
      <w:bookmarkEnd w:id="0"/>
    </w:p>
    <w:p w14:paraId="68493CFC" w14:textId="3591FB12" w:rsidR="0096515E" w:rsidRDefault="00FB1C98" w:rsidP="00077D46">
      <w:pPr>
        <w:ind w:firstLine="2694"/>
        <w:rPr>
          <w:rFonts w:ascii="Book Antiqua" w:hAnsi="Book Antiqua"/>
          <w:b/>
          <w:bCs/>
          <w:i/>
          <w:iCs/>
          <w:sz w:val="24"/>
          <w:szCs w:val="15"/>
        </w:rPr>
      </w:pPr>
      <w:r w:rsidRPr="009535D7">
        <w:rPr>
          <w:b/>
          <w:bCs/>
          <w:i/>
          <w:iCs/>
          <w:noProof/>
          <w:sz w:val="24"/>
          <w:szCs w:val="15"/>
          <w:lang w:eastAsia="ro-RO"/>
        </w:rPr>
        <w:drawing>
          <wp:anchor distT="0" distB="0" distL="114300" distR="114300" simplePos="0" relativeHeight="251648000" behindDoc="1" locked="0" layoutInCell="1" allowOverlap="1" wp14:anchorId="3BA79E6E" wp14:editId="4C9231E6">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9535D7">
        <w:rPr>
          <w:b/>
          <w:bCs/>
          <w:i/>
          <w:iCs/>
          <w:noProof/>
          <w:sz w:val="24"/>
          <w:szCs w:val="15"/>
          <w:lang w:eastAsia="ro-RO"/>
        </w:rPr>
        <w:drawing>
          <wp:anchor distT="0" distB="0" distL="114300" distR="114300" simplePos="0" relativeHeight="251941888" behindDoc="0" locked="0" layoutInCell="1" allowOverlap="1" wp14:anchorId="28DE11E7" wp14:editId="5CAD64AD">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0EE6267D" w:rsidR="0096515E" w:rsidRDefault="0096515E" w:rsidP="00077D46">
      <w:pPr>
        <w:ind w:firstLine="2694"/>
        <w:rPr>
          <w:rFonts w:ascii="Book Antiqua" w:hAnsi="Book Antiqua"/>
          <w:b/>
          <w:bCs/>
          <w:i/>
          <w:iCs/>
          <w:sz w:val="24"/>
          <w:szCs w:val="15"/>
        </w:rPr>
      </w:pPr>
    </w:p>
    <w:p w14:paraId="3B61558B" w14:textId="79498B89" w:rsidR="0096515E" w:rsidRDefault="0096515E" w:rsidP="00077D46">
      <w:pPr>
        <w:ind w:firstLine="2694"/>
        <w:rPr>
          <w:rFonts w:ascii="Book Antiqua" w:hAnsi="Book Antiqua"/>
          <w:b/>
          <w:bCs/>
          <w:i/>
          <w:iCs/>
          <w:sz w:val="24"/>
          <w:szCs w:val="15"/>
        </w:rPr>
      </w:pPr>
    </w:p>
    <w:p w14:paraId="201B9807" w14:textId="51871E48" w:rsidR="0096515E" w:rsidRDefault="0096515E" w:rsidP="00077D46">
      <w:pPr>
        <w:ind w:firstLine="2694"/>
        <w:rPr>
          <w:rFonts w:ascii="Book Antiqua" w:hAnsi="Book Antiqua"/>
          <w:b/>
          <w:bCs/>
          <w:i/>
          <w:iCs/>
          <w:sz w:val="24"/>
          <w:szCs w:val="15"/>
        </w:rPr>
      </w:pPr>
    </w:p>
    <w:p w14:paraId="76BD82CB" w14:textId="418E2C6D" w:rsidR="00BF7FC5" w:rsidRDefault="00BF7FC5" w:rsidP="00077D46">
      <w:pPr>
        <w:ind w:firstLine="2694"/>
        <w:rPr>
          <w:rFonts w:ascii="Book Antiqua" w:hAnsi="Book Antiqua"/>
          <w:b/>
          <w:bCs/>
          <w:i/>
          <w:iCs/>
          <w:sz w:val="24"/>
          <w:szCs w:val="15"/>
        </w:rPr>
      </w:pPr>
    </w:p>
    <w:p w14:paraId="1A0AD2C2" w14:textId="669C733F" w:rsidR="00BF7FC5" w:rsidRDefault="00BF7FC5" w:rsidP="00077D46">
      <w:pPr>
        <w:ind w:firstLine="2694"/>
        <w:rPr>
          <w:rFonts w:ascii="Book Antiqua" w:hAnsi="Book Antiqua"/>
          <w:b/>
          <w:bCs/>
          <w:i/>
          <w:iCs/>
          <w:sz w:val="24"/>
          <w:szCs w:val="15"/>
        </w:rPr>
      </w:pPr>
      <w:r w:rsidRPr="009535D7">
        <w:rPr>
          <w:b/>
          <w:bCs/>
          <w:i/>
          <w:iCs/>
          <w:noProof/>
          <w:sz w:val="24"/>
          <w:szCs w:val="15"/>
          <w:lang w:eastAsia="ro-RO"/>
        </w:rPr>
        <mc:AlternateContent>
          <mc:Choice Requires="wps">
            <w:drawing>
              <wp:anchor distT="0" distB="0" distL="114300" distR="114300" simplePos="0" relativeHeight="251649024" behindDoc="1" locked="0" layoutInCell="1" allowOverlap="1" wp14:anchorId="0B036A30" wp14:editId="4A12D69C">
                <wp:simplePos x="0" y="0"/>
                <wp:positionH relativeFrom="column">
                  <wp:posOffset>360716</wp:posOffset>
                </wp:positionH>
                <wp:positionV relativeFrom="paragraph">
                  <wp:posOffset>116564</wp:posOffset>
                </wp:positionV>
                <wp:extent cx="6084570" cy="7694763"/>
                <wp:effectExtent l="38100" t="38100" r="30480" b="4000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570" cy="7694763"/>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A4BD4" id="Rectangle 15" o:spid="_x0000_s1026" style="position:absolute;margin-left:28.4pt;margin-top:9.2pt;width:479.1pt;height:60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" fillcolor="#cdddeb" strokecolor="gray" strokeweight="6.25pt">
                <v:fill opacity="52428f"/>
                <v:stroke linestyle="thickThin"/>
              </v:rect>
            </w:pict>
          </mc:Fallback>
        </mc:AlternateContent>
      </w:r>
    </w:p>
    <w:p w14:paraId="2C440DDB" w14:textId="77777777" w:rsidR="00BF7FC5" w:rsidRDefault="00BF7FC5" w:rsidP="00077D46">
      <w:pPr>
        <w:ind w:firstLine="2694"/>
        <w:rPr>
          <w:rFonts w:ascii="Book Antiqua" w:hAnsi="Book Antiqua"/>
          <w:b/>
          <w:bCs/>
          <w:i/>
          <w:iCs/>
          <w:sz w:val="24"/>
          <w:szCs w:val="15"/>
        </w:rPr>
      </w:pPr>
    </w:p>
    <w:p w14:paraId="56C49510" w14:textId="780D64F8" w:rsidR="005D189D" w:rsidRPr="009535D7" w:rsidRDefault="00784815" w:rsidP="00077D46">
      <w:pPr>
        <w:ind w:firstLine="2694"/>
        <w:rPr>
          <w:rFonts w:ascii="Cambria" w:hAnsi="Cambria"/>
          <w:szCs w:val="15"/>
        </w:rPr>
      </w:pPr>
      <w:r w:rsidRPr="009535D7">
        <w:rPr>
          <w:rFonts w:ascii="Book Antiqua" w:hAnsi="Book Antiqua"/>
          <w:b/>
          <w:bCs/>
          <w:i/>
          <w:iCs/>
          <w:sz w:val="24"/>
          <w:szCs w:val="15"/>
        </w:rPr>
        <w:t>D</w:t>
      </w:r>
      <w:r w:rsidR="005D189D" w:rsidRPr="009535D7">
        <w:rPr>
          <w:rFonts w:ascii="Book Antiqua" w:hAnsi="Book Antiqua"/>
          <w:b/>
          <w:bCs/>
          <w:i/>
          <w:iCs/>
          <w:sz w:val="24"/>
          <w:szCs w:val="15"/>
        </w:rPr>
        <w:t>in</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conţinutul</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acestui</w:t>
      </w:r>
      <w:r w:rsidR="00961057" w:rsidRPr="009535D7">
        <w:rPr>
          <w:rFonts w:ascii="Book Antiqua" w:hAnsi="Book Antiqua"/>
          <w:b/>
          <w:bCs/>
          <w:i/>
          <w:iCs/>
          <w:sz w:val="24"/>
          <w:szCs w:val="15"/>
        </w:rPr>
        <w:t xml:space="preserve"> </w:t>
      </w:r>
      <w:r w:rsidR="005D189D" w:rsidRPr="009535D7">
        <w:rPr>
          <w:rFonts w:ascii="Book Antiqua" w:hAnsi="Book Antiqua"/>
          <w:b/>
          <w:bCs/>
          <w:i/>
          <w:iCs/>
          <w:sz w:val="24"/>
          <w:szCs w:val="15"/>
        </w:rPr>
        <w:t>număr</w:t>
      </w:r>
      <w:r w:rsidR="00D92612" w:rsidRPr="009535D7">
        <w:rPr>
          <w:rFonts w:ascii="Cambria" w:hAnsi="Cambria"/>
          <w:sz w:val="24"/>
          <w:szCs w:val="15"/>
        </w:rPr>
        <w:t>:</w:t>
      </w:r>
    </w:p>
    <w:p w14:paraId="4E976AC4" w14:textId="0ADB7A14" w:rsidR="009535D7" w:rsidRPr="008324F6" w:rsidRDefault="009535D7" w:rsidP="004E48F3">
      <w:pPr>
        <w:pStyle w:val="TOC2"/>
        <w:rPr>
          <w:rStyle w:val="Hyperlink"/>
          <w:rFonts w:ascii="Book Antiqua" w:hAnsi="Book Antiqua"/>
          <w:color w:val="auto"/>
          <w:sz w:val="15"/>
          <w:szCs w:val="15"/>
        </w:rPr>
      </w:pPr>
    </w:p>
    <w:p w14:paraId="014EA2A8" w14:textId="77777777" w:rsidR="00B86588" w:rsidRPr="00C32633" w:rsidRDefault="00D55F50">
      <w:pPr>
        <w:pStyle w:val="TOC2"/>
        <w:rPr>
          <w:rFonts w:asciiTheme="minorHAnsi" w:eastAsiaTheme="minorEastAsia" w:hAnsiTheme="minorHAnsi" w:cstheme="minorBidi"/>
          <w:b w:val="0"/>
          <w:smallCaps w:val="0"/>
          <w:sz w:val="18"/>
          <w:szCs w:val="22"/>
          <w:lang w:eastAsia="ro-RO"/>
        </w:rPr>
      </w:pPr>
      <w:r w:rsidRPr="00282E64">
        <w:rPr>
          <w:rStyle w:val="Hyperlink"/>
          <w:rFonts w:ascii="Book Antiqua" w:hAnsi="Book Antiqua"/>
          <w:sz w:val="15"/>
          <w:szCs w:val="15"/>
        </w:rPr>
        <w:fldChar w:fldCharType="begin"/>
      </w:r>
      <w:r w:rsidR="000035FE" w:rsidRPr="00282E64">
        <w:rPr>
          <w:rStyle w:val="Hyperlink"/>
          <w:rFonts w:ascii="Book Antiqua" w:hAnsi="Book Antiqua"/>
          <w:sz w:val="15"/>
          <w:szCs w:val="15"/>
        </w:rPr>
        <w:instrText xml:space="preserve"> TOC \o "1-4" \h \z \u </w:instrText>
      </w:r>
      <w:r w:rsidRPr="00282E64">
        <w:rPr>
          <w:rStyle w:val="Hyperlink"/>
          <w:rFonts w:ascii="Book Antiqua" w:hAnsi="Book Antiqua"/>
          <w:sz w:val="15"/>
          <w:szCs w:val="15"/>
        </w:rPr>
        <w:fldChar w:fldCharType="separate"/>
      </w:r>
      <w:hyperlink w:anchor="_Toc67301619" w:history="1">
        <w:r w:rsidR="00B86588" w:rsidRPr="00C32633">
          <w:rPr>
            <w:rStyle w:val="Hyperlink"/>
            <w:rFonts w:ascii="Book Antiqua" w:hAnsi="Book Antiqua"/>
            <w:sz w:val="14"/>
          </w:rPr>
          <w:t xml:space="preserve">Repere din agenda publică a conducerii institutiei prefectului -  judeţul  Hunedoara  în  </w:t>
        </w:r>
        <w:r w:rsidR="00B86588" w:rsidRPr="00C32633">
          <w:rPr>
            <w:rStyle w:val="Hyperlink"/>
            <w:rFonts w:ascii="Book Antiqua" w:hAnsi="Book Antiqua"/>
            <w:spacing w:val="-6"/>
            <w:sz w:val="14"/>
          </w:rPr>
          <w:t>perioada  15-19 martie,  2021</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_Toc67301619 \h </w:instrText>
        </w:r>
        <w:r w:rsidR="00B86588" w:rsidRPr="00C32633">
          <w:rPr>
            <w:webHidden/>
            <w:sz w:val="12"/>
          </w:rPr>
        </w:r>
        <w:r w:rsidR="00B86588" w:rsidRPr="00C32633">
          <w:rPr>
            <w:webHidden/>
            <w:sz w:val="12"/>
          </w:rPr>
          <w:fldChar w:fldCharType="separate"/>
        </w:r>
        <w:r w:rsidR="004B0C45">
          <w:rPr>
            <w:webHidden/>
            <w:sz w:val="12"/>
          </w:rPr>
          <w:t>2</w:t>
        </w:r>
        <w:r w:rsidR="00B86588" w:rsidRPr="00C32633">
          <w:rPr>
            <w:webHidden/>
            <w:sz w:val="12"/>
          </w:rPr>
          <w:fldChar w:fldCharType="end"/>
        </w:r>
      </w:hyperlink>
    </w:p>
    <w:p w14:paraId="40C2AE85"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20" w:history="1">
        <w:r w:rsidR="00B86588" w:rsidRPr="00C32633">
          <w:rPr>
            <w:rStyle w:val="Hyperlink"/>
            <w:rFonts w:ascii="Book Antiqua" w:hAnsi="Book Antiqua"/>
            <w:spacing w:val="-6"/>
            <w:sz w:val="14"/>
          </w:rPr>
          <w:t>Selecţie de Acte normative apărute în Monitorul Oficial al României</w:t>
        </w:r>
        <w:r w:rsidR="00B86588" w:rsidRPr="00C32633">
          <w:rPr>
            <w:rStyle w:val="Hyperlink"/>
            <w:sz w:val="14"/>
          </w:rPr>
          <w:t xml:space="preserve">  </w:t>
        </w:r>
        <w:r w:rsidR="00B86588" w:rsidRPr="00C32633">
          <w:rPr>
            <w:rStyle w:val="Hyperlink"/>
            <w:rFonts w:ascii="Book Antiqua" w:hAnsi="Book Antiqua"/>
            <w:spacing w:val="-6"/>
            <w:sz w:val="14"/>
          </w:rPr>
          <w:t>în perioada   15 – 19  martie,  2021</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_Toc67301620 \h </w:instrText>
        </w:r>
        <w:r w:rsidR="00B86588" w:rsidRPr="00C32633">
          <w:rPr>
            <w:webHidden/>
            <w:sz w:val="12"/>
          </w:rPr>
        </w:r>
        <w:r w:rsidR="00B86588" w:rsidRPr="00C32633">
          <w:rPr>
            <w:webHidden/>
            <w:sz w:val="12"/>
          </w:rPr>
          <w:fldChar w:fldCharType="separate"/>
        </w:r>
        <w:r>
          <w:rPr>
            <w:webHidden/>
            <w:sz w:val="12"/>
          </w:rPr>
          <w:t>3</w:t>
        </w:r>
        <w:r w:rsidR="00B86588" w:rsidRPr="00C32633">
          <w:rPr>
            <w:webHidden/>
            <w:sz w:val="12"/>
          </w:rPr>
          <w:fldChar w:fldCharType="end"/>
        </w:r>
      </w:hyperlink>
    </w:p>
    <w:p w14:paraId="07ADF398"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21" w:history="1">
        <w:r w:rsidR="00B86588" w:rsidRPr="00C32633">
          <w:rPr>
            <w:rStyle w:val="Hyperlink"/>
            <w:sz w:val="14"/>
          </w:rPr>
          <w:t>Comunicate de presă ale Guvernului României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_Toc67301621 \h </w:instrText>
        </w:r>
        <w:r w:rsidR="00B86588" w:rsidRPr="00C32633">
          <w:rPr>
            <w:webHidden/>
            <w:sz w:val="12"/>
          </w:rPr>
        </w:r>
        <w:r w:rsidR="00B86588" w:rsidRPr="00C32633">
          <w:rPr>
            <w:webHidden/>
            <w:sz w:val="12"/>
          </w:rPr>
          <w:fldChar w:fldCharType="separate"/>
        </w:r>
        <w:r>
          <w:rPr>
            <w:webHidden/>
            <w:sz w:val="12"/>
          </w:rPr>
          <w:t>4</w:t>
        </w:r>
        <w:r w:rsidR="00B86588" w:rsidRPr="00C32633">
          <w:rPr>
            <w:webHidden/>
            <w:sz w:val="12"/>
          </w:rPr>
          <w:fldChar w:fldCharType="end"/>
        </w:r>
      </w:hyperlink>
    </w:p>
    <w:p w14:paraId="3766D3E7"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2" w:history="1">
        <w:r w:rsidR="00B86588" w:rsidRPr="00C32633">
          <w:rPr>
            <w:rStyle w:val="Hyperlink"/>
            <w:sz w:val="14"/>
          </w:rPr>
          <w:t>Mesajul premierului Florin Cîțu cu ocazia Zilei Maghiarilor de Pretutindeni – 15 martie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_Toc67301622 \h </w:instrText>
        </w:r>
        <w:r w:rsidR="00B86588" w:rsidRPr="00C32633">
          <w:rPr>
            <w:webHidden/>
            <w:sz w:val="12"/>
          </w:rPr>
        </w:r>
        <w:r w:rsidR="00B86588" w:rsidRPr="00C32633">
          <w:rPr>
            <w:webHidden/>
            <w:sz w:val="12"/>
          </w:rPr>
          <w:fldChar w:fldCharType="separate"/>
        </w:r>
        <w:r>
          <w:rPr>
            <w:webHidden/>
            <w:sz w:val="12"/>
          </w:rPr>
          <w:t>4</w:t>
        </w:r>
        <w:r w:rsidR="00B86588" w:rsidRPr="00C32633">
          <w:rPr>
            <w:webHidden/>
            <w:sz w:val="12"/>
          </w:rPr>
          <w:fldChar w:fldCharType="end"/>
        </w:r>
      </w:hyperlink>
    </w:p>
    <w:p w14:paraId="7EDC1BE8"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3" w:history="1">
        <w:r w:rsidR="00B86588" w:rsidRPr="00C32633">
          <w:rPr>
            <w:rStyle w:val="Hyperlink"/>
            <w:sz w:val="14"/>
          </w:rPr>
          <w:t>România, prima țară UE care a dezvoltat standardul ocupațional „expert în dezvoltare durabilă”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_Toc67301623 \h </w:instrText>
        </w:r>
        <w:r w:rsidR="00B86588" w:rsidRPr="00C32633">
          <w:rPr>
            <w:webHidden/>
            <w:sz w:val="12"/>
          </w:rPr>
        </w:r>
        <w:r w:rsidR="00B86588" w:rsidRPr="00C32633">
          <w:rPr>
            <w:webHidden/>
            <w:sz w:val="12"/>
          </w:rPr>
          <w:fldChar w:fldCharType="separate"/>
        </w:r>
        <w:r>
          <w:rPr>
            <w:webHidden/>
            <w:sz w:val="12"/>
          </w:rPr>
          <w:t>4</w:t>
        </w:r>
        <w:r w:rsidR="00B86588" w:rsidRPr="00C32633">
          <w:rPr>
            <w:webHidden/>
            <w:sz w:val="12"/>
          </w:rPr>
          <w:fldChar w:fldCharType="end"/>
        </w:r>
      </w:hyperlink>
    </w:p>
    <w:p w14:paraId="5D278F10"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4" w:history="1">
        <w:r w:rsidR="00B86588" w:rsidRPr="00C32633">
          <w:rPr>
            <w:rStyle w:val="Hyperlink"/>
            <w:sz w:val="14"/>
          </w:rPr>
          <w:t>Viceprim-ministrul Dan Barna: “Închiderea MCV depinde doar de România”</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_Toc67301624 \h </w:instrText>
        </w:r>
        <w:r w:rsidR="00B86588" w:rsidRPr="00C32633">
          <w:rPr>
            <w:webHidden/>
            <w:sz w:val="12"/>
          </w:rPr>
        </w:r>
        <w:r w:rsidR="00B86588" w:rsidRPr="00C32633">
          <w:rPr>
            <w:webHidden/>
            <w:sz w:val="12"/>
          </w:rPr>
          <w:fldChar w:fldCharType="separate"/>
        </w:r>
        <w:r>
          <w:rPr>
            <w:webHidden/>
            <w:sz w:val="12"/>
          </w:rPr>
          <w:t>5</w:t>
        </w:r>
        <w:r w:rsidR="00B86588" w:rsidRPr="00C32633">
          <w:rPr>
            <w:webHidden/>
            <w:sz w:val="12"/>
          </w:rPr>
          <w:fldChar w:fldCharType="end"/>
        </w:r>
      </w:hyperlink>
    </w:p>
    <w:p w14:paraId="51A83559"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5" w:history="1">
        <w:r w:rsidR="00B86588" w:rsidRPr="00C32633">
          <w:rPr>
            <w:rStyle w:val="Hyperlink"/>
            <w:sz w:val="14"/>
          </w:rPr>
          <w:t>László Borbély, co-președinte al Forumului Regional pentru Dezvoltare Durabilă 2021: "Cel mai bun răspuns la criza pandemiei este dezvoltarea durabilă"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_Toc67301625 \h </w:instrText>
        </w:r>
        <w:r w:rsidR="00B86588" w:rsidRPr="00C32633">
          <w:rPr>
            <w:webHidden/>
            <w:sz w:val="12"/>
          </w:rPr>
        </w:r>
        <w:r w:rsidR="00B86588" w:rsidRPr="00C32633">
          <w:rPr>
            <w:webHidden/>
            <w:sz w:val="12"/>
          </w:rPr>
          <w:fldChar w:fldCharType="separate"/>
        </w:r>
        <w:r>
          <w:rPr>
            <w:webHidden/>
            <w:sz w:val="12"/>
          </w:rPr>
          <w:t>6</w:t>
        </w:r>
        <w:r w:rsidR="00B86588" w:rsidRPr="00C32633">
          <w:rPr>
            <w:webHidden/>
            <w:sz w:val="12"/>
          </w:rPr>
          <w:fldChar w:fldCharType="end"/>
        </w:r>
      </w:hyperlink>
    </w:p>
    <w:p w14:paraId="3D137DAF"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6" w:history="1">
        <w:r w:rsidR="00B86588" w:rsidRPr="00C32633">
          <w:rPr>
            <w:rStyle w:val="Hyperlink"/>
            <w:sz w:val="14"/>
          </w:rPr>
          <w:t>Întrevederea viceprim-ministrului Dan Barna cu Søren Jensen, ambasadorul Regatului Danemarcei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_Toc67301626 \h </w:instrText>
        </w:r>
        <w:r w:rsidR="00B86588" w:rsidRPr="00C32633">
          <w:rPr>
            <w:webHidden/>
            <w:sz w:val="12"/>
          </w:rPr>
        </w:r>
        <w:r w:rsidR="00B86588" w:rsidRPr="00C32633">
          <w:rPr>
            <w:webHidden/>
            <w:sz w:val="12"/>
          </w:rPr>
          <w:fldChar w:fldCharType="separate"/>
        </w:r>
        <w:r>
          <w:rPr>
            <w:webHidden/>
            <w:sz w:val="12"/>
          </w:rPr>
          <w:t>6</w:t>
        </w:r>
        <w:r w:rsidR="00B86588" w:rsidRPr="00C32633">
          <w:rPr>
            <w:webHidden/>
            <w:sz w:val="12"/>
          </w:rPr>
          <w:fldChar w:fldCharType="end"/>
        </w:r>
      </w:hyperlink>
    </w:p>
    <w:p w14:paraId="2FC9810F"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7" w:history="1">
        <w:r w:rsidR="00B86588" w:rsidRPr="00C32633">
          <w:rPr>
            <w:rStyle w:val="Hyperlink"/>
            <w:sz w:val="14"/>
          </w:rPr>
          <w:t>Întrevederea viceprim-ministrului Dan Barna cu Roelof S. Van Ees, ambasadorul extraordinar și plenipotențiar al Regatului Țărilor de Jos</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_Toc67301627 \h </w:instrText>
        </w:r>
        <w:r w:rsidR="00B86588" w:rsidRPr="00C32633">
          <w:rPr>
            <w:webHidden/>
            <w:sz w:val="12"/>
          </w:rPr>
        </w:r>
        <w:r w:rsidR="00B86588" w:rsidRPr="00C32633">
          <w:rPr>
            <w:webHidden/>
            <w:sz w:val="12"/>
          </w:rPr>
          <w:fldChar w:fldCharType="separate"/>
        </w:r>
        <w:r>
          <w:rPr>
            <w:webHidden/>
            <w:sz w:val="12"/>
          </w:rPr>
          <w:t>7</w:t>
        </w:r>
        <w:r w:rsidR="00B86588" w:rsidRPr="00C32633">
          <w:rPr>
            <w:webHidden/>
            <w:sz w:val="12"/>
          </w:rPr>
          <w:fldChar w:fldCharType="end"/>
        </w:r>
      </w:hyperlink>
    </w:p>
    <w:p w14:paraId="6068F829"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28" w:history="1">
        <w:r w:rsidR="00B86588" w:rsidRPr="00C32633">
          <w:rPr>
            <w:rStyle w:val="Hyperlink"/>
            <w:sz w:val="14"/>
          </w:rPr>
          <w:t>Mesajul premierului Florin Citu cu prilejul Zilei Internaționale a Pădurilor</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_Toc67301628 \h </w:instrText>
        </w:r>
        <w:r w:rsidR="00B86588" w:rsidRPr="00C32633">
          <w:rPr>
            <w:webHidden/>
            <w:sz w:val="12"/>
          </w:rPr>
        </w:r>
        <w:r w:rsidR="00B86588" w:rsidRPr="00C32633">
          <w:rPr>
            <w:webHidden/>
            <w:sz w:val="12"/>
          </w:rPr>
          <w:fldChar w:fldCharType="separate"/>
        </w:r>
        <w:r>
          <w:rPr>
            <w:webHidden/>
            <w:sz w:val="12"/>
          </w:rPr>
          <w:t>7</w:t>
        </w:r>
        <w:r w:rsidR="00B86588" w:rsidRPr="00C32633">
          <w:rPr>
            <w:webHidden/>
            <w:sz w:val="12"/>
          </w:rPr>
          <w:fldChar w:fldCharType="end"/>
        </w:r>
      </w:hyperlink>
    </w:p>
    <w:p w14:paraId="36052353"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29" w:history="1">
        <w:r w:rsidR="00B86588" w:rsidRPr="00C32633">
          <w:rPr>
            <w:rStyle w:val="Hyperlink"/>
            <w:sz w:val="14"/>
          </w:rPr>
          <w:t>Informaţie Europeană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_Toc67301629 \h </w:instrText>
        </w:r>
        <w:r w:rsidR="00B86588" w:rsidRPr="00C32633">
          <w:rPr>
            <w:webHidden/>
            <w:sz w:val="12"/>
          </w:rPr>
        </w:r>
        <w:r w:rsidR="00B86588" w:rsidRPr="00C32633">
          <w:rPr>
            <w:webHidden/>
            <w:sz w:val="12"/>
          </w:rPr>
          <w:fldChar w:fldCharType="separate"/>
        </w:r>
        <w:r>
          <w:rPr>
            <w:webHidden/>
            <w:sz w:val="12"/>
          </w:rPr>
          <w:t>7</w:t>
        </w:r>
        <w:r w:rsidR="00B86588" w:rsidRPr="00C32633">
          <w:rPr>
            <w:webHidden/>
            <w:sz w:val="12"/>
          </w:rPr>
          <w:fldChar w:fldCharType="end"/>
        </w:r>
      </w:hyperlink>
    </w:p>
    <w:p w14:paraId="7E28E63D"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30" w:history="1">
        <w:r w:rsidR="00B86588" w:rsidRPr="00C32633">
          <w:rPr>
            <w:rStyle w:val="Hyperlink"/>
            <w:sz w:val="14"/>
          </w:rPr>
          <w:t>NOUTĂȚI – Informații UTILE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_Toc67301630 \h </w:instrText>
        </w:r>
        <w:r w:rsidR="00B86588" w:rsidRPr="00C32633">
          <w:rPr>
            <w:webHidden/>
            <w:sz w:val="12"/>
          </w:rPr>
        </w:r>
        <w:r w:rsidR="00B86588" w:rsidRPr="00C32633">
          <w:rPr>
            <w:webHidden/>
            <w:sz w:val="12"/>
          </w:rPr>
          <w:fldChar w:fldCharType="separate"/>
        </w:r>
        <w:r>
          <w:rPr>
            <w:webHidden/>
            <w:sz w:val="12"/>
          </w:rPr>
          <w:t>8</w:t>
        </w:r>
        <w:r w:rsidR="00B86588" w:rsidRPr="00C32633">
          <w:rPr>
            <w:webHidden/>
            <w:sz w:val="12"/>
          </w:rPr>
          <w:fldChar w:fldCharType="end"/>
        </w:r>
      </w:hyperlink>
    </w:p>
    <w:p w14:paraId="0215B01E"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1" w:history="1">
        <w:r w:rsidR="00B86588" w:rsidRPr="00C32633">
          <w:rPr>
            <w:rStyle w:val="Hyperlink"/>
            <w:sz w:val="14"/>
          </w:rPr>
          <w:t>Ziua Digitală 2021: Se urmărește promovarea conectivității internaționale și stimularea introducerii de tehnologii digitale curate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_Toc67301631 \h </w:instrText>
        </w:r>
        <w:r w:rsidR="00B86588" w:rsidRPr="00C32633">
          <w:rPr>
            <w:webHidden/>
            <w:sz w:val="12"/>
          </w:rPr>
        </w:r>
        <w:r w:rsidR="00B86588" w:rsidRPr="00C32633">
          <w:rPr>
            <w:webHidden/>
            <w:sz w:val="12"/>
          </w:rPr>
          <w:fldChar w:fldCharType="separate"/>
        </w:r>
        <w:r>
          <w:rPr>
            <w:webHidden/>
            <w:sz w:val="12"/>
          </w:rPr>
          <w:t>8</w:t>
        </w:r>
        <w:r w:rsidR="00B86588" w:rsidRPr="00C32633">
          <w:rPr>
            <w:webHidden/>
            <w:sz w:val="12"/>
          </w:rPr>
          <w:fldChar w:fldCharType="end"/>
        </w:r>
      </w:hyperlink>
    </w:p>
    <w:p w14:paraId="15122F6A"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2" w:history="1">
        <w:r w:rsidR="00B86588" w:rsidRPr="00C32633">
          <w:rPr>
            <w:rStyle w:val="Hyperlink"/>
            <w:sz w:val="14"/>
          </w:rPr>
          <w:t>APIA: Autorizarea plăților regulare pentru Campania 2020 continuă în ritm susținut</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_Toc67301632 \h </w:instrText>
        </w:r>
        <w:r w:rsidR="00B86588" w:rsidRPr="00C32633">
          <w:rPr>
            <w:webHidden/>
            <w:sz w:val="12"/>
          </w:rPr>
        </w:r>
        <w:r w:rsidR="00B86588" w:rsidRPr="00C32633">
          <w:rPr>
            <w:webHidden/>
            <w:sz w:val="12"/>
          </w:rPr>
          <w:fldChar w:fldCharType="separate"/>
        </w:r>
        <w:r>
          <w:rPr>
            <w:webHidden/>
            <w:sz w:val="12"/>
          </w:rPr>
          <w:t>9</w:t>
        </w:r>
        <w:r w:rsidR="00B86588" w:rsidRPr="00C32633">
          <w:rPr>
            <w:webHidden/>
            <w:sz w:val="12"/>
          </w:rPr>
          <w:fldChar w:fldCharType="end"/>
        </w:r>
      </w:hyperlink>
    </w:p>
    <w:p w14:paraId="75B1B80B"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3" w:history="1">
        <w:r w:rsidR="00B86588" w:rsidRPr="00C32633">
          <w:rPr>
            <w:rStyle w:val="Hyperlink"/>
            <w:sz w:val="14"/>
          </w:rPr>
          <w:t>Planul Național de Redresare și Reziliență, prezentat în primă lectură. Care sunt componentele și alocările propuse pe fiecare dintre piloni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_Toc67301633 \h </w:instrText>
        </w:r>
        <w:r w:rsidR="00B86588" w:rsidRPr="00C32633">
          <w:rPr>
            <w:webHidden/>
            <w:sz w:val="12"/>
          </w:rPr>
        </w:r>
        <w:r w:rsidR="00B86588" w:rsidRPr="00C32633">
          <w:rPr>
            <w:webHidden/>
            <w:sz w:val="12"/>
          </w:rPr>
          <w:fldChar w:fldCharType="separate"/>
        </w:r>
        <w:r>
          <w:rPr>
            <w:webHidden/>
            <w:sz w:val="12"/>
          </w:rPr>
          <w:t>10</w:t>
        </w:r>
        <w:r w:rsidR="00B86588" w:rsidRPr="00C32633">
          <w:rPr>
            <w:webHidden/>
            <w:sz w:val="12"/>
          </w:rPr>
          <w:fldChar w:fldCharType="end"/>
        </w:r>
      </w:hyperlink>
    </w:p>
    <w:p w14:paraId="3DEE7A3A"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4" w:history="1">
        <w:r w:rsidR="00B86588" w:rsidRPr="00C32633">
          <w:rPr>
            <w:rStyle w:val="Hyperlink"/>
            <w:sz w:val="14"/>
          </w:rPr>
          <w:t>POCU: Versiunea actualizată a Ghidului pentru implementarea Strategiilor de Dezvoltare Locală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_Toc67301634 \h </w:instrText>
        </w:r>
        <w:r w:rsidR="00B86588" w:rsidRPr="00C32633">
          <w:rPr>
            <w:webHidden/>
            <w:sz w:val="12"/>
          </w:rPr>
        </w:r>
        <w:r w:rsidR="00B86588" w:rsidRPr="00C32633">
          <w:rPr>
            <w:webHidden/>
            <w:sz w:val="12"/>
          </w:rPr>
          <w:fldChar w:fldCharType="separate"/>
        </w:r>
        <w:r>
          <w:rPr>
            <w:webHidden/>
            <w:sz w:val="12"/>
          </w:rPr>
          <w:t>12</w:t>
        </w:r>
        <w:r w:rsidR="00B86588" w:rsidRPr="00C32633">
          <w:rPr>
            <w:webHidden/>
            <w:sz w:val="12"/>
          </w:rPr>
          <w:fldChar w:fldCharType="end"/>
        </w:r>
      </w:hyperlink>
    </w:p>
    <w:p w14:paraId="00D3E335"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5" w:history="1">
        <w:r w:rsidR="00B86588" w:rsidRPr="00C32633">
          <w:rPr>
            <w:rStyle w:val="Hyperlink"/>
            <w:sz w:val="14"/>
          </w:rPr>
          <w:t>POAT: Proces flexibilizat de transmitere de către beneficiari a Graficului cererilor de pre-finanțare, rambursare și plată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_Toc67301635 \h </w:instrText>
        </w:r>
        <w:r w:rsidR="00B86588" w:rsidRPr="00C32633">
          <w:rPr>
            <w:webHidden/>
            <w:sz w:val="12"/>
          </w:rPr>
        </w:r>
        <w:r w:rsidR="00B86588" w:rsidRPr="00C32633">
          <w:rPr>
            <w:webHidden/>
            <w:sz w:val="12"/>
          </w:rPr>
          <w:fldChar w:fldCharType="separate"/>
        </w:r>
        <w:r>
          <w:rPr>
            <w:webHidden/>
            <w:sz w:val="12"/>
          </w:rPr>
          <w:t>13</w:t>
        </w:r>
        <w:r w:rsidR="00B86588" w:rsidRPr="00C32633">
          <w:rPr>
            <w:webHidden/>
            <w:sz w:val="12"/>
          </w:rPr>
          <w:fldChar w:fldCharType="end"/>
        </w:r>
      </w:hyperlink>
    </w:p>
    <w:p w14:paraId="5BC01D74"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6" w:history="1">
        <w:r w:rsidR="00B86588" w:rsidRPr="00C32633">
          <w:rPr>
            <w:rStyle w:val="Hyperlink"/>
            <w:sz w:val="14"/>
          </w:rPr>
          <w:t>Ministerul Economiei: Plățile pentru Măsura 2 îşi reiau circuitul</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_Toc67301636 \h </w:instrText>
        </w:r>
        <w:r w:rsidR="00B86588" w:rsidRPr="00C32633">
          <w:rPr>
            <w:webHidden/>
            <w:sz w:val="12"/>
          </w:rPr>
        </w:r>
        <w:r w:rsidR="00B86588" w:rsidRPr="00C32633">
          <w:rPr>
            <w:webHidden/>
            <w:sz w:val="12"/>
          </w:rPr>
          <w:fldChar w:fldCharType="separate"/>
        </w:r>
        <w:r>
          <w:rPr>
            <w:webHidden/>
            <w:sz w:val="12"/>
          </w:rPr>
          <w:t>13</w:t>
        </w:r>
        <w:r w:rsidR="00B86588" w:rsidRPr="00C32633">
          <w:rPr>
            <w:webHidden/>
            <w:sz w:val="12"/>
          </w:rPr>
          <w:fldChar w:fldCharType="end"/>
        </w:r>
      </w:hyperlink>
    </w:p>
    <w:p w14:paraId="7436C3A1"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7" w:history="1">
        <w:r w:rsidR="00B86588" w:rsidRPr="00C32633">
          <w:rPr>
            <w:rStyle w:val="Hyperlink"/>
            <w:sz w:val="14"/>
          </w:rPr>
          <w:t>Consiliul UE și Parlamentul European încep negocierile cu privire la cel de al 8-lea Program de acțiune pentru mediu</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_Toc67301637 \h </w:instrText>
        </w:r>
        <w:r w:rsidR="00B86588" w:rsidRPr="00C32633">
          <w:rPr>
            <w:webHidden/>
            <w:sz w:val="12"/>
          </w:rPr>
        </w:r>
        <w:r w:rsidR="00B86588" w:rsidRPr="00C32633">
          <w:rPr>
            <w:webHidden/>
            <w:sz w:val="12"/>
          </w:rPr>
          <w:fldChar w:fldCharType="separate"/>
        </w:r>
        <w:r>
          <w:rPr>
            <w:webHidden/>
            <w:sz w:val="12"/>
          </w:rPr>
          <w:t>13</w:t>
        </w:r>
        <w:r w:rsidR="00B86588" w:rsidRPr="00C32633">
          <w:rPr>
            <w:webHidden/>
            <w:sz w:val="12"/>
          </w:rPr>
          <w:fldChar w:fldCharType="end"/>
        </w:r>
      </w:hyperlink>
    </w:p>
    <w:p w14:paraId="73FBF0A5"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8" w:history="1">
        <w:r w:rsidR="00B86588" w:rsidRPr="00C32633">
          <w:rPr>
            <w:rStyle w:val="Hyperlink"/>
            <w:sz w:val="14"/>
          </w:rPr>
          <w:t>Domeniile prioritare vizate prin PNRR și alocările propuse pentru acestea</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_Toc67301638 \h </w:instrText>
        </w:r>
        <w:r w:rsidR="00B86588" w:rsidRPr="00C32633">
          <w:rPr>
            <w:webHidden/>
            <w:sz w:val="12"/>
          </w:rPr>
        </w:r>
        <w:r w:rsidR="00B86588" w:rsidRPr="00C32633">
          <w:rPr>
            <w:webHidden/>
            <w:sz w:val="12"/>
          </w:rPr>
          <w:fldChar w:fldCharType="separate"/>
        </w:r>
        <w:r>
          <w:rPr>
            <w:webHidden/>
            <w:sz w:val="12"/>
          </w:rPr>
          <w:t>14</w:t>
        </w:r>
        <w:r w:rsidR="00B86588" w:rsidRPr="00C32633">
          <w:rPr>
            <w:webHidden/>
            <w:sz w:val="12"/>
          </w:rPr>
          <w:fldChar w:fldCharType="end"/>
        </w:r>
      </w:hyperlink>
    </w:p>
    <w:p w14:paraId="234BDF35"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39" w:history="1">
        <w:r w:rsidR="00B86588" w:rsidRPr="00C32633">
          <w:rPr>
            <w:rStyle w:val="Hyperlink"/>
            <w:sz w:val="14"/>
          </w:rPr>
          <w:t>Consiliul UE dă undă verde programului Europa digitală. Inteligența artificială și securitatea cibernetică, printre domeniile cheie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_Toc67301639 \h </w:instrText>
        </w:r>
        <w:r w:rsidR="00B86588" w:rsidRPr="00C32633">
          <w:rPr>
            <w:webHidden/>
            <w:sz w:val="12"/>
          </w:rPr>
        </w:r>
        <w:r w:rsidR="00B86588" w:rsidRPr="00C32633">
          <w:rPr>
            <w:webHidden/>
            <w:sz w:val="12"/>
          </w:rPr>
          <w:fldChar w:fldCharType="separate"/>
        </w:r>
        <w:r>
          <w:rPr>
            <w:webHidden/>
            <w:sz w:val="12"/>
          </w:rPr>
          <w:t>15</w:t>
        </w:r>
        <w:r w:rsidR="00B86588" w:rsidRPr="00C32633">
          <w:rPr>
            <w:webHidden/>
            <w:sz w:val="12"/>
          </w:rPr>
          <w:fldChar w:fldCharType="end"/>
        </w:r>
      </w:hyperlink>
    </w:p>
    <w:p w14:paraId="30BEB212"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0" w:history="1">
        <w:r w:rsidR="00B86588" w:rsidRPr="00C32633">
          <w:rPr>
            <w:rStyle w:val="Hyperlink"/>
            <w:sz w:val="14"/>
          </w:rPr>
          <w:t>Consiliul UE și-a adoptat poziția cu privire la Orizont Europa 2021-2027. Ce noutăți aduce noul program</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_Toc67301640 \h </w:instrText>
        </w:r>
        <w:r w:rsidR="00B86588" w:rsidRPr="00C32633">
          <w:rPr>
            <w:webHidden/>
            <w:sz w:val="12"/>
          </w:rPr>
        </w:r>
        <w:r w:rsidR="00B86588" w:rsidRPr="00C32633">
          <w:rPr>
            <w:webHidden/>
            <w:sz w:val="12"/>
          </w:rPr>
          <w:fldChar w:fldCharType="separate"/>
        </w:r>
        <w:r>
          <w:rPr>
            <w:webHidden/>
            <w:sz w:val="12"/>
          </w:rPr>
          <w:t>16</w:t>
        </w:r>
        <w:r w:rsidR="00B86588" w:rsidRPr="00C32633">
          <w:rPr>
            <w:webHidden/>
            <w:sz w:val="12"/>
          </w:rPr>
          <w:fldChar w:fldCharType="end"/>
        </w:r>
      </w:hyperlink>
    </w:p>
    <w:p w14:paraId="1EC230C3"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1" w:history="1">
        <w:r w:rsidR="00B86588" w:rsidRPr="00C32633">
          <w:rPr>
            <w:rStyle w:val="Hyperlink"/>
            <w:sz w:val="14"/>
          </w:rPr>
          <w:t>Modulul „Comunicare”, introdus în cadrul platformei granturi.imm.gov.ro</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_Toc67301641 \h </w:instrText>
        </w:r>
        <w:r w:rsidR="00B86588" w:rsidRPr="00C32633">
          <w:rPr>
            <w:webHidden/>
            <w:sz w:val="12"/>
          </w:rPr>
        </w:r>
        <w:r w:rsidR="00B86588" w:rsidRPr="00C32633">
          <w:rPr>
            <w:webHidden/>
            <w:sz w:val="12"/>
          </w:rPr>
          <w:fldChar w:fldCharType="separate"/>
        </w:r>
        <w:r>
          <w:rPr>
            <w:webHidden/>
            <w:sz w:val="12"/>
          </w:rPr>
          <w:t>17</w:t>
        </w:r>
        <w:r w:rsidR="00B86588" w:rsidRPr="00C32633">
          <w:rPr>
            <w:webHidden/>
            <w:sz w:val="12"/>
          </w:rPr>
          <w:fldChar w:fldCharType="end"/>
        </w:r>
      </w:hyperlink>
    </w:p>
    <w:p w14:paraId="1AD5629D"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2" w:history="1">
        <w:r w:rsidR="00B86588" w:rsidRPr="00C32633">
          <w:rPr>
            <w:rStyle w:val="Hyperlink"/>
            <w:sz w:val="14"/>
          </w:rPr>
          <w:t>Programul Orizont Europa 2021-2024: Primele cereri de propuneri vor fi lansate în primăvara acestui an</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_Toc67301642 \h </w:instrText>
        </w:r>
        <w:r w:rsidR="00B86588" w:rsidRPr="00C32633">
          <w:rPr>
            <w:webHidden/>
            <w:sz w:val="12"/>
          </w:rPr>
        </w:r>
        <w:r w:rsidR="00B86588" w:rsidRPr="00C32633">
          <w:rPr>
            <w:webHidden/>
            <w:sz w:val="12"/>
          </w:rPr>
          <w:fldChar w:fldCharType="separate"/>
        </w:r>
        <w:r>
          <w:rPr>
            <w:webHidden/>
            <w:sz w:val="12"/>
          </w:rPr>
          <w:t>17</w:t>
        </w:r>
        <w:r w:rsidR="00B86588" w:rsidRPr="00C32633">
          <w:rPr>
            <w:webHidden/>
            <w:sz w:val="12"/>
          </w:rPr>
          <w:fldChar w:fldCharType="end"/>
        </w:r>
      </w:hyperlink>
    </w:p>
    <w:p w14:paraId="0734D63D"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3" w:history="1">
        <w:r w:rsidR="00B86588" w:rsidRPr="00C32633">
          <w:rPr>
            <w:rStyle w:val="Hyperlink"/>
            <w:sz w:val="14"/>
          </w:rPr>
          <w:t>APIA eliberează adeverințe pentru beneficiarii Campaniei 2021</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_Toc67301643 \h </w:instrText>
        </w:r>
        <w:r w:rsidR="00B86588" w:rsidRPr="00C32633">
          <w:rPr>
            <w:webHidden/>
            <w:sz w:val="12"/>
          </w:rPr>
        </w:r>
        <w:r w:rsidR="00B86588" w:rsidRPr="00C32633">
          <w:rPr>
            <w:webHidden/>
            <w:sz w:val="12"/>
          </w:rPr>
          <w:fldChar w:fldCharType="separate"/>
        </w:r>
        <w:r>
          <w:rPr>
            <w:webHidden/>
            <w:sz w:val="12"/>
          </w:rPr>
          <w:t>18</w:t>
        </w:r>
        <w:r w:rsidR="00B86588" w:rsidRPr="00C32633">
          <w:rPr>
            <w:webHidden/>
            <w:sz w:val="12"/>
          </w:rPr>
          <w:fldChar w:fldCharType="end"/>
        </w:r>
      </w:hyperlink>
    </w:p>
    <w:p w14:paraId="110B944A"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44" w:history="1">
        <w:r w:rsidR="00B86588" w:rsidRPr="00C32633">
          <w:rPr>
            <w:rStyle w:val="Hyperlink"/>
            <w:sz w:val="14"/>
          </w:rPr>
          <w:t>Consultări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_Toc67301644 \h </w:instrText>
        </w:r>
        <w:r w:rsidR="00B86588" w:rsidRPr="00C32633">
          <w:rPr>
            <w:webHidden/>
            <w:sz w:val="12"/>
          </w:rPr>
        </w:r>
        <w:r w:rsidR="00B86588" w:rsidRPr="00C32633">
          <w:rPr>
            <w:webHidden/>
            <w:sz w:val="12"/>
          </w:rPr>
          <w:fldChar w:fldCharType="separate"/>
        </w:r>
        <w:r>
          <w:rPr>
            <w:webHidden/>
            <w:sz w:val="12"/>
          </w:rPr>
          <w:t>19</w:t>
        </w:r>
        <w:r w:rsidR="00B86588" w:rsidRPr="00C32633">
          <w:rPr>
            <w:webHidden/>
            <w:sz w:val="12"/>
          </w:rPr>
          <w:fldChar w:fldCharType="end"/>
        </w:r>
      </w:hyperlink>
    </w:p>
    <w:p w14:paraId="0444A238"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5" w:history="1">
        <w:r w:rsidR="00B86588" w:rsidRPr="00C32633">
          <w:rPr>
            <w:rStyle w:val="Hyperlink"/>
            <w:sz w:val="14"/>
          </w:rPr>
          <w:t>Proiect de act normativ în consultare publică pentru modificarea OUG 130/2020</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_Toc67301645 \h </w:instrText>
        </w:r>
        <w:r w:rsidR="00B86588" w:rsidRPr="00C32633">
          <w:rPr>
            <w:webHidden/>
            <w:sz w:val="12"/>
          </w:rPr>
        </w:r>
        <w:r w:rsidR="00B86588" w:rsidRPr="00C32633">
          <w:rPr>
            <w:webHidden/>
            <w:sz w:val="12"/>
          </w:rPr>
          <w:fldChar w:fldCharType="separate"/>
        </w:r>
        <w:r>
          <w:rPr>
            <w:webHidden/>
            <w:sz w:val="12"/>
          </w:rPr>
          <w:t>19</w:t>
        </w:r>
        <w:r w:rsidR="00B86588" w:rsidRPr="00C32633">
          <w:rPr>
            <w:webHidden/>
            <w:sz w:val="12"/>
          </w:rPr>
          <w:fldChar w:fldCharType="end"/>
        </w:r>
      </w:hyperlink>
    </w:p>
    <w:p w14:paraId="580FEED2"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6" w:history="1">
        <w:r w:rsidR="00B86588" w:rsidRPr="00C32633">
          <w:rPr>
            <w:rStyle w:val="Hyperlink"/>
            <w:sz w:val="14"/>
          </w:rPr>
          <w:t>Consultare la nivel european privind noul Plan de acțiune al UE pentru economia socială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_Toc67301646 \h </w:instrText>
        </w:r>
        <w:r w:rsidR="00B86588" w:rsidRPr="00C32633">
          <w:rPr>
            <w:webHidden/>
            <w:sz w:val="12"/>
          </w:rPr>
        </w:r>
        <w:r w:rsidR="00B86588" w:rsidRPr="00C32633">
          <w:rPr>
            <w:webHidden/>
            <w:sz w:val="12"/>
          </w:rPr>
          <w:fldChar w:fldCharType="separate"/>
        </w:r>
        <w:r>
          <w:rPr>
            <w:webHidden/>
            <w:sz w:val="12"/>
          </w:rPr>
          <w:t>19</w:t>
        </w:r>
        <w:r w:rsidR="00B86588" w:rsidRPr="00C32633">
          <w:rPr>
            <w:webHidden/>
            <w:sz w:val="12"/>
          </w:rPr>
          <w:fldChar w:fldCharType="end"/>
        </w:r>
      </w:hyperlink>
    </w:p>
    <w:p w14:paraId="7649DC22" w14:textId="77777777" w:rsidR="00B86588" w:rsidRPr="00C32633" w:rsidRDefault="004B0C45">
      <w:pPr>
        <w:pStyle w:val="TOC2"/>
        <w:rPr>
          <w:rFonts w:asciiTheme="minorHAnsi" w:eastAsiaTheme="minorEastAsia" w:hAnsiTheme="minorHAnsi" w:cstheme="minorBidi"/>
          <w:b w:val="0"/>
          <w:smallCaps w:val="0"/>
          <w:sz w:val="18"/>
          <w:szCs w:val="22"/>
          <w:lang w:eastAsia="ro-RO"/>
        </w:rPr>
      </w:pPr>
      <w:hyperlink w:anchor="_Toc67301647" w:history="1">
        <w:r w:rsidR="00B86588" w:rsidRPr="00C32633">
          <w:rPr>
            <w:rStyle w:val="Hyperlink"/>
            <w:sz w:val="14"/>
          </w:rPr>
          <w:t>APELURI – Finanțări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_Toc67301647 \h </w:instrText>
        </w:r>
        <w:r w:rsidR="00B86588" w:rsidRPr="00C32633">
          <w:rPr>
            <w:webHidden/>
            <w:sz w:val="12"/>
          </w:rPr>
        </w:r>
        <w:r w:rsidR="00B86588" w:rsidRPr="00C32633">
          <w:rPr>
            <w:webHidden/>
            <w:sz w:val="12"/>
          </w:rPr>
          <w:fldChar w:fldCharType="separate"/>
        </w:r>
        <w:r>
          <w:rPr>
            <w:webHidden/>
            <w:sz w:val="12"/>
          </w:rPr>
          <w:t>20</w:t>
        </w:r>
        <w:r w:rsidR="00B86588" w:rsidRPr="00C32633">
          <w:rPr>
            <w:webHidden/>
            <w:sz w:val="12"/>
          </w:rPr>
          <w:fldChar w:fldCharType="end"/>
        </w:r>
      </w:hyperlink>
    </w:p>
    <w:p w14:paraId="0A8EE922"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8" w:history="1">
        <w:r w:rsidR="00B86588" w:rsidRPr="00C32633">
          <w:rPr>
            <w:rStyle w:val="Hyperlink"/>
            <w:sz w:val="14"/>
          </w:rPr>
          <w:t>POIM: Pot fi depuse propunerile de proiecte în cadrul apelului pentru creșterea siguranței pacientului în spitalele din România</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_Toc67301648 \h </w:instrText>
        </w:r>
        <w:r w:rsidR="00B86588" w:rsidRPr="00C32633">
          <w:rPr>
            <w:webHidden/>
            <w:sz w:val="12"/>
          </w:rPr>
        </w:r>
        <w:r w:rsidR="00B86588" w:rsidRPr="00C32633">
          <w:rPr>
            <w:webHidden/>
            <w:sz w:val="12"/>
          </w:rPr>
          <w:fldChar w:fldCharType="separate"/>
        </w:r>
        <w:r>
          <w:rPr>
            <w:webHidden/>
            <w:sz w:val="12"/>
          </w:rPr>
          <w:t>20</w:t>
        </w:r>
        <w:r w:rsidR="00B86588" w:rsidRPr="00C32633">
          <w:rPr>
            <w:webHidden/>
            <w:sz w:val="12"/>
          </w:rPr>
          <w:fldChar w:fldCharType="end"/>
        </w:r>
      </w:hyperlink>
    </w:p>
    <w:p w14:paraId="27927CAB"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49" w:history="1">
        <w:r w:rsidR="00B86588" w:rsidRPr="00C32633">
          <w:rPr>
            <w:rStyle w:val="Hyperlink"/>
            <w:sz w:val="14"/>
          </w:rPr>
          <w:t>Consiliul European pentru Inovare 2021-2027: Ce oportunități de finanțare vor fi disponibile pentru extinderea întreprinderilor nou-înființate și a IMMurilor inovatoare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_Toc67301649 \h </w:instrText>
        </w:r>
        <w:r w:rsidR="00B86588" w:rsidRPr="00C32633">
          <w:rPr>
            <w:webHidden/>
            <w:sz w:val="12"/>
          </w:rPr>
        </w:r>
        <w:r w:rsidR="00B86588" w:rsidRPr="00C32633">
          <w:rPr>
            <w:webHidden/>
            <w:sz w:val="12"/>
          </w:rPr>
          <w:fldChar w:fldCharType="separate"/>
        </w:r>
        <w:r>
          <w:rPr>
            <w:webHidden/>
            <w:sz w:val="12"/>
          </w:rPr>
          <w:t>21</w:t>
        </w:r>
        <w:r w:rsidR="00B86588" w:rsidRPr="00C32633">
          <w:rPr>
            <w:webHidden/>
            <w:sz w:val="12"/>
          </w:rPr>
          <w:fldChar w:fldCharType="end"/>
        </w:r>
      </w:hyperlink>
    </w:p>
    <w:p w14:paraId="39C57241"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0" w:history="1">
        <w:r w:rsidR="00B86588" w:rsidRPr="00C32633">
          <w:rPr>
            <w:rStyle w:val="Hyperlink"/>
            <w:sz w:val="14"/>
          </w:rPr>
          <w:t>Programul InvestEU a fost aprobat! Regulamentul de instituire va intra în vigoare la începutul lunii aprilie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_Toc67301650 \h </w:instrText>
        </w:r>
        <w:r w:rsidR="00B86588" w:rsidRPr="00C32633">
          <w:rPr>
            <w:webHidden/>
            <w:sz w:val="12"/>
          </w:rPr>
        </w:r>
        <w:r w:rsidR="00B86588" w:rsidRPr="00C32633">
          <w:rPr>
            <w:webHidden/>
            <w:sz w:val="12"/>
          </w:rPr>
          <w:fldChar w:fldCharType="separate"/>
        </w:r>
        <w:r>
          <w:rPr>
            <w:webHidden/>
            <w:sz w:val="12"/>
          </w:rPr>
          <w:t>23</w:t>
        </w:r>
        <w:r w:rsidR="00B86588" w:rsidRPr="00C32633">
          <w:rPr>
            <w:webHidden/>
            <w:sz w:val="12"/>
          </w:rPr>
          <w:fldChar w:fldCharType="end"/>
        </w:r>
      </w:hyperlink>
    </w:p>
    <w:p w14:paraId="66BD020D"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1" w:history="1">
        <w:r w:rsidR="00B86588" w:rsidRPr="00C32633">
          <w:rPr>
            <w:rStyle w:val="Hyperlink"/>
            <w:sz w:val="14"/>
          </w:rPr>
          <w:t>POCU: Apelul de proiecte pentru sprijinirea personalului din sănătate a fost prelungit</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_Toc67301651 \h </w:instrText>
        </w:r>
        <w:r w:rsidR="00B86588" w:rsidRPr="00C32633">
          <w:rPr>
            <w:webHidden/>
            <w:sz w:val="12"/>
          </w:rPr>
        </w:r>
        <w:r w:rsidR="00B86588" w:rsidRPr="00C32633">
          <w:rPr>
            <w:webHidden/>
            <w:sz w:val="12"/>
          </w:rPr>
          <w:fldChar w:fldCharType="separate"/>
        </w:r>
        <w:r>
          <w:rPr>
            <w:webHidden/>
            <w:sz w:val="12"/>
          </w:rPr>
          <w:t>24</w:t>
        </w:r>
        <w:r w:rsidR="00B86588" w:rsidRPr="00C32633">
          <w:rPr>
            <w:webHidden/>
            <w:sz w:val="12"/>
          </w:rPr>
          <w:fldChar w:fldCharType="end"/>
        </w:r>
      </w:hyperlink>
    </w:p>
    <w:p w14:paraId="7C048FC6"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2" w:history="1">
        <w:r w:rsidR="00B86588" w:rsidRPr="00C32633">
          <w:rPr>
            <w:rStyle w:val="Hyperlink"/>
            <w:sz w:val="14"/>
          </w:rPr>
          <w:t>Apelul pentru inițiative bilaterale „Timișoara Capitala Europeană a Culturii 2023” a fost relansat!</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_Toc67301652 \h </w:instrText>
        </w:r>
        <w:r w:rsidR="00B86588" w:rsidRPr="00C32633">
          <w:rPr>
            <w:webHidden/>
            <w:sz w:val="12"/>
          </w:rPr>
        </w:r>
        <w:r w:rsidR="00B86588" w:rsidRPr="00C32633">
          <w:rPr>
            <w:webHidden/>
            <w:sz w:val="12"/>
          </w:rPr>
          <w:fldChar w:fldCharType="separate"/>
        </w:r>
        <w:r>
          <w:rPr>
            <w:webHidden/>
            <w:sz w:val="12"/>
          </w:rPr>
          <w:t>24</w:t>
        </w:r>
        <w:r w:rsidR="00B86588" w:rsidRPr="00C32633">
          <w:rPr>
            <w:webHidden/>
            <w:sz w:val="12"/>
          </w:rPr>
          <w:fldChar w:fldCharType="end"/>
        </w:r>
      </w:hyperlink>
    </w:p>
    <w:p w14:paraId="560CA414"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3" w:history="1">
        <w:r w:rsidR="00B86588" w:rsidRPr="00C32633">
          <w:rPr>
            <w:rStyle w:val="Hyperlink"/>
            <w:sz w:val="14"/>
          </w:rPr>
          <w:t>În perioada 3 mai – 2 iulie 2021 vor putea fi depuse proiecte pe Programul „Casa Eficientă Energetic” - Școli și grădinițe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_Toc67301653 \h </w:instrText>
        </w:r>
        <w:r w:rsidR="00B86588" w:rsidRPr="00C32633">
          <w:rPr>
            <w:webHidden/>
            <w:sz w:val="12"/>
          </w:rPr>
        </w:r>
        <w:r w:rsidR="00B86588" w:rsidRPr="00C32633">
          <w:rPr>
            <w:webHidden/>
            <w:sz w:val="12"/>
          </w:rPr>
          <w:fldChar w:fldCharType="separate"/>
        </w:r>
        <w:r>
          <w:rPr>
            <w:webHidden/>
            <w:sz w:val="12"/>
          </w:rPr>
          <w:t>25</w:t>
        </w:r>
        <w:r w:rsidR="00B86588" w:rsidRPr="00C32633">
          <w:rPr>
            <w:webHidden/>
            <w:sz w:val="12"/>
          </w:rPr>
          <w:fldChar w:fldCharType="end"/>
        </w:r>
      </w:hyperlink>
    </w:p>
    <w:p w14:paraId="3DFF6490"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4" w:history="1">
        <w:r w:rsidR="00B86588" w:rsidRPr="00C32633">
          <w:rPr>
            <w:rStyle w:val="Hyperlink"/>
            <w:sz w:val="14"/>
          </w:rPr>
          <w:t>Apelul 1/2021 din cadrul Programului „În stare de bine” a fost lansat! Finanțări de până la 240.000 lei</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_Toc67301654 \h </w:instrText>
        </w:r>
        <w:r w:rsidR="00B86588" w:rsidRPr="00C32633">
          <w:rPr>
            <w:webHidden/>
            <w:sz w:val="12"/>
          </w:rPr>
        </w:r>
        <w:r w:rsidR="00B86588" w:rsidRPr="00C32633">
          <w:rPr>
            <w:webHidden/>
            <w:sz w:val="12"/>
          </w:rPr>
          <w:fldChar w:fldCharType="separate"/>
        </w:r>
        <w:r>
          <w:rPr>
            <w:webHidden/>
            <w:sz w:val="12"/>
          </w:rPr>
          <w:t>25</w:t>
        </w:r>
        <w:r w:rsidR="00B86588" w:rsidRPr="00C32633">
          <w:rPr>
            <w:webHidden/>
            <w:sz w:val="12"/>
          </w:rPr>
          <w:fldChar w:fldCharType="end"/>
        </w:r>
      </w:hyperlink>
    </w:p>
    <w:p w14:paraId="09C1C53A"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5" w:history="1">
        <w:r w:rsidR="00B86588" w:rsidRPr="00C32633">
          <w:rPr>
            <w:rStyle w:val="Hyperlink"/>
            <w:sz w:val="14"/>
          </w:rPr>
          <w:t>Programul LIFE 2021-2027: Începând cu 2021, se vor finanța și acțiuni legate de energia din surse regenerabile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_Toc67301655 \h </w:instrText>
        </w:r>
        <w:r w:rsidR="00B86588" w:rsidRPr="00C32633">
          <w:rPr>
            <w:webHidden/>
            <w:sz w:val="12"/>
          </w:rPr>
        </w:r>
        <w:r w:rsidR="00B86588" w:rsidRPr="00C32633">
          <w:rPr>
            <w:webHidden/>
            <w:sz w:val="12"/>
          </w:rPr>
          <w:fldChar w:fldCharType="separate"/>
        </w:r>
        <w:r>
          <w:rPr>
            <w:webHidden/>
            <w:sz w:val="12"/>
          </w:rPr>
          <w:t>25</w:t>
        </w:r>
        <w:r w:rsidR="00B86588" w:rsidRPr="00C32633">
          <w:rPr>
            <w:webHidden/>
            <w:sz w:val="12"/>
          </w:rPr>
          <w:fldChar w:fldCharType="end"/>
        </w:r>
      </w:hyperlink>
    </w:p>
    <w:p w14:paraId="69B7FE89"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6" w:history="1">
        <w:r w:rsidR="00B86588" w:rsidRPr="00C32633">
          <w:rPr>
            <w:rStyle w:val="Hyperlink"/>
            <w:sz w:val="14"/>
          </w:rPr>
          <w:t>Civic Europe Idea Challenge: Finanțări de până la 35.000 de euro pentru proiecte locale de implicare civică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_Toc67301656 \h </w:instrText>
        </w:r>
        <w:r w:rsidR="00B86588" w:rsidRPr="00C32633">
          <w:rPr>
            <w:webHidden/>
            <w:sz w:val="12"/>
          </w:rPr>
        </w:r>
        <w:r w:rsidR="00B86588" w:rsidRPr="00C32633">
          <w:rPr>
            <w:webHidden/>
            <w:sz w:val="12"/>
          </w:rPr>
          <w:fldChar w:fldCharType="separate"/>
        </w:r>
        <w:r>
          <w:rPr>
            <w:webHidden/>
            <w:sz w:val="12"/>
          </w:rPr>
          <w:t>26</w:t>
        </w:r>
        <w:r w:rsidR="00B86588" w:rsidRPr="00C32633">
          <w:rPr>
            <w:webHidden/>
            <w:sz w:val="12"/>
          </w:rPr>
          <w:fldChar w:fldCharType="end"/>
        </w:r>
      </w:hyperlink>
    </w:p>
    <w:p w14:paraId="52ACBE03" w14:textId="77777777" w:rsidR="00B86588" w:rsidRPr="00C32633" w:rsidRDefault="004B0C45">
      <w:pPr>
        <w:pStyle w:val="TOC4"/>
        <w:rPr>
          <w:rFonts w:asciiTheme="minorHAnsi" w:eastAsiaTheme="minorEastAsia" w:hAnsiTheme="minorHAnsi" w:cstheme="minorBidi"/>
          <w:sz w:val="18"/>
          <w:szCs w:val="22"/>
          <w:lang w:eastAsia="ro-RO"/>
        </w:rPr>
      </w:pPr>
      <w:hyperlink w:anchor="_Toc67301657" w:history="1">
        <w:r w:rsidR="00B86588" w:rsidRPr="00C32633">
          <w:rPr>
            <w:rStyle w:val="Hyperlink"/>
            <w:sz w:val="14"/>
          </w:rPr>
          <w:t>FRDS intenționează să deschidă la sfârșitul lunii martie 2021 o ultimă rundă de depunere proiecte în cadrul apelului Acces la finanțare</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_Toc67301657 \h </w:instrText>
        </w:r>
        <w:r w:rsidR="00B86588" w:rsidRPr="00C32633">
          <w:rPr>
            <w:webHidden/>
            <w:sz w:val="12"/>
          </w:rPr>
        </w:r>
        <w:r w:rsidR="00B86588" w:rsidRPr="00C32633">
          <w:rPr>
            <w:webHidden/>
            <w:sz w:val="12"/>
          </w:rPr>
          <w:fldChar w:fldCharType="separate"/>
        </w:r>
        <w:r>
          <w:rPr>
            <w:webHidden/>
            <w:sz w:val="12"/>
          </w:rPr>
          <w:t>28</w:t>
        </w:r>
        <w:r w:rsidR="00B86588" w:rsidRPr="00C32633">
          <w:rPr>
            <w:webHidden/>
            <w:sz w:val="12"/>
          </w:rPr>
          <w:fldChar w:fldCharType="end"/>
        </w:r>
      </w:hyperlink>
    </w:p>
    <w:p w14:paraId="480256AD" w14:textId="3B78C18E" w:rsidR="00B86588" w:rsidRDefault="004B0C45">
      <w:pPr>
        <w:pStyle w:val="TOC2"/>
        <w:rPr>
          <w:rFonts w:asciiTheme="minorHAnsi" w:eastAsiaTheme="minorEastAsia" w:hAnsiTheme="minorHAnsi" w:cstheme="minorBidi"/>
          <w:b w:val="0"/>
          <w:smallCaps w:val="0"/>
          <w:sz w:val="22"/>
          <w:szCs w:val="22"/>
          <w:lang w:eastAsia="ro-RO"/>
        </w:rPr>
      </w:pPr>
      <w:hyperlink w:anchor="_Toc67301658" w:history="1">
        <w:r w:rsidR="00B86588" w:rsidRPr="00C32633">
          <w:rPr>
            <w:rStyle w:val="Hyperlink"/>
            <w:sz w:val="14"/>
          </w:rPr>
          <w:t>Din actualitatea europeană</w:t>
        </w:r>
        <w:r w:rsidR="00B86588" w:rsidRPr="00C32633">
          <w:rPr>
            <w:webHidden/>
            <w:sz w:val="12"/>
          </w:rPr>
          <w:tab/>
        </w:r>
        <w:r w:rsidR="00B86588" w:rsidRPr="00C32633">
          <w:rPr>
            <w:webHidden/>
            <w:sz w:val="12"/>
          </w:rPr>
          <w:fldChar w:fldCharType="begin"/>
        </w:r>
        <w:r w:rsidR="00B86588" w:rsidRPr="00C32633">
          <w:rPr>
            <w:webHidden/>
            <w:sz w:val="12"/>
          </w:rPr>
          <w:instrText xml:space="preserve"> PAGEREF _Toc67301658 \h </w:instrText>
        </w:r>
        <w:r w:rsidR="00B86588" w:rsidRPr="00C32633">
          <w:rPr>
            <w:webHidden/>
            <w:sz w:val="12"/>
          </w:rPr>
        </w:r>
        <w:r w:rsidR="00B86588" w:rsidRPr="00C32633">
          <w:rPr>
            <w:webHidden/>
            <w:sz w:val="12"/>
          </w:rPr>
          <w:fldChar w:fldCharType="separate"/>
        </w:r>
        <w:r>
          <w:rPr>
            <w:webHidden/>
            <w:sz w:val="12"/>
          </w:rPr>
          <w:t>28</w:t>
        </w:r>
        <w:r w:rsidR="00B86588" w:rsidRPr="00C32633">
          <w:rPr>
            <w:webHidden/>
            <w:sz w:val="12"/>
          </w:rPr>
          <w:fldChar w:fldCharType="end"/>
        </w:r>
      </w:hyperlink>
    </w:p>
    <w:p w14:paraId="4BDF46B7" w14:textId="3C1AB240" w:rsidR="00421EE9" w:rsidRPr="00282E64" w:rsidRDefault="00C32633" w:rsidP="00077D46">
      <w:pPr>
        <w:pStyle w:val="TOC4"/>
        <w:ind w:left="3544"/>
        <w:rPr>
          <w:rStyle w:val="Hyperlink"/>
          <w:sz w:val="16"/>
          <w:szCs w:val="16"/>
        </w:rPr>
      </w:pPr>
      <w:r>
        <w:rPr>
          <w:color w:val="0000FF"/>
          <w:szCs w:val="18"/>
          <w:u w:val="single"/>
          <w:lang w:eastAsia="ro-RO"/>
        </w:rPr>
        <mc:AlternateContent>
          <mc:Choice Requires="wps">
            <w:drawing>
              <wp:anchor distT="0" distB="0" distL="114300" distR="114300" simplePos="0" relativeHeight="251947008" behindDoc="0" locked="0" layoutInCell="1" allowOverlap="1" wp14:anchorId="5F220936" wp14:editId="3FFDEB32">
                <wp:simplePos x="0" y="0"/>
                <wp:positionH relativeFrom="column">
                  <wp:posOffset>-681487</wp:posOffset>
                </wp:positionH>
                <wp:positionV relativeFrom="paragraph">
                  <wp:posOffset>288625</wp:posOffset>
                </wp:positionV>
                <wp:extent cx="2314575" cy="581025"/>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5810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147463" w14:textId="77777777" w:rsidR="004B0C45" w:rsidRDefault="004B0C45" w:rsidP="00C3263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11</w:t>
                            </w:r>
                          </w:p>
                          <w:p w14:paraId="49C1D574" w14:textId="77777777" w:rsidR="004B0C45" w:rsidRPr="005E3F6E" w:rsidRDefault="004B0C45" w:rsidP="00C32633">
                            <w:pPr>
                              <w:spacing w:after="120"/>
                              <w:jc w:val="center"/>
                              <w:rPr>
                                <w:rFonts w:ascii="Book Antiqua" w:hAnsi="Book Antiqua"/>
                                <w:b/>
                                <w:color w:val="000080"/>
                                <w:spacing w:val="10"/>
                                <w:szCs w:val="18"/>
                              </w:rPr>
                            </w:pPr>
                            <w:r>
                              <w:rPr>
                                <w:rFonts w:ascii="Book Antiqua" w:hAnsi="Book Antiqua"/>
                                <w:b/>
                                <w:color w:val="000080"/>
                                <w:spacing w:val="10"/>
                                <w:szCs w:val="18"/>
                              </w:rPr>
                              <w:t>15-19 martie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220936" id="_x0000_t202" coordsize="21600,21600" o:spt="202" path="m,l,21600r21600,l21600,xe">
                <v:stroke joinstyle="miter"/>
                <v:path gradientshapeok="t" o:connecttype="rect"/>
              </v:shapetype>
              <v:shape id="Casetă text 3" o:spid="_x0000_s1026" type="#_x0000_t202" style="position:absolute;left:0;text-align:left;margin-left:-53.65pt;margin-top:22.75pt;width:182.25pt;height:45.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" stroked="f">
                <v:fill opacity="0"/>
                <v:textbox>
                  <w:txbxContent>
                    <w:p w14:paraId="36147463" w14:textId="77777777" w:rsidR="004B0C45" w:rsidRDefault="004B0C45" w:rsidP="00C32633">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11</w:t>
                      </w:r>
                    </w:p>
                    <w:p w14:paraId="49C1D574" w14:textId="77777777" w:rsidR="004B0C45" w:rsidRPr="005E3F6E" w:rsidRDefault="004B0C45" w:rsidP="00C32633">
                      <w:pPr>
                        <w:spacing w:after="120"/>
                        <w:jc w:val="center"/>
                        <w:rPr>
                          <w:rFonts w:ascii="Book Antiqua" w:hAnsi="Book Antiqua"/>
                          <w:b/>
                          <w:color w:val="000080"/>
                          <w:spacing w:val="10"/>
                          <w:szCs w:val="18"/>
                        </w:rPr>
                      </w:pPr>
                      <w:r>
                        <w:rPr>
                          <w:rFonts w:ascii="Book Antiqua" w:hAnsi="Book Antiqua"/>
                          <w:b/>
                          <w:color w:val="000080"/>
                          <w:spacing w:val="10"/>
                          <w:szCs w:val="18"/>
                        </w:rPr>
                        <w:t>15-19 martie</w:t>
                      </w:r>
                    </w:p>
                  </w:txbxContent>
                </v:textbox>
              </v:shape>
            </w:pict>
          </mc:Fallback>
        </mc:AlternateContent>
      </w:r>
      <w:r w:rsidR="00D55F50" w:rsidRPr="00282E64">
        <w:rPr>
          <w:rStyle w:val="Hyperlink"/>
          <w:rFonts w:ascii="Book Antiqua" w:hAnsi="Book Antiqua"/>
          <w:sz w:val="15"/>
          <w:szCs w:val="15"/>
        </w:rPr>
        <w:fldChar w:fldCharType="end"/>
      </w:r>
      <w:bookmarkStart w:id="1" w:name="_Toc407616157"/>
      <w:bookmarkStart w:id="2" w:name="_Toc441216789"/>
      <w:bookmarkStart w:id="3" w:name="_Toc295381585"/>
      <w:bookmarkStart w:id="4" w:name="_Toc295382630"/>
      <w:bookmarkStart w:id="5" w:name="_Toc295382935"/>
      <w:bookmarkStart w:id="6" w:name="_Toc295383781"/>
      <w:bookmarkStart w:id="7" w:name="_Toc295383801"/>
      <w:bookmarkStart w:id="8" w:name="_Toc295383846"/>
      <w:bookmarkStart w:id="9" w:name="_Toc382990067"/>
      <w:bookmarkEnd w:id="1"/>
      <w:r w:rsidR="00421EE9" w:rsidRPr="00282E64">
        <w:rPr>
          <w:rStyle w:val="Hyperlink"/>
          <w:sz w:val="16"/>
          <w:szCs w:val="16"/>
        </w:rPr>
        <w:br w:type="page"/>
      </w:r>
    </w:p>
    <w:p w14:paraId="4FA8C69A" w14:textId="4369D0EE" w:rsidR="006538AC" w:rsidRPr="004434B6" w:rsidRDefault="003075AF" w:rsidP="006538AC">
      <w:pPr>
        <w:pStyle w:val="AgendaPrefect"/>
        <w:spacing w:before="0" w:after="0"/>
        <w:rPr>
          <w:rFonts w:ascii="Book Antiqua" w:hAnsi="Book Antiqua"/>
          <w:spacing w:val="-6"/>
          <w:sz w:val="20"/>
        </w:rPr>
      </w:pPr>
      <w:bookmarkStart w:id="10" w:name="_Toc67301619"/>
      <w:r w:rsidRPr="00696271">
        <w:rPr>
          <w:rFonts w:ascii="Book Antiqua" w:hAnsi="Book Antiqua"/>
          <w:color w:val="auto"/>
        </w:rPr>
        <w:lastRenderedPageBreak/>
        <w:t>Repere</w:t>
      </w:r>
      <w:r w:rsidR="00961057">
        <w:rPr>
          <w:rFonts w:ascii="Book Antiqua" w:hAnsi="Book Antiqua"/>
          <w:color w:val="auto"/>
        </w:rPr>
        <w:t xml:space="preserve"> </w:t>
      </w:r>
      <w:r w:rsidRPr="00696271">
        <w:rPr>
          <w:rFonts w:ascii="Book Antiqua" w:hAnsi="Book Antiqua"/>
          <w:color w:val="auto"/>
        </w:rPr>
        <w:t>din</w:t>
      </w:r>
      <w:r w:rsidR="00961057">
        <w:rPr>
          <w:rFonts w:ascii="Book Antiqua" w:hAnsi="Book Antiqua"/>
          <w:color w:val="auto"/>
        </w:rPr>
        <w:t xml:space="preserve"> </w:t>
      </w:r>
      <w:r w:rsidRPr="00696271">
        <w:rPr>
          <w:rFonts w:ascii="Book Antiqua" w:hAnsi="Book Antiqua"/>
          <w:color w:val="auto"/>
        </w:rPr>
        <w:t>agenda</w:t>
      </w:r>
      <w:r w:rsidR="00961057">
        <w:rPr>
          <w:rFonts w:ascii="Book Antiqua" w:hAnsi="Book Antiqua"/>
          <w:color w:val="auto"/>
        </w:rPr>
        <w:t xml:space="preserve"> </w:t>
      </w:r>
      <w:r w:rsidRPr="00696271">
        <w:rPr>
          <w:rFonts w:ascii="Book Antiqua" w:hAnsi="Book Antiqua"/>
          <w:color w:val="auto"/>
        </w:rPr>
        <w:t>publică</w:t>
      </w:r>
      <w:r w:rsidR="00961057">
        <w:rPr>
          <w:rFonts w:ascii="Book Antiqua" w:hAnsi="Book Antiqua"/>
          <w:color w:val="auto"/>
        </w:rPr>
        <w:t xml:space="preserve"> </w:t>
      </w:r>
      <w:r w:rsidR="00301E85" w:rsidRPr="00696271">
        <w:rPr>
          <w:rFonts w:ascii="Book Antiqua" w:hAnsi="Book Antiqua"/>
          <w:color w:val="auto"/>
        </w:rPr>
        <w:t>a</w:t>
      </w:r>
      <w:r w:rsidR="00961057">
        <w:rPr>
          <w:rFonts w:ascii="Book Antiqua" w:hAnsi="Book Antiqua"/>
          <w:color w:val="auto"/>
        </w:rPr>
        <w:t xml:space="preserve"> </w:t>
      </w:r>
      <w:r w:rsidR="00A73B2D" w:rsidRPr="00696271">
        <w:rPr>
          <w:rFonts w:ascii="Book Antiqua" w:hAnsi="Book Antiqua"/>
          <w:color w:val="auto"/>
        </w:rPr>
        <w:t>conducerii</w:t>
      </w:r>
      <w:r w:rsidR="00961057">
        <w:rPr>
          <w:rFonts w:ascii="Book Antiqua" w:hAnsi="Book Antiqua"/>
          <w:color w:val="auto"/>
        </w:rPr>
        <w:t xml:space="preserve"> </w:t>
      </w:r>
      <w:r w:rsidR="00A73B2D" w:rsidRPr="00696271">
        <w:rPr>
          <w:rFonts w:ascii="Book Antiqua" w:hAnsi="Book Antiqua"/>
          <w:color w:val="auto"/>
        </w:rPr>
        <w:t>institu</w:t>
      </w:r>
      <w:r w:rsidR="007B5FC2" w:rsidRPr="00696271">
        <w:rPr>
          <w:rFonts w:ascii="Book Antiqua" w:hAnsi="Book Antiqua"/>
          <w:color w:val="auto"/>
        </w:rPr>
        <w:t>t</w:t>
      </w:r>
      <w:r w:rsidR="00A73B2D" w:rsidRPr="00696271">
        <w:rPr>
          <w:rFonts w:ascii="Book Antiqua" w:hAnsi="Book Antiqua"/>
          <w:color w:val="auto"/>
        </w:rPr>
        <w:t>iei</w:t>
      </w:r>
      <w:r w:rsidR="00961057">
        <w:rPr>
          <w:rFonts w:ascii="Book Antiqua" w:hAnsi="Book Antiqua"/>
          <w:color w:val="auto"/>
        </w:rPr>
        <w:t xml:space="preserve"> </w:t>
      </w:r>
      <w:r w:rsidR="00A73B2D" w:rsidRPr="00696271">
        <w:rPr>
          <w:rFonts w:ascii="Book Antiqua" w:hAnsi="Book Antiqua"/>
          <w:color w:val="auto"/>
        </w:rPr>
        <w:t>prefectului</w:t>
      </w:r>
      <w:r w:rsidR="00961057">
        <w:rPr>
          <w:rFonts w:ascii="Book Antiqua" w:hAnsi="Book Antiqua"/>
          <w:color w:val="auto"/>
        </w:rPr>
        <w:t xml:space="preserve"> </w:t>
      </w:r>
      <w:r w:rsidR="00A73B2D" w:rsidRPr="00696271">
        <w:rPr>
          <w:rFonts w:ascii="Book Antiqua" w:hAnsi="Book Antiqua"/>
          <w:color w:val="auto"/>
        </w:rPr>
        <w:t>-</w:t>
      </w:r>
      <w:r w:rsidR="00961057">
        <w:rPr>
          <w:rFonts w:ascii="Book Antiqua" w:hAnsi="Book Antiqua"/>
          <w:color w:val="auto"/>
        </w:rPr>
        <w:t xml:space="preserve">  </w:t>
      </w:r>
      <w:r w:rsidRPr="00696271">
        <w:rPr>
          <w:rFonts w:ascii="Book Antiqua" w:hAnsi="Book Antiqua"/>
          <w:color w:val="auto"/>
        </w:rPr>
        <w:t>judeţul</w:t>
      </w:r>
      <w:r w:rsidR="00961057">
        <w:rPr>
          <w:rFonts w:ascii="Book Antiqua" w:hAnsi="Book Antiqua"/>
          <w:color w:val="auto"/>
        </w:rPr>
        <w:t xml:space="preserve">  </w:t>
      </w:r>
      <w:r w:rsidRPr="00696271">
        <w:rPr>
          <w:rFonts w:ascii="Book Antiqua" w:hAnsi="Book Antiqua"/>
          <w:color w:val="auto"/>
        </w:rPr>
        <w:t>Hunedoara</w:t>
      </w:r>
      <w:r w:rsidR="00961057">
        <w:rPr>
          <w:rFonts w:ascii="Book Antiqua" w:hAnsi="Book Antiqua"/>
          <w:color w:val="auto"/>
        </w:rPr>
        <w:t xml:space="preserve"> </w:t>
      </w:r>
      <w:r w:rsidRPr="00696271">
        <w:rPr>
          <w:rFonts w:ascii="Book Antiqua" w:hAnsi="Book Antiqua"/>
          <w:color w:val="auto"/>
        </w:rPr>
        <w:br w:type="textWrapping" w:clear="all"/>
        <w:t>în</w:t>
      </w:r>
      <w:r w:rsidR="00961057">
        <w:rPr>
          <w:rFonts w:ascii="Book Antiqua" w:hAnsi="Book Antiqua"/>
          <w:color w:val="auto"/>
        </w:rPr>
        <w:t xml:space="preserve">  </w:t>
      </w:r>
      <w:bookmarkEnd w:id="2"/>
      <w:r w:rsidR="006538AC" w:rsidRPr="00696271">
        <w:rPr>
          <w:rFonts w:ascii="Book Antiqua" w:hAnsi="Book Antiqua"/>
          <w:color w:val="auto"/>
          <w:spacing w:val="-6"/>
          <w:sz w:val="20"/>
        </w:rPr>
        <w:t>perioada</w:t>
      </w:r>
      <w:r w:rsidR="00961057">
        <w:rPr>
          <w:rFonts w:ascii="Book Antiqua" w:hAnsi="Book Antiqua"/>
          <w:color w:val="auto"/>
          <w:spacing w:val="-6"/>
          <w:sz w:val="20"/>
        </w:rPr>
        <w:t xml:space="preserve">  </w:t>
      </w:r>
      <w:r w:rsidR="00360466">
        <w:rPr>
          <w:rFonts w:ascii="Book Antiqua" w:hAnsi="Book Antiqua"/>
          <w:color w:val="auto"/>
          <w:spacing w:val="-6"/>
          <w:sz w:val="20"/>
        </w:rPr>
        <w:t>15-19</w:t>
      </w:r>
      <w:r w:rsidR="005F08C6">
        <w:rPr>
          <w:rFonts w:ascii="Book Antiqua" w:hAnsi="Book Antiqua"/>
          <w:color w:val="auto"/>
          <w:spacing w:val="-6"/>
          <w:sz w:val="20"/>
        </w:rPr>
        <w:t xml:space="preserve"> martie</w:t>
      </w:r>
      <w:r w:rsidR="006538AC" w:rsidRPr="00696271">
        <w:rPr>
          <w:rFonts w:ascii="Book Antiqua" w:hAnsi="Book Antiqua"/>
          <w:color w:val="auto"/>
          <w:spacing w:val="-6"/>
          <w:sz w:val="20"/>
        </w:rPr>
        <w:t>,</w:t>
      </w:r>
      <w:r w:rsidR="00961057">
        <w:rPr>
          <w:rFonts w:ascii="Book Antiqua" w:hAnsi="Book Antiqua"/>
          <w:color w:val="auto"/>
          <w:spacing w:val="-6"/>
          <w:sz w:val="20"/>
        </w:rPr>
        <w:t xml:space="preserve">  </w:t>
      </w:r>
      <w:r w:rsidR="006538AC" w:rsidRPr="00696271">
        <w:rPr>
          <w:rFonts w:ascii="Book Antiqua" w:hAnsi="Book Antiqua"/>
          <w:color w:val="auto"/>
          <w:spacing w:val="-6"/>
          <w:sz w:val="20"/>
        </w:rPr>
        <w:t>20</w:t>
      </w:r>
      <w:r w:rsidR="0002362A">
        <w:rPr>
          <w:rFonts w:ascii="Book Antiqua" w:hAnsi="Book Antiqua"/>
          <w:color w:val="auto"/>
          <w:spacing w:val="-6"/>
          <w:sz w:val="20"/>
        </w:rPr>
        <w:t>2</w:t>
      </w:r>
      <w:r w:rsidR="00392E22">
        <w:rPr>
          <w:rFonts w:ascii="Book Antiqua" w:hAnsi="Book Antiqua"/>
          <w:color w:val="auto"/>
          <w:spacing w:val="-6"/>
          <w:sz w:val="20"/>
        </w:rPr>
        <w:t>1</w:t>
      </w:r>
      <w:bookmarkEnd w:id="10"/>
    </w:p>
    <w:p w14:paraId="18D7DFE8" w14:textId="4D2AAB89" w:rsidR="003075AF" w:rsidRPr="008147D7" w:rsidRDefault="002B11D8" w:rsidP="003075AF">
      <w:pPr>
        <w:spacing w:after="120"/>
        <w:jc w:val="both"/>
        <w:rPr>
          <w:rFonts w:ascii="Book Antiqua" w:hAnsi="Book Antiqua"/>
          <w:sz w:val="24"/>
          <w:szCs w:val="20"/>
        </w:rPr>
      </w:pPr>
      <w:r w:rsidRPr="008147D7">
        <w:rPr>
          <w:rFonts w:ascii="Book Antiqua" w:hAnsi="Book Antiqua"/>
          <w:sz w:val="24"/>
          <w:szCs w:val="20"/>
        </w:rPr>
        <w:t>Facem</w:t>
      </w:r>
      <w:r>
        <w:rPr>
          <w:rFonts w:ascii="Book Antiqua" w:hAnsi="Book Antiqua"/>
          <w:sz w:val="24"/>
          <w:szCs w:val="20"/>
        </w:rPr>
        <w:t xml:space="preserve"> </w:t>
      </w:r>
      <w:r w:rsidRPr="008147D7">
        <w:rPr>
          <w:rFonts w:ascii="Book Antiqua" w:hAnsi="Book Antiqua"/>
          <w:sz w:val="24"/>
          <w:szCs w:val="20"/>
        </w:rPr>
        <w:t>cunoscute</w:t>
      </w:r>
      <w:r>
        <w:rPr>
          <w:rFonts w:ascii="Book Antiqua" w:hAnsi="Book Antiqua"/>
          <w:sz w:val="24"/>
          <w:szCs w:val="20"/>
        </w:rPr>
        <w:t xml:space="preserve"> </w:t>
      </w:r>
      <w:r w:rsidRPr="008147D7">
        <w:rPr>
          <w:rFonts w:ascii="Book Antiqua" w:hAnsi="Book Antiqua"/>
          <w:sz w:val="24"/>
          <w:szCs w:val="20"/>
        </w:rPr>
        <w:t>publicului</w:t>
      </w:r>
      <w:r>
        <w:rPr>
          <w:rFonts w:ascii="Book Antiqua" w:hAnsi="Book Antiqua"/>
          <w:sz w:val="24"/>
          <w:szCs w:val="20"/>
        </w:rPr>
        <w:t xml:space="preserve"> </w:t>
      </w:r>
      <w:r w:rsidRPr="008147D7">
        <w:rPr>
          <w:rFonts w:ascii="Book Antiqua" w:hAnsi="Book Antiqua"/>
          <w:sz w:val="24"/>
          <w:szCs w:val="20"/>
        </w:rPr>
        <w:t>următoarele</w:t>
      </w:r>
      <w:r>
        <w:rPr>
          <w:rFonts w:ascii="Book Antiqua" w:hAnsi="Book Antiqua"/>
          <w:sz w:val="24"/>
          <w:szCs w:val="20"/>
        </w:rPr>
        <w:t xml:space="preserve"> </w:t>
      </w:r>
      <w:r w:rsidRPr="008147D7">
        <w:rPr>
          <w:rFonts w:ascii="Book Antiqua" w:hAnsi="Book Antiqua"/>
          <w:sz w:val="24"/>
          <w:szCs w:val="20"/>
        </w:rPr>
        <w:t>acţiuni</w:t>
      </w:r>
      <w:r>
        <w:rPr>
          <w:rFonts w:ascii="Book Antiqua" w:hAnsi="Book Antiqua"/>
          <w:sz w:val="24"/>
          <w:szCs w:val="20"/>
        </w:rPr>
        <w:t xml:space="preserve"> </w:t>
      </w:r>
      <w:r w:rsidRPr="008147D7">
        <w:rPr>
          <w:rFonts w:ascii="Book Antiqua" w:hAnsi="Book Antiqua"/>
          <w:sz w:val="24"/>
          <w:szCs w:val="20"/>
        </w:rPr>
        <w:t>din</w:t>
      </w:r>
      <w:r>
        <w:rPr>
          <w:rFonts w:ascii="Book Antiqua" w:hAnsi="Book Antiqua"/>
          <w:sz w:val="24"/>
          <w:szCs w:val="20"/>
        </w:rPr>
        <w:t xml:space="preserve"> </w:t>
      </w:r>
      <w:r w:rsidRPr="008147D7">
        <w:rPr>
          <w:rFonts w:ascii="Book Antiqua" w:hAnsi="Book Antiqua"/>
          <w:sz w:val="24"/>
          <w:szCs w:val="20"/>
        </w:rPr>
        <w:t>agenda</w:t>
      </w:r>
      <w:r>
        <w:rPr>
          <w:rFonts w:ascii="Book Antiqua" w:hAnsi="Book Antiqua"/>
          <w:sz w:val="24"/>
          <w:szCs w:val="20"/>
        </w:rPr>
        <w:t xml:space="preserve"> publică a domnului </w:t>
      </w:r>
      <w:r w:rsidR="00700165">
        <w:rPr>
          <w:rFonts w:ascii="Times New Roman" w:hAnsi="Times New Roman"/>
          <w:sz w:val="24"/>
          <w:szCs w:val="20"/>
        </w:rPr>
        <w:t>Călin Petru MARIAN</w:t>
      </w:r>
      <w:r>
        <w:rPr>
          <w:rFonts w:ascii="Book Antiqua" w:hAnsi="Book Antiqua"/>
          <w:sz w:val="24"/>
          <w:szCs w:val="20"/>
        </w:rPr>
        <w:t>, prefectul jude</w:t>
      </w:r>
      <w:r w:rsidRPr="008147D7">
        <w:rPr>
          <w:rFonts w:ascii="Book Antiqua" w:hAnsi="Book Antiqua"/>
          <w:sz w:val="24"/>
          <w:szCs w:val="20"/>
        </w:rPr>
        <w:t>ţ</w:t>
      </w:r>
      <w:r>
        <w:rPr>
          <w:rFonts w:ascii="Book Antiqua" w:hAnsi="Book Antiqua"/>
          <w:sz w:val="24"/>
          <w:szCs w:val="20"/>
        </w:rPr>
        <w:t xml:space="preserve">ului Hunedoara </w:t>
      </w:r>
      <w:r>
        <w:rPr>
          <w:rFonts w:ascii="Times New Roman" w:hAnsi="Times New Roman"/>
          <w:sz w:val="24"/>
          <w:szCs w:val="20"/>
        </w:rPr>
        <w:t>și a subprefec</w:t>
      </w:r>
      <w:r w:rsidR="00000A6F">
        <w:rPr>
          <w:rFonts w:ascii="Times New Roman" w:hAnsi="Times New Roman"/>
          <w:sz w:val="24"/>
          <w:szCs w:val="20"/>
        </w:rPr>
        <w:t>ților Oana Andreea BIRIȘ și SZÉLL L</w:t>
      </w:r>
      <w:r w:rsidR="00000A6F">
        <w:rPr>
          <w:rFonts w:ascii="Calibri" w:hAnsi="Calibri" w:cs="Calibri"/>
          <w:sz w:val="24"/>
          <w:szCs w:val="20"/>
        </w:rPr>
        <w:t>ö</w:t>
      </w:r>
      <w:r w:rsidR="00000A6F">
        <w:rPr>
          <w:rFonts w:ascii="Times New Roman" w:hAnsi="Times New Roman"/>
          <w:sz w:val="24"/>
          <w:szCs w:val="20"/>
        </w:rPr>
        <w:t>rincz</w:t>
      </w:r>
      <w:r w:rsidR="00A73B2D" w:rsidRPr="008147D7">
        <w:rPr>
          <w:rFonts w:ascii="Book Antiqua" w:hAnsi="Book Antiqua"/>
          <w:sz w:val="24"/>
          <w:szCs w:val="20"/>
        </w:rPr>
        <w:t>:</w:t>
      </w:r>
    </w:p>
    <w:tbl>
      <w:tblPr>
        <w:tblW w:w="5057" w:type="pct"/>
        <w:shd w:val="clear" w:color="auto" w:fill="BDCBF1"/>
        <w:tblLook w:val="04A0" w:firstRow="1" w:lastRow="0" w:firstColumn="1" w:lastColumn="0" w:noHBand="0" w:noVBand="1"/>
      </w:tblPr>
      <w:tblGrid>
        <w:gridCol w:w="8079"/>
        <w:gridCol w:w="1555"/>
      </w:tblGrid>
      <w:tr w:rsidR="003075AF" w:rsidRPr="001822A3" w14:paraId="3E29C9AE" w14:textId="77777777" w:rsidTr="00E55EEF">
        <w:trPr>
          <w:trHeight w:val="643"/>
          <w:tblHeader/>
        </w:trPr>
        <w:tc>
          <w:tcPr>
            <w:tcW w:w="4193" w:type="pct"/>
            <w:tcBorders>
              <w:top w:val="nil"/>
              <w:left w:val="nil"/>
              <w:bottom w:val="double" w:sz="4" w:space="0" w:color="006600"/>
              <w:right w:val="double" w:sz="4" w:space="0" w:color="006600"/>
            </w:tcBorders>
            <w:shd w:val="clear" w:color="auto" w:fill="BDCBF1"/>
            <w:vAlign w:val="center"/>
          </w:tcPr>
          <w:p w14:paraId="2CB59894" w14:textId="77777777" w:rsidR="003075AF" w:rsidRPr="001822A3" w:rsidRDefault="00823E67">
            <w:pPr>
              <w:rPr>
                <w:rFonts w:ascii="Book Antiqua" w:hAnsi="Book Antiqua" w:cs="Arial"/>
                <w:b/>
                <w:sz w:val="22"/>
                <w:szCs w:val="22"/>
              </w:rPr>
            </w:pPr>
            <w:r>
              <w:rPr>
                <w:rFonts w:ascii="Book Antiqua" w:hAnsi="Book Antiqua" w:cs="Arial"/>
                <w:b/>
                <w:sz w:val="22"/>
                <w:szCs w:val="22"/>
              </w:rPr>
              <w:t>E</w:t>
            </w:r>
            <w:r w:rsidR="003075AF" w:rsidRPr="001822A3">
              <w:rPr>
                <w:rFonts w:ascii="Book Antiqua" w:hAnsi="Book Antiqua" w:cs="Arial"/>
                <w:b/>
                <w:sz w:val="22"/>
                <w:szCs w:val="22"/>
              </w:rPr>
              <w:t>veniment</w:t>
            </w:r>
          </w:p>
        </w:tc>
        <w:tc>
          <w:tcPr>
            <w:tcW w:w="807" w:type="pct"/>
            <w:tcBorders>
              <w:top w:val="nil"/>
              <w:left w:val="double" w:sz="4" w:space="0" w:color="006600"/>
              <w:bottom w:val="double" w:sz="4" w:space="0" w:color="006600"/>
              <w:right w:val="nil"/>
            </w:tcBorders>
            <w:shd w:val="clear" w:color="auto" w:fill="BDCBF1"/>
            <w:vAlign w:val="center"/>
          </w:tcPr>
          <w:p w14:paraId="4DAB42AD" w14:textId="77777777" w:rsidR="003075AF" w:rsidRPr="001822A3" w:rsidRDefault="003075AF">
            <w:pPr>
              <w:rPr>
                <w:rFonts w:ascii="Book Antiqua" w:hAnsi="Book Antiqua" w:cs="Arial"/>
                <w:b/>
                <w:sz w:val="22"/>
                <w:szCs w:val="22"/>
              </w:rPr>
            </w:pPr>
            <w:r w:rsidRPr="001822A3">
              <w:rPr>
                <w:rFonts w:ascii="Book Antiqua" w:hAnsi="Book Antiqua" w:cs="Arial"/>
                <w:b/>
                <w:sz w:val="22"/>
                <w:szCs w:val="22"/>
              </w:rPr>
              <w:t>Data</w:t>
            </w:r>
          </w:p>
        </w:tc>
      </w:tr>
      <w:tr w:rsidR="00C10B8C" w:rsidRPr="00B65493" w14:paraId="493F8A70" w14:textId="77777777" w:rsidTr="00CF0C98">
        <w:trPr>
          <w:trHeight w:val="614"/>
        </w:trPr>
        <w:tc>
          <w:tcPr>
            <w:tcW w:w="4193" w:type="pct"/>
            <w:tcBorders>
              <w:top w:val="dotted" w:sz="4" w:space="0" w:color="A6A6A6"/>
              <w:left w:val="nil"/>
              <w:bottom w:val="dotted" w:sz="4" w:space="0" w:color="A6A6A6"/>
              <w:right w:val="double" w:sz="4" w:space="0" w:color="006600"/>
            </w:tcBorders>
            <w:shd w:val="clear" w:color="auto" w:fill="auto"/>
            <w:vAlign w:val="center"/>
          </w:tcPr>
          <w:p w14:paraId="06F1B065" w14:textId="47EFE55E" w:rsidR="00C10B8C" w:rsidRPr="006167B7" w:rsidRDefault="000631C6" w:rsidP="00C10B8C">
            <w:pPr>
              <w:spacing w:before="80"/>
              <w:rPr>
                <w:rFonts w:ascii="Times New Roman" w:hAnsi="Times New Roman"/>
                <w:bCs/>
                <w:i/>
                <w:iCs/>
                <w:sz w:val="22"/>
                <w:szCs w:val="21"/>
              </w:rPr>
            </w:pPr>
            <w:r w:rsidRPr="00E16E30">
              <w:rPr>
                <w:rFonts w:ascii="Times New Roman" w:hAnsi="Times New Roman"/>
                <w:bCs/>
                <w:i/>
                <w:iCs/>
                <w:sz w:val="22"/>
                <w:szCs w:val="21"/>
              </w:rPr>
              <w:t>Întâlnire operativă cu şefii şi coordonatorii structurilor de specialitate din Instituţia Prefectului - judeţul Hunedoara</w:t>
            </w:r>
          </w:p>
        </w:tc>
        <w:tc>
          <w:tcPr>
            <w:tcW w:w="807" w:type="pct"/>
            <w:tcBorders>
              <w:top w:val="dotted" w:sz="4" w:space="0" w:color="A6A6A6"/>
              <w:left w:val="double" w:sz="4" w:space="0" w:color="006600"/>
              <w:bottom w:val="dotted" w:sz="4" w:space="0" w:color="A6A6A6"/>
              <w:right w:val="nil"/>
            </w:tcBorders>
            <w:shd w:val="clear" w:color="auto" w:fill="auto"/>
          </w:tcPr>
          <w:p w14:paraId="0108CA24" w14:textId="70C8B2D4" w:rsidR="00C10B8C" w:rsidRPr="006167B7" w:rsidRDefault="000631C6" w:rsidP="00C10B8C">
            <w:pPr>
              <w:rPr>
                <w:rFonts w:ascii="Times New Roman" w:hAnsi="Times New Roman"/>
                <w:b/>
                <w:bCs/>
                <w:i/>
                <w:iCs/>
                <w:sz w:val="22"/>
                <w:szCs w:val="20"/>
              </w:rPr>
            </w:pPr>
            <w:r>
              <w:rPr>
                <w:rFonts w:ascii="Times New Roman" w:hAnsi="Times New Roman"/>
                <w:b/>
                <w:bCs/>
                <w:i/>
                <w:iCs/>
                <w:sz w:val="22"/>
                <w:szCs w:val="20"/>
              </w:rPr>
              <w:t>15 martie</w:t>
            </w:r>
          </w:p>
        </w:tc>
      </w:tr>
      <w:tr w:rsidR="000631C6" w:rsidRPr="00B65493" w14:paraId="22E79688"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3320E20C" w14:textId="648D9BFA" w:rsidR="000631C6" w:rsidRPr="006167B7" w:rsidRDefault="000631C6" w:rsidP="000631C6">
            <w:pPr>
              <w:spacing w:before="80"/>
              <w:rPr>
                <w:rFonts w:ascii="Times New Roman" w:hAnsi="Times New Roman"/>
                <w:bCs/>
                <w:i/>
                <w:iCs/>
                <w:sz w:val="22"/>
                <w:szCs w:val="21"/>
              </w:rPr>
            </w:pPr>
            <w:r w:rsidRPr="00E16E30">
              <w:rPr>
                <w:rFonts w:ascii="Times New Roman" w:hAnsi="Times New Roman"/>
                <w:bCs/>
                <w:i/>
                <w:iCs/>
                <w:sz w:val="22"/>
                <w:szCs w:val="21"/>
              </w:rPr>
              <w:t>Întâlnire de lucru cu reprezentanții IPJ Hunedoara, ISU Hunedoara, IJJ Hunedoara, DSP Hunedoara precum și SJPI Hunedoara</w:t>
            </w:r>
          </w:p>
        </w:tc>
        <w:tc>
          <w:tcPr>
            <w:tcW w:w="807" w:type="pct"/>
            <w:tcBorders>
              <w:top w:val="dotted" w:sz="4" w:space="0" w:color="A6A6A6"/>
              <w:left w:val="double" w:sz="4" w:space="0" w:color="006600"/>
              <w:bottom w:val="dotted" w:sz="4" w:space="0" w:color="A6A6A6"/>
              <w:right w:val="nil"/>
            </w:tcBorders>
            <w:shd w:val="clear" w:color="auto" w:fill="auto"/>
          </w:tcPr>
          <w:p w14:paraId="0F8CAD78" w14:textId="51390493" w:rsidR="000631C6" w:rsidRPr="006167B7" w:rsidRDefault="000631C6" w:rsidP="000631C6">
            <w:pPr>
              <w:rPr>
                <w:rFonts w:ascii="Times New Roman" w:hAnsi="Times New Roman"/>
                <w:b/>
                <w:bCs/>
                <w:i/>
                <w:iCs/>
                <w:sz w:val="22"/>
                <w:szCs w:val="20"/>
              </w:rPr>
            </w:pPr>
            <w:r w:rsidRPr="0048196C">
              <w:rPr>
                <w:rFonts w:ascii="Times New Roman" w:hAnsi="Times New Roman"/>
                <w:b/>
                <w:bCs/>
                <w:i/>
                <w:iCs/>
                <w:sz w:val="22"/>
                <w:szCs w:val="20"/>
              </w:rPr>
              <w:t>15 martie</w:t>
            </w:r>
          </w:p>
        </w:tc>
      </w:tr>
      <w:tr w:rsidR="000631C6" w:rsidRPr="00B65493" w14:paraId="1D81C3AA" w14:textId="77777777" w:rsidTr="00E55EEF">
        <w:trPr>
          <w:trHeight w:val="430"/>
        </w:trPr>
        <w:tc>
          <w:tcPr>
            <w:tcW w:w="4193" w:type="pct"/>
            <w:tcBorders>
              <w:top w:val="dotted" w:sz="4" w:space="0" w:color="A6A6A6"/>
              <w:left w:val="nil"/>
              <w:bottom w:val="dotted" w:sz="4" w:space="0" w:color="A6A6A6"/>
              <w:right w:val="double" w:sz="4" w:space="0" w:color="006600"/>
            </w:tcBorders>
            <w:shd w:val="clear" w:color="auto" w:fill="auto"/>
            <w:vAlign w:val="center"/>
          </w:tcPr>
          <w:p w14:paraId="0D2C5A9F" w14:textId="3D21CE35" w:rsidR="000631C6" w:rsidRPr="006167B7" w:rsidRDefault="000631C6" w:rsidP="000631C6">
            <w:pPr>
              <w:spacing w:before="80"/>
              <w:rPr>
                <w:rFonts w:ascii="Times New Roman" w:hAnsi="Times New Roman"/>
                <w:bCs/>
                <w:i/>
                <w:iCs/>
                <w:sz w:val="22"/>
                <w:szCs w:val="21"/>
              </w:rPr>
            </w:pPr>
            <w:r w:rsidRPr="00E16E30">
              <w:rPr>
                <w:rFonts w:ascii="Times New Roman" w:hAnsi="Times New Roman"/>
                <w:bCs/>
                <w:i/>
                <w:iCs/>
                <w:sz w:val="22"/>
                <w:szCs w:val="21"/>
              </w:rPr>
              <w:t>Participare la emisiunea "Cea mai bună dimineață" difuzată de postul de televiziune Info HD.</w:t>
            </w:r>
          </w:p>
        </w:tc>
        <w:tc>
          <w:tcPr>
            <w:tcW w:w="807" w:type="pct"/>
            <w:tcBorders>
              <w:top w:val="dotted" w:sz="4" w:space="0" w:color="A6A6A6"/>
              <w:left w:val="double" w:sz="4" w:space="0" w:color="006600"/>
              <w:bottom w:val="dotted" w:sz="4" w:space="0" w:color="A6A6A6"/>
              <w:right w:val="nil"/>
            </w:tcBorders>
            <w:shd w:val="clear" w:color="auto" w:fill="auto"/>
          </w:tcPr>
          <w:p w14:paraId="799D2AD9" w14:textId="1371547F" w:rsidR="000631C6" w:rsidRPr="006167B7" w:rsidRDefault="000631C6" w:rsidP="000631C6">
            <w:pPr>
              <w:rPr>
                <w:rFonts w:ascii="Times New Roman" w:hAnsi="Times New Roman"/>
                <w:b/>
                <w:bCs/>
                <w:i/>
                <w:iCs/>
                <w:sz w:val="22"/>
                <w:szCs w:val="20"/>
              </w:rPr>
            </w:pPr>
            <w:r w:rsidRPr="0048196C">
              <w:rPr>
                <w:rFonts w:ascii="Times New Roman" w:hAnsi="Times New Roman"/>
                <w:b/>
                <w:bCs/>
                <w:i/>
                <w:iCs/>
                <w:sz w:val="22"/>
                <w:szCs w:val="20"/>
              </w:rPr>
              <w:t>15 martie</w:t>
            </w:r>
          </w:p>
        </w:tc>
      </w:tr>
      <w:tr w:rsidR="000631C6" w:rsidRPr="00B65493" w14:paraId="7D6A340C" w14:textId="77777777" w:rsidTr="00E55EEF">
        <w:trPr>
          <w:trHeight w:val="161"/>
        </w:trPr>
        <w:tc>
          <w:tcPr>
            <w:tcW w:w="4193" w:type="pct"/>
            <w:tcBorders>
              <w:top w:val="dotted" w:sz="4" w:space="0" w:color="A6A6A6"/>
              <w:left w:val="nil"/>
              <w:bottom w:val="dotted" w:sz="4" w:space="0" w:color="A6A6A6"/>
              <w:right w:val="double" w:sz="4" w:space="0" w:color="006600"/>
            </w:tcBorders>
            <w:shd w:val="clear" w:color="auto" w:fill="auto"/>
            <w:vAlign w:val="center"/>
          </w:tcPr>
          <w:p w14:paraId="20414561" w14:textId="2AE00FBE" w:rsidR="000631C6" w:rsidRPr="00EB7B0C" w:rsidRDefault="000631C6" w:rsidP="000631C6">
            <w:pPr>
              <w:spacing w:before="80"/>
              <w:rPr>
                <w:rFonts w:ascii="Times New Roman" w:hAnsi="Times New Roman"/>
                <w:bCs/>
                <w:i/>
                <w:iCs/>
                <w:sz w:val="22"/>
                <w:szCs w:val="21"/>
              </w:rPr>
            </w:pPr>
            <w:r w:rsidRPr="00E16E30">
              <w:rPr>
                <w:rFonts w:ascii="Times New Roman" w:hAnsi="Times New Roman"/>
                <w:bCs/>
                <w:i/>
                <w:iCs/>
                <w:sz w:val="22"/>
                <w:szCs w:val="21"/>
              </w:rPr>
              <w:t>Întâlnire de lucru cu domnul Victor Arion, directorul general al societății APAROD SA Deva</w:t>
            </w:r>
          </w:p>
        </w:tc>
        <w:tc>
          <w:tcPr>
            <w:tcW w:w="807" w:type="pct"/>
            <w:tcBorders>
              <w:top w:val="dotted" w:sz="4" w:space="0" w:color="A6A6A6"/>
              <w:left w:val="double" w:sz="4" w:space="0" w:color="006600"/>
              <w:bottom w:val="dotted" w:sz="4" w:space="0" w:color="A6A6A6"/>
              <w:right w:val="nil"/>
            </w:tcBorders>
            <w:shd w:val="clear" w:color="auto" w:fill="auto"/>
          </w:tcPr>
          <w:p w14:paraId="030F4F84" w14:textId="7DC33E7C" w:rsidR="000631C6" w:rsidRPr="006167B7" w:rsidRDefault="000631C6" w:rsidP="000631C6">
            <w:pPr>
              <w:rPr>
                <w:rFonts w:ascii="Times New Roman" w:hAnsi="Times New Roman"/>
                <w:b/>
                <w:bCs/>
                <w:i/>
                <w:iCs/>
                <w:sz w:val="22"/>
                <w:szCs w:val="20"/>
              </w:rPr>
            </w:pPr>
            <w:r w:rsidRPr="0048196C">
              <w:rPr>
                <w:rFonts w:ascii="Times New Roman" w:hAnsi="Times New Roman"/>
                <w:b/>
                <w:bCs/>
                <w:i/>
                <w:iCs/>
                <w:sz w:val="22"/>
                <w:szCs w:val="20"/>
              </w:rPr>
              <w:t>15 martie</w:t>
            </w:r>
          </w:p>
        </w:tc>
      </w:tr>
      <w:tr w:rsidR="000631C6" w:rsidRPr="0032297B" w14:paraId="5CE3C1C6"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0BE962EB" w14:textId="6DA14E7E" w:rsidR="000631C6" w:rsidRPr="006167B7" w:rsidRDefault="000631C6" w:rsidP="000631C6">
            <w:pPr>
              <w:spacing w:before="80"/>
              <w:rPr>
                <w:rFonts w:ascii="Times New Roman" w:hAnsi="Times New Roman"/>
                <w:bCs/>
                <w:i/>
                <w:iCs/>
                <w:sz w:val="22"/>
                <w:szCs w:val="21"/>
              </w:rPr>
            </w:pPr>
            <w:r w:rsidRPr="00E16E30">
              <w:rPr>
                <w:rFonts w:ascii="Times New Roman" w:hAnsi="Times New Roman"/>
                <w:bCs/>
                <w:i/>
                <w:iCs/>
                <w:sz w:val="22"/>
                <w:szCs w:val="21"/>
              </w:rPr>
              <w:t>Participare la ședință de lucru în sistem videoconferință cu participarea doamnei Irina Alexe, Secretar de Stat pentru relația cu instituțiile prefectului și domnul Raed Arafat, Secretar de Stat Șef al Departamentului pentru Situații de Urgență cu referire la coordonarea activității la nivelul Instituției Prefectului</w:t>
            </w:r>
          </w:p>
        </w:tc>
        <w:tc>
          <w:tcPr>
            <w:tcW w:w="807" w:type="pct"/>
            <w:tcBorders>
              <w:top w:val="dotted" w:sz="4" w:space="0" w:color="A6A6A6"/>
              <w:left w:val="double" w:sz="4" w:space="0" w:color="006600"/>
              <w:bottom w:val="dotted" w:sz="4" w:space="0" w:color="A6A6A6"/>
              <w:right w:val="nil"/>
            </w:tcBorders>
            <w:shd w:val="clear" w:color="auto" w:fill="auto"/>
          </w:tcPr>
          <w:p w14:paraId="13847E08" w14:textId="29276C7A" w:rsidR="000631C6" w:rsidRPr="006167B7" w:rsidRDefault="008326B7" w:rsidP="008326B7">
            <w:pPr>
              <w:rPr>
                <w:rFonts w:ascii="Times New Roman" w:hAnsi="Times New Roman"/>
                <w:b/>
                <w:bCs/>
                <w:i/>
                <w:iCs/>
                <w:sz w:val="22"/>
                <w:szCs w:val="20"/>
              </w:rPr>
            </w:pPr>
            <w:r w:rsidRPr="0048196C">
              <w:rPr>
                <w:rFonts w:ascii="Times New Roman" w:hAnsi="Times New Roman"/>
                <w:b/>
                <w:bCs/>
                <w:i/>
                <w:iCs/>
                <w:sz w:val="22"/>
                <w:szCs w:val="20"/>
              </w:rPr>
              <w:t>1</w:t>
            </w:r>
            <w:r>
              <w:rPr>
                <w:rFonts w:ascii="Times New Roman" w:hAnsi="Times New Roman"/>
                <w:b/>
                <w:bCs/>
                <w:i/>
                <w:iCs/>
                <w:sz w:val="22"/>
                <w:szCs w:val="20"/>
              </w:rPr>
              <w:t>6</w:t>
            </w:r>
            <w:r w:rsidRPr="0048196C">
              <w:rPr>
                <w:rFonts w:ascii="Times New Roman" w:hAnsi="Times New Roman"/>
                <w:b/>
                <w:bCs/>
                <w:i/>
                <w:iCs/>
                <w:sz w:val="22"/>
                <w:szCs w:val="20"/>
              </w:rPr>
              <w:t xml:space="preserve"> martie</w:t>
            </w:r>
          </w:p>
        </w:tc>
      </w:tr>
      <w:tr w:rsidR="000631C6" w:rsidRPr="0032297B" w14:paraId="6C91C460" w14:textId="77777777" w:rsidTr="00E55EEF">
        <w:trPr>
          <w:trHeight w:val="283"/>
        </w:trPr>
        <w:tc>
          <w:tcPr>
            <w:tcW w:w="4193" w:type="pct"/>
            <w:tcBorders>
              <w:top w:val="dotted" w:sz="4" w:space="0" w:color="A6A6A6"/>
              <w:left w:val="nil"/>
              <w:bottom w:val="dotted" w:sz="4" w:space="0" w:color="A6A6A6"/>
              <w:right w:val="double" w:sz="4" w:space="0" w:color="006600"/>
            </w:tcBorders>
            <w:shd w:val="clear" w:color="auto" w:fill="auto"/>
            <w:vAlign w:val="center"/>
          </w:tcPr>
          <w:p w14:paraId="24A606A8" w14:textId="68560BC9" w:rsidR="000631C6" w:rsidRPr="006167B7" w:rsidRDefault="008326B7" w:rsidP="000631C6">
            <w:pPr>
              <w:spacing w:before="80"/>
              <w:rPr>
                <w:rFonts w:ascii="Times New Roman" w:hAnsi="Times New Roman"/>
                <w:bCs/>
                <w:i/>
                <w:iCs/>
                <w:sz w:val="22"/>
                <w:szCs w:val="21"/>
              </w:rPr>
            </w:pPr>
            <w:r w:rsidRPr="00E16E30">
              <w:rPr>
                <w:rFonts w:ascii="Times New Roman" w:hAnsi="Times New Roman"/>
                <w:bCs/>
                <w:i/>
                <w:iCs/>
                <w:sz w:val="22"/>
                <w:szCs w:val="21"/>
              </w:rPr>
              <w:t>Întâlnire de lucru cu Primăria Municipiului Deva, DSP Hunedoara, IPJ Hunedoara și DSVSA Hunedoara</w:t>
            </w:r>
          </w:p>
        </w:tc>
        <w:tc>
          <w:tcPr>
            <w:tcW w:w="807" w:type="pct"/>
            <w:tcBorders>
              <w:top w:val="dotted" w:sz="4" w:space="0" w:color="A6A6A6"/>
              <w:left w:val="double" w:sz="4" w:space="0" w:color="006600"/>
              <w:bottom w:val="dotted" w:sz="4" w:space="0" w:color="A6A6A6"/>
              <w:right w:val="nil"/>
            </w:tcBorders>
            <w:shd w:val="clear" w:color="auto" w:fill="auto"/>
          </w:tcPr>
          <w:p w14:paraId="105A2031" w14:textId="0DEC123E" w:rsidR="000631C6" w:rsidRPr="006167B7" w:rsidRDefault="008326B7" w:rsidP="000631C6">
            <w:pPr>
              <w:rPr>
                <w:rFonts w:ascii="Times New Roman" w:hAnsi="Times New Roman"/>
                <w:b/>
                <w:bCs/>
                <w:i/>
                <w:iCs/>
                <w:sz w:val="22"/>
                <w:szCs w:val="20"/>
              </w:rPr>
            </w:pPr>
            <w:r w:rsidRPr="0048196C">
              <w:rPr>
                <w:rFonts w:ascii="Times New Roman" w:hAnsi="Times New Roman"/>
                <w:b/>
                <w:bCs/>
                <w:i/>
                <w:iCs/>
                <w:sz w:val="22"/>
                <w:szCs w:val="20"/>
              </w:rPr>
              <w:t>1</w:t>
            </w:r>
            <w:r>
              <w:rPr>
                <w:rFonts w:ascii="Times New Roman" w:hAnsi="Times New Roman"/>
                <w:b/>
                <w:bCs/>
                <w:i/>
                <w:iCs/>
                <w:sz w:val="22"/>
                <w:szCs w:val="20"/>
              </w:rPr>
              <w:t>6</w:t>
            </w:r>
            <w:r w:rsidRPr="0048196C">
              <w:rPr>
                <w:rFonts w:ascii="Times New Roman" w:hAnsi="Times New Roman"/>
                <w:b/>
                <w:bCs/>
                <w:i/>
                <w:iCs/>
                <w:sz w:val="22"/>
                <w:szCs w:val="20"/>
              </w:rPr>
              <w:t xml:space="preserve"> martie</w:t>
            </w:r>
          </w:p>
        </w:tc>
      </w:tr>
      <w:tr w:rsidR="008326B7" w:rsidRPr="0032297B" w14:paraId="09CA03FB" w14:textId="77777777" w:rsidTr="00E55EEF">
        <w:trPr>
          <w:trHeight w:val="97"/>
        </w:trPr>
        <w:tc>
          <w:tcPr>
            <w:tcW w:w="4193" w:type="pct"/>
            <w:tcBorders>
              <w:top w:val="dotted" w:sz="4" w:space="0" w:color="A6A6A6"/>
              <w:left w:val="nil"/>
              <w:bottom w:val="dotted" w:sz="4" w:space="0" w:color="A6A6A6"/>
              <w:right w:val="double" w:sz="4" w:space="0" w:color="006600"/>
            </w:tcBorders>
            <w:shd w:val="clear" w:color="auto" w:fill="auto"/>
            <w:vAlign w:val="center"/>
          </w:tcPr>
          <w:p w14:paraId="024AD1A7" w14:textId="6EBD7485" w:rsidR="008326B7" w:rsidRPr="006167B7" w:rsidRDefault="008326B7" w:rsidP="008326B7">
            <w:pPr>
              <w:spacing w:before="80"/>
              <w:rPr>
                <w:rFonts w:ascii="Times New Roman" w:hAnsi="Times New Roman"/>
                <w:bCs/>
                <w:i/>
                <w:iCs/>
                <w:sz w:val="22"/>
                <w:szCs w:val="21"/>
              </w:rPr>
            </w:pPr>
            <w:r w:rsidRPr="00E16E30">
              <w:rPr>
                <w:rFonts w:ascii="Times New Roman" w:hAnsi="Times New Roman"/>
                <w:bCs/>
                <w:i/>
                <w:iCs/>
                <w:sz w:val="22"/>
                <w:szCs w:val="21"/>
              </w:rPr>
              <w:t>Deplasare la București în data de 17.03.2021 pentru întâlnire de lucru la Ministerul Tineretului și Sportului.</w:t>
            </w:r>
          </w:p>
        </w:tc>
        <w:tc>
          <w:tcPr>
            <w:tcW w:w="807" w:type="pct"/>
            <w:tcBorders>
              <w:top w:val="dotted" w:sz="4" w:space="0" w:color="A6A6A6"/>
              <w:left w:val="double" w:sz="4" w:space="0" w:color="006600"/>
              <w:bottom w:val="dotted" w:sz="4" w:space="0" w:color="A6A6A6"/>
              <w:right w:val="nil"/>
            </w:tcBorders>
            <w:shd w:val="clear" w:color="auto" w:fill="auto"/>
          </w:tcPr>
          <w:p w14:paraId="0B59A98C" w14:textId="0D8792E2" w:rsidR="008326B7" w:rsidRPr="006167B7" w:rsidRDefault="008326B7" w:rsidP="008326B7">
            <w:pPr>
              <w:rPr>
                <w:rFonts w:ascii="Times New Roman" w:hAnsi="Times New Roman"/>
                <w:b/>
                <w:bCs/>
                <w:i/>
                <w:iCs/>
                <w:sz w:val="22"/>
                <w:szCs w:val="20"/>
              </w:rPr>
            </w:pPr>
            <w:r>
              <w:rPr>
                <w:rFonts w:ascii="Times New Roman" w:hAnsi="Times New Roman"/>
                <w:b/>
                <w:bCs/>
                <w:i/>
                <w:iCs/>
                <w:sz w:val="22"/>
                <w:szCs w:val="20"/>
              </w:rPr>
              <w:t>17 martie</w:t>
            </w:r>
          </w:p>
        </w:tc>
      </w:tr>
      <w:tr w:rsidR="008326B7" w:rsidRPr="0032297B" w14:paraId="529F43D6"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E683848" w14:textId="752C15D0" w:rsidR="008326B7" w:rsidRPr="006167B7" w:rsidRDefault="008326B7" w:rsidP="008326B7">
            <w:pPr>
              <w:spacing w:before="80"/>
              <w:rPr>
                <w:rFonts w:ascii="Times New Roman" w:hAnsi="Times New Roman"/>
                <w:bCs/>
                <w:i/>
                <w:iCs/>
                <w:sz w:val="22"/>
                <w:szCs w:val="21"/>
              </w:rPr>
            </w:pPr>
            <w:r w:rsidRPr="00E16E30">
              <w:rPr>
                <w:rFonts w:ascii="Times New Roman" w:hAnsi="Times New Roman"/>
                <w:bCs/>
                <w:i/>
                <w:iCs/>
                <w:sz w:val="22"/>
                <w:szCs w:val="21"/>
              </w:rPr>
              <w:t>Întâlnire online de lucru cu Agenția Națională a Funcționarilor Publici.</w:t>
            </w:r>
          </w:p>
        </w:tc>
        <w:tc>
          <w:tcPr>
            <w:tcW w:w="807" w:type="pct"/>
            <w:tcBorders>
              <w:top w:val="dotted" w:sz="4" w:space="0" w:color="A6A6A6"/>
              <w:left w:val="double" w:sz="4" w:space="0" w:color="006600"/>
              <w:bottom w:val="dotted" w:sz="4" w:space="0" w:color="A6A6A6"/>
              <w:right w:val="nil"/>
            </w:tcBorders>
            <w:shd w:val="clear" w:color="auto" w:fill="auto"/>
          </w:tcPr>
          <w:p w14:paraId="5F4419D1" w14:textId="7F022A6C" w:rsidR="008326B7" w:rsidRPr="006167B7" w:rsidRDefault="008326B7" w:rsidP="008326B7">
            <w:pPr>
              <w:rPr>
                <w:rFonts w:ascii="Times New Roman" w:hAnsi="Times New Roman"/>
                <w:b/>
                <w:bCs/>
                <w:i/>
                <w:iCs/>
                <w:sz w:val="22"/>
                <w:szCs w:val="20"/>
              </w:rPr>
            </w:pPr>
            <w:r w:rsidRPr="00F04FBA">
              <w:rPr>
                <w:rFonts w:ascii="Times New Roman" w:hAnsi="Times New Roman"/>
                <w:b/>
                <w:bCs/>
                <w:i/>
                <w:iCs/>
                <w:sz w:val="22"/>
                <w:szCs w:val="20"/>
              </w:rPr>
              <w:t>17 martie</w:t>
            </w:r>
          </w:p>
        </w:tc>
      </w:tr>
      <w:tr w:rsidR="008326B7" w:rsidRPr="0032297B" w14:paraId="4856FA72" w14:textId="77777777" w:rsidTr="00E55EEF">
        <w:trPr>
          <w:trHeight w:val="5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6FC5B2A" w14:textId="374DC460" w:rsidR="008326B7" w:rsidRPr="006167B7" w:rsidRDefault="008326B7" w:rsidP="008326B7">
            <w:pPr>
              <w:spacing w:before="80"/>
              <w:rPr>
                <w:rFonts w:ascii="Times New Roman" w:hAnsi="Times New Roman"/>
                <w:bCs/>
                <w:i/>
                <w:iCs/>
                <w:sz w:val="22"/>
                <w:szCs w:val="21"/>
              </w:rPr>
            </w:pPr>
            <w:r w:rsidRPr="00E16E30">
              <w:rPr>
                <w:rFonts w:ascii="Times New Roman" w:hAnsi="Times New Roman"/>
                <w:bCs/>
                <w:i/>
                <w:iCs/>
                <w:sz w:val="22"/>
                <w:szCs w:val="21"/>
              </w:rPr>
              <w:t>Întâlnire online de lucru în cadrul proiectului desfășurat pentru învățământul dual "Școală și Carieră-Fii Meseriaș!"</w:t>
            </w:r>
          </w:p>
        </w:tc>
        <w:tc>
          <w:tcPr>
            <w:tcW w:w="807" w:type="pct"/>
            <w:tcBorders>
              <w:top w:val="dotted" w:sz="4" w:space="0" w:color="A6A6A6"/>
              <w:left w:val="double" w:sz="4" w:space="0" w:color="006600"/>
              <w:bottom w:val="dotted" w:sz="4" w:space="0" w:color="A6A6A6"/>
              <w:right w:val="nil"/>
            </w:tcBorders>
            <w:shd w:val="clear" w:color="auto" w:fill="auto"/>
          </w:tcPr>
          <w:p w14:paraId="2A4230CD" w14:textId="1122708A" w:rsidR="008326B7" w:rsidRPr="006167B7" w:rsidRDefault="008326B7" w:rsidP="008326B7">
            <w:pPr>
              <w:rPr>
                <w:rFonts w:ascii="Times New Roman" w:hAnsi="Times New Roman"/>
                <w:b/>
                <w:bCs/>
                <w:i/>
                <w:iCs/>
                <w:sz w:val="22"/>
                <w:szCs w:val="20"/>
              </w:rPr>
            </w:pPr>
            <w:r w:rsidRPr="00F04FBA">
              <w:rPr>
                <w:rFonts w:ascii="Times New Roman" w:hAnsi="Times New Roman"/>
                <w:b/>
                <w:bCs/>
                <w:i/>
                <w:iCs/>
                <w:sz w:val="22"/>
                <w:szCs w:val="20"/>
              </w:rPr>
              <w:t>17 martie</w:t>
            </w:r>
          </w:p>
        </w:tc>
      </w:tr>
      <w:tr w:rsidR="008326B7" w:rsidRPr="0032297B" w14:paraId="405188B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86506" w14:textId="3D735B6F" w:rsidR="008326B7" w:rsidRPr="006167B7" w:rsidRDefault="008326B7" w:rsidP="008326B7">
            <w:pPr>
              <w:spacing w:before="80"/>
              <w:rPr>
                <w:rFonts w:ascii="Times New Roman" w:hAnsi="Times New Roman"/>
                <w:bCs/>
                <w:i/>
                <w:iCs/>
                <w:sz w:val="22"/>
                <w:szCs w:val="21"/>
              </w:rPr>
            </w:pPr>
            <w:r w:rsidRPr="00E16E30">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26986B1A" w14:textId="714428FC" w:rsidR="008326B7" w:rsidRPr="006167B7" w:rsidRDefault="008326B7" w:rsidP="008326B7">
            <w:pPr>
              <w:rPr>
                <w:rFonts w:ascii="Times New Roman" w:hAnsi="Times New Roman"/>
                <w:b/>
                <w:bCs/>
                <w:i/>
                <w:iCs/>
                <w:sz w:val="22"/>
                <w:szCs w:val="20"/>
              </w:rPr>
            </w:pPr>
            <w:r w:rsidRPr="00F04FBA">
              <w:rPr>
                <w:rFonts w:ascii="Times New Roman" w:hAnsi="Times New Roman"/>
                <w:b/>
                <w:bCs/>
                <w:i/>
                <w:iCs/>
                <w:sz w:val="22"/>
                <w:szCs w:val="20"/>
              </w:rPr>
              <w:t>17 martie</w:t>
            </w:r>
          </w:p>
        </w:tc>
      </w:tr>
      <w:tr w:rsidR="00CC68EA" w:rsidRPr="0032297B" w14:paraId="2A9A02DC"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A2C9BC" w14:textId="1BB3F52D"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Deplasare la București în data de 17.03.2021 pentru întâlnire de lucru la Ministerul Tineretului și Sportului.</w:t>
            </w:r>
          </w:p>
        </w:tc>
        <w:tc>
          <w:tcPr>
            <w:tcW w:w="807" w:type="pct"/>
            <w:tcBorders>
              <w:top w:val="dotted" w:sz="4" w:space="0" w:color="A6A6A6"/>
              <w:left w:val="double" w:sz="4" w:space="0" w:color="006600"/>
              <w:bottom w:val="dotted" w:sz="4" w:space="0" w:color="A6A6A6"/>
              <w:right w:val="nil"/>
            </w:tcBorders>
            <w:shd w:val="clear" w:color="auto" w:fill="auto"/>
          </w:tcPr>
          <w:p w14:paraId="4221ED51" w14:textId="5D73A326" w:rsidR="00CC68EA" w:rsidRPr="00F04FBA" w:rsidRDefault="00CC68EA" w:rsidP="00CC68EA">
            <w:pPr>
              <w:rPr>
                <w:rFonts w:ascii="Times New Roman" w:hAnsi="Times New Roman"/>
                <w:b/>
                <w:bCs/>
                <w:i/>
                <w:iCs/>
                <w:sz w:val="22"/>
                <w:szCs w:val="20"/>
              </w:rPr>
            </w:pPr>
            <w:r>
              <w:rPr>
                <w:rFonts w:ascii="Times New Roman" w:hAnsi="Times New Roman"/>
                <w:b/>
                <w:bCs/>
                <w:i/>
                <w:iCs/>
                <w:sz w:val="22"/>
                <w:szCs w:val="20"/>
              </w:rPr>
              <w:t>18 martie</w:t>
            </w:r>
          </w:p>
        </w:tc>
      </w:tr>
      <w:tr w:rsidR="00CC68EA" w:rsidRPr="0032297B" w14:paraId="1FAE700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738A461" w14:textId="61D18601"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Întâlnire de lucru în cadrul proiectului desfășurat pentru învățământul dual "Școală și Carieră-Fii Meseriaș!"</w:t>
            </w:r>
          </w:p>
        </w:tc>
        <w:tc>
          <w:tcPr>
            <w:tcW w:w="807" w:type="pct"/>
            <w:tcBorders>
              <w:top w:val="dotted" w:sz="4" w:space="0" w:color="A6A6A6"/>
              <w:left w:val="double" w:sz="4" w:space="0" w:color="006600"/>
              <w:bottom w:val="dotted" w:sz="4" w:space="0" w:color="A6A6A6"/>
              <w:right w:val="nil"/>
            </w:tcBorders>
            <w:shd w:val="clear" w:color="auto" w:fill="auto"/>
          </w:tcPr>
          <w:p w14:paraId="63070743" w14:textId="384CDEF0" w:rsidR="00CC68EA" w:rsidRPr="00F04FBA" w:rsidRDefault="00CC68EA" w:rsidP="00CC68EA">
            <w:pPr>
              <w:rPr>
                <w:rFonts w:ascii="Times New Roman" w:hAnsi="Times New Roman"/>
                <w:b/>
                <w:bCs/>
                <w:i/>
                <w:iCs/>
                <w:sz w:val="22"/>
                <w:szCs w:val="20"/>
              </w:rPr>
            </w:pPr>
            <w:r w:rsidRPr="003072E2">
              <w:rPr>
                <w:rFonts w:ascii="Times New Roman" w:hAnsi="Times New Roman"/>
                <w:b/>
                <w:bCs/>
                <w:i/>
                <w:iCs/>
                <w:sz w:val="22"/>
                <w:szCs w:val="20"/>
              </w:rPr>
              <w:t>18 martie</w:t>
            </w:r>
          </w:p>
        </w:tc>
      </w:tr>
      <w:tr w:rsidR="00CC68EA" w:rsidRPr="0032297B" w14:paraId="1CAE28A5"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F212217" w14:textId="3E0EB938"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55258D64" w14:textId="781160B2" w:rsidR="00CC68EA" w:rsidRPr="00F04FBA" w:rsidRDefault="00CC68EA" w:rsidP="00CC68EA">
            <w:pPr>
              <w:rPr>
                <w:rFonts w:ascii="Times New Roman" w:hAnsi="Times New Roman"/>
                <w:b/>
                <w:bCs/>
                <w:i/>
                <w:iCs/>
                <w:sz w:val="22"/>
                <w:szCs w:val="20"/>
              </w:rPr>
            </w:pPr>
            <w:r w:rsidRPr="003072E2">
              <w:rPr>
                <w:rFonts w:ascii="Times New Roman" w:hAnsi="Times New Roman"/>
                <w:b/>
                <w:bCs/>
                <w:i/>
                <w:iCs/>
                <w:sz w:val="22"/>
                <w:szCs w:val="20"/>
              </w:rPr>
              <w:t>18 martie</w:t>
            </w:r>
          </w:p>
        </w:tc>
      </w:tr>
      <w:tr w:rsidR="00CC68EA" w:rsidRPr="0032297B" w14:paraId="021D42D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2A334841" w14:textId="1C52B3EA"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Participare la ședința în sistem videoconferință cu ocazia Zilei Pașaportului Românesc.</w:t>
            </w:r>
          </w:p>
        </w:tc>
        <w:tc>
          <w:tcPr>
            <w:tcW w:w="807" w:type="pct"/>
            <w:tcBorders>
              <w:top w:val="dotted" w:sz="4" w:space="0" w:color="A6A6A6"/>
              <w:left w:val="double" w:sz="4" w:space="0" w:color="006600"/>
              <w:bottom w:val="dotted" w:sz="4" w:space="0" w:color="A6A6A6"/>
              <w:right w:val="nil"/>
            </w:tcBorders>
            <w:shd w:val="clear" w:color="auto" w:fill="auto"/>
          </w:tcPr>
          <w:p w14:paraId="0C67B87D" w14:textId="0BC8BE22" w:rsidR="00CC68EA" w:rsidRPr="00F04FBA" w:rsidRDefault="00CC68EA" w:rsidP="00CC68EA">
            <w:pPr>
              <w:rPr>
                <w:rFonts w:ascii="Times New Roman" w:hAnsi="Times New Roman"/>
                <w:b/>
                <w:bCs/>
                <w:i/>
                <w:iCs/>
                <w:sz w:val="22"/>
                <w:szCs w:val="20"/>
              </w:rPr>
            </w:pPr>
            <w:r>
              <w:rPr>
                <w:rFonts w:ascii="Times New Roman" w:hAnsi="Times New Roman"/>
                <w:b/>
                <w:bCs/>
                <w:i/>
                <w:iCs/>
                <w:sz w:val="22"/>
                <w:szCs w:val="20"/>
              </w:rPr>
              <w:t>19 martie</w:t>
            </w:r>
          </w:p>
        </w:tc>
      </w:tr>
      <w:tr w:rsidR="00CC68EA" w:rsidRPr="0032297B" w14:paraId="01A4CEE9"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89D9894" w14:textId="2BCCD932"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Întâlnire de lucru la sediul DSVSA cu domnul Josan Lucian Laurențiu, director executiv al Direcției Sanitar-Veterinară și pentru Siguranța Alimentelor.</w:t>
            </w:r>
          </w:p>
        </w:tc>
        <w:tc>
          <w:tcPr>
            <w:tcW w:w="807" w:type="pct"/>
            <w:tcBorders>
              <w:top w:val="dotted" w:sz="4" w:space="0" w:color="A6A6A6"/>
              <w:left w:val="double" w:sz="4" w:space="0" w:color="006600"/>
              <w:bottom w:val="dotted" w:sz="4" w:space="0" w:color="A6A6A6"/>
              <w:right w:val="nil"/>
            </w:tcBorders>
            <w:shd w:val="clear" w:color="auto" w:fill="auto"/>
          </w:tcPr>
          <w:p w14:paraId="30F35230" w14:textId="0584D4F6" w:rsidR="00CC68EA" w:rsidRPr="00F04FBA" w:rsidRDefault="00CC68EA" w:rsidP="00CC68EA">
            <w:pPr>
              <w:rPr>
                <w:rFonts w:ascii="Times New Roman" w:hAnsi="Times New Roman"/>
                <w:b/>
                <w:bCs/>
                <w:i/>
                <w:iCs/>
                <w:sz w:val="22"/>
                <w:szCs w:val="20"/>
              </w:rPr>
            </w:pPr>
            <w:r w:rsidRPr="00F14362">
              <w:rPr>
                <w:rFonts w:ascii="Times New Roman" w:hAnsi="Times New Roman"/>
                <w:b/>
                <w:bCs/>
                <w:i/>
                <w:iCs/>
                <w:sz w:val="22"/>
                <w:szCs w:val="20"/>
              </w:rPr>
              <w:t>19 martie</w:t>
            </w:r>
          </w:p>
        </w:tc>
      </w:tr>
      <w:tr w:rsidR="00CC68EA" w:rsidRPr="0032297B" w14:paraId="582E197F"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18E28F87" w14:textId="6CB52E0D"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Acordarea unui interviu postului de televiziune Info HD.</w:t>
            </w:r>
          </w:p>
        </w:tc>
        <w:tc>
          <w:tcPr>
            <w:tcW w:w="807" w:type="pct"/>
            <w:tcBorders>
              <w:top w:val="dotted" w:sz="4" w:space="0" w:color="A6A6A6"/>
              <w:left w:val="double" w:sz="4" w:space="0" w:color="006600"/>
              <w:bottom w:val="dotted" w:sz="4" w:space="0" w:color="A6A6A6"/>
              <w:right w:val="nil"/>
            </w:tcBorders>
            <w:shd w:val="clear" w:color="auto" w:fill="auto"/>
          </w:tcPr>
          <w:p w14:paraId="46A8E38B" w14:textId="53EA973D" w:rsidR="00CC68EA" w:rsidRPr="00F04FBA" w:rsidRDefault="00CC68EA" w:rsidP="00CC68EA">
            <w:pPr>
              <w:rPr>
                <w:rFonts w:ascii="Times New Roman" w:hAnsi="Times New Roman"/>
                <w:b/>
                <w:bCs/>
                <w:i/>
                <w:iCs/>
                <w:sz w:val="22"/>
                <w:szCs w:val="20"/>
              </w:rPr>
            </w:pPr>
            <w:r w:rsidRPr="00F14362">
              <w:rPr>
                <w:rFonts w:ascii="Times New Roman" w:hAnsi="Times New Roman"/>
                <w:b/>
                <w:bCs/>
                <w:i/>
                <w:iCs/>
                <w:sz w:val="22"/>
                <w:szCs w:val="20"/>
              </w:rPr>
              <w:t>19 martie</w:t>
            </w:r>
          </w:p>
        </w:tc>
      </w:tr>
      <w:tr w:rsidR="00CC68EA" w:rsidRPr="0032297B" w14:paraId="215E8220"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0568195C" w14:textId="7DB48F39"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Întâlnire de lucru pe tema tranziție justă împreună cu reprezentanții CEH Hunedoara.</w:t>
            </w:r>
          </w:p>
        </w:tc>
        <w:tc>
          <w:tcPr>
            <w:tcW w:w="807" w:type="pct"/>
            <w:tcBorders>
              <w:top w:val="dotted" w:sz="4" w:space="0" w:color="A6A6A6"/>
              <w:left w:val="double" w:sz="4" w:space="0" w:color="006600"/>
              <w:bottom w:val="dotted" w:sz="4" w:space="0" w:color="A6A6A6"/>
              <w:right w:val="nil"/>
            </w:tcBorders>
            <w:shd w:val="clear" w:color="auto" w:fill="auto"/>
          </w:tcPr>
          <w:p w14:paraId="05A18B02" w14:textId="69B8F000" w:rsidR="00CC68EA" w:rsidRPr="00F04FBA" w:rsidRDefault="00CC68EA" w:rsidP="00CC68EA">
            <w:pPr>
              <w:rPr>
                <w:rFonts w:ascii="Times New Roman" w:hAnsi="Times New Roman"/>
                <w:b/>
                <w:bCs/>
                <w:i/>
                <w:iCs/>
                <w:sz w:val="22"/>
                <w:szCs w:val="20"/>
              </w:rPr>
            </w:pPr>
            <w:r w:rsidRPr="00F14362">
              <w:rPr>
                <w:rFonts w:ascii="Times New Roman" w:hAnsi="Times New Roman"/>
                <w:b/>
                <w:bCs/>
                <w:i/>
                <w:iCs/>
                <w:sz w:val="22"/>
                <w:szCs w:val="20"/>
              </w:rPr>
              <w:t>19 martie</w:t>
            </w:r>
          </w:p>
        </w:tc>
      </w:tr>
      <w:tr w:rsidR="00CC68EA" w:rsidRPr="0032297B" w14:paraId="4738AC73"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7531B23F" w14:textId="12E76A22"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t>Întâlnire de lucru cu domnul Sebastian Mezei, directorul executiv al Direcției de Sănătate Publică a Județului Hunedoara.</w:t>
            </w:r>
          </w:p>
        </w:tc>
        <w:tc>
          <w:tcPr>
            <w:tcW w:w="807" w:type="pct"/>
            <w:tcBorders>
              <w:top w:val="dotted" w:sz="4" w:space="0" w:color="A6A6A6"/>
              <w:left w:val="double" w:sz="4" w:space="0" w:color="006600"/>
              <w:bottom w:val="dotted" w:sz="4" w:space="0" w:color="A6A6A6"/>
              <w:right w:val="nil"/>
            </w:tcBorders>
            <w:shd w:val="clear" w:color="auto" w:fill="auto"/>
          </w:tcPr>
          <w:p w14:paraId="0E900C68" w14:textId="76DC1EF7" w:rsidR="00CC68EA" w:rsidRPr="00F04FBA" w:rsidRDefault="00CC68EA" w:rsidP="00CC68EA">
            <w:pPr>
              <w:rPr>
                <w:rFonts w:ascii="Times New Roman" w:hAnsi="Times New Roman"/>
                <w:b/>
                <w:bCs/>
                <w:i/>
                <w:iCs/>
                <w:sz w:val="22"/>
                <w:szCs w:val="20"/>
              </w:rPr>
            </w:pPr>
            <w:r w:rsidRPr="00F14362">
              <w:rPr>
                <w:rFonts w:ascii="Times New Roman" w:hAnsi="Times New Roman"/>
                <w:b/>
                <w:bCs/>
                <w:i/>
                <w:iCs/>
                <w:sz w:val="22"/>
                <w:szCs w:val="20"/>
              </w:rPr>
              <w:t>19 martie</w:t>
            </w:r>
          </w:p>
        </w:tc>
      </w:tr>
      <w:tr w:rsidR="00CC68EA" w:rsidRPr="0032297B" w14:paraId="76F522EB"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49AB02F7" w14:textId="52DF4788" w:rsidR="00CC68EA" w:rsidRPr="00E16E30" w:rsidRDefault="00CC68EA" w:rsidP="00CC68EA">
            <w:pPr>
              <w:spacing w:before="80"/>
              <w:rPr>
                <w:rFonts w:ascii="Times New Roman" w:hAnsi="Times New Roman"/>
                <w:bCs/>
                <w:i/>
                <w:iCs/>
                <w:sz w:val="22"/>
                <w:szCs w:val="21"/>
              </w:rPr>
            </w:pPr>
            <w:r w:rsidRPr="00C6104E">
              <w:rPr>
                <w:rFonts w:ascii="Times New Roman" w:hAnsi="Times New Roman"/>
                <w:bCs/>
                <w:i/>
                <w:iCs/>
                <w:sz w:val="22"/>
                <w:szCs w:val="21"/>
              </w:rPr>
              <w:lastRenderedPageBreak/>
              <w:t>Întâlnire de lucru cu doamna Pollyanna Hanellore Hangan, deputat USR Hunedoara.</w:t>
            </w:r>
          </w:p>
        </w:tc>
        <w:tc>
          <w:tcPr>
            <w:tcW w:w="807" w:type="pct"/>
            <w:tcBorders>
              <w:top w:val="dotted" w:sz="4" w:space="0" w:color="A6A6A6"/>
              <w:left w:val="double" w:sz="4" w:space="0" w:color="006600"/>
              <w:bottom w:val="dotted" w:sz="4" w:space="0" w:color="A6A6A6"/>
              <w:right w:val="nil"/>
            </w:tcBorders>
            <w:shd w:val="clear" w:color="auto" w:fill="auto"/>
          </w:tcPr>
          <w:p w14:paraId="409D8B48" w14:textId="759CEA4E" w:rsidR="00CC68EA" w:rsidRPr="00F04FBA" w:rsidRDefault="00CC68EA" w:rsidP="00CC68EA">
            <w:pPr>
              <w:rPr>
                <w:rFonts w:ascii="Times New Roman" w:hAnsi="Times New Roman"/>
                <w:b/>
                <w:bCs/>
                <w:i/>
                <w:iCs/>
                <w:sz w:val="22"/>
                <w:szCs w:val="20"/>
              </w:rPr>
            </w:pPr>
            <w:r w:rsidRPr="00F14362">
              <w:rPr>
                <w:rFonts w:ascii="Times New Roman" w:hAnsi="Times New Roman"/>
                <w:b/>
                <w:bCs/>
                <w:i/>
                <w:iCs/>
                <w:sz w:val="22"/>
                <w:szCs w:val="20"/>
              </w:rPr>
              <w:t>19 martie</w:t>
            </w:r>
          </w:p>
        </w:tc>
      </w:tr>
      <w:tr w:rsidR="00CC68EA" w:rsidRPr="0032297B" w14:paraId="6833DDC8"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0A3E3C3" w14:textId="4D7DF627" w:rsidR="00CC68EA" w:rsidRPr="00E16E30" w:rsidRDefault="00CC68EA" w:rsidP="00CC68EA">
            <w:pPr>
              <w:spacing w:before="80"/>
              <w:rPr>
                <w:rFonts w:ascii="Times New Roman" w:hAnsi="Times New Roman"/>
                <w:bCs/>
                <w:i/>
                <w:iCs/>
                <w:sz w:val="22"/>
                <w:szCs w:val="21"/>
              </w:rPr>
            </w:pPr>
            <w:r w:rsidRPr="00C6104E">
              <w:rPr>
                <w:rFonts w:ascii="Calibri" w:hAnsi="Calibri" w:cs="Calibri"/>
                <w:i/>
                <w:iCs/>
                <w:sz w:val="21"/>
                <w:szCs w:val="21"/>
                <w:lang w:eastAsia="ro-RO"/>
              </w:rPr>
              <w:t>Participare la vaccinarea împotriva „COVID-19” în orașul Geoagiu</w:t>
            </w:r>
          </w:p>
        </w:tc>
        <w:tc>
          <w:tcPr>
            <w:tcW w:w="807" w:type="pct"/>
            <w:tcBorders>
              <w:top w:val="dotted" w:sz="4" w:space="0" w:color="A6A6A6"/>
              <w:left w:val="double" w:sz="4" w:space="0" w:color="006600"/>
              <w:bottom w:val="dotted" w:sz="4" w:space="0" w:color="A6A6A6"/>
              <w:right w:val="nil"/>
            </w:tcBorders>
            <w:shd w:val="clear" w:color="auto" w:fill="auto"/>
          </w:tcPr>
          <w:p w14:paraId="3A65A33B" w14:textId="7C8221AC" w:rsidR="00CC68EA" w:rsidRPr="00F04FBA" w:rsidRDefault="00CC68EA" w:rsidP="00CC68EA">
            <w:pPr>
              <w:rPr>
                <w:rFonts w:ascii="Times New Roman" w:hAnsi="Times New Roman"/>
                <w:b/>
                <w:bCs/>
                <w:i/>
                <w:iCs/>
                <w:sz w:val="22"/>
                <w:szCs w:val="20"/>
              </w:rPr>
            </w:pPr>
            <w:r>
              <w:rPr>
                <w:rFonts w:ascii="Times New Roman" w:hAnsi="Times New Roman"/>
                <w:b/>
                <w:bCs/>
                <w:i/>
                <w:iCs/>
                <w:sz w:val="22"/>
                <w:szCs w:val="20"/>
              </w:rPr>
              <w:t>20 martie</w:t>
            </w:r>
          </w:p>
        </w:tc>
      </w:tr>
      <w:tr w:rsidR="00CC68EA" w:rsidRPr="0032297B" w14:paraId="65F86C41" w14:textId="77777777" w:rsidTr="00E55EEF">
        <w:trPr>
          <w:trHeight w:val="366"/>
        </w:trPr>
        <w:tc>
          <w:tcPr>
            <w:tcW w:w="4193" w:type="pct"/>
            <w:tcBorders>
              <w:top w:val="dotted" w:sz="4" w:space="0" w:color="A6A6A6"/>
              <w:left w:val="nil"/>
              <w:bottom w:val="dotted" w:sz="4" w:space="0" w:color="A6A6A6"/>
              <w:right w:val="double" w:sz="4" w:space="0" w:color="006600"/>
            </w:tcBorders>
            <w:shd w:val="clear" w:color="auto" w:fill="auto"/>
            <w:vAlign w:val="center"/>
          </w:tcPr>
          <w:p w14:paraId="57828538" w14:textId="116BA8BB" w:rsidR="00CC68EA" w:rsidRPr="00341DAB" w:rsidRDefault="00CC68EA" w:rsidP="00CC68EA">
            <w:pPr>
              <w:spacing w:before="80"/>
              <w:rPr>
                <w:rFonts w:ascii="Times New Roman" w:hAnsi="Times New Roman"/>
                <w:bCs/>
                <w:i/>
                <w:iCs/>
                <w:sz w:val="22"/>
                <w:szCs w:val="21"/>
              </w:rPr>
            </w:pPr>
            <w:r w:rsidRPr="00C6104E">
              <w:rPr>
                <w:rFonts w:ascii="Calibri" w:hAnsi="Calibri" w:cs="Calibri"/>
                <w:i/>
                <w:iCs/>
                <w:sz w:val="21"/>
                <w:szCs w:val="21"/>
                <w:lang w:eastAsia="ro-RO"/>
              </w:rPr>
              <w:t>Participare la vaccinarea împotriva „COVID-19” în comuna Peștișu Mic.</w:t>
            </w:r>
          </w:p>
        </w:tc>
        <w:tc>
          <w:tcPr>
            <w:tcW w:w="807" w:type="pct"/>
            <w:tcBorders>
              <w:top w:val="dotted" w:sz="4" w:space="0" w:color="A6A6A6"/>
              <w:left w:val="double" w:sz="4" w:space="0" w:color="006600"/>
              <w:bottom w:val="dotted" w:sz="4" w:space="0" w:color="A6A6A6"/>
              <w:right w:val="nil"/>
            </w:tcBorders>
            <w:shd w:val="clear" w:color="auto" w:fill="auto"/>
          </w:tcPr>
          <w:p w14:paraId="453D9135" w14:textId="4A9AEAAE" w:rsidR="00CC68EA" w:rsidRPr="00B80A9E" w:rsidRDefault="00CC68EA" w:rsidP="00CC68EA">
            <w:pPr>
              <w:rPr>
                <w:rFonts w:ascii="Times New Roman" w:hAnsi="Times New Roman"/>
                <w:b/>
                <w:bCs/>
                <w:i/>
                <w:iCs/>
                <w:sz w:val="22"/>
                <w:szCs w:val="20"/>
              </w:rPr>
            </w:pPr>
            <w:r>
              <w:rPr>
                <w:rFonts w:ascii="Times New Roman" w:hAnsi="Times New Roman"/>
                <w:b/>
                <w:bCs/>
                <w:i/>
                <w:iCs/>
                <w:sz w:val="22"/>
                <w:szCs w:val="20"/>
              </w:rPr>
              <w:t>20 martie</w:t>
            </w:r>
          </w:p>
        </w:tc>
      </w:tr>
    </w:tbl>
    <w:p w14:paraId="3802920E" w14:textId="77777777" w:rsidR="00281BF8" w:rsidRPr="0032297B" w:rsidRDefault="0069558A" w:rsidP="0032297B">
      <w:pPr>
        <w:pStyle w:val="Sursacomp"/>
      </w:pPr>
      <w:r w:rsidRPr="0032297B">
        <w:t>Cancelaria</w:t>
      </w:r>
      <w:r w:rsidR="00961057" w:rsidRPr="0032297B">
        <w:t xml:space="preserve"> </w:t>
      </w:r>
      <w:r w:rsidRPr="0032297B">
        <w:t>Prefectului</w:t>
      </w:r>
      <w:r w:rsidR="00961057" w:rsidRPr="0032297B">
        <w:t xml:space="preserve"> </w:t>
      </w:r>
    </w:p>
    <w:p w14:paraId="55A9E22D" w14:textId="77777777" w:rsidR="00DB1642" w:rsidRDefault="00DB1642" w:rsidP="0032297B">
      <w:pPr>
        <w:pStyle w:val="separatorcapitole"/>
        <w:spacing w:before="0"/>
      </w:pPr>
      <w:bookmarkStart w:id="11" w:name="_Toc256515688"/>
      <w:bookmarkStart w:id="12" w:name="_Toc259444595"/>
      <w:bookmarkStart w:id="13" w:name="_Toc287427301"/>
      <w:bookmarkStart w:id="14" w:name="_Toc293910011"/>
      <w:bookmarkStart w:id="15" w:name="_Toc295303990"/>
      <w:bookmarkStart w:id="16" w:name="_Toc295381593"/>
      <w:bookmarkStart w:id="17" w:name="_Toc275860704"/>
      <w:bookmarkStart w:id="18" w:name="_Toc276712392"/>
      <w:bookmarkEnd w:id="3"/>
      <w:bookmarkEnd w:id="4"/>
      <w:bookmarkEnd w:id="5"/>
      <w:bookmarkEnd w:id="6"/>
      <w:bookmarkEnd w:id="7"/>
      <w:bookmarkEnd w:id="8"/>
      <w:bookmarkEnd w:id="9"/>
      <w:r w:rsidRPr="00307C1A">
        <w:sym w:font="Wingdings" w:char="F07B"/>
      </w:r>
      <w:r w:rsidRPr="00307C1A">
        <w:sym w:font="Wingdings" w:char="F07B"/>
      </w:r>
      <w:r w:rsidRPr="00307C1A">
        <w:sym w:font="Wingdings" w:char="F07B"/>
      </w:r>
    </w:p>
    <w:p w14:paraId="1035196B" w14:textId="3429E7B5" w:rsidR="005850ED" w:rsidRDefault="005850ED">
      <w:pPr>
        <w:spacing w:before="0"/>
        <w:rPr>
          <w:szCs w:val="18"/>
        </w:rPr>
      </w:pPr>
    </w:p>
    <w:p w14:paraId="7156AFF0" w14:textId="5ADA9FE6" w:rsidR="00DB1642" w:rsidRDefault="00DB1642" w:rsidP="00564D22">
      <w:pPr>
        <w:spacing w:before="0"/>
        <w:jc w:val="center"/>
        <w:rPr>
          <w:szCs w:val="18"/>
        </w:rPr>
      </w:pPr>
      <w:r>
        <w:rPr>
          <w:noProof/>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5CF78F3E" w:rsidR="00B577BB" w:rsidRDefault="00DB1642" w:rsidP="00B577BB">
      <w:pPr>
        <w:pStyle w:val="AgendaPrefect"/>
        <w:spacing w:before="0" w:after="0"/>
        <w:ind w:left="360"/>
        <w:rPr>
          <w:rFonts w:ascii="Book Antiqua" w:hAnsi="Book Antiqua"/>
          <w:spacing w:val="-6"/>
          <w:sz w:val="20"/>
        </w:rPr>
      </w:pPr>
      <w:bookmarkStart w:id="19" w:name="_Toc9266392"/>
      <w:bookmarkStart w:id="20" w:name="_Toc12617696"/>
      <w:bookmarkStart w:id="21" w:name="_Toc67301620"/>
      <w:r w:rsidRPr="004434B6">
        <w:rPr>
          <w:rFonts w:ascii="Book Antiqua" w:hAnsi="Book Antiqua"/>
          <w:spacing w:val="-6"/>
          <w:sz w:val="20"/>
        </w:rPr>
        <w:t>Selecţie</w:t>
      </w:r>
      <w:r w:rsidR="00961057">
        <w:rPr>
          <w:rFonts w:ascii="Book Antiqua" w:hAnsi="Book Antiqua"/>
          <w:spacing w:val="-6"/>
          <w:sz w:val="20"/>
        </w:rPr>
        <w:t xml:space="preserve"> </w:t>
      </w:r>
      <w:r w:rsidRPr="004434B6">
        <w:rPr>
          <w:rFonts w:ascii="Book Antiqua" w:hAnsi="Book Antiqua"/>
          <w:spacing w:val="-6"/>
          <w:sz w:val="20"/>
        </w:rPr>
        <w:t>de</w:t>
      </w:r>
      <w:r w:rsidR="00961057">
        <w:rPr>
          <w:rFonts w:ascii="Book Antiqua" w:hAnsi="Book Antiqua"/>
          <w:spacing w:val="-6"/>
          <w:sz w:val="20"/>
        </w:rPr>
        <w:t xml:space="preserve"> </w:t>
      </w:r>
      <w:r w:rsidRPr="004434B6">
        <w:rPr>
          <w:rFonts w:ascii="Book Antiqua" w:hAnsi="Book Antiqua"/>
          <w:spacing w:val="-6"/>
          <w:sz w:val="20"/>
        </w:rPr>
        <w:t>Acte</w:t>
      </w:r>
      <w:r w:rsidR="00961057">
        <w:rPr>
          <w:rFonts w:ascii="Book Antiqua" w:hAnsi="Book Antiqua"/>
          <w:spacing w:val="-6"/>
          <w:sz w:val="20"/>
        </w:rPr>
        <w:t xml:space="preserve"> </w:t>
      </w:r>
      <w:r w:rsidRPr="004434B6">
        <w:rPr>
          <w:rFonts w:ascii="Book Antiqua" w:hAnsi="Book Antiqua"/>
          <w:spacing w:val="-6"/>
          <w:sz w:val="20"/>
        </w:rPr>
        <w:t>normative</w:t>
      </w:r>
      <w:r w:rsidR="00961057">
        <w:rPr>
          <w:rFonts w:ascii="Book Antiqua" w:hAnsi="Book Antiqua"/>
          <w:spacing w:val="-6"/>
          <w:sz w:val="20"/>
        </w:rPr>
        <w:t xml:space="preserve"> </w:t>
      </w:r>
      <w:r w:rsidRPr="004434B6">
        <w:rPr>
          <w:rFonts w:ascii="Book Antiqua" w:hAnsi="Book Antiqua"/>
          <w:spacing w:val="-6"/>
          <w:sz w:val="20"/>
        </w:rPr>
        <w:t>apărute</w:t>
      </w:r>
      <w:r w:rsidR="00961057">
        <w:rPr>
          <w:rFonts w:ascii="Book Antiqua" w:hAnsi="Book Antiqua"/>
          <w:spacing w:val="-6"/>
          <w:sz w:val="20"/>
        </w:rPr>
        <w:t xml:space="preserve"> </w:t>
      </w:r>
      <w:r w:rsidRPr="004434B6">
        <w:rPr>
          <w:rFonts w:ascii="Book Antiqua" w:hAnsi="Book Antiqua"/>
          <w:spacing w:val="-6"/>
          <w:sz w:val="20"/>
        </w:rPr>
        <w:t>în</w:t>
      </w:r>
      <w:r w:rsidR="00961057">
        <w:rPr>
          <w:rFonts w:ascii="Book Antiqua" w:hAnsi="Book Antiqua"/>
          <w:spacing w:val="-6"/>
          <w:sz w:val="20"/>
        </w:rPr>
        <w:t xml:space="preserve"> </w:t>
      </w:r>
      <w:r w:rsidRPr="00C5234F">
        <w:rPr>
          <w:rFonts w:ascii="Book Antiqua" w:hAnsi="Book Antiqua"/>
          <w:spacing w:val="-6"/>
          <w:sz w:val="20"/>
        </w:rPr>
        <w:t>Monitorul</w:t>
      </w:r>
      <w:r w:rsidR="00961057">
        <w:rPr>
          <w:rFonts w:ascii="Book Antiqua" w:hAnsi="Book Antiqua"/>
          <w:spacing w:val="-6"/>
          <w:sz w:val="20"/>
        </w:rPr>
        <w:t xml:space="preserve"> </w:t>
      </w:r>
      <w:r w:rsidRPr="00C5234F">
        <w:rPr>
          <w:rFonts w:ascii="Book Antiqua" w:hAnsi="Book Antiqua"/>
          <w:spacing w:val="-6"/>
          <w:sz w:val="20"/>
        </w:rPr>
        <w:t>Oficial</w:t>
      </w:r>
      <w:r w:rsidR="00961057">
        <w:rPr>
          <w:rFonts w:ascii="Book Antiqua" w:hAnsi="Book Antiqua"/>
          <w:spacing w:val="-6"/>
          <w:sz w:val="20"/>
        </w:rPr>
        <w:t xml:space="preserve"> </w:t>
      </w:r>
      <w:r w:rsidRPr="00C5234F">
        <w:rPr>
          <w:rFonts w:ascii="Book Antiqua" w:hAnsi="Book Antiqua"/>
          <w:spacing w:val="-6"/>
          <w:sz w:val="20"/>
        </w:rPr>
        <w:t>al</w:t>
      </w:r>
      <w:r w:rsidR="00961057">
        <w:rPr>
          <w:rFonts w:ascii="Book Antiqua" w:hAnsi="Book Antiqua"/>
          <w:spacing w:val="-6"/>
          <w:sz w:val="20"/>
        </w:rPr>
        <w:t xml:space="preserve"> </w:t>
      </w:r>
      <w:r w:rsidRPr="00C5234F">
        <w:rPr>
          <w:rFonts w:ascii="Book Antiqua" w:hAnsi="Book Antiqua"/>
          <w:spacing w:val="-6"/>
          <w:sz w:val="20"/>
        </w:rPr>
        <w:t>României</w:t>
      </w:r>
      <w:r w:rsidR="00961057">
        <w:t xml:space="preserve"> </w:t>
      </w:r>
      <w:r w:rsidRPr="00C5234F">
        <w:br/>
      </w:r>
      <w:bookmarkStart w:id="22" w:name="_Toc466963738"/>
      <w:bookmarkStart w:id="23" w:name="_Toc466979915"/>
      <w:bookmarkStart w:id="24" w:name="_Toc471563014"/>
      <w:bookmarkStart w:id="25" w:name="_Toc471731291"/>
      <w:bookmarkStart w:id="26" w:name="_Toc472338682"/>
      <w:bookmarkStart w:id="27" w:name="_Toc473218179"/>
      <w:bookmarkStart w:id="28" w:name="_Toc474059050"/>
      <w:bookmarkStart w:id="29" w:name="_Toc474495556"/>
      <w:bookmarkStart w:id="30" w:name="_Toc475352758"/>
      <w:bookmarkStart w:id="31" w:name="_Toc476739893"/>
      <w:bookmarkStart w:id="32" w:name="_Toc477177295"/>
      <w:bookmarkStart w:id="33" w:name="_Toc477777061"/>
      <w:bookmarkStart w:id="34" w:name="_Toc478389419"/>
      <w:bookmarkStart w:id="35" w:name="_Toc479606757"/>
      <w:bookmarkStart w:id="36" w:name="_Toc486251854"/>
      <w:bookmarkStart w:id="37" w:name="_Toc486331069"/>
      <w:bookmarkStart w:id="38" w:name="_Toc486333439"/>
      <w:bookmarkStart w:id="39" w:name="_Toc492996407"/>
      <w:bookmarkStart w:id="40" w:name="_Toc503284366"/>
      <w:bookmarkStart w:id="41" w:name="_Toc504038453"/>
      <w:bookmarkStart w:id="42" w:name="_Toc534654853"/>
      <w:bookmarkStart w:id="43" w:name="_Toc534655684"/>
      <w:bookmarkStart w:id="44" w:name="_Toc534656758"/>
      <w:bookmarkStart w:id="45" w:name="_Toc534657363"/>
      <w:bookmarkStart w:id="46" w:name="_Toc534657903"/>
      <w:bookmarkStart w:id="47" w:name="_Toc534658318"/>
      <w:bookmarkStart w:id="48" w:name="_Toc534658839"/>
      <w:bookmarkStart w:id="49" w:name="_Toc534659384"/>
      <w:bookmarkStart w:id="50" w:name="_Toc534659919"/>
      <w:bookmarkStart w:id="51" w:name="_Toc534660443"/>
      <w:bookmarkStart w:id="52" w:name="_Toc534661787"/>
      <w:bookmarkStart w:id="53" w:name="_Toc534662922"/>
      <w:bookmarkStart w:id="54" w:name="_Toc534663921"/>
      <w:bookmarkStart w:id="55" w:name="_Toc535315377"/>
      <w:bookmarkStart w:id="56" w:name="_Toc535315447"/>
      <w:bookmarkStart w:id="57" w:name="_Toc536193152"/>
      <w:bookmarkStart w:id="58" w:name="_Toc2601510"/>
      <w:bookmarkStart w:id="59" w:name="_Toc3205608"/>
      <w:bookmarkStart w:id="60" w:name="_Toc4760789"/>
      <w:bookmarkStart w:id="61" w:name="_Toc5634689"/>
      <w:bookmarkStart w:id="62" w:name="_Toc6411931"/>
      <w:bookmarkStart w:id="63" w:name="_Toc7101128"/>
      <w:bookmarkStart w:id="64" w:name="_Toc8805103"/>
      <w:bookmarkStart w:id="65" w:name="_Toc8805133"/>
      <w:bookmarkStart w:id="66" w:name="_Toc9266393"/>
      <w:bookmarkStart w:id="67" w:name="_Toc12617697"/>
      <w:bookmarkStart w:id="68" w:name="_Toc18938613"/>
      <w:bookmarkEnd w:id="19"/>
      <w:bookmarkEnd w:id="20"/>
      <w:r w:rsidR="00B577BB">
        <w:rPr>
          <w:rFonts w:ascii="Book Antiqua" w:hAnsi="Book Antiqua"/>
          <w:spacing w:val="-6"/>
          <w:sz w:val="20"/>
        </w:rPr>
        <w:t xml:space="preserve">în perioada   </w:t>
      </w:r>
      <w:r w:rsidR="00360466">
        <w:rPr>
          <w:rFonts w:ascii="Book Antiqua" w:hAnsi="Book Antiqua"/>
          <w:spacing w:val="-6"/>
          <w:sz w:val="20"/>
        </w:rPr>
        <w:t>15 – 19</w:t>
      </w:r>
      <w:r w:rsidR="006F6EA0">
        <w:rPr>
          <w:rFonts w:ascii="Book Antiqua" w:hAnsi="Book Antiqua"/>
          <w:spacing w:val="-6"/>
          <w:sz w:val="20"/>
        </w:rPr>
        <w:t xml:space="preserve"> </w:t>
      </w:r>
      <w:r w:rsidR="005F08C6">
        <w:rPr>
          <w:rFonts w:ascii="Book Antiqua" w:hAnsi="Book Antiqua"/>
          <w:spacing w:val="-6"/>
          <w:sz w:val="20"/>
        </w:rPr>
        <w:t xml:space="preserve"> martie</w:t>
      </w:r>
      <w:r w:rsidR="00B577BB">
        <w:rPr>
          <w:rFonts w:ascii="Book Antiqua" w:hAnsi="Book Antiqua"/>
          <w:spacing w:val="-6"/>
          <w:sz w:val="20"/>
        </w:rPr>
        <w:t>,  202</w:t>
      </w:r>
      <w:r w:rsidR="00392E22">
        <w:rPr>
          <w:rFonts w:ascii="Book Antiqua" w:hAnsi="Book Antiqua"/>
          <w:spacing w:val="-6"/>
          <w:sz w:val="20"/>
        </w:rPr>
        <w:t>1</w:t>
      </w:r>
      <w:bookmarkEnd w:id="21"/>
    </w:p>
    <w:p w14:paraId="639032B8" w14:textId="75ECF9C3" w:rsidR="005B155C" w:rsidRDefault="005B155C" w:rsidP="005B155C">
      <w:pPr>
        <w:spacing w:line="288" w:lineRule="auto"/>
        <w:jc w:val="both"/>
        <w:rPr>
          <w:rFonts w:cs="Arial"/>
          <w:b/>
          <w:bCs/>
          <w:smallCaps/>
          <w:color w:val="0000FF"/>
          <w:szCs w:val="18"/>
          <w:u w:val="single"/>
        </w:rPr>
      </w:pPr>
      <w:r>
        <w:rPr>
          <w:rFonts w:cs="Arial"/>
          <w:b/>
          <w:bCs/>
          <w:smallCaps/>
          <w:color w:val="0000FF"/>
          <w:szCs w:val="18"/>
          <w:u w:val="single"/>
        </w:rPr>
        <w:t>M. Of. nr. 2</w:t>
      </w:r>
      <w:r w:rsidR="00FF4AF7">
        <w:rPr>
          <w:rFonts w:cs="Arial"/>
          <w:b/>
          <w:bCs/>
          <w:smallCaps/>
          <w:color w:val="0000FF"/>
          <w:szCs w:val="18"/>
          <w:u w:val="single"/>
        </w:rPr>
        <w:t>58</w:t>
      </w:r>
      <w:r>
        <w:rPr>
          <w:rFonts w:cs="Arial"/>
          <w:b/>
          <w:bCs/>
          <w:smallCaps/>
          <w:color w:val="0000FF"/>
          <w:szCs w:val="18"/>
          <w:u w:val="single"/>
        </w:rPr>
        <w:t>/1</w:t>
      </w:r>
      <w:r w:rsidR="00FF4AF7">
        <w:rPr>
          <w:rFonts w:cs="Arial"/>
          <w:b/>
          <w:bCs/>
          <w:smallCaps/>
          <w:color w:val="0000FF"/>
          <w:szCs w:val="18"/>
          <w:u w:val="single"/>
        </w:rPr>
        <w:t>5</w:t>
      </w:r>
      <w:r>
        <w:rPr>
          <w:rFonts w:cs="Arial"/>
          <w:b/>
          <w:bCs/>
          <w:smallCaps/>
          <w:color w:val="0000FF"/>
          <w:szCs w:val="18"/>
          <w:u w:val="single"/>
        </w:rPr>
        <w:t xml:space="preserve"> martie</w:t>
      </w:r>
      <w:r w:rsidRPr="005E52E4">
        <w:rPr>
          <w:rFonts w:cs="Arial"/>
          <w:b/>
          <w:bCs/>
          <w:smallCaps/>
          <w:color w:val="0000FF"/>
          <w:szCs w:val="18"/>
          <w:u w:val="single"/>
        </w:rPr>
        <w:t xml:space="preserve"> 2021</w:t>
      </w:r>
    </w:p>
    <w:p w14:paraId="18BCACEE" w14:textId="06AE58EC" w:rsidR="00ED1BD5" w:rsidRPr="00FF4AF7" w:rsidRDefault="00FF4AF7" w:rsidP="005B155C">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28</w:t>
      </w:r>
      <w:r w:rsidR="005B155C" w:rsidRPr="00F95817">
        <w:rPr>
          <w:rFonts w:ascii="Verdana" w:hAnsi="Verdana"/>
          <w:sz w:val="18"/>
          <w:szCs w:val="18"/>
          <w:lang w:val="ro-RO"/>
        </w:rPr>
        <w:t xml:space="preserve"> </w:t>
      </w:r>
      <w:r w:rsidR="005B155C">
        <w:rPr>
          <w:rFonts w:ascii="Verdana" w:hAnsi="Verdana" w:cs="Arial"/>
          <w:color w:val="153E7E"/>
          <w:sz w:val="18"/>
          <w:szCs w:val="18"/>
          <w:lang w:val="ro-RO" w:eastAsia="en-US"/>
        </w:rPr>
        <w:t>–</w:t>
      </w:r>
      <w:r w:rsidR="005B155C" w:rsidRPr="00F95817">
        <w:rPr>
          <w:rFonts w:ascii="Verdana" w:hAnsi="Verdana" w:cs="Arial"/>
          <w:color w:val="153E7E"/>
          <w:sz w:val="18"/>
          <w:szCs w:val="18"/>
          <w:lang w:val="ro-RO" w:eastAsia="en-US"/>
        </w:rPr>
        <w:t xml:space="preserve"> </w:t>
      </w:r>
      <w:r w:rsidRPr="00FF4AF7">
        <w:rPr>
          <w:rFonts w:ascii="Verdana" w:hAnsi="Verdana"/>
          <w:bCs/>
          <w:sz w:val="18"/>
          <w:szCs w:val="18"/>
          <w:lang w:val="ro-RO"/>
        </w:rPr>
        <w:t xml:space="preserve">Lege privind aprobarea Ordonanței de urgență a Guvernului nr. 84/2020 pentru stabilirea unor măsuri necesare în vederea implementării Programului operațional Ajutorarea persoanelor defavorizate </w:t>
      </w:r>
      <w:r>
        <w:rPr>
          <w:rFonts w:ascii="Verdana" w:hAnsi="Verdana"/>
          <w:bCs/>
          <w:sz w:val="18"/>
          <w:szCs w:val="18"/>
          <w:lang w:val="ro-RO"/>
        </w:rPr>
        <w:t>–</w:t>
      </w:r>
      <w:r w:rsidRPr="00FF4AF7">
        <w:rPr>
          <w:rFonts w:ascii="Verdana" w:hAnsi="Verdana"/>
          <w:bCs/>
          <w:sz w:val="18"/>
          <w:szCs w:val="18"/>
          <w:lang w:val="ro-RO"/>
        </w:rPr>
        <w:t xml:space="preserve"> POAD</w:t>
      </w:r>
    </w:p>
    <w:p w14:paraId="3D0CEB84" w14:textId="77777777" w:rsidR="00FF4AF7" w:rsidRPr="00FF4AF7" w:rsidRDefault="00FF4AF7" w:rsidP="00FF4AF7">
      <w:pPr>
        <w:spacing w:line="288" w:lineRule="auto"/>
        <w:jc w:val="both"/>
        <w:rPr>
          <w:bCs/>
          <w:szCs w:val="18"/>
          <w:lang w:val="en-US"/>
        </w:rPr>
      </w:pPr>
      <w:r w:rsidRPr="00FF4AF7">
        <w:rPr>
          <w:bCs/>
          <w:szCs w:val="18"/>
          <w:lang w:val="en-US"/>
        </w:rPr>
        <w:t>La articolul 3 alineatul (1), literele a) și b) vor avea următorul cuprins:</w:t>
      </w:r>
    </w:p>
    <w:p w14:paraId="33B3F362" w14:textId="77777777" w:rsidR="00FF4AF7" w:rsidRPr="00FF4AF7" w:rsidRDefault="00FF4AF7" w:rsidP="00FF4AF7">
      <w:pPr>
        <w:spacing w:line="288" w:lineRule="auto"/>
        <w:jc w:val="both"/>
        <w:rPr>
          <w:bCs/>
          <w:szCs w:val="18"/>
          <w:lang w:val="en-US"/>
        </w:rPr>
      </w:pPr>
    </w:p>
    <w:p w14:paraId="45F800D5" w14:textId="610EFCAF" w:rsidR="00FF4AF7" w:rsidRPr="00FF4AF7" w:rsidRDefault="00FF4AF7" w:rsidP="00FF4AF7">
      <w:pPr>
        <w:spacing w:line="288" w:lineRule="auto"/>
        <w:jc w:val="both"/>
        <w:rPr>
          <w:bCs/>
          <w:szCs w:val="18"/>
          <w:lang w:val="en-US"/>
        </w:rPr>
      </w:pPr>
      <w:r w:rsidRPr="00FF4AF7">
        <w:rPr>
          <w:bCs/>
          <w:szCs w:val="18"/>
          <w:lang w:val="en-US"/>
        </w:rPr>
        <w:t xml:space="preserve">"a) membrii familiilor și persoanele singure cărora le </w:t>
      </w:r>
      <w:proofErr w:type="gramStart"/>
      <w:r w:rsidRPr="00FF4AF7">
        <w:rPr>
          <w:bCs/>
          <w:szCs w:val="18"/>
          <w:lang w:val="en-US"/>
        </w:rPr>
        <w:t>este</w:t>
      </w:r>
      <w:proofErr w:type="gramEnd"/>
      <w:r w:rsidRPr="00FF4AF7">
        <w:rPr>
          <w:bCs/>
          <w:szCs w:val="18"/>
          <w:lang w:val="en-US"/>
        </w:rPr>
        <w:t xml:space="preserve"> stabilit, prin dispoziție scrisă a primarului, dreptul la un venit minim garantat acordat în baza Legii nr. 416/2001 privind venitul minim garantat, cu modificările și completările ulterioare;</w:t>
      </w:r>
    </w:p>
    <w:p w14:paraId="0961763C" w14:textId="2588DE48" w:rsidR="00FF4AF7" w:rsidRDefault="00FF4AF7" w:rsidP="00FF4AF7">
      <w:pPr>
        <w:spacing w:line="288" w:lineRule="auto"/>
        <w:jc w:val="both"/>
        <w:rPr>
          <w:bCs/>
          <w:szCs w:val="18"/>
          <w:lang w:val="en-US"/>
        </w:rPr>
      </w:pPr>
      <w:r w:rsidRPr="00FF4AF7">
        <w:rPr>
          <w:bCs/>
          <w:szCs w:val="18"/>
          <w:lang w:val="en-US"/>
        </w:rPr>
        <w:t xml:space="preserve">b) </w:t>
      </w:r>
      <w:proofErr w:type="gramStart"/>
      <w:r w:rsidRPr="00FF4AF7">
        <w:rPr>
          <w:bCs/>
          <w:szCs w:val="18"/>
          <w:lang w:val="en-US"/>
        </w:rPr>
        <w:t>membrii</w:t>
      </w:r>
      <w:proofErr w:type="gramEnd"/>
      <w:r w:rsidRPr="00FF4AF7">
        <w:rPr>
          <w:bCs/>
          <w:szCs w:val="18"/>
          <w:lang w:val="en-US"/>
        </w:rPr>
        <w:t xml:space="preserve"> familiilor beneficiare de alocație pentru susținerea familiei acordată în baza Legii nr. 277/2010 privind alocația pentru susținerea familiei, republicată, cu modificări</w:t>
      </w:r>
      <w:r>
        <w:rPr>
          <w:bCs/>
          <w:szCs w:val="18"/>
          <w:lang w:val="en-US"/>
        </w:rPr>
        <w:t>le și completările ulterioare;"</w:t>
      </w:r>
    </w:p>
    <w:p w14:paraId="2232A04C" w14:textId="592C9639" w:rsidR="000520F2" w:rsidRDefault="000520F2" w:rsidP="000520F2">
      <w:pPr>
        <w:spacing w:line="288" w:lineRule="auto"/>
        <w:jc w:val="both"/>
        <w:rPr>
          <w:rFonts w:cs="Arial"/>
          <w:b/>
          <w:bCs/>
          <w:smallCaps/>
          <w:color w:val="0000FF"/>
          <w:szCs w:val="18"/>
          <w:u w:val="single"/>
        </w:rPr>
      </w:pPr>
      <w:r>
        <w:rPr>
          <w:rFonts w:cs="Arial"/>
          <w:b/>
          <w:bCs/>
          <w:smallCaps/>
          <w:color w:val="0000FF"/>
          <w:szCs w:val="18"/>
          <w:u w:val="single"/>
        </w:rPr>
        <w:t>M. Of. nr. 264/17 martie</w:t>
      </w:r>
      <w:r w:rsidRPr="005E52E4">
        <w:rPr>
          <w:rFonts w:cs="Arial"/>
          <w:b/>
          <w:bCs/>
          <w:smallCaps/>
          <w:color w:val="0000FF"/>
          <w:szCs w:val="18"/>
          <w:u w:val="single"/>
        </w:rPr>
        <w:t xml:space="preserve"> 2021</w:t>
      </w:r>
    </w:p>
    <w:p w14:paraId="0B3C3764" w14:textId="2FF2F8F0" w:rsidR="000520F2" w:rsidRPr="00FF4AF7" w:rsidRDefault="000520F2" w:rsidP="000520F2">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18</w:t>
      </w:r>
      <w:r w:rsidRPr="00F95817">
        <w:rPr>
          <w:rFonts w:ascii="Verdana" w:hAnsi="Verdana"/>
          <w:sz w:val="18"/>
          <w:szCs w:val="18"/>
          <w:lang w:val="ro-RO"/>
        </w:rPr>
        <w:t xml:space="preserve"> </w:t>
      </w:r>
      <w:r w:rsidRPr="000520F2">
        <w:rPr>
          <w:rFonts w:ascii="Verdana" w:hAnsi="Verdana" w:cs="Arial"/>
          <w:b/>
          <w:color w:val="153E7E"/>
          <w:sz w:val="18"/>
          <w:szCs w:val="18"/>
          <w:lang w:val="ro-RO" w:eastAsia="en-US"/>
        </w:rPr>
        <w:t xml:space="preserve">– </w:t>
      </w:r>
      <w:r w:rsidRPr="000520F2">
        <w:rPr>
          <w:rFonts w:ascii="Verdana" w:hAnsi="Verdana" w:cs="Arial"/>
          <w:b/>
          <w:color w:val="153E7E"/>
          <w:sz w:val="18"/>
          <w:szCs w:val="18"/>
        </w:rPr>
        <w:t>Autoritatea Națională de Reglementare în Domeniul Energiei</w:t>
      </w:r>
      <w:r>
        <w:rPr>
          <w:rFonts w:ascii="Verdana" w:hAnsi="Verdana" w:cs="Arial"/>
          <w:color w:val="153E7E"/>
          <w:sz w:val="18"/>
          <w:szCs w:val="18"/>
          <w:lang w:val="ro-RO" w:eastAsia="en-US"/>
        </w:rPr>
        <w:t xml:space="preserve"> - </w:t>
      </w:r>
      <w:r w:rsidRPr="000520F2">
        <w:rPr>
          <w:rFonts w:ascii="Verdana" w:hAnsi="Verdana"/>
          <w:bCs/>
          <w:sz w:val="18"/>
          <w:szCs w:val="18"/>
          <w:lang w:val="ro-RO"/>
        </w:rPr>
        <w:t>Ordin</w:t>
      </w:r>
      <w:r>
        <w:rPr>
          <w:rFonts w:ascii="Verdana" w:hAnsi="Verdana"/>
          <w:bCs/>
          <w:sz w:val="18"/>
          <w:szCs w:val="18"/>
          <w:lang w:val="ro-RO"/>
        </w:rPr>
        <w:t xml:space="preserve"> </w:t>
      </w:r>
      <w:r w:rsidRPr="000520F2">
        <w:rPr>
          <w:rFonts w:ascii="Verdana" w:hAnsi="Verdana"/>
          <w:bCs/>
          <w:sz w:val="18"/>
          <w:szCs w:val="18"/>
          <w:lang w:val="ro-RO"/>
        </w:rPr>
        <w:t>pentru aprobarea Regulamentului privind racordarea la sistemul de distribuție a gazelor naturale</w:t>
      </w:r>
    </w:p>
    <w:p w14:paraId="355AC935" w14:textId="45305C37"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M. Of. nr. 273/18 martie</w:t>
      </w:r>
      <w:r w:rsidRPr="005E52E4">
        <w:rPr>
          <w:rFonts w:cs="Arial"/>
          <w:b/>
          <w:bCs/>
          <w:smallCaps/>
          <w:color w:val="0000FF"/>
          <w:szCs w:val="18"/>
          <w:u w:val="single"/>
        </w:rPr>
        <w:t xml:space="preserve"> 2021</w:t>
      </w:r>
    </w:p>
    <w:p w14:paraId="6BE67DC2" w14:textId="21ED90E4" w:rsidR="00C81B41" w:rsidRPr="00C81B41" w:rsidRDefault="00C81B41"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43</w:t>
      </w:r>
      <w:r w:rsidRPr="00F95817">
        <w:rPr>
          <w:rFonts w:ascii="Verdana" w:hAnsi="Verdana"/>
          <w:sz w:val="18"/>
          <w:szCs w:val="18"/>
          <w:lang w:val="ro-RO"/>
        </w:rPr>
        <w:t xml:space="preserve"> </w:t>
      </w:r>
      <w:r w:rsidRPr="000520F2">
        <w:rPr>
          <w:rFonts w:ascii="Verdana" w:hAnsi="Verdana" w:cs="Arial"/>
          <w:b/>
          <w:color w:val="153E7E"/>
          <w:sz w:val="18"/>
          <w:szCs w:val="18"/>
          <w:lang w:val="ro-RO" w:eastAsia="en-US"/>
        </w:rPr>
        <w:t xml:space="preserve">– </w:t>
      </w:r>
      <w:r w:rsidRPr="00C81B41">
        <w:rPr>
          <w:rFonts w:ascii="Verdana" w:hAnsi="Verdana" w:cs="Arial"/>
          <w:b/>
          <w:color w:val="153E7E"/>
          <w:sz w:val="18"/>
          <w:szCs w:val="18"/>
          <w:lang w:val="ro-RO"/>
        </w:rPr>
        <w:t>Ministerul Afacerilor Interne</w:t>
      </w:r>
      <w:r>
        <w:rPr>
          <w:rFonts w:ascii="Verdana" w:hAnsi="Verdana" w:cs="Arial"/>
          <w:color w:val="153E7E"/>
          <w:sz w:val="18"/>
          <w:szCs w:val="18"/>
          <w:lang w:val="ro-RO" w:eastAsia="en-US"/>
        </w:rPr>
        <w:t xml:space="preserve"> - </w:t>
      </w:r>
      <w:r w:rsidRPr="00C81B41">
        <w:rPr>
          <w:rFonts w:ascii="Verdana" w:hAnsi="Verdana"/>
          <w:bCs/>
          <w:sz w:val="18"/>
          <w:szCs w:val="18"/>
          <w:lang w:val="ro-RO"/>
        </w:rPr>
        <w:t>Instrucțiuni pentru abrogarea anexei nr. 10 la Instrucțiunile ministrului afacerilor interne nr. 9/2013 privind efectuarea analizelor de risc la securitatea fizică a unităților ce fac obiectul Legii nr. 333/2003 privind paza obiectivelor, bunurilor, valorilor și protecția persoanelor</w:t>
      </w:r>
    </w:p>
    <w:p w14:paraId="1BF75E78" w14:textId="1998B832" w:rsidR="00C81B41" w:rsidRDefault="00C81B41" w:rsidP="00C81B41">
      <w:pPr>
        <w:spacing w:line="288" w:lineRule="auto"/>
        <w:jc w:val="both"/>
        <w:rPr>
          <w:rFonts w:cs="Arial"/>
          <w:b/>
          <w:bCs/>
          <w:smallCaps/>
          <w:color w:val="0000FF"/>
          <w:szCs w:val="18"/>
          <w:u w:val="single"/>
        </w:rPr>
      </w:pPr>
      <w:r>
        <w:rPr>
          <w:rFonts w:cs="Arial"/>
          <w:b/>
          <w:bCs/>
          <w:smallCaps/>
          <w:color w:val="0000FF"/>
          <w:szCs w:val="18"/>
          <w:u w:val="single"/>
        </w:rPr>
        <w:t>M. Of. nr. 274/18 martie</w:t>
      </w:r>
      <w:r w:rsidRPr="005E52E4">
        <w:rPr>
          <w:rFonts w:cs="Arial"/>
          <w:b/>
          <w:bCs/>
          <w:smallCaps/>
          <w:color w:val="0000FF"/>
          <w:szCs w:val="18"/>
          <w:u w:val="single"/>
        </w:rPr>
        <w:t xml:space="preserve"> 2021</w:t>
      </w:r>
    </w:p>
    <w:p w14:paraId="7BEFD4FE" w14:textId="0680D12C" w:rsidR="00C81B41" w:rsidRPr="00C81B41" w:rsidRDefault="006C0446"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sz w:val="18"/>
          <w:szCs w:val="18"/>
          <w:lang w:val="ro-RO"/>
        </w:rPr>
        <w:t>46</w:t>
      </w:r>
      <w:r w:rsidR="00C81B41" w:rsidRPr="00F95817">
        <w:rPr>
          <w:rFonts w:ascii="Verdana" w:hAnsi="Verdana"/>
          <w:sz w:val="18"/>
          <w:szCs w:val="18"/>
          <w:lang w:val="ro-RO"/>
        </w:rPr>
        <w:t xml:space="preserve"> </w:t>
      </w:r>
      <w:r w:rsidR="00C81B41" w:rsidRPr="000520F2">
        <w:rPr>
          <w:rFonts w:ascii="Verdana" w:hAnsi="Verdana" w:cs="Arial"/>
          <w:b/>
          <w:color w:val="153E7E"/>
          <w:sz w:val="18"/>
          <w:szCs w:val="18"/>
          <w:lang w:val="ro-RO" w:eastAsia="en-US"/>
        </w:rPr>
        <w:t>–</w:t>
      </w:r>
      <w:r w:rsidR="00C81B41">
        <w:rPr>
          <w:rFonts w:ascii="Verdana" w:hAnsi="Verdana" w:cs="Arial"/>
          <w:color w:val="153E7E"/>
          <w:sz w:val="18"/>
          <w:szCs w:val="18"/>
          <w:lang w:val="ro-RO" w:eastAsia="en-US"/>
        </w:rPr>
        <w:t xml:space="preserve"> </w:t>
      </w:r>
      <w:r w:rsidRPr="006C0446">
        <w:rPr>
          <w:rFonts w:ascii="Verdana" w:hAnsi="Verdana"/>
          <w:bCs/>
          <w:sz w:val="18"/>
          <w:szCs w:val="18"/>
          <w:lang w:val="ro-RO"/>
        </w:rPr>
        <w:t>Lege pentru modificarea Legii nr. 62/2019 privind activitatea consulară</w:t>
      </w:r>
    </w:p>
    <w:p w14:paraId="76E5CAFF" w14:textId="44BCB782" w:rsidR="00C81B41" w:rsidRPr="006C0446" w:rsidRDefault="006C0446" w:rsidP="00C81B41">
      <w:pPr>
        <w:pStyle w:val="ListParagraph"/>
        <w:numPr>
          <w:ilvl w:val="0"/>
          <w:numId w:val="2"/>
        </w:numPr>
        <w:spacing w:before="120" w:line="288" w:lineRule="auto"/>
        <w:jc w:val="both"/>
        <w:rPr>
          <w:rFonts w:ascii="Verdana" w:hAnsi="Verdana"/>
          <w:bCs/>
          <w:sz w:val="18"/>
          <w:szCs w:val="18"/>
          <w:lang w:val="en-US"/>
        </w:rPr>
      </w:pPr>
      <w:r w:rsidRPr="006C0446">
        <w:rPr>
          <w:rFonts w:ascii="Verdana" w:hAnsi="Verdana"/>
          <w:b/>
          <w:bCs/>
          <w:sz w:val="18"/>
          <w:szCs w:val="18"/>
          <w:lang w:val="en-US"/>
        </w:rPr>
        <w:t xml:space="preserve">18 </w:t>
      </w:r>
      <w:r>
        <w:rPr>
          <w:rFonts w:ascii="Verdana" w:hAnsi="Verdana"/>
          <w:bCs/>
          <w:sz w:val="18"/>
          <w:szCs w:val="18"/>
          <w:lang w:val="en-US"/>
        </w:rPr>
        <w:t xml:space="preserve">– </w:t>
      </w:r>
      <w:r w:rsidRPr="006C0446">
        <w:rPr>
          <w:rFonts w:ascii="Verdana" w:hAnsi="Verdana" w:cs="Arial"/>
          <w:b/>
          <w:color w:val="153E7E"/>
          <w:sz w:val="18"/>
          <w:szCs w:val="18"/>
          <w:lang w:val="ro-RO"/>
        </w:rPr>
        <w:t>Guvernul României</w:t>
      </w:r>
      <w:r>
        <w:rPr>
          <w:rFonts w:ascii="Verdana" w:hAnsi="Verdana"/>
          <w:bCs/>
          <w:sz w:val="18"/>
          <w:szCs w:val="18"/>
          <w:lang w:val="en-US"/>
        </w:rPr>
        <w:t xml:space="preserve"> - </w:t>
      </w:r>
      <w:r w:rsidRPr="006C0446">
        <w:rPr>
          <w:rFonts w:ascii="Verdana" w:hAnsi="Verdana"/>
          <w:bCs/>
          <w:sz w:val="18"/>
          <w:szCs w:val="18"/>
          <w:lang w:val="ro-RO"/>
        </w:rPr>
        <w:t>Ordonanță de urgență privind modificarea și completarea art. 8 din Ordonanța de urgență a Guvernului nr. 43/2020 pentru aprobarea unor măsuri de sprijin decontate din fonduri europene, ca urmare a răspândirii coronavirusului COVID-19, pe perioada stării de urgență</w:t>
      </w:r>
    </w:p>
    <w:p w14:paraId="16D8E01A" w14:textId="1BDC0DB8" w:rsidR="006C0446" w:rsidRPr="006C0446" w:rsidRDefault="006C0446"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 xml:space="preserve">314 </w:t>
      </w:r>
      <w:r w:rsidRPr="006C0446">
        <w:rPr>
          <w:rFonts w:ascii="Verdana" w:hAnsi="Verdana"/>
          <w:bCs/>
          <w:sz w:val="18"/>
          <w:szCs w:val="18"/>
          <w:lang w:val="en-US"/>
        </w:rPr>
        <w:t>-</w:t>
      </w:r>
      <w:r>
        <w:rPr>
          <w:rFonts w:ascii="Verdana" w:hAnsi="Verdana"/>
          <w:bCs/>
          <w:sz w:val="18"/>
          <w:szCs w:val="18"/>
          <w:lang w:val="en-US"/>
        </w:rPr>
        <w:t xml:space="preserve"> </w:t>
      </w:r>
      <w:r w:rsidRPr="006C0446">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Pr>
          <w:rFonts w:ascii="Verdana" w:hAnsi="Verdana"/>
          <w:bCs/>
          <w:sz w:val="18"/>
          <w:szCs w:val="18"/>
          <w:lang w:val="en-US"/>
        </w:rPr>
        <w:t xml:space="preserve"> </w:t>
      </w:r>
      <w:r w:rsidRPr="006C0446">
        <w:rPr>
          <w:rFonts w:ascii="Verdana" w:hAnsi="Verdana"/>
          <w:bCs/>
          <w:sz w:val="18"/>
          <w:szCs w:val="18"/>
          <w:lang w:val="ro-RO"/>
        </w:rPr>
        <w:t>Hotărâre privind înscrierea unui imobil, teren și construcții, în inventarul centralizat al bunurilor din domeniul public al statului și darea acestuia în administrarea Universității din Petroșani</w:t>
      </w:r>
    </w:p>
    <w:p w14:paraId="7DDC432B" w14:textId="4FE4BE34" w:rsidR="006C0446" w:rsidRPr="00FF4AF7" w:rsidRDefault="006C0446" w:rsidP="00C81B41">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lastRenderedPageBreak/>
        <w:t>319</w:t>
      </w:r>
      <w:r w:rsidR="0046701C">
        <w:rPr>
          <w:rFonts w:ascii="Verdana" w:hAnsi="Verdana"/>
          <w:b/>
          <w:bCs/>
          <w:sz w:val="18"/>
          <w:szCs w:val="18"/>
          <w:lang w:val="en-US"/>
        </w:rPr>
        <w:t xml:space="preserve"> </w:t>
      </w:r>
      <w:r w:rsidR="0046701C" w:rsidRPr="006C0446">
        <w:rPr>
          <w:rFonts w:ascii="Verdana" w:hAnsi="Verdana"/>
          <w:bCs/>
          <w:sz w:val="18"/>
          <w:szCs w:val="18"/>
          <w:lang w:val="en-US"/>
        </w:rPr>
        <w:t>-</w:t>
      </w:r>
      <w:r w:rsidR="0046701C">
        <w:rPr>
          <w:rFonts w:ascii="Verdana" w:hAnsi="Verdana"/>
          <w:bCs/>
          <w:sz w:val="18"/>
          <w:szCs w:val="18"/>
          <w:lang w:val="en-US"/>
        </w:rPr>
        <w:t xml:space="preserve"> </w:t>
      </w:r>
      <w:r w:rsidR="0046701C" w:rsidRPr="006C0446">
        <w:rPr>
          <w:rFonts w:ascii="Verdana" w:hAnsi="Verdana" w:cs="Arial"/>
          <w:b/>
          <w:color w:val="153E7E"/>
          <w:sz w:val="18"/>
          <w:szCs w:val="18"/>
          <w:lang w:val="ro-RO"/>
        </w:rPr>
        <w:t>Guvernul României</w:t>
      </w:r>
      <w:r w:rsidR="0046701C">
        <w:rPr>
          <w:rFonts w:ascii="Verdana" w:hAnsi="Verdana" w:cs="Arial"/>
          <w:b/>
          <w:color w:val="153E7E"/>
          <w:sz w:val="18"/>
          <w:szCs w:val="18"/>
          <w:lang w:val="ro-RO"/>
        </w:rPr>
        <w:t xml:space="preserve"> - </w:t>
      </w:r>
      <w:r w:rsidRPr="006C0446">
        <w:rPr>
          <w:rFonts w:ascii="Verdana" w:hAnsi="Verdana"/>
          <w:bCs/>
          <w:sz w:val="18"/>
          <w:szCs w:val="18"/>
          <w:lang w:val="ro-RO"/>
        </w:rPr>
        <w:t>Hotărâre pentru modificarea Hotărârii Guvernului nr. 416/2007 privind structura organizatorică și efectivele Ministerului Afacerilor Interne</w:t>
      </w:r>
    </w:p>
    <w:p w14:paraId="2F279A1A" w14:textId="5AEDF316" w:rsidR="0046701C" w:rsidRDefault="0046701C" w:rsidP="0046701C">
      <w:pPr>
        <w:spacing w:line="288" w:lineRule="auto"/>
        <w:jc w:val="both"/>
        <w:rPr>
          <w:rFonts w:cs="Arial"/>
          <w:b/>
          <w:bCs/>
          <w:smallCaps/>
          <w:color w:val="0000FF"/>
          <w:szCs w:val="18"/>
          <w:u w:val="single"/>
        </w:rPr>
      </w:pPr>
      <w:r>
        <w:rPr>
          <w:rFonts w:cs="Arial"/>
          <w:b/>
          <w:bCs/>
          <w:smallCaps/>
          <w:color w:val="0000FF"/>
          <w:szCs w:val="18"/>
          <w:u w:val="single"/>
        </w:rPr>
        <w:t>M. Of. nr. 276/19 martie</w:t>
      </w:r>
      <w:r w:rsidRPr="005E52E4">
        <w:rPr>
          <w:rFonts w:cs="Arial"/>
          <w:b/>
          <w:bCs/>
          <w:smallCaps/>
          <w:color w:val="0000FF"/>
          <w:szCs w:val="18"/>
          <w:u w:val="single"/>
        </w:rPr>
        <w:t xml:space="preserve"> 2021</w:t>
      </w:r>
    </w:p>
    <w:p w14:paraId="107CF9D3" w14:textId="034D818B" w:rsidR="00FF4AF7" w:rsidRPr="0046701C" w:rsidRDefault="0046701C" w:rsidP="0046701C">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100</w:t>
      </w:r>
      <w:r w:rsidRPr="006C0446">
        <w:rPr>
          <w:rFonts w:ascii="Verdana" w:hAnsi="Verdana"/>
          <w:b/>
          <w:bCs/>
          <w:sz w:val="18"/>
          <w:szCs w:val="18"/>
          <w:lang w:val="en-US"/>
        </w:rPr>
        <w:t xml:space="preserve"> </w:t>
      </w:r>
      <w:r>
        <w:rPr>
          <w:rFonts w:ascii="Verdana" w:hAnsi="Verdana"/>
          <w:bCs/>
          <w:sz w:val="18"/>
          <w:szCs w:val="18"/>
          <w:lang w:val="en-US"/>
        </w:rPr>
        <w:t xml:space="preserve">– </w:t>
      </w:r>
      <w:r w:rsidRPr="0046701C">
        <w:rPr>
          <w:rFonts w:ascii="Verdana" w:hAnsi="Verdana" w:cs="Arial"/>
          <w:b/>
          <w:color w:val="153E7E"/>
          <w:sz w:val="18"/>
          <w:szCs w:val="18"/>
          <w:lang w:val="ro-RO"/>
        </w:rPr>
        <w:t>Ministerul Muncii și Protecției Sociale</w:t>
      </w:r>
      <w:r>
        <w:rPr>
          <w:rFonts w:ascii="Verdana" w:hAnsi="Verdana"/>
          <w:bCs/>
          <w:sz w:val="18"/>
          <w:szCs w:val="18"/>
          <w:lang w:val="en-US"/>
        </w:rPr>
        <w:t xml:space="preserve"> - </w:t>
      </w:r>
      <w:r w:rsidRPr="0046701C">
        <w:rPr>
          <w:rFonts w:ascii="Verdana" w:hAnsi="Verdana"/>
          <w:bCs/>
          <w:sz w:val="18"/>
          <w:szCs w:val="18"/>
          <w:lang w:val="ro-RO"/>
        </w:rPr>
        <w:t>Ordin privind aprobarea Metodologiei de selectare și finanțare a proiectelor în domeniul protecției persoanelor cu dizabilități pentru anul 2021</w:t>
      </w:r>
    </w:p>
    <w:p w14:paraId="01A4FCEC" w14:textId="78AF5B51" w:rsidR="0046701C" w:rsidRDefault="0046701C" w:rsidP="0046701C">
      <w:pPr>
        <w:spacing w:line="288" w:lineRule="auto"/>
        <w:jc w:val="both"/>
        <w:rPr>
          <w:rFonts w:cs="Arial"/>
          <w:b/>
          <w:bCs/>
          <w:smallCaps/>
          <w:color w:val="0000FF"/>
          <w:szCs w:val="18"/>
          <w:u w:val="single"/>
        </w:rPr>
      </w:pPr>
      <w:r>
        <w:rPr>
          <w:rFonts w:cs="Arial"/>
          <w:b/>
          <w:bCs/>
          <w:smallCaps/>
          <w:color w:val="0000FF"/>
          <w:szCs w:val="18"/>
          <w:u w:val="single"/>
        </w:rPr>
        <w:t>M. Of. nr. 279/19 martie</w:t>
      </w:r>
      <w:r w:rsidRPr="005E52E4">
        <w:rPr>
          <w:rFonts w:cs="Arial"/>
          <w:b/>
          <w:bCs/>
          <w:smallCaps/>
          <w:color w:val="0000FF"/>
          <w:szCs w:val="18"/>
          <w:u w:val="single"/>
        </w:rPr>
        <w:t xml:space="preserve"> 2021</w:t>
      </w:r>
    </w:p>
    <w:p w14:paraId="55037B7B" w14:textId="40AAA532" w:rsidR="0046701C" w:rsidRPr="00AB0350" w:rsidRDefault="0046701C" w:rsidP="00AB0350">
      <w:pPr>
        <w:pStyle w:val="ListParagraph"/>
        <w:numPr>
          <w:ilvl w:val="0"/>
          <w:numId w:val="2"/>
        </w:numPr>
        <w:spacing w:before="120" w:line="288" w:lineRule="auto"/>
        <w:jc w:val="both"/>
        <w:rPr>
          <w:rFonts w:ascii="Verdana" w:hAnsi="Verdana"/>
          <w:bCs/>
          <w:sz w:val="18"/>
          <w:szCs w:val="18"/>
          <w:lang w:val="en-US"/>
        </w:rPr>
      </w:pPr>
      <w:r>
        <w:rPr>
          <w:rFonts w:ascii="Verdana" w:hAnsi="Verdana"/>
          <w:b/>
          <w:bCs/>
          <w:sz w:val="18"/>
          <w:szCs w:val="18"/>
          <w:lang w:val="en-US"/>
        </w:rPr>
        <w:t>44</w:t>
      </w:r>
      <w:r w:rsidRPr="006C0446">
        <w:rPr>
          <w:rFonts w:ascii="Verdana" w:hAnsi="Verdana"/>
          <w:b/>
          <w:bCs/>
          <w:sz w:val="18"/>
          <w:szCs w:val="18"/>
          <w:lang w:val="en-US"/>
        </w:rPr>
        <w:t xml:space="preserve"> </w:t>
      </w:r>
      <w:r>
        <w:rPr>
          <w:rFonts w:ascii="Verdana" w:hAnsi="Verdana"/>
          <w:bCs/>
          <w:sz w:val="18"/>
          <w:szCs w:val="18"/>
          <w:lang w:val="en-US"/>
        </w:rPr>
        <w:t xml:space="preserve">– </w:t>
      </w:r>
      <w:r w:rsidRPr="0046701C">
        <w:rPr>
          <w:rFonts w:ascii="Verdana" w:hAnsi="Verdana" w:cs="Arial"/>
          <w:b/>
          <w:color w:val="153E7E"/>
          <w:sz w:val="18"/>
          <w:szCs w:val="18"/>
          <w:lang w:val="ro-RO"/>
        </w:rPr>
        <w:t>Ministerul Afacerilor Interne</w:t>
      </w:r>
      <w:r>
        <w:rPr>
          <w:rFonts w:ascii="Verdana" w:hAnsi="Verdana"/>
          <w:bCs/>
          <w:sz w:val="18"/>
          <w:szCs w:val="18"/>
          <w:lang w:val="en-US"/>
        </w:rPr>
        <w:t xml:space="preserve"> - </w:t>
      </w:r>
      <w:r w:rsidRPr="0046701C">
        <w:rPr>
          <w:rFonts w:ascii="Verdana" w:hAnsi="Verdana"/>
          <w:bCs/>
          <w:sz w:val="18"/>
          <w:szCs w:val="18"/>
          <w:lang w:val="ro-RO"/>
        </w:rPr>
        <w:t>Ordin pentru modificarea și completarea Ordinului ministrului afacerilor interne nr. 107/2017 privind asistența juridică în Ministerul Afacerilor Interne și în unitățile, instituțiile și structurile din subordinea acestuia</w:t>
      </w:r>
    </w:p>
    <w:p w14:paraId="29F128EA" w14:textId="6BCFD8B2" w:rsidR="00DB1642" w:rsidRPr="007B253B" w:rsidRDefault="00A5162E" w:rsidP="00BA470A">
      <w:pPr>
        <w:pStyle w:val="Stilsursa"/>
        <w:spacing w:before="0"/>
        <w:rPr>
          <w:szCs w:val="14"/>
        </w:rPr>
      </w:pPr>
      <w:r w:rsidRPr="007B253B">
        <w:rPr>
          <w:szCs w:val="14"/>
        </w:rPr>
        <w:t>D</w:t>
      </w:r>
      <w:r w:rsidR="00DB1642" w:rsidRPr="007B253B">
        <w:rPr>
          <w:szCs w:val="14"/>
        </w:rPr>
        <w:t>escărcaţi</w:t>
      </w:r>
      <w:r w:rsidR="00961057" w:rsidRPr="007B253B">
        <w:rPr>
          <w:szCs w:val="14"/>
        </w:rPr>
        <w:t xml:space="preserve"> </w:t>
      </w:r>
      <w:r w:rsidR="00DB1642" w:rsidRPr="007B253B">
        <w:rPr>
          <w:noProof/>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7B253B">
        <w:rPr>
          <w:szCs w:val="14"/>
        </w:rPr>
        <w:t xml:space="preserve"> </w:t>
      </w:r>
      <w:r w:rsidR="00DB1642" w:rsidRPr="007B253B">
        <w:rPr>
          <w:szCs w:val="14"/>
        </w:rPr>
        <w:t>ADOBE</w:t>
      </w:r>
      <w:r w:rsidR="00961057" w:rsidRPr="007B253B">
        <w:rPr>
          <w:szCs w:val="14"/>
        </w:rPr>
        <w:t xml:space="preserve"> </w:t>
      </w:r>
      <w:r w:rsidR="00DB1642" w:rsidRPr="007B253B">
        <w:rPr>
          <w:szCs w:val="14"/>
        </w:rPr>
        <w:t>READER</w:t>
      </w:r>
      <w:r w:rsidR="00961057" w:rsidRPr="007B253B">
        <w:rPr>
          <w:szCs w:val="14"/>
        </w:rPr>
        <w:t xml:space="preserve"> </w:t>
      </w:r>
      <w:r w:rsidR="00DB1642" w:rsidRPr="007B253B">
        <w:rPr>
          <w:szCs w:val="14"/>
        </w:rPr>
        <w:t>-</w:t>
      </w:r>
      <w:r w:rsidR="00961057" w:rsidRPr="007B253B">
        <w:rPr>
          <w:szCs w:val="14"/>
        </w:rPr>
        <w:t xml:space="preserve"> </w:t>
      </w:r>
      <w:hyperlink r:id="rId12" w:history="1">
        <w:r w:rsidR="00DB1642" w:rsidRPr="007B253B">
          <w:rPr>
            <w:szCs w:val="14"/>
          </w:rPr>
          <w:t>http://get.adobe.com/reader/</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hyperlink>
      <w:r w:rsidR="00961057" w:rsidRPr="007B253B">
        <w:rPr>
          <w:szCs w:val="14"/>
        </w:rPr>
        <w:t xml:space="preserve"> </w:t>
      </w:r>
    </w:p>
    <w:p w14:paraId="23BB6FC7" w14:textId="77777777" w:rsidR="00DB1642" w:rsidRPr="0023405C" w:rsidRDefault="00DB1642" w:rsidP="00FE11C5">
      <w:pPr>
        <w:pStyle w:val="Stilsursa"/>
        <w:spacing w:before="0"/>
        <w:rPr>
          <w:szCs w:val="14"/>
        </w:rPr>
      </w:pPr>
      <w:bookmarkStart w:id="69" w:name="_Toc466963739"/>
      <w:bookmarkStart w:id="70" w:name="_Toc466979916"/>
      <w:bookmarkStart w:id="71" w:name="_Toc471563015"/>
      <w:bookmarkStart w:id="72" w:name="_Toc471731292"/>
      <w:bookmarkStart w:id="73" w:name="_Toc472338683"/>
      <w:bookmarkStart w:id="74" w:name="_Toc473218180"/>
      <w:bookmarkStart w:id="75" w:name="_Toc474059051"/>
      <w:bookmarkStart w:id="76" w:name="_Toc474495557"/>
      <w:bookmarkStart w:id="77" w:name="_Toc475352759"/>
      <w:bookmarkStart w:id="78" w:name="_Toc476739894"/>
      <w:bookmarkStart w:id="79" w:name="_Toc477177296"/>
      <w:bookmarkStart w:id="80" w:name="_Toc477777062"/>
      <w:bookmarkStart w:id="81" w:name="_Toc478389420"/>
      <w:bookmarkStart w:id="82" w:name="_Toc479606758"/>
      <w:bookmarkStart w:id="83" w:name="_Toc486251855"/>
      <w:bookmarkStart w:id="84" w:name="_Toc486331070"/>
      <w:bookmarkStart w:id="85" w:name="_Toc486333440"/>
      <w:bookmarkStart w:id="86" w:name="_Toc492996408"/>
      <w:bookmarkStart w:id="87" w:name="_Toc503284367"/>
      <w:bookmarkStart w:id="88" w:name="_Toc504038454"/>
      <w:bookmarkStart w:id="89" w:name="_Toc534654854"/>
      <w:bookmarkStart w:id="90" w:name="_Toc534655685"/>
      <w:bookmarkStart w:id="91" w:name="_Toc534656759"/>
      <w:bookmarkStart w:id="92" w:name="_Toc534657364"/>
      <w:bookmarkStart w:id="93" w:name="_Toc534657904"/>
      <w:bookmarkStart w:id="94" w:name="_Toc534658319"/>
      <w:bookmarkStart w:id="95" w:name="_Toc534658840"/>
      <w:bookmarkStart w:id="96" w:name="_Toc534659385"/>
      <w:bookmarkStart w:id="97" w:name="_Toc534659920"/>
      <w:bookmarkStart w:id="98" w:name="_Toc534660444"/>
      <w:bookmarkStart w:id="99" w:name="_Toc534661788"/>
      <w:bookmarkStart w:id="100" w:name="_Toc534662923"/>
      <w:bookmarkStart w:id="101" w:name="_Toc534663922"/>
      <w:bookmarkStart w:id="102" w:name="_Toc535315378"/>
      <w:bookmarkStart w:id="103" w:name="_Toc535315448"/>
      <w:bookmarkStart w:id="104" w:name="_Toc536193153"/>
      <w:bookmarkStart w:id="105" w:name="_Toc2601511"/>
      <w:bookmarkStart w:id="106" w:name="_Toc3205609"/>
      <w:bookmarkStart w:id="107" w:name="_Toc4760790"/>
      <w:bookmarkStart w:id="108" w:name="_Toc5634690"/>
      <w:bookmarkStart w:id="109" w:name="_Toc6411932"/>
      <w:bookmarkStart w:id="110" w:name="_Toc7101129"/>
      <w:bookmarkStart w:id="111" w:name="_Toc8805104"/>
      <w:bookmarkStart w:id="112" w:name="_Toc8805134"/>
      <w:bookmarkStart w:id="113" w:name="_Toc9266394"/>
      <w:bookmarkStart w:id="114" w:name="_Toc12617698"/>
      <w:bookmarkStart w:id="115" w:name="_Toc18938614"/>
      <w:r w:rsidRPr="0023405C">
        <w:rPr>
          <w:szCs w:val="14"/>
        </w:rPr>
        <w:t>Sursa:</w:t>
      </w:r>
      <w:r w:rsidR="00961057">
        <w:rPr>
          <w:szCs w:val="14"/>
        </w:rPr>
        <w:t xml:space="preserve"> </w:t>
      </w:r>
      <w:r w:rsidRPr="0023405C">
        <w:rPr>
          <w:szCs w:val="14"/>
        </w:rPr>
        <w:t>Monitorul</w:t>
      </w:r>
      <w:r w:rsidR="00961057">
        <w:rPr>
          <w:szCs w:val="14"/>
        </w:rPr>
        <w:t xml:space="preserve"> </w:t>
      </w:r>
      <w:r w:rsidRPr="0023405C">
        <w:rPr>
          <w:szCs w:val="14"/>
        </w:rPr>
        <w:t>Oficial</w:t>
      </w:r>
      <w:r w:rsidR="00961057">
        <w:rPr>
          <w:szCs w:val="14"/>
        </w:rPr>
        <w:t xml:space="preserve"> </w:t>
      </w:r>
      <w:r w:rsidRPr="0023405C">
        <w:rPr>
          <w:szCs w:val="14"/>
        </w:rPr>
        <w:t>al</w:t>
      </w:r>
      <w:r w:rsidR="00961057">
        <w:rPr>
          <w:szCs w:val="14"/>
        </w:rPr>
        <w:t xml:space="preserve"> </w:t>
      </w:r>
      <w:r w:rsidRPr="0023405C">
        <w:rPr>
          <w:szCs w:val="14"/>
        </w:rPr>
        <w:t>României</w:t>
      </w:r>
      <w:r w:rsidR="00961057">
        <w:rPr>
          <w:szCs w:val="14"/>
        </w:rPr>
        <w:t xml:space="preserve"> </w:t>
      </w:r>
      <w:r w:rsidRPr="0023405C">
        <w:rPr>
          <w:szCs w:val="14"/>
        </w:rPr>
        <w:t>-</w:t>
      </w:r>
      <w:r w:rsidR="00961057">
        <w:rPr>
          <w:szCs w:val="14"/>
        </w:rPr>
        <w:t xml:space="preserve"> </w:t>
      </w:r>
      <w:r w:rsidRPr="0023405C">
        <w:rPr>
          <w:szCs w:val="14"/>
        </w:rPr>
        <w:t>http://www.monitoruloficial.ro/RO/article--e-Monitor.html</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68BBE5CE" w14:textId="6ED5EF3A" w:rsidR="00956D03" w:rsidRDefault="00956D03" w:rsidP="00956D03">
      <w:pPr>
        <w:pStyle w:val="separatorcapitole"/>
      </w:pPr>
      <w:r w:rsidRPr="00A50BC5">
        <w:sym w:font="Wingdings" w:char="F07B"/>
      </w:r>
      <w:r w:rsidRPr="00A50BC5">
        <w:sym w:font="Wingdings" w:char="F07B"/>
      </w:r>
      <w:r w:rsidRPr="00A50BC5">
        <w:sym w:font="Wingdings" w:char="F07B"/>
      </w:r>
    </w:p>
    <w:p w14:paraId="087E3488" w14:textId="6253C978" w:rsidR="00D91995" w:rsidRDefault="00D91995" w:rsidP="008E1060">
      <w:pPr>
        <w:pStyle w:val="Competitii"/>
        <w:rPr>
          <w:color w:val="767171" w:themeColor="background2" w:themeShade="80"/>
        </w:rPr>
      </w:pPr>
      <w:bookmarkStart w:id="116" w:name="_Toc67301621"/>
      <w:r w:rsidRPr="008E1060">
        <w:rPr>
          <w:color w:val="767171" w:themeColor="background2" w:themeShade="80"/>
        </w:rPr>
        <w:t>Comunicate de presă ale Guvernului României</w:t>
      </w:r>
      <w:bookmarkEnd w:id="116"/>
    </w:p>
    <w:p w14:paraId="55A2CFBE" w14:textId="77777777" w:rsidR="00D14867" w:rsidRPr="00EC775E" w:rsidRDefault="00D14867" w:rsidP="00EC775E">
      <w:pPr>
        <w:pStyle w:val="TitluArticolinINFOUE"/>
        <w:rPr>
          <w:lang w:eastAsia="ro-RO"/>
        </w:rPr>
      </w:pPr>
      <w:bookmarkStart w:id="117" w:name="_Toc67301622"/>
      <w:r w:rsidRPr="00EC775E">
        <w:t>Mesajul premierului Florin Cîțu cu ocazia Zilei Maghiarilor de Pretutindeni – 15 martie</w:t>
      </w:r>
      <w:bookmarkEnd w:id="117"/>
    </w:p>
    <w:p w14:paraId="35D825D1" w14:textId="77777777" w:rsid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15 Martie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Ziua Maghiarilor de Pretutindeni, cea mai importantă sărbătoare a comunității maghiare din România.</w:t>
      </w:r>
    </w:p>
    <w:p w14:paraId="43BCB62C" w14:textId="77777777" w:rsid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Suntem diferiți prin cultură și tradiții, dar aceste diferențe nu ne separă, nu suntem adversari, dimpotrivă, trebuie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fim uniți în diversitate, să devenim mai puternici și mai înțelepți, să construim împreună, să creăm valori. Înțelegerea diferențelor și aprecierea valorilor celuilalt contribuie la recunoașterea reciprocă, implicit la o conviețuire armonioasă.</w:t>
      </w:r>
    </w:p>
    <w:p w14:paraId="60D56A6B" w14:textId="77777777" w:rsid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Astăzi sărbătorim comunitatea maghiară din România, dar și buna conviețuire pe care am dezvoltat-o în ultimele decenii.</w:t>
      </w:r>
    </w:p>
    <w:p w14:paraId="7C09B22D" w14:textId="77777777" w:rsid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15 Martie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un bun prilej să ne îndreptăm spre viitor. Este momentul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punem bazele unui viitor comun, să dezvoltăm împreună această țară. Sunt ferm convins că doar împreună vom reuși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construim țara în care dorim să trăim.</w:t>
      </w:r>
    </w:p>
    <w:p w14:paraId="469A3F84" w14:textId="3A1E343F" w:rsidR="00EC775E"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În ultimul </w:t>
      </w:r>
      <w:proofErr w:type="gramStart"/>
      <w:r w:rsidRPr="00EC775E">
        <w:rPr>
          <w:rFonts w:ascii="Verdana" w:hAnsi="Verdana"/>
          <w:color w:val="3C3C3C"/>
          <w:sz w:val="18"/>
          <w:szCs w:val="18"/>
        </w:rPr>
        <w:t>an</w:t>
      </w:r>
      <w:proofErr w:type="gramEnd"/>
      <w:r w:rsidRPr="00EC775E">
        <w:rPr>
          <w:rFonts w:ascii="Verdana" w:hAnsi="Verdana"/>
          <w:color w:val="3C3C3C"/>
          <w:sz w:val="18"/>
          <w:szCs w:val="18"/>
        </w:rPr>
        <w:t xml:space="preserve"> cu toții am trecut prin multe încercări, prin situații fără precedent. Pandemia ne-a învățat cât de important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să ai parteneri de încredere, iar acest moment îl vom depăși împreună.</w:t>
      </w:r>
    </w:p>
    <w:p w14:paraId="7E1AE8E6" w14:textId="20FFB519" w:rsidR="00D14867"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Eforturile și sacrificiile noastre ne vor duce spre </w:t>
      </w:r>
      <w:proofErr w:type="gramStart"/>
      <w:r w:rsidRPr="00EC775E">
        <w:rPr>
          <w:rFonts w:ascii="Verdana" w:hAnsi="Verdana"/>
          <w:color w:val="3C3C3C"/>
          <w:sz w:val="18"/>
          <w:szCs w:val="18"/>
        </w:rPr>
        <w:t>un</w:t>
      </w:r>
      <w:proofErr w:type="gramEnd"/>
      <w:r w:rsidRPr="00EC775E">
        <w:rPr>
          <w:rFonts w:ascii="Verdana" w:hAnsi="Verdana"/>
          <w:color w:val="3C3C3C"/>
          <w:sz w:val="18"/>
          <w:szCs w:val="18"/>
        </w:rPr>
        <w:t xml:space="preserve"> viitor mai bun, o viață mai bună pentru noi toți.</w:t>
      </w:r>
    </w:p>
    <w:p w14:paraId="55CB42F4" w14:textId="77777777" w:rsidR="00EC775E"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Dragi concetățeni de etnie maghiară,</w:t>
      </w:r>
    </w:p>
    <w:p w14:paraId="52D4D711" w14:textId="40E259C2" w:rsidR="00EC775E"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Vă transmit cele mai bune gânduri cu ocazia Zilei Maghiarilor de Pretutindeni.</w:t>
      </w:r>
    </w:p>
    <w:p w14:paraId="7F85C6B4" w14:textId="50394A40" w:rsidR="00D14867"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La mulţi ani tuturor maghiarilor din România!</w:t>
      </w:r>
    </w:p>
    <w:p w14:paraId="23620A99" w14:textId="77777777" w:rsidR="00EC775E" w:rsidRPr="00EC775E" w:rsidRDefault="00D14867" w:rsidP="00EC775E">
      <w:pPr>
        <w:pStyle w:val="NormalWeb"/>
        <w:spacing w:before="120" w:beforeAutospacing="0" w:after="0" w:afterAutospacing="0"/>
        <w:jc w:val="both"/>
        <w:textAlignment w:val="baseline"/>
        <w:rPr>
          <w:rStyle w:val="Strong"/>
          <w:color w:val="3C3C3C"/>
          <w:bdr w:val="none" w:sz="0" w:space="0" w:color="auto" w:frame="1"/>
        </w:rPr>
      </w:pPr>
      <w:r w:rsidRPr="00EC775E">
        <w:rPr>
          <w:rStyle w:val="Strong"/>
          <w:color w:val="3C3C3C"/>
          <w:bdr w:val="none" w:sz="0" w:space="0" w:color="auto" w:frame="1"/>
        </w:rPr>
        <w:t>Florin Cîțu,</w:t>
      </w:r>
    </w:p>
    <w:p w14:paraId="4A24DDA1" w14:textId="62E5E9BA" w:rsidR="00D14867" w:rsidRPr="00EC775E" w:rsidRDefault="00D14867" w:rsidP="00EC775E">
      <w:pPr>
        <w:pStyle w:val="NormalWeb"/>
        <w:spacing w:before="120" w:beforeAutospacing="0" w:after="0" w:afterAutospacing="0"/>
        <w:jc w:val="both"/>
        <w:textAlignment w:val="baseline"/>
        <w:rPr>
          <w:rFonts w:ascii="Verdana" w:hAnsi="Verdana"/>
          <w:color w:val="3C3C3C"/>
          <w:sz w:val="18"/>
          <w:szCs w:val="18"/>
        </w:rPr>
      </w:pPr>
      <w:r w:rsidRPr="00EC775E">
        <w:rPr>
          <w:rStyle w:val="Strong"/>
          <w:color w:val="3C3C3C"/>
          <w:bdr w:val="none" w:sz="0" w:space="0" w:color="auto" w:frame="1"/>
        </w:rPr>
        <w:t>Prim-ministru al României</w:t>
      </w:r>
    </w:p>
    <w:p w14:paraId="133E7668" w14:textId="207FFA6B" w:rsidR="00D14867" w:rsidRPr="00EC775E" w:rsidRDefault="00D14867" w:rsidP="00EC775E">
      <w:pPr>
        <w:pStyle w:val="separatorarticole"/>
      </w:pPr>
      <w:r w:rsidRPr="00EC775E">
        <w:t>*</w:t>
      </w:r>
    </w:p>
    <w:p w14:paraId="5072890A" w14:textId="77777777" w:rsidR="00EC775E" w:rsidRPr="00EC775E" w:rsidRDefault="00EC775E" w:rsidP="00EC775E">
      <w:pPr>
        <w:pStyle w:val="TitluArticolinINFOUE"/>
        <w:rPr>
          <w:lang w:eastAsia="ro-RO"/>
        </w:rPr>
      </w:pPr>
      <w:bookmarkStart w:id="118" w:name="_Toc67301623"/>
      <w:r w:rsidRPr="00EC775E">
        <w:t>România, prima țară UE care a dezvoltat standardul ocupațional „expert în dezvoltare durabilă”</w:t>
      </w:r>
      <w:bookmarkEnd w:id="118"/>
    </w:p>
    <w:p w14:paraId="01AC0D7A" w14:textId="319B06D6"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Secretariatul General al Guvernului, prin Departamentul pentru Dezvoltare Durabilă a lansat astăzi standardul ocupațional pentru experții în dezvoltare durabilă.</w:t>
      </w:r>
    </w:p>
    <w:p w14:paraId="16BCCF07" w14:textId="0C1F8E19"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László BORBÉLY, consilier de stat: „Marcăm astăzi un moment definitoriu pentru dezvoltarea durabilă a României. Aprobarea standardului ocupațional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esența operaționalizării ocupației de expert în dezvoltare durabilă în administrația publică. Țintim performanța și avem nevoie de profesioniști. Îmi doresc ca mediul universitar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fie receptiv și să acrediteze programe de formare postuniversitare pentru această activitate, în care noi credem cu tărie. Suntem pionieri în introducerea în Codul Ocupațiilor a </w:t>
      </w:r>
      <w:r w:rsidRPr="00EC775E">
        <w:rPr>
          <w:rFonts w:ascii="Verdana" w:hAnsi="Verdana"/>
          <w:color w:val="3C3C3C"/>
          <w:sz w:val="18"/>
          <w:szCs w:val="18"/>
        </w:rPr>
        <w:lastRenderedPageBreak/>
        <w:t xml:space="preserve">acestei profesii, fapt </w:t>
      </w:r>
      <w:proofErr w:type="gramStart"/>
      <w:r w:rsidRPr="00EC775E">
        <w:rPr>
          <w:rFonts w:ascii="Verdana" w:hAnsi="Verdana"/>
          <w:color w:val="3C3C3C"/>
          <w:sz w:val="18"/>
          <w:szCs w:val="18"/>
        </w:rPr>
        <w:t>ce</w:t>
      </w:r>
      <w:proofErr w:type="gramEnd"/>
      <w:r w:rsidRPr="00EC775E">
        <w:rPr>
          <w:rFonts w:ascii="Verdana" w:hAnsi="Verdana"/>
          <w:color w:val="3C3C3C"/>
          <w:sz w:val="18"/>
          <w:szCs w:val="18"/>
        </w:rPr>
        <w:t xml:space="preserve"> ne responsabilizează în a face toate eforturile pentru a schimba atitudinea față de tot ce înseamnă sustenabilitate în România</w:t>
      </w:r>
      <w:r w:rsidRPr="00EC775E">
        <w:rPr>
          <w:rStyle w:val="Emphasis"/>
          <w:color w:val="3C3C3C"/>
          <w:bdr w:val="none" w:sz="0" w:space="0" w:color="auto" w:frame="1"/>
        </w:rPr>
        <w:t>”.</w:t>
      </w:r>
    </w:p>
    <w:p w14:paraId="2D161087" w14:textId="2CBA8F7E"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Videoconferința a stârnit interesul a cel puțin 200 de reprezentanți ai instituțiilor publice, ai mediului universitar, de afaceri și ai societății civile. Demersul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parte a proiectului </w:t>
      </w:r>
      <w:r w:rsidRPr="00EC775E">
        <w:rPr>
          <w:rStyle w:val="Emphasis"/>
          <w:color w:val="3C3C3C"/>
          <w:bdr w:val="none" w:sz="0" w:space="0" w:color="auto" w:frame="1"/>
        </w:rPr>
        <w:t>România Durabilă - Dezvoltarea cadrului strategic și instituțional pentru implementarea Strategiei Naționale pentru Dezvoltarea Durabilă a României 2030”, SIPOCA 613. </w:t>
      </w:r>
      <w:r w:rsidRPr="00EC775E">
        <w:rPr>
          <w:rFonts w:ascii="Verdana" w:hAnsi="Verdana"/>
          <w:color w:val="3C3C3C"/>
          <w:sz w:val="18"/>
          <w:szCs w:val="18"/>
        </w:rPr>
        <w:t xml:space="preserve">Practic, pregătirea experților se </w:t>
      </w:r>
      <w:proofErr w:type="gramStart"/>
      <w:r w:rsidRPr="00EC775E">
        <w:rPr>
          <w:rFonts w:ascii="Verdana" w:hAnsi="Verdana"/>
          <w:color w:val="3C3C3C"/>
          <w:sz w:val="18"/>
          <w:szCs w:val="18"/>
        </w:rPr>
        <w:t>va</w:t>
      </w:r>
      <w:proofErr w:type="gramEnd"/>
      <w:r w:rsidRPr="00EC775E">
        <w:rPr>
          <w:rFonts w:ascii="Verdana" w:hAnsi="Verdana"/>
          <w:color w:val="3C3C3C"/>
          <w:sz w:val="18"/>
          <w:szCs w:val="18"/>
        </w:rPr>
        <w:t xml:space="preserve"> realiza prin programe postuniversitare de formare profesională continuă iar rolul acestora în instituțiile publice va fi determinant în promovarea principiilor și valorilor Agendei 2030.</w:t>
      </w:r>
    </w:p>
    <w:p w14:paraId="7E1FB159" w14:textId="1EADB8D2"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Style w:val="Strong"/>
          <w:color w:val="3C3C3C"/>
          <w:bdr w:val="none" w:sz="0" w:space="0" w:color="auto" w:frame="1"/>
        </w:rPr>
        <w:t>Ce va face concret un expert în dezvoltare durabilă? </w:t>
      </w:r>
      <w:r w:rsidRPr="00EC775E">
        <w:rPr>
          <w:rFonts w:ascii="Verdana" w:hAnsi="Verdana"/>
          <w:color w:val="3C3C3C"/>
          <w:sz w:val="18"/>
          <w:szCs w:val="18"/>
        </w:rPr>
        <w:t xml:space="preserve">Expertul în dezvoltare durabilă </w:t>
      </w:r>
      <w:proofErr w:type="gramStart"/>
      <w:r w:rsidRPr="00EC775E">
        <w:rPr>
          <w:rFonts w:ascii="Verdana" w:hAnsi="Verdana"/>
          <w:color w:val="3C3C3C"/>
          <w:sz w:val="18"/>
          <w:szCs w:val="18"/>
        </w:rPr>
        <w:t>va</w:t>
      </w:r>
      <w:proofErr w:type="gramEnd"/>
      <w:r w:rsidRPr="00EC775E">
        <w:rPr>
          <w:rFonts w:ascii="Verdana" w:hAnsi="Verdana"/>
          <w:color w:val="3C3C3C"/>
          <w:sz w:val="18"/>
          <w:szCs w:val="18"/>
        </w:rPr>
        <w:t xml:space="preserve"> acționa pe termen mediu și lung ca un agent al schimbării de paradigmă în construcția proiectelor, politicilor publice, programelor și strategiilor aferente activității specifice administrației publice centrale și locale. În acest sens, expertul </w:t>
      </w:r>
      <w:proofErr w:type="gramStart"/>
      <w:r w:rsidRPr="00EC775E">
        <w:rPr>
          <w:rFonts w:ascii="Verdana" w:hAnsi="Verdana"/>
          <w:color w:val="3C3C3C"/>
          <w:sz w:val="18"/>
          <w:szCs w:val="18"/>
        </w:rPr>
        <w:t>va</w:t>
      </w:r>
      <w:proofErr w:type="gramEnd"/>
      <w:r w:rsidRPr="00EC775E">
        <w:rPr>
          <w:rFonts w:ascii="Verdana" w:hAnsi="Verdana"/>
          <w:color w:val="3C3C3C"/>
          <w:sz w:val="18"/>
          <w:szCs w:val="18"/>
        </w:rPr>
        <w:t xml:space="preserve"> dezvolta, implementa, verifica și promova la nivelul fiecărei autorități unde își va desfășura activitatea obiectivele de dezvoltare durabilă prevăzute în Strategia 2030, adaptate la specificul competențelor respectivei autorități.</w:t>
      </w:r>
    </w:p>
    <w:p w14:paraId="30C45067" w14:textId="0DAE69F3"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„Viziunea pe termen mediu a Guvernului României în ceea ce privește sistemul public este aceea de a asigura toate condițiile necesare dezvoltării sustenabile a României, cu o administrație integră, competentă și puternică. Profesionalizarea resurselor umane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o prioritate în acest sens, iar Secretariatul General al Guvernului își consolideează astfel rolul de coordonare instituțională și management strategic. Mai mult, pentru a avea un cadru instituțional cât mai robust, vom sprijini finalizarea constituirii acelor entități care vor contribui în mod esențial la implementarea Agendei 2030 în România”</w:t>
      </w:r>
      <w:r w:rsidRPr="00EC775E">
        <w:rPr>
          <w:rStyle w:val="Emphasis"/>
          <w:color w:val="3C3C3C"/>
          <w:bdr w:val="none" w:sz="0" w:space="0" w:color="auto" w:frame="1"/>
        </w:rPr>
        <w:t>, </w:t>
      </w:r>
      <w:r w:rsidRPr="00EC775E">
        <w:rPr>
          <w:rFonts w:ascii="Verdana" w:hAnsi="Verdana"/>
          <w:color w:val="3C3C3C"/>
          <w:sz w:val="18"/>
          <w:szCs w:val="18"/>
        </w:rPr>
        <w:t>a declarat Mircea ABRUDEAN, secretar general adjunct al Guvernului.</w:t>
      </w:r>
    </w:p>
    <w:p w14:paraId="4C24610E" w14:textId="764D471F"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Daniel DAVID, președintele Consiliului Național al Rectorilor apreciază că demersul Departamentului pentru Dezvoltare Durabilă a pornit de la o analiză a nevoii de specialiști în acest domeniu: “Elaborarea acestei profesii s-</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făcut în strânsă colaborare cu universitățile cu expertiză, în mod riguros și deștept. Altfel spus, intri și </w:t>
      </w:r>
      <w:proofErr w:type="gramStart"/>
      <w:r w:rsidRPr="00EC775E">
        <w:rPr>
          <w:rFonts w:ascii="Verdana" w:hAnsi="Verdana"/>
          <w:color w:val="3C3C3C"/>
          <w:sz w:val="18"/>
          <w:szCs w:val="18"/>
        </w:rPr>
        <w:t>te</w:t>
      </w:r>
      <w:proofErr w:type="gramEnd"/>
      <w:r w:rsidRPr="00EC775E">
        <w:rPr>
          <w:rFonts w:ascii="Verdana" w:hAnsi="Verdana"/>
          <w:color w:val="3C3C3C"/>
          <w:sz w:val="18"/>
          <w:szCs w:val="18"/>
        </w:rPr>
        <w:t xml:space="preserve"> formezi în acest domeniu după ce ai terminat deja un program de licență, nu înainte sau alternativ. Consiliul Național al Rectorilor va încuraja demararea programelor de formare și va analiza felul în care acestea pot fi implementate în anumite programe de masterat.”</w:t>
      </w:r>
    </w:p>
    <w:p w14:paraId="2B0DA4E4" w14:textId="7E645A5F"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Standardul ocupațional poate fi descărcat accesând link-ul:</w:t>
      </w:r>
    </w:p>
    <w:p w14:paraId="457B8FAD" w14:textId="77777777" w:rsidR="00EC775E" w:rsidRPr="00EC775E" w:rsidRDefault="004B0C45" w:rsidP="00EC775E">
      <w:pPr>
        <w:pStyle w:val="NormalWeb"/>
        <w:spacing w:before="120" w:beforeAutospacing="0" w:after="0" w:afterAutospacing="0"/>
        <w:jc w:val="both"/>
        <w:textAlignment w:val="baseline"/>
        <w:rPr>
          <w:rFonts w:ascii="Verdana" w:hAnsi="Verdana"/>
          <w:color w:val="3C3C3C"/>
          <w:sz w:val="18"/>
          <w:szCs w:val="18"/>
        </w:rPr>
      </w:pPr>
      <w:hyperlink r:id="rId13" w:history="1">
        <w:r w:rsidR="00EC775E" w:rsidRPr="00EC775E">
          <w:rPr>
            <w:rStyle w:val="Hyperlink"/>
            <w:color w:val="2F598C"/>
            <w:u w:val="none"/>
            <w:bdr w:val="none" w:sz="0" w:space="0" w:color="auto" w:frame="1"/>
          </w:rPr>
          <w:t>http://intern.anc.edu.ro/standarde/SO_2014_prezent/management/uploads/1614686195.pdf</w:t>
        </w:r>
      </w:hyperlink>
    </w:p>
    <w:p w14:paraId="31290742" w14:textId="47CC299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Urmăriți canalele de comunicare ale Departamentului pentru Dezvoltare Durabilă pentru </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rămâne la curent cu informații actualizate:</w:t>
      </w:r>
    </w:p>
    <w:p w14:paraId="6C23CB05"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proofErr w:type="gramStart"/>
      <w:r w:rsidRPr="00EC775E">
        <w:rPr>
          <w:rFonts w:ascii="Verdana" w:hAnsi="Verdana"/>
          <w:color w:val="3C3C3C"/>
          <w:sz w:val="18"/>
          <w:szCs w:val="18"/>
        </w:rPr>
        <w:t>website</w:t>
      </w:r>
      <w:proofErr w:type="gramEnd"/>
      <w:r w:rsidRPr="00EC775E">
        <w:rPr>
          <w:rFonts w:ascii="Verdana" w:hAnsi="Verdana"/>
          <w:color w:val="3C3C3C"/>
          <w:sz w:val="18"/>
          <w:szCs w:val="18"/>
        </w:rPr>
        <w:t>: romania-durabila.gov.ro</w:t>
      </w:r>
    </w:p>
    <w:p w14:paraId="3430828B"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dezvoltaredurabila.gov.ro</w:t>
      </w:r>
    </w:p>
    <w:p w14:paraId="440CCE8F" w14:textId="77777777" w:rsidR="00EC775E" w:rsidRPr="00EC775E" w:rsidRDefault="004B0C45" w:rsidP="00EC775E">
      <w:pPr>
        <w:pStyle w:val="NormalWeb"/>
        <w:spacing w:before="120" w:beforeAutospacing="0" w:after="0" w:afterAutospacing="0"/>
        <w:jc w:val="both"/>
        <w:textAlignment w:val="baseline"/>
        <w:rPr>
          <w:rFonts w:ascii="Verdana" w:hAnsi="Verdana"/>
          <w:color w:val="3C3C3C"/>
          <w:sz w:val="18"/>
          <w:szCs w:val="18"/>
        </w:rPr>
      </w:pPr>
      <w:hyperlink r:id="rId14" w:history="1">
        <w:r w:rsidR="00EC775E" w:rsidRPr="00EC775E">
          <w:rPr>
            <w:rStyle w:val="Hyperlink"/>
            <w:color w:val="2F598C"/>
            <w:u w:val="none"/>
            <w:bdr w:val="none" w:sz="0" w:space="0" w:color="auto" w:frame="1"/>
          </w:rPr>
          <w:t>www.facebook.com/departamentulpentrudezvoltaredurabila</w:t>
        </w:r>
      </w:hyperlink>
    </w:p>
    <w:p w14:paraId="3E14013B" w14:textId="7630CBEC" w:rsidR="00D14867" w:rsidRPr="00EC775E" w:rsidRDefault="00EC775E" w:rsidP="00EC775E">
      <w:pPr>
        <w:pStyle w:val="separatorarticole"/>
      </w:pPr>
      <w:r w:rsidRPr="00EC775E">
        <w:t>*</w:t>
      </w:r>
    </w:p>
    <w:p w14:paraId="1AD91284" w14:textId="77777777" w:rsidR="00EC775E" w:rsidRPr="00EC775E" w:rsidRDefault="00EC775E" w:rsidP="00EC775E">
      <w:pPr>
        <w:pStyle w:val="TitluArticolinINFOUE"/>
        <w:rPr>
          <w:lang w:eastAsia="ro-RO"/>
        </w:rPr>
      </w:pPr>
      <w:bookmarkStart w:id="119" w:name="_Toc67301624"/>
      <w:r w:rsidRPr="00EC775E">
        <w:t>Viceprim-ministrul Dan Barna: “Închiderea MCV depinde doar de România”</w:t>
      </w:r>
      <w:bookmarkEnd w:id="119"/>
    </w:p>
    <w:p w14:paraId="7DF5C639"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Viceprim-ministrul Dan Barna a discutat, marți, cu doamna Věra Jourová, vicepreședintă a Comisiei Europene. Conversația a avut ca teme principale</w:t>
      </w:r>
      <w:proofErr w:type="gramStart"/>
      <w:r w:rsidRPr="00EC775E">
        <w:rPr>
          <w:rFonts w:ascii="Verdana" w:hAnsi="Verdana"/>
          <w:color w:val="3C3C3C"/>
          <w:sz w:val="18"/>
          <w:szCs w:val="18"/>
        </w:rPr>
        <w:t>  viitorul</w:t>
      </w:r>
      <w:proofErr w:type="gramEnd"/>
      <w:r w:rsidRPr="00EC775E">
        <w:rPr>
          <w:rFonts w:ascii="Verdana" w:hAnsi="Verdana"/>
          <w:color w:val="3C3C3C"/>
          <w:sz w:val="18"/>
          <w:szCs w:val="18"/>
        </w:rPr>
        <w:t xml:space="preserve"> Raport privind statul de drept în România și progresele făcute de țara noastră în direcția încheierii Mecanismului de Cooperare și Verificare. </w:t>
      </w:r>
    </w:p>
    <w:p w14:paraId="58C281E6"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“Obiectivul finalizării MCV este comun celor două părți și am remarcat o atitudine deschisă din partea Comisiei Europene. Însă atingerea acestei ținte depinde doar România. Eforturile prioritare pentru agenda noastră sunt corectarea legilor justiției, desființarea Secției de Investigare a Infracțiunilor din Justiție și punerea Codului Penal și a Codului de Procedură Penală în acord cu deciziile Curții Constituționale. După 13 ani în care România a fost subiect al unei monitorizări excepționale din partea Comisiei Europene, cu regrese majore în 2018 și 2019, am încredere că eforturile noastre intensificate în perioada următoare vor duce la o funcționare normală și predictibilă a statului de drept în România. </w:t>
      </w:r>
    </w:p>
    <w:p w14:paraId="38FE44DF"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Mesajul doamnei Jourová și al Comisiei a fost foarte clar: din partea României se așteaptă fermitate și rezultate, iar angajamentul nostru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că le vom livra”, a spus viceprim-ministrul Dan Barna.</w:t>
      </w:r>
    </w:p>
    <w:p w14:paraId="70688E87" w14:textId="2A95853B" w:rsidR="00EC775E" w:rsidRPr="00EC775E" w:rsidRDefault="00EC775E" w:rsidP="00EC775E">
      <w:pPr>
        <w:pStyle w:val="separatorarticole"/>
      </w:pPr>
      <w:r w:rsidRPr="00EC775E">
        <w:t>*</w:t>
      </w:r>
    </w:p>
    <w:p w14:paraId="5037E7FE" w14:textId="77777777" w:rsidR="00EC775E" w:rsidRPr="00EC775E" w:rsidRDefault="00EC775E" w:rsidP="00EC775E">
      <w:pPr>
        <w:pStyle w:val="TitluArticolinINFOUE"/>
        <w:rPr>
          <w:lang w:eastAsia="ro-RO"/>
        </w:rPr>
      </w:pPr>
      <w:bookmarkStart w:id="120" w:name="_Toc67301625"/>
      <w:r w:rsidRPr="00EC775E">
        <w:lastRenderedPageBreak/>
        <w:t>László Borbély, co-președinte al Forumului Regional pentru Dezvoltare Durabilă 2021: "Cel mai bun răspuns la criza pandemiei este dezvoltarea durabilă"</w:t>
      </w:r>
      <w:bookmarkEnd w:id="120"/>
    </w:p>
    <w:p w14:paraId="25C9EA90"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S-</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încheiat prima sesiune plenară a Forumului Regional pentru Dezvoltare Durabilă 2021, organizat de Comisia Economică a Organizației Națiunilor Unite pentru Europa (UNECE).</w:t>
      </w:r>
    </w:p>
    <w:p w14:paraId="4E385B19"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Forumul este unul dintre cele mai importante evenimente internaționale în domeniul dezvoltării durabile iar László Borbély, coordonatorul Departamentului pentru Dezvoltare Durabilă din cadrul Guvernului României a avut calitatea de co-președinte, alături de Francisco André, secretar de stat pentru afaceri externe și cooperare, din Portugalia.</w:t>
      </w:r>
    </w:p>
    <w:p w14:paraId="630B9E2E"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Evenimentul în cifre: 7 zile de acțiune pe cele 17 Obiective de Dezvoltare Durabilă ale Agendei 2030, 12 mese rotunde virtuale de training, peste 20 de evenimente paralele și diverse pre-întâlniri, culminate cu sesiuni plenare hibride, cu participarea reprezentanților la nivel înalt din 56 de țări ce vor adopta Agenda Oficială, element simbol al forumului.</w:t>
      </w:r>
    </w:p>
    <w:p w14:paraId="4FC02B38"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În deschiderea sesiunii de astăzi au luat cuvântul: Amina J. Mohammed, Secretar General Adjunct al ONU, Munir Akram, președinte ECOSOC, Olga Algayerova, Secretar executiv al UNECE.</w:t>
      </w:r>
    </w:p>
    <w:p w14:paraId="1A46DB63"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"În România, ca și în celelalte țări, criza pandemiei </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adus o mulțime de provocări. Fiecare aspect al vieții noastre a fost afectat. Toate instituțiile publice, precum și ceilalți actori sociali au trebuit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își schimbe abordarea și să găsească cea mai bună soluție pentru a face față obstacolelor pandemice. Cel mai bun răspuns la criza pandemiei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dezvoltarea durabilă. Solidaritatea și rezistența sunt singurul mod de a merge mai departe. De aceea trebuie să cooperăm mai bine și să consolidăm cooperarea multilaterală și parteneriatele din regiunea UNECE.</w:t>
      </w:r>
      <w:proofErr w:type="gramStart"/>
      <w:r w:rsidRPr="00EC775E">
        <w:rPr>
          <w:rFonts w:ascii="Verdana" w:hAnsi="Verdana"/>
          <w:color w:val="3C3C3C"/>
          <w:sz w:val="18"/>
          <w:szCs w:val="18"/>
        </w:rPr>
        <w:t>”,</w:t>
      </w:r>
      <w:proofErr w:type="gramEnd"/>
      <w:r w:rsidRPr="00EC775E">
        <w:rPr>
          <w:rFonts w:ascii="Verdana" w:hAnsi="Verdana"/>
          <w:color w:val="3C3C3C"/>
          <w:sz w:val="18"/>
          <w:szCs w:val="18"/>
        </w:rPr>
        <w:t xml:space="preserve"> a susținut László Borbély, co-președinte al forumului.</w:t>
      </w:r>
    </w:p>
    <w:p w14:paraId="2B5B28DA"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În contextul Forumului, marți, 16 martie, România a organizat </w:t>
      </w:r>
      <w:proofErr w:type="gramStart"/>
      <w:r w:rsidRPr="00EC775E">
        <w:rPr>
          <w:rFonts w:ascii="Verdana" w:hAnsi="Verdana"/>
          <w:color w:val="3C3C3C"/>
          <w:sz w:val="18"/>
          <w:szCs w:val="18"/>
        </w:rPr>
        <w:t>un</w:t>
      </w:r>
      <w:proofErr w:type="gramEnd"/>
      <w:r w:rsidRPr="00EC775E">
        <w:rPr>
          <w:rFonts w:ascii="Verdana" w:hAnsi="Verdana"/>
          <w:color w:val="3C3C3C"/>
          <w:sz w:val="18"/>
          <w:szCs w:val="18"/>
        </w:rPr>
        <w:t xml:space="preserve"> side-event cu tema </w:t>
      </w:r>
      <w:r w:rsidRPr="00EC775E">
        <w:rPr>
          <w:rStyle w:val="Emphasis"/>
          <w:color w:val="3C3C3C"/>
          <w:bdr w:val="none" w:sz="0" w:space="0" w:color="auto" w:frame="1"/>
        </w:rPr>
        <w:t>Alinierea Planurilor Europene de Redresare și Reziliență cu Agenda 2030 pentru dezvoltare durabilă: rolul coerenței politicilor și al liderilor din serviciile publice.</w:t>
      </w:r>
      <w:r w:rsidRPr="00EC775E">
        <w:rPr>
          <w:rFonts w:ascii="Verdana" w:hAnsi="Verdana"/>
          <w:color w:val="3C3C3C"/>
          <w:sz w:val="18"/>
          <w:szCs w:val="18"/>
        </w:rPr>
        <w:t> Din partea României, au luat cuvântul Cristian GHINEA ministrul investițiilor și proiectelor europene, Siegfried Mureșan, europarlamentar, László Borbély, consilier de stat.</w:t>
      </w:r>
    </w:p>
    <w:p w14:paraId="633AFC66"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“A fost </w:t>
      </w:r>
      <w:proofErr w:type="gramStart"/>
      <w:r w:rsidRPr="00EC775E">
        <w:rPr>
          <w:rFonts w:ascii="Verdana" w:hAnsi="Verdana"/>
          <w:color w:val="3C3C3C"/>
          <w:sz w:val="18"/>
          <w:szCs w:val="18"/>
        </w:rPr>
        <w:t>un</w:t>
      </w:r>
      <w:proofErr w:type="gramEnd"/>
      <w:r w:rsidRPr="00EC775E">
        <w:rPr>
          <w:rFonts w:ascii="Verdana" w:hAnsi="Verdana"/>
          <w:color w:val="3C3C3C"/>
          <w:sz w:val="18"/>
          <w:szCs w:val="18"/>
        </w:rPr>
        <w:t xml:space="preserve"> prilej extraordinar de a ne confirma că avem nevoie unii de alții mai mult ca niciodată și că toate eforturile noastre de redresare după pandemia Covid19 trebuie să aibă la bază Obiectivele de Dezvoltare Durabilă ale Agendei 2030. Toți paneliștii și participanții au adus contribuții valoroase ce vor face obiectul unei Note orientative practice, care va sprijini țările să consolideze coerența politicilor pentru dezvoltare durabilă și să găsească echilibrul între cele trei dimensiuni ale dezvoltării durabile – economic, social şi de mediu.”, a declarat László Borbély, coordonatorul Departamentului pentru Dezvoltare Durabilă.</w:t>
      </w:r>
    </w:p>
    <w:p w14:paraId="1D789A37" w14:textId="4EC2314A"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Style w:val="Strong"/>
          <w:color w:val="3C3C3C"/>
          <w:bdr w:val="none" w:sz="0" w:space="0" w:color="auto" w:frame="1"/>
        </w:rPr>
        <w:t>Despre Comisia Economică a Națiunilor Unite pentru Europa</w:t>
      </w:r>
    </w:p>
    <w:p w14:paraId="36C0F7C3"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Comisia Economică a Națiunilor Unite pentru Europa (CEE-ONU)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una dintre cele cinci comisii regionale ale Organizației Națiunilor Unite (ONU) iar misiunea acesteia este promovarea integrării economice paneuropene. Coordonatorul Departamentului pentru Dezvoltare Durabilă, consilierul de stat László Borbély,</w:t>
      </w:r>
      <w:proofErr w:type="gramStart"/>
      <w:r w:rsidRPr="00EC775E">
        <w:rPr>
          <w:rFonts w:ascii="Verdana" w:hAnsi="Verdana"/>
          <w:color w:val="3C3C3C"/>
          <w:sz w:val="18"/>
          <w:szCs w:val="18"/>
        </w:rPr>
        <w:t>  are</w:t>
      </w:r>
      <w:proofErr w:type="gramEnd"/>
      <w:r w:rsidRPr="00EC775E">
        <w:rPr>
          <w:rFonts w:ascii="Verdana" w:hAnsi="Verdana"/>
          <w:color w:val="3C3C3C"/>
          <w:sz w:val="18"/>
          <w:szCs w:val="18"/>
        </w:rPr>
        <w:t>, în acest an, calitatea de copreședinte al Forumului Regional pentru Dezvoltare Durabilă și va modera panelurile din cadrul acestuia.</w:t>
      </w:r>
    </w:p>
    <w:p w14:paraId="0AA30222" w14:textId="16CCE534" w:rsidR="00EC775E" w:rsidRPr="00EC775E" w:rsidRDefault="00EC775E" w:rsidP="00EC775E">
      <w:pPr>
        <w:pStyle w:val="separatorarticole"/>
      </w:pPr>
      <w:r w:rsidRPr="00EC775E">
        <w:t>*</w:t>
      </w:r>
    </w:p>
    <w:p w14:paraId="76910F3B" w14:textId="77777777" w:rsidR="00EC775E" w:rsidRPr="00EC775E" w:rsidRDefault="00EC775E" w:rsidP="00EC775E">
      <w:pPr>
        <w:pStyle w:val="TitluArticolinINFOUE"/>
        <w:rPr>
          <w:lang w:eastAsia="ro-RO"/>
        </w:rPr>
      </w:pPr>
      <w:bookmarkStart w:id="121" w:name="_Toc67301626"/>
      <w:r w:rsidRPr="00EC775E">
        <w:t>Întrevederea viceprim-ministrului Dan Barna cu Søren Jensen, ambasadorul Regatului Danemarcei</w:t>
      </w:r>
      <w:bookmarkEnd w:id="121"/>
    </w:p>
    <w:p w14:paraId="402D1E41"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Viceprim-ministrul Dan Barna l-a primit astăzi pe Excelența </w:t>
      </w:r>
      <w:proofErr w:type="gramStart"/>
      <w:r w:rsidRPr="00EC775E">
        <w:rPr>
          <w:rFonts w:ascii="Verdana" w:hAnsi="Verdana"/>
          <w:color w:val="3C3C3C"/>
          <w:sz w:val="18"/>
          <w:szCs w:val="18"/>
        </w:rPr>
        <w:t>Sa</w:t>
      </w:r>
      <w:proofErr w:type="gramEnd"/>
      <w:r w:rsidRPr="00EC775E">
        <w:rPr>
          <w:rFonts w:ascii="Verdana" w:hAnsi="Verdana"/>
          <w:color w:val="3C3C3C"/>
          <w:sz w:val="18"/>
          <w:szCs w:val="18"/>
        </w:rPr>
        <w:t>, domnul Søren Jensen, ambasadorul Regatului Danemarcei.</w:t>
      </w:r>
    </w:p>
    <w:p w14:paraId="1DEE8C4A"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În cadrul convorbirilor, partea română și-</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exprimat interesul față de experiența daneză în domeniul tranziției energetice, infrastructurii sanitare și digitalizării. S-</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abordat și tema importantei comunități românești din Danemarca, în rândurile căreia se remarcă un număr semnificativ de studenți.</w:t>
      </w:r>
    </w:p>
    <w:p w14:paraId="6388C334"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“Suntem interesați și de intensificarea dialogului politic bilateral și a relației dintre economiile noastre. Pentru </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ajunge acolo avem nevoie să vedem mai multe schimburi comerciale, o creștere a exporturilor românești în Danemarca și mai multe investiții daneze în România”, a spus viceprim-ministrul Dan Barna.</w:t>
      </w:r>
    </w:p>
    <w:p w14:paraId="0AFC942B" w14:textId="1110DB91" w:rsidR="00EC775E" w:rsidRPr="00EC775E" w:rsidRDefault="00EC775E" w:rsidP="00EC775E">
      <w:pPr>
        <w:pStyle w:val="separatorarticole"/>
      </w:pPr>
      <w:r w:rsidRPr="00EC775E">
        <w:t>*</w:t>
      </w:r>
    </w:p>
    <w:p w14:paraId="3256E29E" w14:textId="77777777" w:rsidR="00EC775E" w:rsidRPr="00EC775E" w:rsidRDefault="00EC775E" w:rsidP="00EC775E">
      <w:pPr>
        <w:pStyle w:val="TitluArticolinINFOUE"/>
        <w:rPr>
          <w:lang w:eastAsia="ro-RO"/>
        </w:rPr>
      </w:pPr>
      <w:bookmarkStart w:id="122" w:name="_Toc67301627"/>
      <w:r w:rsidRPr="00EC775E">
        <w:lastRenderedPageBreak/>
        <w:t>Întrevederea viceprim-ministrului Dan Barna cu Roelof S. Van Ees, ambasadorul extraordinar și plenipotențiar al Regatului Țărilor de Jos</w:t>
      </w:r>
      <w:bookmarkEnd w:id="122"/>
    </w:p>
    <w:p w14:paraId="25C13492"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Viceprim-ministrul Dan Barna l-a primit, joi, 18 martie, pe Excelența </w:t>
      </w:r>
      <w:proofErr w:type="gramStart"/>
      <w:r w:rsidRPr="00EC775E">
        <w:rPr>
          <w:rFonts w:ascii="Verdana" w:hAnsi="Verdana"/>
          <w:color w:val="3C3C3C"/>
          <w:sz w:val="18"/>
          <w:szCs w:val="18"/>
        </w:rPr>
        <w:t>Sa</w:t>
      </w:r>
      <w:proofErr w:type="gramEnd"/>
      <w:r w:rsidRPr="00EC775E">
        <w:rPr>
          <w:rFonts w:ascii="Verdana" w:hAnsi="Verdana"/>
          <w:color w:val="3C3C3C"/>
          <w:sz w:val="18"/>
          <w:szCs w:val="18"/>
        </w:rPr>
        <w:t xml:space="preserve"> Roelof S. Van Ees, ambasadorul extraordinar și plenipotențiar al Regatului Țărilor de Jos.</w:t>
      </w:r>
    </w:p>
    <w:p w14:paraId="000A8901"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“I-am spus interlocutorului meu că dorim că dorim o colaborare chiar mai strânsă decât în prezent între țările noastre. Atât din punct de vedere politic, cât și economic. De asemenea, căutăm împreună și acele zone unde ne putem coordona în privința raportării la temele europene”, a spus viceprim-ministrul Dan Barna.</w:t>
      </w:r>
    </w:p>
    <w:p w14:paraId="2F36952D"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În cadrul discuțiilor s-</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abordat și subiectul Mecanismului de Cooperare pentru România și Bulgaria. “În așteptarea raportului Comisiei Europene privind progresele înregistrate de România, contăm pe o abordare pozitivă din partea părții olandeze pentru ca MCV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fie ridicat și înlocuit cu mecanismul privind statul de drept aplicabil la nivelul întregii Uniuni Europene”, a precizat viceprim-ministrul.</w:t>
      </w:r>
    </w:p>
    <w:p w14:paraId="300A2A98" w14:textId="69BE1BB5" w:rsidR="00EC775E" w:rsidRPr="00EC775E" w:rsidRDefault="00EC775E" w:rsidP="00EC775E">
      <w:pPr>
        <w:pStyle w:val="separatorarticole"/>
      </w:pPr>
      <w:r w:rsidRPr="00EC775E">
        <w:t>*</w:t>
      </w:r>
    </w:p>
    <w:p w14:paraId="4DA26F64" w14:textId="77777777" w:rsidR="00EC775E" w:rsidRPr="00EC775E" w:rsidRDefault="00EC775E" w:rsidP="00EC775E">
      <w:pPr>
        <w:pStyle w:val="TitluArticolinINFOUE"/>
        <w:rPr>
          <w:lang w:eastAsia="ro-RO"/>
        </w:rPr>
      </w:pPr>
      <w:bookmarkStart w:id="123" w:name="_Toc67301628"/>
      <w:r w:rsidRPr="00EC775E">
        <w:t>Mesajul premierului Florin Citu cu prilejul Zilei Internaționale a Pădurilor</w:t>
      </w:r>
      <w:bookmarkEnd w:id="123"/>
    </w:p>
    <w:p w14:paraId="6BA63552" w14:textId="77777777"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"Beneficiile oferite de pădure nu au mai fost demult o preocupare pentru România, însă reprezintă o prioritate pentru actuala guvernare, determinată să îmbunătățească legislația și aplicarea ei. Scopul final </w:t>
      </w:r>
      <w:proofErr w:type="gramStart"/>
      <w:r w:rsidRPr="00EC775E">
        <w:rPr>
          <w:rFonts w:ascii="Verdana" w:hAnsi="Verdana"/>
          <w:color w:val="3C3C3C"/>
          <w:sz w:val="18"/>
          <w:szCs w:val="18"/>
        </w:rPr>
        <w:t>este</w:t>
      </w:r>
      <w:proofErr w:type="gramEnd"/>
      <w:r w:rsidRPr="00EC775E">
        <w:rPr>
          <w:rFonts w:ascii="Verdana" w:hAnsi="Verdana"/>
          <w:color w:val="3C3C3C"/>
          <w:sz w:val="18"/>
          <w:szCs w:val="18"/>
        </w:rPr>
        <w:t xml:space="preserve"> de a asigura în mod sustenabil toate funcțiile pădurii: de protecție, social și economic. Avem nevoie de o nouă strategie forestieră națională ambițioasă, pe care intenționăm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o elaborăm anul acesta și să începem să o aplicăm începând cu anul următor.</w:t>
      </w:r>
    </w:p>
    <w:p w14:paraId="3E67DD37" w14:textId="79C4E4D9"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 xml:space="preserve">Astăzi celebrăm Ziua Internațională a Pădurilor. Națiunile Unite au proclamat la 21 martie 2012 această zi dedicată pădurii, care </w:t>
      </w:r>
      <w:proofErr w:type="gramStart"/>
      <w:r w:rsidRPr="00EC775E">
        <w:rPr>
          <w:rFonts w:ascii="Verdana" w:hAnsi="Verdana"/>
          <w:color w:val="3C3C3C"/>
          <w:sz w:val="18"/>
          <w:szCs w:val="18"/>
        </w:rPr>
        <w:t>an</w:t>
      </w:r>
      <w:proofErr w:type="gramEnd"/>
      <w:r w:rsidRPr="00EC775E">
        <w:rPr>
          <w:rFonts w:ascii="Verdana" w:hAnsi="Verdana"/>
          <w:color w:val="3C3C3C"/>
          <w:sz w:val="18"/>
          <w:szCs w:val="18"/>
        </w:rPr>
        <w:t xml:space="preserve"> după an prinde tot mai multă amploare. Tema propusă anul acesta de Națiunile Unite "Restaurarea pădurii" este convergentă eforturilor noastre de a crește semnificativ suprafața împădurită a țării începând cu acest an. Prin Planul Național de Reziliență și Redresare, vom aloca în perioada 2021-2026, resurse consistente pentru creșterea suprafeței împădurite a țării, cu prioritate în zonele vizate de deșertificare. Din același plan național, urmează </w:t>
      </w:r>
      <w:proofErr w:type="gramStart"/>
      <w:r w:rsidRPr="00EC775E">
        <w:rPr>
          <w:rFonts w:ascii="Verdana" w:hAnsi="Verdana"/>
          <w:color w:val="3C3C3C"/>
          <w:sz w:val="18"/>
          <w:szCs w:val="18"/>
        </w:rPr>
        <w:t>să</w:t>
      </w:r>
      <w:proofErr w:type="gramEnd"/>
      <w:r w:rsidRPr="00EC775E">
        <w:rPr>
          <w:rFonts w:ascii="Verdana" w:hAnsi="Verdana"/>
          <w:color w:val="3C3C3C"/>
          <w:sz w:val="18"/>
          <w:szCs w:val="18"/>
        </w:rPr>
        <w:t xml:space="preserve"> alocam fonduri pentru proiecte de reconstrucție ecologică a ecosistemelor forestiere existente, dar degradate. Totodată, ne dorim ameliorarea practicilor de exploatare forestieră prin investiții în tehnologii prietenoase cu mediul, dar și mijloace digitale de supraveghere și control </w:t>
      </w:r>
      <w:proofErr w:type="gramStart"/>
      <w:r w:rsidRPr="00EC775E">
        <w:rPr>
          <w:rFonts w:ascii="Verdana" w:hAnsi="Verdana"/>
          <w:color w:val="3C3C3C"/>
          <w:sz w:val="18"/>
          <w:szCs w:val="18"/>
        </w:rPr>
        <w:t>a</w:t>
      </w:r>
      <w:proofErr w:type="gramEnd"/>
      <w:r w:rsidRPr="00EC775E">
        <w:rPr>
          <w:rFonts w:ascii="Verdana" w:hAnsi="Verdana"/>
          <w:color w:val="3C3C3C"/>
          <w:sz w:val="18"/>
          <w:szCs w:val="18"/>
        </w:rPr>
        <w:t xml:space="preserve"> activităților ilegale din păduri, în special a tăierilor ilegale de arbori.</w:t>
      </w:r>
    </w:p>
    <w:p w14:paraId="47BAE4EE" w14:textId="257098E4"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Fonts w:ascii="Verdana" w:hAnsi="Verdana"/>
          <w:color w:val="3C3C3C"/>
          <w:sz w:val="18"/>
          <w:szCs w:val="18"/>
        </w:rPr>
        <w:t>Ziua Internațională a Pădurilor este prilejul ca fiecare dintre noi să se întrebe nu doar cum ne putem bucura de beneficiile pădurii, ci și cum o putem proteja și dezvolta pentru ca și generațiile viitoare să le cunoască".</w:t>
      </w:r>
    </w:p>
    <w:p w14:paraId="0A807DEB" w14:textId="77777777" w:rsidR="00EC775E" w:rsidRPr="00EC775E" w:rsidRDefault="00EC775E" w:rsidP="00EC775E">
      <w:pPr>
        <w:pStyle w:val="NormalWeb"/>
        <w:spacing w:before="120" w:beforeAutospacing="0" w:after="0" w:afterAutospacing="0"/>
        <w:jc w:val="both"/>
        <w:textAlignment w:val="baseline"/>
        <w:rPr>
          <w:rStyle w:val="Strong"/>
          <w:color w:val="3C3C3C"/>
          <w:bdr w:val="none" w:sz="0" w:space="0" w:color="auto" w:frame="1"/>
        </w:rPr>
      </w:pPr>
      <w:r w:rsidRPr="00EC775E">
        <w:rPr>
          <w:rStyle w:val="Strong"/>
          <w:color w:val="3C3C3C"/>
          <w:bdr w:val="none" w:sz="0" w:space="0" w:color="auto" w:frame="1"/>
        </w:rPr>
        <w:t>Florin Cîțu,</w:t>
      </w:r>
    </w:p>
    <w:p w14:paraId="67ED5FCA" w14:textId="76B5FAEA" w:rsidR="00EC775E" w:rsidRPr="00EC775E" w:rsidRDefault="00EC775E" w:rsidP="00EC775E">
      <w:pPr>
        <w:pStyle w:val="NormalWeb"/>
        <w:spacing w:before="120" w:beforeAutospacing="0" w:after="0" w:afterAutospacing="0"/>
        <w:jc w:val="both"/>
        <w:textAlignment w:val="baseline"/>
        <w:rPr>
          <w:rFonts w:ascii="Verdana" w:hAnsi="Verdana"/>
          <w:color w:val="3C3C3C"/>
          <w:sz w:val="18"/>
          <w:szCs w:val="18"/>
        </w:rPr>
      </w:pPr>
      <w:r w:rsidRPr="00EC775E">
        <w:rPr>
          <w:rStyle w:val="Strong"/>
          <w:color w:val="3C3C3C"/>
          <w:bdr w:val="none" w:sz="0" w:space="0" w:color="auto" w:frame="1"/>
        </w:rPr>
        <w:t>Prim-ministru al României</w:t>
      </w:r>
    </w:p>
    <w:p w14:paraId="7801C9C7" w14:textId="1F43D63A" w:rsidR="00D91995" w:rsidRDefault="00D91995" w:rsidP="006552A9">
      <w:pPr>
        <w:pStyle w:val="Stilsursa"/>
      </w:pPr>
      <w:r>
        <w:t xml:space="preserve">Sursa: </w:t>
      </w:r>
      <w:r w:rsidRPr="00D91995">
        <w:t>https://gov.ro/ro/comunicate&amp;page=2&amp;page=1</w:t>
      </w:r>
    </w:p>
    <w:p w14:paraId="75271948" w14:textId="77777777" w:rsidR="00D91995" w:rsidRDefault="00D91995" w:rsidP="00DF0C9A">
      <w:pPr>
        <w:pStyle w:val="separatorcapitole"/>
        <w:spacing w:after="0"/>
      </w:pPr>
      <w:r w:rsidRPr="00A50BC5">
        <w:sym w:font="Wingdings" w:char="F07B"/>
      </w:r>
      <w:r w:rsidRPr="00A50BC5">
        <w:sym w:font="Wingdings" w:char="F07B"/>
      </w:r>
      <w:r w:rsidRPr="00A50BC5">
        <w:sym w:font="Wingdings" w:char="F07B"/>
      </w:r>
    </w:p>
    <w:p w14:paraId="6AD26531" w14:textId="074B164E" w:rsidR="00FD2452" w:rsidRDefault="00FD2452" w:rsidP="00DF0C9A">
      <w:pPr>
        <w:pStyle w:val="InfoEuropeana"/>
        <w:spacing w:before="0"/>
      </w:pPr>
      <w:bookmarkStart w:id="124" w:name="_Toc67301629"/>
      <w:bookmarkEnd w:id="11"/>
      <w:bookmarkEnd w:id="12"/>
      <w:bookmarkEnd w:id="13"/>
      <w:bookmarkEnd w:id="14"/>
      <w:bookmarkEnd w:id="15"/>
      <w:bookmarkEnd w:id="16"/>
      <w:r>
        <w:t>Informaţie Europeană</w:t>
      </w:r>
      <w:bookmarkEnd w:id="124"/>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A50BC5" w14:paraId="78298D1C" w14:textId="77777777" w:rsidTr="009E1BF6">
        <w:tc>
          <w:tcPr>
            <w:tcW w:w="2835" w:type="dxa"/>
          </w:tcPr>
          <w:p w14:paraId="44C07CB4" w14:textId="60C2ACB7" w:rsidR="00FD2452" w:rsidRPr="00D14758" w:rsidRDefault="008B72BE" w:rsidP="007C38CB">
            <w:pPr>
              <w:rPr>
                <w:sz w:val="14"/>
              </w:rPr>
            </w:pPr>
            <w:r>
              <w:rPr>
                <w:noProof/>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120152" w:rsidRDefault="008B72BE" w:rsidP="008B72BE">
            <w:pPr>
              <w:rPr>
                <w:b/>
                <w:color w:val="2E74B5" w:themeColor="accent1" w:themeShade="BF"/>
                <w:sz w:val="16"/>
              </w:rPr>
            </w:pPr>
            <w:r w:rsidRPr="008B72BE">
              <w:rPr>
                <w:b/>
                <w:color w:val="2E74B5" w:themeColor="accent1" w:themeShade="BF"/>
                <w:sz w:val="16"/>
              </w:rPr>
              <w:t>Președinția portugheză a Consiliului UE: 1 ianuarie-30 iunie 2021</w:t>
            </w:r>
          </w:p>
          <w:p w14:paraId="27D5FF46" w14:textId="77777777" w:rsidR="008B72BE" w:rsidRPr="008B72BE" w:rsidRDefault="008B72BE" w:rsidP="008B72BE">
            <w:pPr>
              <w:rPr>
                <w:sz w:val="16"/>
              </w:rPr>
            </w:pPr>
            <w:r w:rsidRPr="008B72BE">
              <w:rPr>
                <w:sz w:val="16"/>
              </w:rPr>
              <w:t>Prioritățile președinției portugheze sunt determinate de deviza sa: „Vremea rezultatelor: o redresare echitabilă, verde și digitală”.</w:t>
            </w:r>
          </w:p>
          <w:p w14:paraId="57AEF9BE" w14:textId="77777777" w:rsidR="008B72BE" w:rsidRPr="008B72BE" w:rsidRDefault="008B72BE" w:rsidP="008B72BE">
            <w:pPr>
              <w:rPr>
                <w:sz w:val="16"/>
              </w:rPr>
            </w:pPr>
            <w:r w:rsidRPr="008B72BE">
              <w:rPr>
                <w:sz w:val="16"/>
              </w:rPr>
              <w:t>Programul președinției se axează pe cinci domenii principale, care sunt în concordanță cu obiectivele agendei strategice a UE:</w:t>
            </w:r>
          </w:p>
          <w:p w14:paraId="6EAFDBA4" w14:textId="77777777" w:rsidR="008B72BE" w:rsidRPr="008B72BE" w:rsidRDefault="008B72BE" w:rsidP="009F379B">
            <w:pPr>
              <w:numPr>
                <w:ilvl w:val="0"/>
                <w:numId w:val="3"/>
              </w:numPr>
              <w:spacing w:before="0"/>
              <w:ind w:left="714" w:hanging="357"/>
              <w:rPr>
                <w:sz w:val="16"/>
              </w:rPr>
            </w:pPr>
            <w:r w:rsidRPr="008B72BE">
              <w:rPr>
                <w:sz w:val="16"/>
              </w:rPr>
              <w:t>consolidarea rezilienței Europei</w:t>
            </w:r>
          </w:p>
          <w:p w14:paraId="6B8A18D0" w14:textId="77777777" w:rsidR="008B72BE" w:rsidRPr="008B72BE" w:rsidRDefault="008B72BE" w:rsidP="009F379B">
            <w:pPr>
              <w:numPr>
                <w:ilvl w:val="0"/>
                <w:numId w:val="3"/>
              </w:numPr>
              <w:spacing w:before="0"/>
              <w:ind w:left="714" w:hanging="357"/>
              <w:rPr>
                <w:sz w:val="16"/>
              </w:rPr>
            </w:pPr>
            <w:r w:rsidRPr="008B72BE">
              <w:rPr>
                <w:sz w:val="16"/>
              </w:rPr>
              <w:t>promovarea încrederii în modelul social european</w:t>
            </w:r>
          </w:p>
          <w:p w14:paraId="2BE6D5AE" w14:textId="77777777" w:rsidR="008B72BE" w:rsidRPr="008B72BE" w:rsidRDefault="008B72BE" w:rsidP="009F379B">
            <w:pPr>
              <w:numPr>
                <w:ilvl w:val="0"/>
                <w:numId w:val="3"/>
              </w:numPr>
              <w:spacing w:before="0"/>
              <w:ind w:left="714" w:hanging="357"/>
              <w:rPr>
                <w:sz w:val="16"/>
              </w:rPr>
            </w:pPr>
            <w:r w:rsidRPr="008B72BE">
              <w:rPr>
                <w:sz w:val="16"/>
              </w:rPr>
              <w:t>promovarea unei redresări durabile</w:t>
            </w:r>
          </w:p>
          <w:p w14:paraId="51A04043" w14:textId="77777777" w:rsidR="008B72BE" w:rsidRPr="008B72BE" w:rsidRDefault="008B72BE" w:rsidP="009F379B">
            <w:pPr>
              <w:numPr>
                <w:ilvl w:val="0"/>
                <w:numId w:val="3"/>
              </w:numPr>
              <w:spacing w:before="0"/>
              <w:ind w:left="714" w:hanging="357"/>
              <w:rPr>
                <w:sz w:val="16"/>
              </w:rPr>
            </w:pPr>
            <w:r w:rsidRPr="008B72BE">
              <w:rPr>
                <w:sz w:val="16"/>
              </w:rPr>
              <w:t>accelerarea unei tranziții digitale echitabile și favorabile incluziunii</w:t>
            </w:r>
          </w:p>
          <w:p w14:paraId="0BCE3232" w14:textId="77777777" w:rsidR="008B72BE" w:rsidRPr="008B72BE" w:rsidRDefault="008B72BE" w:rsidP="009F379B">
            <w:pPr>
              <w:numPr>
                <w:ilvl w:val="0"/>
                <w:numId w:val="3"/>
              </w:numPr>
              <w:spacing w:before="0"/>
              <w:ind w:left="714" w:hanging="357"/>
              <w:rPr>
                <w:sz w:val="16"/>
              </w:rPr>
            </w:pPr>
            <w:r w:rsidRPr="008B72BE">
              <w:rPr>
                <w:sz w:val="16"/>
              </w:rPr>
              <w:t>reafirmarea rolului UE în lume, cu garantarea faptului că acesta se va baza pe deschidere și multilateralism</w:t>
            </w:r>
          </w:p>
          <w:p w14:paraId="6803E308" w14:textId="4A5665B3" w:rsidR="00FD2452" w:rsidRPr="00226383" w:rsidRDefault="004B0C45" w:rsidP="007C38CB">
            <w:pPr>
              <w:rPr>
                <w:sz w:val="16"/>
              </w:rPr>
            </w:pPr>
            <w:hyperlink r:id="rId16" w:tooltip="Legătură externă - Site-ul președinției germane" w:history="1">
              <w:r w:rsidR="00FD2452" w:rsidRPr="00120152">
                <w:rPr>
                  <w:sz w:val="16"/>
                </w:rPr>
                <w:t>Site-ul p</w:t>
              </w:r>
              <w:r w:rsidR="009E1BF6">
                <w:t xml:space="preserve"> </w:t>
              </w:r>
              <w:r w:rsidR="009E1BF6" w:rsidRPr="009E1BF6">
                <w:rPr>
                  <w:sz w:val="16"/>
                </w:rPr>
                <w:t>președinției portugheze</w:t>
              </w:r>
            </w:hyperlink>
            <w:r w:rsidR="00FD2452">
              <w:rPr>
                <w:sz w:val="16"/>
              </w:rPr>
              <w:t xml:space="preserve">: </w:t>
            </w:r>
            <w:r w:rsidR="009E1BF6" w:rsidRPr="009E1BF6">
              <w:rPr>
                <w:rStyle w:val="Hyperlink"/>
                <w:sz w:val="16"/>
                <w:szCs w:val="24"/>
              </w:rPr>
              <w:t>https://www.2021portugal.eu/en/</w:t>
            </w:r>
          </w:p>
        </w:tc>
      </w:tr>
      <w:tr w:rsidR="00FD2452" w:rsidRPr="00A50BC5" w14:paraId="3393B53F" w14:textId="77777777" w:rsidTr="00FD2452">
        <w:tc>
          <w:tcPr>
            <w:tcW w:w="9639" w:type="dxa"/>
            <w:gridSpan w:val="2"/>
          </w:tcPr>
          <w:p w14:paraId="04C55F90" w14:textId="77777777" w:rsidR="009E1BF6" w:rsidRPr="00DF0C9A" w:rsidRDefault="009E1BF6" w:rsidP="00DF0C9A">
            <w:pPr>
              <w:spacing w:before="0"/>
              <w:rPr>
                <w:sz w:val="15"/>
                <w:szCs w:val="15"/>
              </w:rPr>
            </w:pPr>
            <w:r w:rsidRPr="00DF0C9A">
              <w:rPr>
                <w:sz w:val="15"/>
                <w:szCs w:val="15"/>
              </w:rPr>
              <w:lastRenderedPageBreak/>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120152" w:rsidRDefault="009E1BF6" w:rsidP="00DF0C9A">
            <w:pPr>
              <w:spacing w:before="0"/>
              <w:rPr>
                <w:sz w:val="16"/>
              </w:rPr>
            </w:pPr>
            <w:r w:rsidRPr="00DF0C9A">
              <w:rPr>
                <w:sz w:val="15"/>
                <w:szCs w:val="15"/>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DF0C9A">
              <w:rPr>
                <w:sz w:val="15"/>
                <w:szCs w:val="15"/>
              </w:rPr>
              <w:t>.</w:t>
            </w:r>
          </w:p>
        </w:tc>
      </w:tr>
    </w:tbl>
    <w:p w14:paraId="3FC24EA4" w14:textId="77777777" w:rsidR="002307AB" w:rsidRDefault="002307AB" w:rsidP="002307AB">
      <w:pPr>
        <w:pStyle w:val="separatorcapitole"/>
      </w:pPr>
      <w:bookmarkStart w:id="125" w:name="_Toc415050943"/>
      <w:r w:rsidRPr="00A50BC5">
        <w:sym w:font="Wingdings" w:char="F07B"/>
      </w:r>
      <w:r w:rsidRPr="00A50BC5">
        <w:sym w:font="Wingdings" w:char="F07B"/>
      </w:r>
      <w:r w:rsidRPr="00A50BC5">
        <w:sym w:font="Wingdings" w:char="F07B"/>
      </w:r>
    </w:p>
    <w:p w14:paraId="0AA511DD" w14:textId="77777777" w:rsidR="009B6759" w:rsidRDefault="00587A84" w:rsidP="0080537E">
      <w:pPr>
        <w:pStyle w:val="RezultatedinOF"/>
        <w:spacing w:after="0" w:line="240" w:lineRule="auto"/>
        <w:rPr>
          <w:color w:val="639729"/>
          <w:sz w:val="18"/>
          <w:szCs w:val="18"/>
        </w:rPr>
      </w:pPr>
      <w:bookmarkStart w:id="126" w:name="_Toc67301630"/>
      <w:bookmarkStart w:id="127" w:name="_Toc464051883"/>
      <w:bookmarkStart w:id="128" w:name="_Toc464117719"/>
      <w:bookmarkStart w:id="129" w:name="_Toc466963745"/>
      <w:bookmarkEnd w:id="125"/>
      <w:r w:rsidRPr="0080537E">
        <w:rPr>
          <w:sz w:val="18"/>
          <w:szCs w:val="18"/>
        </w:rPr>
        <w:t>NOUTĂȚI</w:t>
      </w:r>
      <w:r w:rsidR="00F45109" w:rsidRPr="0080537E">
        <w:rPr>
          <w:sz w:val="18"/>
          <w:szCs w:val="18"/>
        </w:rPr>
        <w:t xml:space="preserve"> – </w:t>
      </w:r>
      <w:r w:rsidR="00F45109" w:rsidRPr="0080537E">
        <w:rPr>
          <w:color w:val="639729"/>
          <w:sz w:val="18"/>
          <w:szCs w:val="18"/>
        </w:rPr>
        <w:t>Informații UTILE</w:t>
      </w:r>
      <w:bookmarkEnd w:id="126"/>
    </w:p>
    <w:p w14:paraId="1394CE9A" w14:textId="77777777" w:rsidR="00072508" w:rsidRPr="00072508" w:rsidRDefault="00072508" w:rsidP="00072508">
      <w:pPr>
        <w:pStyle w:val="TitluArticolinINFOUE"/>
        <w:rPr>
          <w:lang w:eastAsia="ro-RO"/>
        </w:rPr>
      </w:pPr>
      <w:bookmarkStart w:id="130" w:name="_Toc67301631"/>
      <w:r w:rsidRPr="00072508">
        <w:t>Ziua Digitală 2021: Se urmărește promovarea conectivității internaționale și stimularea introducerii de tehnologii digitale curate</w:t>
      </w:r>
      <w:bookmarkEnd w:id="130"/>
    </w:p>
    <w:p w14:paraId="4EC6B6F9"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Vineri, 19 martie 2021, în cadrul </w:t>
      </w:r>
      <w:hyperlink r:id="rId17" w:history="1">
        <w:r w:rsidRPr="00072508">
          <w:rPr>
            <w:rStyle w:val="Hyperlink"/>
          </w:rPr>
          <w:t>Zilei Digitale 2021</w:t>
        </w:r>
      </w:hyperlink>
      <w:r w:rsidRPr="00072508">
        <w:rPr>
          <w:rFonts w:ascii="Verdana" w:hAnsi="Verdana"/>
          <w:color w:val="313131"/>
          <w:sz w:val="18"/>
          <w:szCs w:val="18"/>
        </w:rPr>
        <w:t> care a avut loc online, miniștrii reprezentând statele membre ale UE au semnat trei declarații prin care se angajează să își pună în comun eforturile și resursele pentru a promova </w:t>
      </w:r>
      <w:r w:rsidRPr="00072508">
        <w:rPr>
          <w:rStyle w:val="Strong"/>
          <w:color w:val="313131"/>
        </w:rPr>
        <w:t>conectivitatea internațională</w:t>
      </w:r>
      <w:r w:rsidRPr="00072508">
        <w:rPr>
          <w:rFonts w:ascii="Verdana" w:hAnsi="Verdana"/>
          <w:color w:val="313131"/>
          <w:sz w:val="18"/>
          <w:szCs w:val="18"/>
        </w:rPr>
        <w:t>, a stimula </w:t>
      </w:r>
      <w:r w:rsidRPr="00072508">
        <w:rPr>
          <w:rStyle w:val="Strong"/>
          <w:color w:val="313131"/>
        </w:rPr>
        <w:t>introducerea tehnologiilor digitale curate</w:t>
      </w:r>
      <w:r w:rsidRPr="00072508">
        <w:rPr>
          <w:rFonts w:ascii="Verdana" w:hAnsi="Verdana"/>
          <w:color w:val="313131"/>
          <w:sz w:val="18"/>
          <w:szCs w:val="18"/>
        </w:rPr>
        <w:t> și </w:t>
      </w:r>
      <w:r w:rsidRPr="00072508">
        <w:rPr>
          <w:rStyle w:val="Strong"/>
          <w:color w:val="313131"/>
        </w:rPr>
        <w:t>a îmbunătăți mediul de reglementare pentru întreprinderile nou-înființate și cele în curs de extindere</w:t>
      </w:r>
      <w:r w:rsidRPr="00072508">
        <w:rPr>
          <w:rFonts w:ascii="Verdana" w:hAnsi="Verdana"/>
          <w:color w:val="313131"/>
          <w:sz w:val="18"/>
          <w:szCs w:val="18"/>
        </w:rPr>
        <w:t xml:space="preserve">. Aceste angajamente concrete vor contribui la accelerarea transformării verzi și digitale a Europei și la concretizarea viziunii și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obiectivelor </w:t>
      </w:r>
      <w:hyperlink r:id="rId18" w:history="1">
        <w:r w:rsidRPr="00072508">
          <w:rPr>
            <w:rStyle w:val="Hyperlink"/>
          </w:rPr>
          <w:t>deceniului digital al Europei</w:t>
        </w:r>
      </w:hyperlink>
      <w:r w:rsidRPr="00072508">
        <w:rPr>
          <w:rFonts w:ascii="Verdana" w:hAnsi="Verdana"/>
          <w:color w:val="313131"/>
          <w:sz w:val="18"/>
          <w:szCs w:val="18"/>
        </w:rPr>
        <w:t>.</w:t>
      </w:r>
    </w:p>
    <w:p w14:paraId="38663DCF"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Style w:val="Strong"/>
          <w:color w:val="313131"/>
        </w:rPr>
        <w:t>Conectivitate: Europa va consolida rețelele de conectivitate mondiale prin intermediul portalurilor sale de date</w:t>
      </w:r>
    </w:p>
    <w:p w14:paraId="455DEF63"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27 de țări europene au semnat Declarația privind </w:t>
      </w:r>
      <w:hyperlink r:id="rId19" w:history="1">
        <w:r w:rsidRPr="00072508">
          <w:rPr>
            <w:rStyle w:val="Hyperlink"/>
          </w:rPr>
          <w:t>„Portalurile europene de date ca element-cheie al deceniului digital al UE”</w:t>
        </w:r>
      </w:hyperlink>
      <w:r w:rsidRPr="00072508">
        <w:rPr>
          <w:rFonts w:ascii="Verdana" w:hAnsi="Verdana"/>
          <w:color w:val="313131"/>
          <w:sz w:val="18"/>
          <w:szCs w:val="18"/>
        </w:rPr>
        <w:t xml:space="preserve">, prin care s-au angajat să consolideze conectivitatea dintre Europa și partenerii săi din Africa, Asia, vecinătatea europeană și America Latină. Accentul se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pune pe utilizarea cablurilor terestre și submarine, a legăturilor prin satelit și prin rețele pentru asigurarea unui schimb de date sporit și sigur. UE dispune deja de standarde solide în materie de protecție a datelor și de o conectivitate internă de înaltă calitate. Prin îmbunătățirea rețelelor sale de conectivitate mondiale, Uniunea poate deveni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centru de date de anvergură mondială, sigur și agil.</w:t>
      </w:r>
    </w:p>
    <w:p w14:paraId="3FB583DA"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Style w:val="Strong"/>
          <w:color w:val="313131"/>
        </w:rPr>
        <w:t>Întreprinderile nou-înființate: întreprinderile nou-înființate și întreprinderile în curs de extindere vor beneficia de cele mai bune practici</w:t>
      </w:r>
    </w:p>
    <w:p w14:paraId="319028B3"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25 de țări europene au semnat Declarația privind </w:t>
      </w:r>
      <w:hyperlink r:id="rId20" w:history="1">
        <w:r w:rsidRPr="00072508">
          <w:rPr>
            <w:rStyle w:val="Hyperlink"/>
          </w:rPr>
          <w:t>„Standardul UE în favoarea întreprinderilor nou-înființate” (</w:t>
        </w:r>
        <w:r w:rsidRPr="00072508">
          <w:rPr>
            <w:rStyle w:val="Emphasis"/>
            <w:color w:val="0000FF"/>
            <w:u w:val="single"/>
          </w:rPr>
          <w:t>EU Startup Nations Standard</w:t>
        </w:r>
        <w:r w:rsidRPr="00072508">
          <w:rPr>
            <w:rStyle w:val="Hyperlink"/>
          </w:rPr>
          <w:t>)</w:t>
        </w:r>
      </w:hyperlink>
      <w:r w:rsidRPr="00072508">
        <w:rPr>
          <w:rFonts w:ascii="Verdana" w:hAnsi="Verdana"/>
          <w:color w:val="313131"/>
          <w:sz w:val="18"/>
          <w:szCs w:val="18"/>
        </w:rPr>
        <w:t xml:space="preserve">, care urmărește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garanteze că toate întreprinderile nou-înființate și cele în curs de extindere din Europa beneficiază de cele mai bune practici adoptate de ecosistemele de întreprinderi nou-înființate de succes. În acest scop, Comisia, împreună cu statele membre și cu părțile interesate din sector,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identificat o serie de bune practici care contribuie la un mediu favorabil creșterii economice. Printre acestea se numără: prelucrarea cererilor de viză depuse de persoanele talentate din țări terțe, tratamentul fiscal al opțiunilor pe acțiuni și sporirea volumului și a diversității capitalului privat. Obiectivul </w:t>
      </w:r>
      <w:proofErr w:type="gramStart"/>
      <w:r w:rsidRPr="00072508">
        <w:rPr>
          <w:rFonts w:ascii="Verdana" w:hAnsi="Verdana"/>
          <w:color w:val="313131"/>
          <w:sz w:val="18"/>
          <w:szCs w:val="18"/>
        </w:rPr>
        <w:t>este</w:t>
      </w:r>
      <w:proofErr w:type="gramEnd"/>
      <w:r w:rsidRPr="00072508">
        <w:rPr>
          <w:rFonts w:ascii="Verdana" w:hAnsi="Verdana"/>
          <w:color w:val="313131"/>
          <w:sz w:val="18"/>
          <w:szCs w:val="18"/>
        </w:rPr>
        <w:t xml:space="preserve"> ca aceste practici să devină regula generală, un pivot al tranziției UE către o economie durabilă, digitală și rezilientă.</w:t>
      </w:r>
    </w:p>
    <w:p w14:paraId="02762117"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Style w:val="Strong"/>
          <w:color w:val="313131"/>
        </w:rPr>
        <w:t>Transformarea digitală verde: mobilizarea investițiilor în tehnologii digitale curate</w:t>
      </w:r>
    </w:p>
    <w:p w14:paraId="08E01C77"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26 de țări europene au semnat Declarația privind </w:t>
      </w:r>
      <w:hyperlink r:id="rId21" w:history="1">
        <w:r w:rsidRPr="00072508">
          <w:rPr>
            <w:rStyle w:val="Hyperlink"/>
          </w:rPr>
          <w:t>„Transformarea verde și digitală a UE”</w:t>
        </w:r>
      </w:hyperlink>
      <w:r w:rsidRPr="00072508">
        <w:rPr>
          <w:rFonts w:ascii="Verdana" w:hAnsi="Verdana"/>
          <w:color w:val="313131"/>
          <w:sz w:val="18"/>
          <w:szCs w:val="18"/>
        </w:rPr>
        <w:t xml:space="preserve"> pentru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accelera utilizarea tehnologiilor digitale verzi în beneficiul mediului. Statele membre vor colabora pentru a accelera implementarea și dezvoltarea tehnologiilor digitale avansate, cum ar fi 5G și 6G, fibra optică, calculul de înaltă performanță și internetul obiectelor, ca soluții esențiale pentru atingerea neutralității climatice și pentru impulsionarea tranziției verzi și digitale în domenii prioritare, precum energia, transporturile, sectorul producției, sectorul agroalimentar și al construcțiilor. Printre alte domenii de acțiune se numără promovarea tehnologiei cloud verzi, inteligența artificială (IA) și tehnologiile blockchain, precum și echipamentele hardware durabile, achizițiile publice verzi și sprijinul pentru întreprinderile nou-înființate din domeniul tehnologiilor verzi și pentru IMM-uri.</w:t>
      </w:r>
    </w:p>
    <w:p w14:paraId="18B0C20C"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plus, 26 de directori executivi din sectorul TIC s-au alăturat </w:t>
      </w:r>
      <w:hyperlink r:id="rId22" w:history="1">
        <w:r w:rsidRPr="00072508">
          <w:rPr>
            <w:rStyle w:val="Hyperlink"/>
          </w:rPr>
          <w:t>„Coaliției europene digitale verzi”</w:t>
        </w:r>
      </w:hyperlink>
      <w:r w:rsidRPr="00072508">
        <w:rPr>
          <w:rFonts w:ascii="Verdana" w:hAnsi="Verdana"/>
          <w:color w:val="313131"/>
          <w:sz w:val="18"/>
          <w:szCs w:val="18"/>
        </w:rPr>
        <w:t xml:space="preserve">, angajându-se ca întreprinderile pe care le reprezintă să își reducă în mod semnificativ amprenta de carbon până în 2030 și să devină neutre din punct de vedere climatic până în 2040. În acest scop, se preconizează numeroase soluții, printre care investițiile în dezvoltarea unor tehnologii digitale mai eficiente din punct de vedere al consumului de energie și de materiale și colaborarea cu ONG-urile și organizațiile specializate relevante pentru a măsura și monitoriza impactul net asupra mediului al soluțiilor digitale verzi. În sfârșit, acești directori se angajează să elaboreze, împreună cu alți lideri din </w:t>
      </w:r>
      <w:r w:rsidRPr="00072508">
        <w:rPr>
          <w:rFonts w:ascii="Verdana" w:hAnsi="Verdana"/>
          <w:color w:val="313131"/>
          <w:sz w:val="18"/>
          <w:szCs w:val="18"/>
        </w:rPr>
        <w:lastRenderedPageBreak/>
        <w:t>sector, orientări privind implementarea soluțiilor digitale verzi, pentru a accelera tranziția către durabilitatea unor sectoare precum energia, transporturile, construcțiile și agricultura.</w:t>
      </w:r>
    </w:p>
    <w:p w14:paraId="50111566"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Style w:val="Strong"/>
          <w:color w:val="313131"/>
        </w:rPr>
        <w:t>Context</w:t>
      </w:r>
    </w:p>
    <w:p w14:paraId="3A6ECCD9"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Ediția din 2021 a Zilei Digitale marchează cea de a patra aniversare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acestui eveniment. Ultima ediție din 2019 s-a axat pe o </w:t>
      </w:r>
      <w:hyperlink r:id="rId23" w:history="1">
        <w:r w:rsidRPr="00072508">
          <w:rPr>
            <w:rStyle w:val="Hyperlink"/>
          </w:rPr>
          <w:t>agricultură inteligentă și durabilă</w:t>
        </w:r>
      </w:hyperlink>
      <w:r w:rsidRPr="00072508">
        <w:rPr>
          <w:rFonts w:ascii="Verdana" w:hAnsi="Verdana"/>
          <w:color w:val="313131"/>
          <w:sz w:val="18"/>
          <w:szCs w:val="18"/>
        </w:rPr>
        <w:t>, pe </w:t>
      </w:r>
      <w:hyperlink r:id="rId24" w:history="1">
        <w:r w:rsidRPr="00072508">
          <w:rPr>
            <w:rStyle w:val="Hyperlink"/>
          </w:rPr>
          <w:t>digitalizarea patrimoniului cultural</w:t>
        </w:r>
      </w:hyperlink>
      <w:r w:rsidRPr="00072508">
        <w:rPr>
          <w:rFonts w:ascii="Verdana" w:hAnsi="Verdana"/>
          <w:color w:val="313131"/>
          <w:sz w:val="18"/>
          <w:szCs w:val="18"/>
        </w:rPr>
        <w:t>, precum și pe </w:t>
      </w:r>
      <w:hyperlink r:id="rId25" w:history="1">
        <w:r w:rsidRPr="00072508">
          <w:rPr>
            <w:rStyle w:val="Hyperlink"/>
          </w:rPr>
          <w:t>încurajarea participării femeilor în sectorul digital</w:t>
        </w:r>
      </w:hyperlink>
      <w:r w:rsidRPr="00072508">
        <w:rPr>
          <w:rFonts w:ascii="Verdana" w:hAnsi="Verdana"/>
          <w:color w:val="313131"/>
          <w:sz w:val="18"/>
          <w:szCs w:val="18"/>
        </w:rPr>
        <w:t> și în cel tehnologic. De atunci, aceste inițiative au înregistrat progrese semnificative:</w:t>
      </w:r>
    </w:p>
    <w:p w14:paraId="47B57A72" w14:textId="77777777" w:rsidR="00072508" w:rsidRPr="00072508" w:rsidRDefault="00072508" w:rsidP="00E22C7B">
      <w:pPr>
        <w:numPr>
          <w:ilvl w:val="0"/>
          <w:numId w:val="37"/>
        </w:numPr>
        <w:rPr>
          <w:color w:val="313131"/>
          <w:szCs w:val="18"/>
        </w:rPr>
      </w:pPr>
      <w:r w:rsidRPr="00072508">
        <w:rPr>
          <w:color w:val="313131"/>
          <w:szCs w:val="18"/>
        </w:rPr>
        <w:t>Comisia a lansat diverse </w:t>
      </w:r>
      <w:hyperlink r:id="rId26" w:history="1">
        <w:r w:rsidRPr="00072508">
          <w:rPr>
            <w:rStyle w:val="Hyperlink"/>
          </w:rPr>
          <w:t>programe-pilot de anvergură</w:t>
        </w:r>
      </w:hyperlink>
      <w:r w:rsidRPr="00072508">
        <w:rPr>
          <w:color w:val="313131"/>
          <w:szCs w:val="18"/>
        </w:rPr>
        <w:t> și o rețea de centre de inovare digitală, </w:t>
      </w:r>
      <w:hyperlink r:id="rId27" w:history="1">
        <w:r w:rsidRPr="00072508">
          <w:rPr>
            <w:rStyle w:val="Hyperlink"/>
          </w:rPr>
          <w:t>SmartAgriHubs</w:t>
        </w:r>
      </w:hyperlink>
      <w:r w:rsidRPr="00072508">
        <w:rPr>
          <w:color w:val="313131"/>
          <w:szCs w:val="18"/>
        </w:rPr>
        <w:t>, pentru a stimula digitalizarea agriculturii în Europa. Printre acestea se numără </w:t>
      </w:r>
      <w:hyperlink r:id="rId28" w:history="1">
        <w:r w:rsidRPr="00072508">
          <w:rPr>
            <w:rStyle w:val="Hyperlink"/>
          </w:rPr>
          <w:t>IoF2020</w:t>
        </w:r>
      </w:hyperlink>
      <w:r w:rsidRPr="00072508">
        <w:rPr>
          <w:color w:val="313131"/>
          <w:szCs w:val="18"/>
        </w:rPr>
        <w:t>, un proiect inovator, centrat pe fermieri, care promovează utilizarea internetului obiectelor în agricultură, și </w:t>
      </w:r>
      <w:hyperlink r:id="rId29" w:history="1">
        <w:r w:rsidRPr="00072508">
          <w:rPr>
            <w:rStyle w:val="Hyperlink"/>
          </w:rPr>
          <w:t>DEMETER</w:t>
        </w:r>
      </w:hyperlink>
      <w:r w:rsidRPr="00072508">
        <w:rPr>
          <w:color w:val="313131"/>
          <w:szCs w:val="18"/>
        </w:rPr>
        <w:t>, care permite implementarea unor platforme interoperabile axate pe nevoile fermierilor.</w:t>
      </w:r>
    </w:p>
    <w:p w14:paraId="18274A8C" w14:textId="77777777" w:rsidR="00072508" w:rsidRPr="00072508" w:rsidRDefault="00072508" w:rsidP="00E22C7B">
      <w:pPr>
        <w:numPr>
          <w:ilvl w:val="0"/>
          <w:numId w:val="37"/>
        </w:numPr>
        <w:rPr>
          <w:color w:val="313131"/>
          <w:szCs w:val="18"/>
        </w:rPr>
      </w:pPr>
      <w:r w:rsidRPr="00072508">
        <w:rPr>
          <w:color w:val="313131"/>
          <w:szCs w:val="18"/>
        </w:rPr>
        <w:t>În cadrul actualului buget pe termen lung al UE pentru perioada 2021-2027, Europa își va intensifica în continuare eforturile prin </w:t>
      </w:r>
      <w:hyperlink r:id="rId30" w:anchor="innovation" w:history="1">
        <w:r w:rsidRPr="00072508">
          <w:rPr>
            <w:rStyle w:val="Hyperlink"/>
          </w:rPr>
          <w:t>propunerile privind PAC post-2020</w:t>
        </w:r>
      </w:hyperlink>
      <w:r w:rsidRPr="00072508">
        <w:rPr>
          <w:color w:val="313131"/>
          <w:szCs w:val="18"/>
        </w:rPr>
        <w:t>, prin programul </w:t>
      </w:r>
      <w:hyperlink r:id="rId31" w:history="1">
        <w:r w:rsidRPr="00072508">
          <w:rPr>
            <w:rStyle w:val="Hyperlink"/>
          </w:rPr>
          <w:t>Orizont Europa</w:t>
        </w:r>
      </w:hyperlink>
      <w:r w:rsidRPr="00072508">
        <w:rPr>
          <w:color w:val="313131"/>
          <w:szCs w:val="18"/>
        </w:rPr>
        <w:t> și </w:t>
      </w:r>
      <w:hyperlink r:id="rId32" w:history="1">
        <w:r w:rsidRPr="00072508">
          <w:rPr>
            <w:rStyle w:val="Hyperlink"/>
          </w:rPr>
          <w:t>Programul Europa digitală</w:t>
        </w:r>
      </w:hyperlink>
      <w:r w:rsidRPr="00072508">
        <w:rPr>
          <w:color w:val="313131"/>
          <w:szCs w:val="18"/>
        </w:rPr>
        <w:t>. Prin inițiative precum </w:t>
      </w:r>
      <w:hyperlink r:id="rId33" w:history="1">
        <w:r w:rsidRPr="00072508">
          <w:rPr>
            <w:rStyle w:val="Hyperlink"/>
          </w:rPr>
          <w:t>testarea și experimentarea inteligenței artificiale</w:t>
        </w:r>
      </w:hyperlink>
      <w:r w:rsidRPr="00072508">
        <w:rPr>
          <w:color w:val="313131"/>
          <w:szCs w:val="18"/>
        </w:rPr>
        <w:t> în agricultură, Comisia va stimula adoptarea tehnologiilor digitale în acest sector.</w:t>
      </w:r>
    </w:p>
    <w:p w14:paraId="36639C40" w14:textId="77777777" w:rsidR="00072508" w:rsidRPr="00072508" w:rsidRDefault="00072508" w:rsidP="00E22C7B">
      <w:pPr>
        <w:numPr>
          <w:ilvl w:val="0"/>
          <w:numId w:val="37"/>
        </w:numPr>
        <w:rPr>
          <w:color w:val="313131"/>
          <w:szCs w:val="18"/>
        </w:rPr>
      </w:pPr>
      <w:r w:rsidRPr="00072508">
        <w:rPr>
          <w:color w:val="313131"/>
          <w:szCs w:val="18"/>
        </w:rPr>
        <w:t>De la lansarea inițiativei privind digitalizarea patrimoniului cultural, grupul de experți </w:t>
      </w:r>
      <w:hyperlink r:id="rId34" w:history="1">
        <w:r w:rsidRPr="00072508">
          <w:rPr>
            <w:rStyle w:val="Hyperlink"/>
          </w:rPr>
          <w:t>DCHE</w:t>
        </w:r>
      </w:hyperlink>
      <w:r w:rsidRPr="00072508">
        <w:rPr>
          <w:color w:val="313131"/>
          <w:szCs w:val="18"/>
        </w:rPr>
        <w:t> („Patrimoniul cultural digital și Europeana”) s-a reunit </w:t>
      </w:r>
      <w:hyperlink r:id="rId35" w:history="1">
        <w:r w:rsidRPr="00072508">
          <w:rPr>
            <w:rStyle w:val="Hyperlink"/>
          </w:rPr>
          <w:t>de trei ori</w:t>
        </w:r>
      </w:hyperlink>
      <w:r w:rsidRPr="00072508">
        <w:rPr>
          <w:color w:val="313131"/>
          <w:szCs w:val="18"/>
        </w:rPr>
        <w:t> și s-au înregistrat progrese considerabile, în special în ceea ce privește </w:t>
      </w:r>
      <w:hyperlink r:id="rId36" w:history="1">
        <w:r w:rsidRPr="00072508">
          <w:rPr>
            <w:rStyle w:val="Hyperlink"/>
          </w:rPr>
          <w:t>digitalizarea 3D a patrimoniului cultural material</w:t>
        </w:r>
      </w:hyperlink>
      <w:r w:rsidRPr="00072508">
        <w:rPr>
          <w:color w:val="313131"/>
          <w:szCs w:val="18"/>
        </w:rPr>
        <w:t>.https://ec.europa.eu/digital-single-market/en/expert-group-digital-cultural-heritage-and-europeana-dche</w:t>
      </w:r>
    </w:p>
    <w:p w14:paraId="266E105A" w14:textId="77777777" w:rsidR="00072508" w:rsidRPr="00072508" w:rsidRDefault="004B0C45" w:rsidP="00E22C7B">
      <w:pPr>
        <w:numPr>
          <w:ilvl w:val="0"/>
          <w:numId w:val="37"/>
        </w:numPr>
        <w:rPr>
          <w:color w:val="313131"/>
          <w:szCs w:val="18"/>
        </w:rPr>
      </w:pPr>
      <w:hyperlink r:id="rId37" w:history="1">
        <w:r w:rsidR="00072508" w:rsidRPr="00072508">
          <w:rPr>
            <w:rStyle w:val="Hyperlink"/>
          </w:rPr>
          <w:t>Tabloul de bord din 2020 privind femeile în sectorul digital</w:t>
        </w:r>
      </w:hyperlink>
      <w:r w:rsidR="00072508" w:rsidRPr="00072508">
        <w:rPr>
          <w:color w:val="313131"/>
          <w:szCs w:val="18"/>
        </w:rPr>
        <w:t> arată că decalajul digital dintre femei și bărbați continuă să se reducă. În mai 2019, subprogramul </w:t>
      </w:r>
      <w:hyperlink r:id="rId38" w:history="1">
        <w:r w:rsidR="00072508" w:rsidRPr="00072508">
          <w:rPr>
            <w:rStyle w:val="Hyperlink"/>
          </w:rPr>
          <w:t>MEDIA</w:t>
        </w:r>
      </w:hyperlink>
      <w:r w:rsidR="00072508" w:rsidRPr="00072508">
        <w:rPr>
          <w:color w:val="313131"/>
          <w:szCs w:val="18"/>
        </w:rPr>
        <w:t> al programului Europa creativă a lansat prima ediție a inițiativei </w:t>
      </w:r>
      <w:hyperlink r:id="rId39" w:history="1">
        <w:r w:rsidR="00072508" w:rsidRPr="00072508">
          <w:rPr>
            <w:rStyle w:val="Hyperlink"/>
          </w:rPr>
          <w:t>„Femeile în mișcare”</w:t>
        </w:r>
      </w:hyperlink>
      <w:r w:rsidR="00072508" w:rsidRPr="00072508">
        <w:rPr>
          <w:color w:val="313131"/>
          <w:szCs w:val="18"/>
        </w:rPr>
        <w:t> (</w:t>
      </w:r>
      <w:r w:rsidR="00072508" w:rsidRPr="00072508">
        <w:rPr>
          <w:rStyle w:val="Emphasis"/>
          <w:color w:val="313131"/>
        </w:rPr>
        <w:t>Women on the Move</w:t>
      </w:r>
      <w:r w:rsidR="00072508" w:rsidRPr="00072508">
        <w:rPr>
          <w:color w:val="313131"/>
          <w:szCs w:val="18"/>
        </w:rPr>
        <w:t>), care a inclus publicarea unui </w:t>
      </w:r>
      <w:hyperlink r:id="rId40" w:history="1">
        <w:r w:rsidR="00072508" w:rsidRPr="00072508">
          <w:rPr>
            <w:rStyle w:val="Hyperlink"/>
          </w:rPr>
          <w:t>ghid de bune practici</w:t>
        </w:r>
      </w:hyperlink>
      <w:r w:rsidR="00072508" w:rsidRPr="00072508">
        <w:rPr>
          <w:color w:val="313131"/>
          <w:szCs w:val="18"/>
        </w:rPr>
        <w:t>. Anul trecut, Comisia a prezentat, de asemenea, </w:t>
      </w:r>
      <w:hyperlink r:id="rId41" w:history="1">
        <w:r w:rsidR="00072508" w:rsidRPr="00072508">
          <w:rPr>
            <w:rStyle w:val="Hyperlink"/>
          </w:rPr>
          <w:t>Strategia privind egalitatea de gen</w:t>
        </w:r>
      </w:hyperlink>
      <w:r w:rsidR="00072508" w:rsidRPr="00072508">
        <w:rPr>
          <w:color w:val="313131"/>
          <w:szCs w:val="18"/>
        </w:rPr>
        <w:t> pentru perioada 2020-2025.</w:t>
      </w:r>
    </w:p>
    <w:p w14:paraId="67762303" w14:textId="77777777" w:rsidR="00072508" w:rsidRPr="00072508" w:rsidRDefault="00072508" w:rsidP="00072508">
      <w:pPr>
        <w:pStyle w:val="Stilsursa"/>
      </w:pPr>
      <w:r w:rsidRPr="00072508">
        <w:t>Sursa: Comisia Europeană</w:t>
      </w:r>
    </w:p>
    <w:p w14:paraId="12DFF971" w14:textId="3A2A0D85" w:rsidR="00072508" w:rsidRPr="00072508" w:rsidRDefault="00072508" w:rsidP="00072508">
      <w:pPr>
        <w:pStyle w:val="separatorarticole"/>
      </w:pPr>
      <w:r w:rsidRPr="00072508">
        <w:t>*</w:t>
      </w:r>
    </w:p>
    <w:p w14:paraId="005986AD" w14:textId="77777777" w:rsidR="00072508" w:rsidRPr="00072508" w:rsidRDefault="00072508" w:rsidP="00072508">
      <w:pPr>
        <w:pStyle w:val="TitluArticolinINFOUE"/>
        <w:rPr>
          <w:lang w:eastAsia="ro-RO"/>
        </w:rPr>
      </w:pPr>
      <w:bookmarkStart w:id="131" w:name="_Toc67301632"/>
      <w:r w:rsidRPr="00072508">
        <w:t>APIA: Autorizarea plăților regulare pentru Campania 2020 continuă în ritm susținut</w:t>
      </w:r>
      <w:bookmarkEnd w:id="131"/>
    </w:p>
    <w:p w14:paraId="05905C7D"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Agenţia de Plăţi şi Intervenţie pentru Agricultură a informat ieri, 19 martie 2021, faptul că autorizarea plăților regulare pentru Campania 2020 continuă în ritm susținut.</w:t>
      </w:r>
    </w:p>
    <w:p w14:paraId="0E38DF63"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Până la acest moment s-a autorizat la plată un număr de 776.935 fermieri, reprezentând un procent de 94,65% din numărul total al fermierilor eligibili care au depus Cerere unică de plată în Campania 2020.</w:t>
      </w:r>
    </w:p>
    <w:p w14:paraId="36DE8EC0"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Astfel, suma totală plătită în anul financiar 2021 (16 octombrie 2020 – 19 martie 2021) este de 2</w:t>
      </w:r>
      <w:proofErr w:type="gramStart"/>
      <w:r w:rsidRPr="00072508">
        <w:rPr>
          <w:rFonts w:ascii="Verdana" w:hAnsi="Verdana"/>
          <w:color w:val="313131"/>
          <w:sz w:val="18"/>
          <w:szCs w:val="18"/>
        </w:rPr>
        <w:t>,51</w:t>
      </w:r>
      <w:proofErr w:type="gramEnd"/>
      <w:r w:rsidRPr="00072508">
        <w:rPr>
          <w:rFonts w:ascii="Verdana" w:hAnsi="Verdana"/>
          <w:color w:val="313131"/>
          <w:sz w:val="18"/>
          <w:szCs w:val="18"/>
        </w:rPr>
        <w:t xml:space="preserve"> miliarde euro, reprezentând plăți aferente Campaniei 2020, măsuri de piață și ajutoare de stat.</w:t>
      </w:r>
    </w:p>
    <w:p w14:paraId="13172EBC"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ceea ce privește sprijinul cuplat în sectorul zootehnic, în anul financiar 2021 suma totală plătită de APIA crescătorilor de animale este de 170</w:t>
      </w:r>
      <w:proofErr w:type="gramStart"/>
      <w:r w:rsidRPr="00072508">
        <w:rPr>
          <w:rFonts w:ascii="Verdana" w:hAnsi="Verdana"/>
          <w:color w:val="313131"/>
          <w:sz w:val="18"/>
          <w:szCs w:val="18"/>
        </w:rPr>
        <w:t>,49</w:t>
      </w:r>
      <w:proofErr w:type="gramEnd"/>
      <w:r w:rsidRPr="00072508">
        <w:rPr>
          <w:rFonts w:ascii="Verdana" w:hAnsi="Verdana"/>
          <w:color w:val="313131"/>
          <w:sz w:val="18"/>
          <w:szCs w:val="18"/>
        </w:rPr>
        <w:t xml:space="preserve"> milioane euro, respectiv:</w:t>
      </w:r>
    </w:p>
    <w:p w14:paraId="7B68AF52" w14:textId="77777777" w:rsidR="00072508" w:rsidRPr="00072508" w:rsidRDefault="00072508" w:rsidP="00E22C7B">
      <w:pPr>
        <w:numPr>
          <w:ilvl w:val="0"/>
          <w:numId w:val="36"/>
        </w:numPr>
        <w:rPr>
          <w:color w:val="313131"/>
          <w:szCs w:val="18"/>
        </w:rPr>
      </w:pPr>
      <w:r w:rsidRPr="00072508">
        <w:rPr>
          <w:color w:val="313131"/>
          <w:szCs w:val="18"/>
        </w:rPr>
        <w:t>91,51 milioane euro - Sprijin cuplat în sectorul zootehnic - Vaci de lapte;</w:t>
      </w:r>
    </w:p>
    <w:p w14:paraId="7A1AD280" w14:textId="77777777" w:rsidR="00072508" w:rsidRPr="00072508" w:rsidRDefault="00072508" w:rsidP="00E22C7B">
      <w:pPr>
        <w:numPr>
          <w:ilvl w:val="0"/>
          <w:numId w:val="36"/>
        </w:numPr>
        <w:rPr>
          <w:color w:val="313131"/>
          <w:szCs w:val="18"/>
        </w:rPr>
      </w:pPr>
      <w:r w:rsidRPr="00072508">
        <w:rPr>
          <w:color w:val="313131"/>
          <w:szCs w:val="18"/>
        </w:rPr>
        <w:t>1,56 milioane euro - Sprijin cuplat în sectorul zootehnic - Bivolițe de lapte;</w:t>
      </w:r>
    </w:p>
    <w:p w14:paraId="720A6020" w14:textId="77777777" w:rsidR="00072508" w:rsidRPr="00072508" w:rsidRDefault="00072508" w:rsidP="00E22C7B">
      <w:pPr>
        <w:numPr>
          <w:ilvl w:val="0"/>
          <w:numId w:val="36"/>
        </w:numPr>
        <w:rPr>
          <w:color w:val="313131"/>
          <w:szCs w:val="18"/>
        </w:rPr>
      </w:pPr>
      <w:r w:rsidRPr="00072508">
        <w:rPr>
          <w:color w:val="313131"/>
          <w:szCs w:val="18"/>
        </w:rPr>
        <w:t>11,92 milioane euro - Sprijin cuplat în sectorul zootehnic - Taurine de carne;</w:t>
      </w:r>
    </w:p>
    <w:p w14:paraId="13168D8F" w14:textId="77777777" w:rsidR="00072508" w:rsidRPr="00072508" w:rsidRDefault="00072508" w:rsidP="00E22C7B">
      <w:pPr>
        <w:numPr>
          <w:ilvl w:val="0"/>
          <w:numId w:val="36"/>
        </w:numPr>
        <w:rPr>
          <w:color w:val="313131"/>
          <w:szCs w:val="18"/>
        </w:rPr>
      </w:pPr>
      <w:r w:rsidRPr="00072508">
        <w:rPr>
          <w:color w:val="313131"/>
          <w:szCs w:val="18"/>
        </w:rPr>
        <w:t>65,48 milioane euro - Sprijin cuplat în sectorul zootehnic - Ovine/Caprine;</w:t>
      </w:r>
    </w:p>
    <w:p w14:paraId="63416A02" w14:textId="77777777" w:rsidR="00072508" w:rsidRPr="00072508" w:rsidRDefault="00072508" w:rsidP="00E22C7B">
      <w:pPr>
        <w:numPr>
          <w:ilvl w:val="0"/>
          <w:numId w:val="36"/>
        </w:numPr>
        <w:rPr>
          <w:color w:val="313131"/>
          <w:szCs w:val="18"/>
        </w:rPr>
      </w:pPr>
      <w:r w:rsidRPr="00072508">
        <w:rPr>
          <w:color w:val="313131"/>
          <w:szCs w:val="18"/>
        </w:rPr>
        <w:t>0,02 milioane euro - Sprijin cuplat în sectorul zootehnic – Viermi de mătase.</w:t>
      </w:r>
    </w:p>
    <w:p w14:paraId="5F8CBE5E" w14:textId="77777777" w:rsidR="00072508" w:rsidRPr="00072508" w:rsidRDefault="0007250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Plățile vor continua neîntrerupt, în termenele prevăzute de legislația în vigoare, în mod echitabil și transparent.</w:t>
      </w:r>
    </w:p>
    <w:p w14:paraId="35700EB7" w14:textId="77777777" w:rsidR="00072508" w:rsidRPr="00072508" w:rsidRDefault="00072508" w:rsidP="00072508">
      <w:pPr>
        <w:pStyle w:val="Stilsursa"/>
      </w:pPr>
      <w:r w:rsidRPr="00072508">
        <w:t>Sursa: APIA</w:t>
      </w:r>
    </w:p>
    <w:p w14:paraId="6D17FFA0" w14:textId="26F151E8" w:rsidR="00072508" w:rsidRPr="00072508" w:rsidRDefault="00072508" w:rsidP="00072508">
      <w:pPr>
        <w:pStyle w:val="separatorarticole"/>
      </w:pPr>
      <w:r w:rsidRPr="00072508">
        <w:t>*</w:t>
      </w:r>
    </w:p>
    <w:p w14:paraId="4E697955" w14:textId="77777777" w:rsidR="008C6648" w:rsidRPr="00072508" w:rsidRDefault="008C6648" w:rsidP="00072508">
      <w:pPr>
        <w:pStyle w:val="TitluArticolinINFOUE"/>
        <w:rPr>
          <w:lang w:eastAsia="ro-RO"/>
        </w:rPr>
      </w:pPr>
      <w:bookmarkStart w:id="132" w:name="_Toc67301633"/>
      <w:r w:rsidRPr="00072508">
        <w:lastRenderedPageBreak/>
        <w:t>Planul Național de Redresare și Reziliență, prezentat în primă lectură. Care sunt componentele și alocările propuse pe fiecare dintre piloni</w:t>
      </w:r>
      <w:bookmarkEnd w:id="132"/>
    </w:p>
    <w:p w14:paraId="3F6093E3"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cadrul ședinței de guvern de astăzi, 19 martie 2021, ministrul Investițiilor și Proiectelor Europene, Cristian Ghinea, a lansat propunerea Planului Național de Relansare și Reziliență, care include investiții în domenii prioritare: sănătate, educație, mediu, transport și reforme esențiale pentru modernizarea României.</w:t>
      </w:r>
    </w:p>
    <w:p w14:paraId="7716356B"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Astfel, conform documentului publicat de Ministerul Investițiilor și Proiectelor Europene, PNRR cuprinde </w:t>
      </w:r>
      <w:r w:rsidRPr="00072508">
        <w:rPr>
          <w:rStyle w:val="Strong"/>
          <w:color w:val="313131"/>
        </w:rPr>
        <w:t>6 piloni</w:t>
      </w:r>
      <w:r w:rsidRPr="00072508">
        <w:rPr>
          <w:rFonts w:ascii="Verdana" w:hAnsi="Verdana"/>
          <w:color w:val="313131"/>
          <w:sz w:val="18"/>
          <w:szCs w:val="18"/>
        </w:rPr>
        <w:t>:</w:t>
      </w:r>
    </w:p>
    <w:p w14:paraId="2A0C2E6D" w14:textId="77777777" w:rsidR="008C6648" w:rsidRPr="00072508" w:rsidRDefault="008C6648" w:rsidP="00E22C7B">
      <w:pPr>
        <w:numPr>
          <w:ilvl w:val="0"/>
          <w:numId w:val="29"/>
        </w:numPr>
        <w:rPr>
          <w:color w:val="313131"/>
          <w:szCs w:val="18"/>
        </w:rPr>
      </w:pPr>
      <w:r w:rsidRPr="00072508">
        <w:rPr>
          <w:rStyle w:val="Strong"/>
          <w:color w:val="313131"/>
        </w:rPr>
        <w:t>Pilonul I</w:t>
      </w:r>
      <w:r w:rsidRPr="00072508">
        <w:rPr>
          <w:color w:val="313131"/>
          <w:szCs w:val="18"/>
        </w:rPr>
        <w:t> – Tranziția Verde – Analiză situației actuale</w:t>
      </w:r>
    </w:p>
    <w:p w14:paraId="305DDC72" w14:textId="77777777" w:rsidR="008C6648" w:rsidRPr="00072508" w:rsidRDefault="008C6648" w:rsidP="00E22C7B">
      <w:pPr>
        <w:numPr>
          <w:ilvl w:val="0"/>
          <w:numId w:val="29"/>
        </w:numPr>
        <w:rPr>
          <w:color w:val="313131"/>
          <w:szCs w:val="18"/>
        </w:rPr>
      </w:pPr>
      <w:r w:rsidRPr="00072508">
        <w:rPr>
          <w:rStyle w:val="Strong"/>
          <w:color w:val="313131"/>
        </w:rPr>
        <w:t>Pilonul II</w:t>
      </w:r>
      <w:r w:rsidRPr="00072508">
        <w:rPr>
          <w:color w:val="313131"/>
          <w:szCs w:val="18"/>
        </w:rPr>
        <w:t> - Transformarea Digitală – Analiza situației actuale</w:t>
      </w:r>
    </w:p>
    <w:p w14:paraId="1BDEDAE2" w14:textId="77777777" w:rsidR="008C6648" w:rsidRPr="00072508" w:rsidRDefault="008C6648" w:rsidP="00E22C7B">
      <w:pPr>
        <w:numPr>
          <w:ilvl w:val="0"/>
          <w:numId w:val="29"/>
        </w:numPr>
        <w:rPr>
          <w:color w:val="313131"/>
          <w:szCs w:val="18"/>
        </w:rPr>
      </w:pPr>
      <w:r w:rsidRPr="00072508">
        <w:rPr>
          <w:rStyle w:val="Strong"/>
          <w:color w:val="313131"/>
        </w:rPr>
        <w:t>Pilonul III</w:t>
      </w:r>
      <w:r w:rsidRPr="00072508">
        <w:rPr>
          <w:color w:val="313131"/>
          <w:szCs w:val="18"/>
        </w:rPr>
        <w:t> - Creștere inteligentă – Analiza situației actuale</w:t>
      </w:r>
    </w:p>
    <w:p w14:paraId="4F7FBEEE" w14:textId="77777777" w:rsidR="008C6648" w:rsidRPr="00072508" w:rsidRDefault="008C6648" w:rsidP="00E22C7B">
      <w:pPr>
        <w:numPr>
          <w:ilvl w:val="0"/>
          <w:numId w:val="29"/>
        </w:numPr>
        <w:rPr>
          <w:color w:val="313131"/>
          <w:szCs w:val="18"/>
        </w:rPr>
      </w:pPr>
      <w:r w:rsidRPr="00072508">
        <w:rPr>
          <w:rStyle w:val="Strong"/>
          <w:color w:val="313131"/>
        </w:rPr>
        <w:t>Pilonul IV</w:t>
      </w:r>
      <w:r w:rsidRPr="00072508">
        <w:rPr>
          <w:color w:val="313131"/>
          <w:szCs w:val="18"/>
        </w:rPr>
        <w:t> - Coeziune socială și teritorială – Analiza situației actuale</w:t>
      </w:r>
    </w:p>
    <w:p w14:paraId="72CC9E74" w14:textId="77777777" w:rsidR="008C6648" w:rsidRPr="00072508" w:rsidRDefault="008C6648" w:rsidP="00E22C7B">
      <w:pPr>
        <w:numPr>
          <w:ilvl w:val="0"/>
          <w:numId w:val="29"/>
        </w:numPr>
        <w:rPr>
          <w:color w:val="313131"/>
          <w:szCs w:val="18"/>
        </w:rPr>
      </w:pPr>
      <w:r w:rsidRPr="00072508">
        <w:rPr>
          <w:rStyle w:val="Strong"/>
          <w:color w:val="313131"/>
        </w:rPr>
        <w:t>Pilonul V</w:t>
      </w:r>
      <w:r w:rsidRPr="00072508">
        <w:rPr>
          <w:color w:val="313131"/>
          <w:szCs w:val="18"/>
        </w:rPr>
        <w:t> - Sănătate și reziliență economică, socială și instituțională</w:t>
      </w:r>
    </w:p>
    <w:p w14:paraId="2EE7BADB" w14:textId="77777777" w:rsidR="008C6648" w:rsidRPr="00072508" w:rsidRDefault="008C6648" w:rsidP="00E22C7B">
      <w:pPr>
        <w:numPr>
          <w:ilvl w:val="0"/>
          <w:numId w:val="29"/>
        </w:numPr>
        <w:rPr>
          <w:color w:val="313131"/>
          <w:szCs w:val="18"/>
        </w:rPr>
      </w:pPr>
      <w:r w:rsidRPr="00072508">
        <w:rPr>
          <w:rStyle w:val="Strong"/>
          <w:color w:val="313131"/>
        </w:rPr>
        <w:t>Pilonul VI</w:t>
      </w:r>
      <w:r w:rsidRPr="00072508">
        <w:rPr>
          <w:color w:val="313131"/>
          <w:szCs w:val="18"/>
        </w:rPr>
        <w:t> - Politici pentru generația următoare, copii și tineri</w:t>
      </w:r>
    </w:p>
    <w:p w14:paraId="0AF840FF"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rPr>
        <w:t>Propuneri de componente și alocări pe fiecare dintre piloni:</w:t>
      </w:r>
    </w:p>
    <w:p w14:paraId="70E23D84"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1:</w:t>
      </w:r>
    </w:p>
    <w:p w14:paraId="325EEAB6" w14:textId="77777777" w:rsidR="008C6648" w:rsidRPr="00072508" w:rsidRDefault="008C6648" w:rsidP="00E22C7B">
      <w:pPr>
        <w:numPr>
          <w:ilvl w:val="0"/>
          <w:numId w:val="30"/>
        </w:numPr>
        <w:rPr>
          <w:color w:val="313131"/>
          <w:szCs w:val="18"/>
        </w:rPr>
      </w:pPr>
      <w:r w:rsidRPr="00072508">
        <w:rPr>
          <w:color w:val="313131"/>
          <w:szCs w:val="18"/>
        </w:rPr>
        <w:t>I.1 Sistemul național de gestionare a apei: acces la apă și canalizare, irigații, dezmlăștiniri, lucrări de combatere a eroziunii solului și intervenții active în atmosferă;</w:t>
      </w:r>
    </w:p>
    <w:p w14:paraId="7E5F2866" w14:textId="77777777" w:rsidR="008C6648" w:rsidRPr="00072508" w:rsidRDefault="008C6648" w:rsidP="00E22C7B">
      <w:pPr>
        <w:numPr>
          <w:ilvl w:val="0"/>
          <w:numId w:val="30"/>
        </w:numPr>
        <w:rPr>
          <w:color w:val="313131"/>
          <w:szCs w:val="18"/>
        </w:rPr>
      </w:pPr>
      <w:r w:rsidRPr="00072508">
        <w:rPr>
          <w:color w:val="313131"/>
          <w:szCs w:val="18"/>
        </w:rPr>
        <w:t>I.2 Împădurim România și protejăm biodiversitatea;</w:t>
      </w:r>
    </w:p>
    <w:p w14:paraId="239DBA8E" w14:textId="77777777" w:rsidR="008C6648" w:rsidRPr="00072508" w:rsidRDefault="008C6648" w:rsidP="00E22C7B">
      <w:pPr>
        <w:numPr>
          <w:ilvl w:val="0"/>
          <w:numId w:val="30"/>
        </w:numPr>
        <w:rPr>
          <w:color w:val="313131"/>
          <w:szCs w:val="18"/>
        </w:rPr>
      </w:pPr>
      <w:r w:rsidRPr="00072508">
        <w:rPr>
          <w:color w:val="313131"/>
          <w:szCs w:val="18"/>
        </w:rPr>
        <w:t>I.3 Managementul deșeurilor, colectare selectivă și economie circulară;</w:t>
      </w:r>
    </w:p>
    <w:p w14:paraId="750AA9D5" w14:textId="77777777" w:rsidR="008C6648" w:rsidRPr="00072508" w:rsidRDefault="008C6648" w:rsidP="00E22C7B">
      <w:pPr>
        <w:numPr>
          <w:ilvl w:val="0"/>
          <w:numId w:val="30"/>
        </w:numPr>
        <w:rPr>
          <w:color w:val="313131"/>
          <w:szCs w:val="18"/>
        </w:rPr>
      </w:pPr>
      <w:r w:rsidRPr="00072508">
        <w:rPr>
          <w:color w:val="313131"/>
          <w:szCs w:val="18"/>
        </w:rPr>
        <w:t>I.4 Transport feroviar și mobilitate urbană;</w:t>
      </w:r>
    </w:p>
    <w:p w14:paraId="35223ED3" w14:textId="77777777" w:rsidR="008C6648" w:rsidRPr="00072508" w:rsidRDefault="008C6648" w:rsidP="00E22C7B">
      <w:pPr>
        <w:numPr>
          <w:ilvl w:val="0"/>
          <w:numId w:val="30"/>
        </w:numPr>
        <w:rPr>
          <w:color w:val="313131"/>
          <w:szCs w:val="18"/>
        </w:rPr>
      </w:pPr>
      <w:r w:rsidRPr="00072508">
        <w:rPr>
          <w:color w:val="313131"/>
          <w:szCs w:val="18"/>
        </w:rPr>
        <w:t>I.5 Valul renovării – Fondul pentru reabilitarea verde și seismică;</w:t>
      </w:r>
    </w:p>
    <w:p w14:paraId="7DD0F499" w14:textId="77777777" w:rsidR="008C6648" w:rsidRPr="00072508" w:rsidRDefault="008C6648" w:rsidP="00E22C7B">
      <w:pPr>
        <w:numPr>
          <w:ilvl w:val="0"/>
          <w:numId w:val="30"/>
        </w:numPr>
        <w:rPr>
          <w:color w:val="313131"/>
          <w:szCs w:val="18"/>
        </w:rPr>
      </w:pPr>
      <w:r w:rsidRPr="00072508">
        <w:rPr>
          <w:color w:val="313131"/>
          <w:szCs w:val="18"/>
        </w:rPr>
        <w:t>I.6 Energie regenerabilă și eficiență energetică</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089B090A"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4448A8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1</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482CA62"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7A06DCE6"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EB68CA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C3E3868"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4.000</w:t>
            </w:r>
          </w:p>
        </w:tc>
      </w:tr>
      <w:tr w:rsidR="008C6648" w:rsidRPr="00072508" w14:paraId="17429D21"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4554BC7"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749049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1.500</w:t>
            </w:r>
          </w:p>
        </w:tc>
      </w:tr>
      <w:tr w:rsidR="008C6648" w:rsidRPr="00072508" w14:paraId="5FA14D31"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192C74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6F35219"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1.300</w:t>
            </w:r>
          </w:p>
        </w:tc>
      </w:tr>
      <w:tr w:rsidR="008C6648" w:rsidRPr="00072508" w14:paraId="25ADAF69"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A1B2EE9"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I.4</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FE37FE2"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5,000</w:t>
            </w:r>
          </w:p>
        </w:tc>
      </w:tr>
      <w:tr w:rsidR="008C6648" w:rsidRPr="00072508" w14:paraId="2A0FC480"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32F0C5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I.5</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EFA0EA0"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2.200</w:t>
            </w:r>
          </w:p>
        </w:tc>
      </w:tr>
      <w:tr w:rsidR="008C6648" w:rsidRPr="00072508" w14:paraId="10CE200B"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9F23B1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I.6</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CD0C97A"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1.300</w:t>
            </w:r>
          </w:p>
        </w:tc>
      </w:tr>
    </w:tbl>
    <w:p w14:paraId="4EB00DDA"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2:</w:t>
      </w:r>
    </w:p>
    <w:p w14:paraId="53104574" w14:textId="77777777" w:rsidR="008C6648" w:rsidRPr="00072508" w:rsidRDefault="008C6648" w:rsidP="00E22C7B">
      <w:pPr>
        <w:numPr>
          <w:ilvl w:val="0"/>
          <w:numId w:val="31"/>
        </w:numPr>
        <w:rPr>
          <w:color w:val="313131"/>
          <w:szCs w:val="18"/>
        </w:rPr>
      </w:pPr>
      <w:r w:rsidRPr="00072508">
        <w:rPr>
          <w:color w:val="313131"/>
          <w:szCs w:val="18"/>
        </w:rPr>
        <w:t>II.1 Cloud guvernamental și sisteme digitale interconectate în administrația publică, semnătură și identitate electronică, promovarea investițiilor cu valoare adăugată mare în TIC;</w:t>
      </w:r>
    </w:p>
    <w:p w14:paraId="32454424" w14:textId="77777777" w:rsidR="008C6648" w:rsidRPr="00072508" w:rsidRDefault="008C6648" w:rsidP="00E22C7B">
      <w:pPr>
        <w:numPr>
          <w:ilvl w:val="0"/>
          <w:numId w:val="31"/>
        </w:numPr>
        <w:rPr>
          <w:color w:val="313131"/>
          <w:szCs w:val="18"/>
        </w:rPr>
      </w:pPr>
      <w:r w:rsidRPr="00072508">
        <w:rPr>
          <w:color w:val="313131"/>
          <w:szCs w:val="18"/>
        </w:rPr>
        <w:t>II.2 România Educată – Digitalizarea educației;</w:t>
      </w:r>
    </w:p>
    <w:p w14:paraId="2653DA1E" w14:textId="77777777" w:rsidR="008C6648" w:rsidRPr="00072508" w:rsidRDefault="008C6648" w:rsidP="00E22C7B">
      <w:pPr>
        <w:numPr>
          <w:ilvl w:val="0"/>
          <w:numId w:val="31"/>
        </w:numPr>
        <w:rPr>
          <w:color w:val="313131"/>
          <w:szCs w:val="18"/>
        </w:rPr>
      </w:pPr>
      <w:r w:rsidRPr="00072508">
        <w:rPr>
          <w:color w:val="313131"/>
          <w:szCs w:val="18"/>
        </w:rPr>
        <w:t>II.3 Broadband și 5G.</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239DDF3A"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E37DD9"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75FDC9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7A3FDE8C"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A897627"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686BE5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2.590</w:t>
            </w:r>
          </w:p>
        </w:tc>
      </w:tr>
      <w:tr w:rsidR="008C6648" w:rsidRPr="00072508" w14:paraId="4CF4E8A6"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F4998BE"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75A2D7"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780</w:t>
            </w:r>
          </w:p>
        </w:tc>
      </w:tr>
      <w:tr w:rsidR="008C6648" w:rsidRPr="00072508" w14:paraId="6EA31E67"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A8DFA4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lastRenderedPageBreak/>
              <w:t>II.3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3C744B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650</w:t>
            </w:r>
          </w:p>
        </w:tc>
      </w:tr>
    </w:tbl>
    <w:p w14:paraId="02D24909"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3:</w:t>
      </w:r>
    </w:p>
    <w:p w14:paraId="58489C3C" w14:textId="77777777" w:rsidR="008C6648" w:rsidRPr="00072508" w:rsidRDefault="008C6648" w:rsidP="00E22C7B">
      <w:pPr>
        <w:numPr>
          <w:ilvl w:val="0"/>
          <w:numId w:val="32"/>
        </w:numPr>
        <w:rPr>
          <w:color w:val="313131"/>
          <w:szCs w:val="18"/>
        </w:rPr>
      </w:pPr>
      <w:r w:rsidRPr="00072508">
        <w:rPr>
          <w:color w:val="313131"/>
          <w:szCs w:val="18"/>
        </w:rPr>
        <w:t>III.1 Reforma sistemului de pensii și reforme fiscale;</w:t>
      </w:r>
    </w:p>
    <w:p w14:paraId="749E8BF4" w14:textId="77777777" w:rsidR="008C6648" w:rsidRPr="00072508" w:rsidRDefault="008C6648" w:rsidP="00E22C7B">
      <w:pPr>
        <w:numPr>
          <w:ilvl w:val="0"/>
          <w:numId w:val="32"/>
        </w:numPr>
        <w:rPr>
          <w:color w:val="313131"/>
          <w:szCs w:val="18"/>
        </w:rPr>
      </w:pPr>
      <w:r w:rsidRPr="00072508">
        <w:rPr>
          <w:color w:val="313131"/>
          <w:szCs w:val="18"/>
        </w:rPr>
        <w:t>III.2 Investiții și instrumente financiare pentru sectorul privat și reforma companiilor de stat;</w:t>
      </w:r>
    </w:p>
    <w:p w14:paraId="016BFE8A" w14:textId="77777777" w:rsidR="008C6648" w:rsidRPr="00072508" w:rsidRDefault="008C6648" w:rsidP="00E22C7B">
      <w:pPr>
        <w:numPr>
          <w:ilvl w:val="0"/>
          <w:numId w:val="32"/>
        </w:numPr>
        <w:rPr>
          <w:color w:val="313131"/>
          <w:szCs w:val="18"/>
        </w:rPr>
      </w:pPr>
      <w:r w:rsidRPr="00072508">
        <w:rPr>
          <w:color w:val="313131"/>
          <w:szCs w:val="18"/>
        </w:rPr>
        <w:t>III.3 România Educată – Învățământ dual, tehnic și profesional;</w:t>
      </w:r>
    </w:p>
    <w:p w14:paraId="2710A104" w14:textId="77777777" w:rsidR="008C6648" w:rsidRPr="00072508" w:rsidRDefault="008C6648" w:rsidP="00E22C7B">
      <w:pPr>
        <w:numPr>
          <w:ilvl w:val="0"/>
          <w:numId w:val="32"/>
        </w:numPr>
        <w:rPr>
          <w:color w:val="313131"/>
          <w:szCs w:val="18"/>
        </w:rPr>
      </w:pPr>
      <w:r w:rsidRPr="00072508">
        <w:rPr>
          <w:color w:val="313131"/>
          <w:szCs w:val="18"/>
        </w:rPr>
        <w:t>III.4 Cercetare, Dezvoltare și Inovare;</w:t>
      </w:r>
    </w:p>
    <w:p w14:paraId="43FDE8BA" w14:textId="77777777" w:rsidR="008C6648" w:rsidRPr="00072508" w:rsidRDefault="008C6648" w:rsidP="00E22C7B">
      <w:pPr>
        <w:numPr>
          <w:ilvl w:val="0"/>
          <w:numId w:val="32"/>
        </w:numPr>
        <w:rPr>
          <w:color w:val="313131"/>
          <w:szCs w:val="18"/>
        </w:rPr>
      </w:pPr>
      <w:r w:rsidRPr="00072508">
        <w:rPr>
          <w:color w:val="313131"/>
          <w:szCs w:val="18"/>
        </w:rPr>
        <w:t>III.5 Dezvoltarea infrastructurii de gaz natural în amestec cu hidrogen și alte gaze verzi;</w:t>
      </w:r>
    </w:p>
    <w:p w14:paraId="7ED5F77A" w14:textId="77777777" w:rsidR="008C6648" w:rsidRPr="00072508" w:rsidRDefault="008C6648" w:rsidP="00E22C7B">
      <w:pPr>
        <w:numPr>
          <w:ilvl w:val="0"/>
          <w:numId w:val="32"/>
        </w:numPr>
        <w:rPr>
          <w:color w:val="313131"/>
          <w:szCs w:val="18"/>
        </w:rPr>
      </w:pPr>
      <w:r w:rsidRPr="00072508">
        <w:rPr>
          <w:color w:val="313131"/>
          <w:szCs w:val="18"/>
        </w:rPr>
        <w:t>III.6 România Creativă (industrii creative)</w:t>
      </w:r>
    </w:p>
    <w:p w14:paraId="71840BFD" w14:textId="77777777" w:rsidR="008C6648" w:rsidRPr="00072508" w:rsidRDefault="008C6648" w:rsidP="00E22C7B">
      <w:pPr>
        <w:numPr>
          <w:ilvl w:val="0"/>
          <w:numId w:val="32"/>
        </w:numPr>
        <w:rPr>
          <w:color w:val="313131"/>
          <w:szCs w:val="18"/>
        </w:rPr>
      </w:pPr>
      <w:r w:rsidRPr="00072508">
        <w:rPr>
          <w:color w:val="313131"/>
          <w:szCs w:val="18"/>
        </w:rPr>
        <w:t>III.7 Transport rutier și autostrăzi</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54A64413"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1CCCEBC"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3</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923FCCE"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7F48395A"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98E738F"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8F3E295"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110</w:t>
            </w:r>
          </w:p>
        </w:tc>
      </w:tr>
      <w:tr w:rsidR="008C6648" w:rsidRPr="00072508" w14:paraId="391A2BC7"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0CD3FF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D1C7DF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2.405</w:t>
            </w:r>
          </w:p>
        </w:tc>
      </w:tr>
      <w:tr w:rsidR="008C6648" w:rsidRPr="00072508" w14:paraId="1E0608B7"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0E351B"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8180F0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630</w:t>
            </w:r>
          </w:p>
        </w:tc>
      </w:tr>
      <w:tr w:rsidR="008C6648" w:rsidRPr="00072508" w14:paraId="036FA4FE"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88927A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III.4</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0C2FCF8"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510</w:t>
            </w:r>
          </w:p>
        </w:tc>
      </w:tr>
      <w:tr w:rsidR="008C6648" w:rsidRPr="00072508" w14:paraId="048ECC66"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D195127"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III.5</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F4B3DC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600</w:t>
            </w:r>
          </w:p>
        </w:tc>
      </w:tr>
      <w:tr w:rsidR="008C6648" w:rsidRPr="00072508" w14:paraId="707B3C6E"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442052"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III.6</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198DDA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77</w:t>
            </w:r>
          </w:p>
        </w:tc>
      </w:tr>
      <w:tr w:rsidR="008C6648" w:rsidRPr="00072508" w14:paraId="14041955"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2CA4B1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III.7</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AF6009"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4.500</w:t>
            </w:r>
          </w:p>
        </w:tc>
      </w:tr>
    </w:tbl>
    <w:p w14:paraId="7C4C801B"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4:</w:t>
      </w:r>
    </w:p>
    <w:p w14:paraId="1DDB8EC9" w14:textId="77777777" w:rsidR="008C6648" w:rsidRPr="00072508" w:rsidRDefault="008C6648" w:rsidP="00E22C7B">
      <w:pPr>
        <w:numPr>
          <w:ilvl w:val="0"/>
          <w:numId w:val="33"/>
        </w:numPr>
        <w:rPr>
          <w:color w:val="313131"/>
          <w:szCs w:val="18"/>
        </w:rPr>
      </w:pPr>
      <w:r w:rsidRPr="00072508">
        <w:rPr>
          <w:color w:val="313131"/>
          <w:szCs w:val="18"/>
        </w:rPr>
        <w:t>IV.1 Fondul de reziliență pentru localități;</w:t>
      </w:r>
    </w:p>
    <w:p w14:paraId="0B017BFB" w14:textId="77777777" w:rsidR="008C6648" w:rsidRPr="00072508" w:rsidRDefault="008C6648" w:rsidP="00E22C7B">
      <w:pPr>
        <w:numPr>
          <w:ilvl w:val="0"/>
          <w:numId w:val="33"/>
        </w:numPr>
        <w:rPr>
          <w:color w:val="313131"/>
          <w:szCs w:val="18"/>
        </w:rPr>
      </w:pPr>
      <w:r w:rsidRPr="00072508">
        <w:rPr>
          <w:color w:val="313131"/>
          <w:szCs w:val="18"/>
        </w:rPr>
        <w:t>IV.2 Fondul pentru dezvoltare comunitară în rural și zone urbane sărace;</w:t>
      </w:r>
    </w:p>
    <w:p w14:paraId="52FE002F" w14:textId="77777777" w:rsidR="008C6648" w:rsidRPr="00072508" w:rsidRDefault="008C6648" w:rsidP="00E22C7B">
      <w:pPr>
        <w:numPr>
          <w:ilvl w:val="0"/>
          <w:numId w:val="33"/>
        </w:numPr>
        <w:rPr>
          <w:color w:val="313131"/>
          <w:szCs w:val="18"/>
        </w:rPr>
      </w:pPr>
      <w:r w:rsidRPr="00072508">
        <w:rPr>
          <w:color w:val="313131"/>
          <w:szCs w:val="18"/>
        </w:rPr>
        <w:t>IV.3 Infrastructură socială si cămine de bătrâni;</w:t>
      </w:r>
    </w:p>
    <w:p w14:paraId="7559E728" w14:textId="77777777" w:rsidR="008C6648" w:rsidRPr="00072508" w:rsidRDefault="008C6648" w:rsidP="00E22C7B">
      <w:pPr>
        <w:numPr>
          <w:ilvl w:val="0"/>
          <w:numId w:val="33"/>
        </w:numPr>
        <w:rPr>
          <w:color w:val="313131"/>
          <w:szCs w:val="18"/>
        </w:rPr>
      </w:pPr>
      <w:r w:rsidRPr="00072508">
        <w:rPr>
          <w:color w:val="313131"/>
          <w:szCs w:val="18"/>
        </w:rPr>
        <w:t>IV.4 România Velo – Încurajarea transportului și turismului pe bicicletă, pedestru și alte forme nemotorizate;</w:t>
      </w:r>
    </w:p>
    <w:p w14:paraId="1505F2CE" w14:textId="77777777" w:rsidR="008C6648" w:rsidRPr="00072508" w:rsidRDefault="008C6648" w:rsidP="00E22C7B">
      <w:pPr>
        <w:numPr>
          <w:ilvl w:val="0"/>
          <w:numId w:val="33"/>
        </w:numPr>
        <w:rPr>
          <w:color w:val="313131"/>
          <w:szCs w:val="18"/>
        </w:rPr>
      </w:pPr>
      <w:r w:rsidRPr="00072508">
        <w:rPr>
          <w:color w:val="313131"/>
          <w:szCs w:val="18"/>
        </w:rPr>
        <w:t>IV.5 România Atractivă.</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62EB94CE"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040735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4</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394EA40"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72CA6E4B"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B890D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IV.1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D9907BA"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4.000</w:t>
            </w:r>
          </w:p>
        </w:tc>
      </w:tr>
      <w:tr w:rsidR="008C6648" w:rsidRPr="00072508" w14:paraId="487B0131"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AF6309A"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IV.2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1B3597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400</w:t>
            </w:r>
          </w:p>
        </w:tc>
      </w:tr>
      <w:tr w:rsidR="008C6648" w:rsidRPr="00072508" w14:paraId="53AEF365"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1E99708"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IV.3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953ECC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250</w:t>
            </w:r>
          </w:p>
        </w:tc>
      </w:tr>
      <w:tr w:rsidR="008C6648" w:rsidRPr="00072508" w14:paraId="5B8AB86D"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9BC3B8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IV.4</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543F7EA"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120</w:t>
            </w:r>
          </w:p>
        </w:tc>
      </w:tr>
      <w:tr w:rsidR="008C6648" w:rsidRPr="00072508" w14:paraId="013CB334"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3D2276E"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IV.5</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03F8E2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400</w:t>
            </w:r>
          </w:p>
        </w:tc>
      </w:tr>
    </w:tbl>
    <w:p w14:paraId="10B3873E"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5:</w:t>
      </w:r>
    </w:p>
    <w:p w14:paraId="52581596" w14:textId="77777777" w:rsidR="008C6648" w:rsidRPr="00072508" w:rsidRDefault="008C6648" w:rsidP="00E22C7B">
      <w:pPr>
        <w:numPr>
          <w:ilvl w:val="0"/>
          <w:numId w:val="34"/>
        </w:numPr>
        <w:rPr>
          <w:color w:val="313131"/>
          <w:szCs w:val="18"/>
        </w:rPr>
      </w:pPr>
      <w:r w:rsidRPr="00072508">
        <w:rPr>
          <w:color w:val="313131"/>
          <w:szCs w:val="18"/>
        </w:rPr>
        <w:t>V.1 Fondul pentru Spitale. Creșterea accesului la Sănătate;</w:t>
      </w:r>
    </w:p>
    <w:p w14:paraId="18410C73" w14:textId="77777777" w:rsidR="008C6648" w:rsidRPr="00072508" w:rsidRDefault="008C6648" w:rsidP="00E22C7B">
      <w:pPr>
        <w:numPr>
          <w:ilvl w:val="0"/>
          <w:numId w:val="34"/>
        </w:numPr>
        <w:rPr>
          <w:color w:val="313131"/>
          <w:szCs w:val="18"/>
        </w:rPr>
      </w:pPr>
      <w:r w:rsidRPr="00072508">
        <w:rPr>
          <w:color w:val="313131"/>
          <w:szCs w:val="18"/>
        </w:rPr>
        <w:t>V.2. Reziliență în situații de criză;</w:t>
      </w:r>
    </w:p>
    <w:p w14:paraId="1287579F" w14:textId="77777777" w:rsidR="008C6648" w:rsidRPr="00072508" w:rsidRDefault="008C6648" w:rsidP="00E22C7B">
      <w:pPr>
        <w:numPr>
          <w:ilvl w:val="0"/>
          <w:numId w:val="34"/>
        </w:numPr>
        <w:rPr>
          <w:color w:val="313131"/>
          <w:szCs w:val="18"/>
        </w:rPr>
      </w:pPr>
      <w:r w:rsidRPr="00072508">
        <w:rPr>
          <w:color w:val="313131"/>
          <w:szCs w:val="18"/>
        </w:rPr>
        <w:t>V.3 România Educată – infrastructură școlară și universitară;</w:t>
      </w:r>
    </w:p>
    <w:p w14:paraId="6D3918F2" w14:textId="77777777" w:rsidR="008C6648" w:rsidRPr="00072508" w:rsidRDefault="008C6648" w:rsidP="00E22C7B">
      <w:pPr>
        <w:numPr>
          <w:ilvl w:val="0"/>
          <w:numId w:val="34"/>
        </w:numPr>
        <w:rPr>
          <w:color w:val="313131"/>
          <w:szCs w:val="18"/>
        </w:rPr>
      </w:pPr>
      <w:r w:rsidRPr="00072508">
        <w:rPr>
          <w:color w:val="313131"/>
          <w:szCs w:val="18"/>
        </w:rPr>
        <w:t>V.4 Încurajarea formalizării muncii și introducerea Venitului Minim de Incluziune;</w:t>
      </w:r>
    </w:p>
    <w:p w14:paraId="427EDFDE" w14:textId="77777777" w:rsidR="008C6648" w:rsidRPr="00072508" w:rsidRDefault="008C6648" w:rsidP="00E22C7B">
      <w:pPr>
        <w:numPr>
          <w:ilvl w:val="0"/>
          <w:numId w:val="34"/>
        </w:numPr>
        <w:rPr>
          <w:color w:val="313131"/>
          <w:szCs w:val="18"/>
        </w:rPr>
      </w:pPr>
      <w:r w:rsidRPr="00072508">
        <w:rPr>
          <w:color w:val="313131"/>
          <w:szCs w:val="18"/>
        </w:rPr>
        <w:lastRenderedPageBreak/>
        <w:t>V.5 Reforma administrației publice, salarizarea unitară, dialog social și creșterea eficienței justiției;</w:t>
      </w:r>
    </w:p>
    <w:p w14:paraId="185F2D7B" w14:textId="77777777" w:rsidR="008C6648" w:rsidRPr="00072508" w:rsidRDefault="008C6648" w:rsidP="00E22C7B">
      <w:pPr>
        <w:numPr>
          <w:ilvl w:val="0"/>
          <w:numId w:val="34"/>
        </w:numPr>
        <w:rPr>
          <w:color w:val="313131"/>
          <w:szCs w:val="18"/>
        </w:rPr>
      </w:pPr>
      <w:r w:rsidRPr="00072508">
        <w:rPr>
          <w:color w:val="313131"/>
          <w:szCs w:val="18"/>
        </w:rPr>
        <w:t>V.6 Fondul de reziliență a societății civile.</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27EBAB7C"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6607565"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5</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D844F87"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473BF62A"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71E8BCA"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9E592C3"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3.000</w:t>
            </w:r>
          </w:p>
        </w:tc>
      </w:tr>
      <w:tr w:rsidR="008C6648" w:rsidRPr="00072508" w14:paraId="5CF2B2C6"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25F935B"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7A4EBB2"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700</w:t>
            </w:r>
          </w:p>
        </w:tc>
      </w:tr>
      <w:tr w:rsidR="008C6648" w:rsidRPr="00072508" w14:paraId="66BB65D8"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5C14F1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403F42E"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2.000</w:t>
            </w:r>
          </w:p>
        </w:tc>
      </w:tr>
      <w:tr w:rsidR="008C6648" w:rsidRPr="00072508" w14:paraId="24291947"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3F073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V.4</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30439C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567</w:t>
            </w:r>
          </w:p>
        </w:tc>
      </w:tr>
      <w:tr w:rsidR="008C6648" w:rsidRPr="00072508" w14:paraId="2B043ED0"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7BB830C"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V.5</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F9F3D6C"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148</w:t>
            </w:r>
          </w:p>
        </w:tc>
      </w:tr>
      <w:tr w:rsidR="008C6648" w:rsidRPr="00072508" w14:paraId="4EB75071"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CEA7E96"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V.6</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B073635"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100</w:t>
            </w:r>
          </w:p>
        </w:tc>
      </w:tr>
    </w:tbl>
    <w:p w14:paraId="6995D9F0"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u w:val="single"/>
        </w:rPr>
        <w:t>Pilonul 6:</w:t>
      </w:r>
    </w:p>
    <w:p w14:paraId="34D6B2B1" w14:textId="77777777" w:rsidR="008C6648" w:rsidRPr="00072508" w:rsidRDefault="008C6648" w:rsidP="00E22C7B">
      <w:pPr>
        <w:numPr>
          <w:ilvl w:val="0"/>
          <w:numId w:val="35"/>
        </w:numPr>
        <w:rPr>
          <w:color w:val="313131"/>
          <w:szCs w:val="18"/>
        </w:rPr>
      </w:pPr>
      <w:r w:rsidRPr="00072508">
        <w:rPr>
          <w:color w:val="313131"/>
          <w:szCs w:val="18"/>
        </w:rPr>
        <w:t>VI.1 România Educată - Programul național de reducere a abandonului școlar;</w:t>
      </w:r>
    </w:p>
    <w:p w14:paraId="2B91F65C" w14:textId="77777777" w:rsidR="008C6648" w:rsidRPr="00072508" w:rsidRDefault="008C6648" w:rsidP="00E22C7B">
      <w:pPr>
        <w:numPr>
          <w:ilvl w:val="0"/>
          <w:numId w:val="35"/>
        </w:numPr>
        <w:rPr>
          <w:color w:val="313131"/>
          <w:szCs w:val="18"/>
        </w:rPr>
      </w:pPr>
      <w:r w:rsidRPr="00072508">
        <w:rPr>
          <w:color w:val="313131"/>
          <w:szCs w:val="18"/>
        </w:rPr>
        <w:t>VI.2 Granturi pentru tineret și sport;</w:t>
      </w:r>
    </w:p>
    <w:p w14:paraId="19A4FAE5" w14:textId="77777777" w:rsidR="008C6648" w:rsidRPr="00072508" w:rsidRDefault="008C6648" w:rsidP="00E22C7B">
      <w:pPr>
        <w:numPr>
          <w:ilvl w:val="0"/>
          <w:numId w:val="35"/>
        </w:numPr>
        <w:rPr>
          <w:color w:val="313131"/>
          <w:szCs w:val="18"/>
        </w:rPr>
      </w:pPr>
      <w:r w:rsidRPr="00072508">
        <w:rPr>
          <w:color w:val="313131"/>
          <w:szCs w:val="18"/>
        </w:rPr>
        <w:t>VI.3 România Educată - Programul Național pentru Creșe.</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754"/>
        <w:gridCol w:w="4755"/>
      </w:tblGrid>
      <w:tr w:rsidR="008C6648" w:rsidRPr="00072508" w14:paraId="5544F8AC"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939E40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Componente Pilon 6</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CECD8C5"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Style w:val="Strong"/>
              </w:rPr>
              <w:t>Buget inițial de negociere (mil. euro)</w:t>
            </w:r>
          </w:p>
        </w:tc>
      </w:tr>
      <w:tr w:rsidR="008C6648" w:rsidRPr="00072508" w14:paraId="5A28348D"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5204C91B"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VI.1</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CA3FCDC"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636</w:t>
            </w:r>
          </w:p>
        </w:tc>
      </w:tr>
      <w:tr w:rsidR="008C6648" w:rsidRPr="00072508" w14:paraId="77FC18E2"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374DAA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VI.2</w:t>
            </w:r>
          </w:p>
        </w:tc>
        <w:tc>
          <w:tcPr>
            <w:tcW w:w="2500"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4F4A21D"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300</w:t>
            </w:r>
          </w:p>
        </w:tc>
      </w:tr>
      <w:tr w:rsidR="008C6648" w:rsidRPr="00072508" w14:paraId="71AFAB35" w14:textId="77777777" w:rsidTr="00072508">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D539AF4"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VI.3</w:t>
            </w:r>
          </w:p>
        </w:tc>
        <w:tc>
          <w:tcPr>
            <w:tcW w:w="2500"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6C3811" w14:textId="77777777" w:rsidR="008C6648" w:rsidRPr="00072508" w:rsidRDefault="008C6648" w:rsidP="00072508">
            <w:pPr>
              <w:pStyle w:val="NormalWeb"/>
              <w:spacing w:before="0" w:beforeAutospacing="0" w:after="0" w:afterAutospacing="0"/>
              <w:jc w:val="center"/>
              <w:rPr>
                <w:rFonts w:ascii="Verdana" w:hAnsi="Verdana"/>
                <w:sz w:val="18"/>
                <w:szCs w:val="18"/>
              </w:rPr>
            </w:pPr>
            <w:r w:rsidRPr="00072508">
              <w:rPr>
                <w:rFonts w:ascii="Verdana" w:hAnsi="Verdana"/>
                <w:sz w:val="18"/>
                <w:szCs w:val="18"/>
              </w:rPr>
              <w:t>370</w:t>
            </w:r>
          </w:p>
        </w:tc>
      </w:tr>
    </w:tbl>
    <w:p w14:paraId="7B47F195"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42" w:tgtFrame="_blank" w:history="1">
        <w:r w:rsidR="008C6648" w:rsidRPr="00072508">
          <w:rPr>
            <w:rStyle w:val="Emphasis"/>
            <w:b/>
            <w:bCs/>
            <w:color w:val="0000FF"/>
            <w:u w:val="single"/>
          </w:rPr>
          <w:t>Consultă</w:t>
        </w:r>
      </w:hyperlink>
      <w:r w:rsidR="008C6648" w:rsidRPr="00072508">
        <w:rPr>
          <w:rFonts w:ascii="Verdana" w:hAnsi="Verdana"/>
          <w:color w:val="313131"/>
          <w:sz w:val="18"/>
          <w:szCs w:val="18"/>
        </w:rPr>
        <w:t> PNRR la 19 martie 2021</w:t>
      </w:r>
    </w:p>
    <w:p w14:paraId="120BDF89"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43" w:tgtFrame="_blank" w:history="1">
        <w:r w:rsidR="008C6648" w:rsidRPr="00072508">
          <w:rPr>
            <w:rStyle w:val="Emphasis"/>
            <w:b/>
            <w:bCs/>
            <w:color w:val="0000FF"/>
            <w:u w:val="single"/>
          </w:rPr>
          <w:t>Consultă</w:t>
        </w:r>
      </w:hyperlink>
      <w:r w:rsidR="008C6648" w:rsidRPr="00072508">
        <w:rPr>
          <w:rFonts w:ascii="Verdana" w:hAnsi="Verdana"/>
          <w:color w:val="313131"/>
          <w:sz w:val="18"/>
          <w:szCs w:val="18"/>
        </w:rPr>
        <w:t> prezentarea sintetică a domeniilor prioritare cu bugetele propuse și a reformelor esențiale (prezentare susținută astăzi, 19 martie, de ministrul Cristian Ghinea)</w:t>
      </w:r>
    </w:p>
    <w:p w14:paraId="6C8B4EBA"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w:t>
      </w:r>
      <w:r w:rsidRPr="00072508">
        <w:rPr>
          <w:rStyle w:val="Emphasis"/>
          <w:color w:val="313131"/>
        </w:rPr>
        <w:t xml:space="preserve">Astăzi intrăm în dezbatere publică, toată lumea </w:t>
      </w:r>
      <w:proofErr w:type="gramStart"/>
      <w:r w:rsidRPr="00072508">
        <w:rPr>
          <w:rStyle w:val="Emphasis"/>
          <w:color w:val="313131"/>
        </w:rPr>
        <w:t>va</w:t>
      </w:r>
      <w:proofErr w:type="gramEnd"/>
      <w:r w:rsidRPr="00072508">
        <w:rPr>
          <w:rStyle w:val="Emphasis"/>
          <w:color w:val="313131"/>
        </w:rPr>
        <w:t xml:space="preserve"> vedea programul, iar săptămâna viitoare, printr-un memorandum, vom adopta mandatul prin care va fi negociat acest program de guvernare</w:t>
      </w:r>
      <w:r w:rsidRPr="00072508">
        <w:rPr>
          <w:rFonts w:ascii="Verdana" w:hAnsi="Verdana"/>
          <w:color w:val="313131"/>
          <w:sz w:val="18"/>
          <w:szCs w:val="18"/>
        </w:rPr>
        <w:t>”, a declarat premierul Florin Cîțu, la finalul ședinței de guvern de astăzi.</w:t>
      </w:r>
    </w:p>
    <w:p w14:paraId="37582C1C"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rPr>
        <w:t>Context</w:t>
      </w:r>
    </w:p>
    <w:p w14:paraId="4CA0EF6F"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Pentru utilizarea instrumentului de finanțare „Mecanismul de Redresare și Reziliență”, fiecare stat membru al UE trebuie să elaboreze propriul Plan de Relansare și Reziliență prin care își stabilește domeniile prioritare de investiții în scopul ieșirii din criză, relansării economice și creșterii capacității de reziliență. România se află în această etapă.</w:t>
      </w:r>
    </w:p>
    <w:p w14:paraId="550E572E"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Planul de Relansare și Reziliență pe care România îl elaborează acum se constituie într-un Document Strategic ce stabilește prioritățile investiționale și reformele necesare pentru redresare și creștere sustenabilă, corelate tranziției verzi și digitale avute în vedere de Comisia Europeană.</w:t>
      </w:r>
    </w:p>
    <w:p w14:paraId="45D11D1E" w14:textId="77777777" w:rsidR="008C6648" w:rsidRPr="00072508" w:rsidRDefault="008C6648" w:rsidP="00072508">
      <w:pPr>
        <w:pStyle w:val="Stilsursa"/>
      </w:pPr>
      <w:r w:rsidRPr="00072508">
        <w:t>Sursa: Ministerul Investițiilor și Proiectelor Europene</w:t>
      </w:r>
    </w:p>
    <w:p w14:paraId="4750EC4F" w14:textId="0256DA79" w:rsidR="008C6648" w:rsidRPr="00072508" w:rsidRDefault="008C6648" w:rsidP="00072508">
      <w:pPr>
        <w:pStyle w:val="separatorarticole"/>
      </w:pPr>
      <w:r w:rsidRPr="00072508">
        <w:t>*</w:t>
      </w:r>
    </w:p>
    <w:p w14:paraId="504B090F" w14:textId="77777777" w:rsidR="008C6648" w:rsidRPr="00072508" w:rsidRDefault="008C6648" w:rsidP="00072508">
      <w:pPr>
        <w:pStyle w:val="TitluArticolinINFOUE"/>
        <w:rPr>
          <w:lang w:eastAsia="ro-RO"/>
        </w:rPr>
      </w:pPr>
      <w:bookmarkStart w:id="133" w:name="_Toc67301634"/>
      <w:r w:rsidRPr="00072508">
        <w:t>POCU: Versiunea actualizată a Ghidului pentru implementarea Strategiilor de Dezvoltare Locală</w:t>
      </w:r>
      <w:bookmarkEnd w:id="133"/>
    </w:p>
    <w:p w14:paraId="69A759CA"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AM POCU a publicat astăzi, 19 martie 2021, versiunea actualizată a Ghidului pentru implementarea Strategiilor de Dezvoltare Locală – document destinat Grupurilor de Acțiune Locală (GAL), înființate la nivelul orașelor cu peste 20.000 locuitori, Etapa a III-a a Mecanismului DLRC, în vederea implementării corecte a mecanismului DLRC.</w:t>
      </w:r>
    </w:p>
    <w:p w14:paraId="542C9650"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44" w:tgtFrame="_blank" w:history="1">
        <w:r w:rsidR="008C6648" w:rsidRPr="00072508">
          <w:rPr>
            <w:rStyle w:val="Emphasis"/>
            <w:b/>
            <w:bCs/>
            <w:color w:val="0000FF"/>
            <w:u w:val="single"/>
          </w:rPr>
          <w:t>Descarcă</w:t>
        </w:r>
      </w:hyperlink>
      <w:r w:rsidR="008C6648" w:rsidRPr="00072508">
        <w:rPr>
          <w:rFonts w:ascii="Verdana" w:hAnsi="Verdana"/>
          <w:color w:val="313131"/>
          <w:sz w:val="18"/>
          <w:szCs w:val="18"/>
        </w:rPr>
        <w:t> ghidul actualizat</w:t>
      </w:r>
    </w:p>
    <w:p w14:paraId="4D8F6589" w14:textId="77777777" w:rsidR="008C6648" w:rsidRPr="00072508" w:rsidRDefault="008C6648" w:rsidP="00072508">
      <w:pPr>
        <w:pStyle w:val="Stilsursa"/>
      </w:pPr>
      <w:r w:rsidRPr="00072508">
        <w:lastRenderedPageBreak/>
        <w:t>Sursa: Ministerul Investițiilor și Proiectelor Europene</w:t>
      </w:r>
    </w:p>
    <w:p w14:paraId="06ED1250" w14:textId="113716E2" w:rsidR="008C6648" w:rsidRPr="00072508" w:rsidRDefault="008C6648" w:rsidP="00072508">
      <w:pPr>
        <w:pStyle w:val="separatorarticole"/>
      </w:pPr>
      <w:r w:rsidRPr="00072508">
        <w:t>*</w:t>
      </w:r>
    </w:p>
    <w:p w14:paraId="165CBB48" w14:textId="77777777" w:rsidR="008C6648" w:rsidRPr="00072508" w:rsidRDefault="008C6648" w:rsidP="00072508">
      <w:pPr>
        <w:pStyle w:val="TitluArticolinINFOUE"/>
        <w:rPr>
          <w:lang w:eastAsia="ro-RO"/>
        </w:rPr>
      </w:pPr>
      <w:bookmarkStart w:id="134" w:name="_Toc67301635"/>
      <w:r w:rsidRPr="00072508">
        <w:t>POAT: Proces flexibilizat de transmitere de către beneficiari a Graficului cererilor de pre-finanțare, rambursare și plată</w:t>
      </w:r>
      <w:bookmarkEnd w:id="134"/>
    </w:p>
    <w:p w14:paraId="7E8980B6"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AM POAT a publicat astăzi, 19 martie 2021, Instrucțiunea </w:t>
      </w:r>
      <w:proofErr w:type="gramStart"/>
      <w:r w:rsidRPr="00072508">
        <w:rPr>
          <w:rFonts w:ascii="Verdana" w:hAnsi="Verdana"/>
          <w:color w:val="313131"/>
          <w:sz w:val="18"/>
          <w:szCs w:val="18"/>
        </w:rPr>
        <w:t>nr.</w:t>
      </w:r>
      <w:proofErr w:type="gramEnd"/>
      <w:r w:rsidRPr="00072508">
        <w:rPr>
          <w:rFonts w:ascii="Verdana" w:hAnsi="Verdana"/>
          <w:color w:val="313131"/>
          <w:sz w:val="18"/>
          <w:szCs w:val="18"/>
        </w:rPr>
        <w:t xml:space="preserve"> 18/18.03.2021 privind flexibilizarea procesului de transmitere de către beneficiari a Graficului cererilor de pre-finanțare/ rambursare/ plată actualizat, precum și a comunicarilor cu privire la modificarea echipelor de management/implementare proiect”.</w:t>
      </w:r>
    </w:p>
    <w:p w14:paraId="7C1BB1DC"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45" w:tgtFrame="_blank" w:history="1">
        <w:r w:rsidR="008C6648" w:rsidRPr="00072508">
          <w:rPr>
            <w:rStyle w:val="Emphasis"/>
            <w:b/>
            <w:bCs/>
            <w:color w:val="0000FF"/>
            <w:u w:val="single"/>
          </w:rPr>
          <w:t>Descarcă</w:t>
        </w:r>
      </w:hyperlink>
      <w:r w:rsidR="008C6648" w:rsidRPr="00072508">
        <w:rPr>
          <w:rFonts w:ascii="Verdana" w:hAnsi="Verdana"/>
          <w:color w:val="313131"/>
          <w:sz w:val="18"/>
          <w:szCs w:val="18"/>
        </w:rPr>
        <w:t> instrucțiune</w:t>
      </w:r>
    </w:p>
    <w:p w14:paraId="4D834CEB" w14:textId="77777777" w:rsidR="008C6648" w:rsidRPr="00072508" w:rsidRDefault="008C6648" w:rsidP="00072508">
      <w:pPr>
        <w:pStyle w:val="Stilsursa"/>
      </w:pPr>
      <w:r w:rsidRPr="00072508">
        <w:t>Sursa: Ministerul Investițiilor și Proiectelor Europene</w:t>
      </w:r>
    </w:p>
    <w:p w14:paraId="2B0363AB" w14:textId="412AA0EC" w:rsidR="008C6648" w:rsidRPr="00072508" w:rsidRDefault="008C6648" w:rsidP="00072508">
      <w:pPr>
        <w:pStyle w:val="separatorarticole"/>
      </w:pPr>
      <w:r w:rsidRPr="00072508">
        <w:t>*</w:t>
      </w:r>
    </w:p>
    <w:p w14:paraId="4492873E" w14:textId="77777777" w:rsidR="00E06535" w:rsidRPr="00072508" w:rsidRDefault="00E06535" w:rsidP="00072508">
      <w:pPr>
        <w:pStyle w:val="TitluArticolinINFOUE"/>
        <w:rPr>
          <w:lang w:eastAsia="ro-RO"/>
        </w:rPr>
      </w:pPr>
      <w:bookmarkStart w:id="135" w:name="_Toc67301636"/>
      <w:r w:rsidRPr="00072508">
        <w:t>Ministerul Economiei: Plățile pentru Măsura 2 îşi reiau circuitul</w:t>
      </w:r>
      <w:bookmarkEnd w:id="135"/>
    </w:p>
    <w:p w14:paraId="445B1C2E"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Hotărârea de Guvern 315/2021, privind organizarea și funcționarea Ministerului Economiei, Antreprenoriatului și Turismului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apărut ieri, 17 martie 2021, în Monitorul Oficial, a anunțat MEAT.</w:t>
      </w:r>
    </w:p>
    <w:p w14:paraId="7654F590"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Guvernul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adoptat actul încă din 10 martie 2021. Potrivit hotărârii de guvern, Ministerul Economiei, Antreprenoriatului și Turismului are patru </w:t>
      </w:r>
      <w:proofErr w:type="gramStart"/>
      <w:r w:rsidRPr="00072508">
        <w:rPr>
          <w:rFonts w:ascii="Verdana" w:hAnsi="Verdana"/>
          <w:color w:val="313131"/>
          <w:sz w:val="18"/>
          <w:szCs w:val="18"/>
        </w:rPr>
        <w:t>mari</w:t>
      </w:r>
      <w:proofErr w:type="gramEnd"/>
      <w:r w:rsidRPr="00072508">
        <w:rPr>
          <w:rFonts w:ascii="Verdana" w:hAnsi="Verdana"/>
          <w:color w:val="313131"/>
          <w:sz w:val="18"/>
          <w:szCs w:val="18"/>
        </w:rPr>
        <w:t xml:space="preserve"> direcții în care va acționa: scheme de ajutor de stat pentru susținerea mediului privat, reforma companiilor de stat aflate în subordinea Ministerului, debirocratizare și promovarea turismului și a economiei.</w:t>
      </w:r>
    </w:p>
    <w:p w14:paraId="345D81E2"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Din acest moment, conform comunicatului oficial, pot veni banii care au fost bugetați în bugetul de stat pentru anul 2021, care a fost promulgat pe 9 martie 2021. Circuitul banilor pentru măsura 2 </w:t>
      </w:r>
      <w:proofErr w:type="gramStart"/>
      <w:r w:rsidRPr="00072508">
        <w:rPr>
          <w:rFonts w:ascii="Verdana" w:hAnsi="Verdana"/>
          <w:color w:val="313131"/>
          <w:sz w:val="18"/>
          <w:szCs w:val="18"/>
        </w:rPr>
        <w:t>este</w:t>
      </w:r>
      <w:proofErr w:type="gramEnd"/>
      <w:r w:rsidRPr="00072508">
        <w:rPr>
          <w:rFonts w:ascii="Verdana" w:hAnsi="Verdana"/>
          <w:color w:val="313131"/>
          <w:sz w:val="18"/>
          <w:szCs w:val="18"/>
        </w:rPr>
        <w:t xml:space="preserve"> următorul: de la trezorerie către minister, de unde pleacă înspre agenții, care îi transferă apoi în bănci, după care ajung în conturile beneficiarilor.</w:t>
      </w:r>
    </w:p>
    <w:p w14:paraId="024C9C96"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perioada în care ministerul nu a avut nici buget nici HG de funcționare, MEAT a procesat un maximum de dosare de solicitări, astfel încât, odată ajunși banii, plățile către beneficiari să se facă cât mai repede, se arată în anunțul oficial.</w:t>
      </w:r>
    </w:p>
    <w:p w14:paraId="501FE608"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Reamintim faptul că în cursul săptămânii trecute, doar 21 de contracte noi au fost </w:t>
      </w:r>
      <w:hyperlink r:id="rId46" w:tgtFrame="_blank" w:history="1">
        <w:r w:rsidRPr="00072508">
          <w:rPr>
            <w:rStyle w:val="Hyperlink"/>
          </w:rPr>
          <w:t>semnate</w:t>
        </w:r>
      </w:hyperlink>
      <w:r w:rsidRPr="00072508">
        <w:rPr>
          <w:rFonts w:ascii="Verdana" w:hAnsi="Verdana"/>
          <w:color w:val="313131"/>
          <w:sz w:val="18"/>
          <w:szCs w:val="18"/>
        </w:rPr>
        <w:t> în cadrul măsurii 2.</w:t>
      </w:r>
    </w:p>
    <w:p w14:paraId="72C89BF2" w14:textId="77777777" w:rsidR="00E06535" w:rsidRPr="00072508" w:rsidRDefault="00E06535" w:rsidP="00072508">
      <w:pPr>
        <w:pStyle w:val="Stilsursa"/>
      </w:pPr>
      <w:r w:rsidRPr="00072508">
        <w:t>Sursa: MEAT</w:t>
      </w:r>
    </w:p>
    <w:p w14:paraId="638CB0CC" w14:textId="151377FF" w:rsidR="00E06535" w:rsidRPr="00072508" w:rsidRDefault="00E06535" w:rsidP="00072508">
      <w:pPr>
        <w:pStyle w:val="separatorarticole"/>
      </w:pPr>
      <w:r w:rsidRPr="00072508">
        <w:t>*</w:t>
      </w:r>
    </w:p>
    <w:p w14:paraId="0A742727" w14:textId="77777777" w:rsidR="00E06535" w:rsidRPr="00072508" w:rsidRDefault="00E06535" w:rsidP="00072508">
      <w:pPr>
        <w:pStyle w:val="TitluArticolinINFOUE"/>
        <w:rPr>
          <w:lang w:eastAsia="ro-RO"/>
        </w:rPr>
      </w:pPr>
      <w:bookmarkStart w:id="136" w:name="_Toc67301637"/>
      <w:r w:rsidRPr="00072508">
        <w:t>Consiliul UE și Parlamentul European încep negocierile cu privire la cel de al 8-lea Program de acțiune pentru mediu</w:t>
      </w:r>
      <w:bookmarkEnd w:id="136"/>
    </w:p>
    <w:p w14:paraId="250EC16F"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 xml:space="preserve">Ambasadorii statelor membre ale UE au aprobat ieri, 17 martie 2021, un mandat pentru începerea negocierilor dintre Consiliu și Parlamentul European în vederea ajungerii la un acord cu privire la cel de al 8-lea Program de acțiune pentru mediu. PAM 8 </w:t>
      </w:r>
      <w:proofErr w:type="gramStart"/>
      <w:r w:rsidRPr="00072508">
        <w:rPr>
          <w:rFonts w:ascii="Verdana" w:hAnsi="Verdana"/>
          <w:sz w:val="18"/>
          <w:szCs w:val="18"/>
        </w:rPr>
        <w:t>va</w:t>
      </w:r>
      <w:proofErr w:type="gramEnd"/>
      <w:r w:rsidRPr="00072508">
        <w:rPr>
          <w:rFonts w:ascii="Verdana" w:hAnsi="Verdana"/>
          <w:sz w:val="18"/>
          <w:szCs w:val="18"/>
        </w:rPr>
        <w:t xml:space="preserve"> servi drept ghid pentru elaborarea și punerea în aplicare a politicilor privind mediul și clima până în 2030.</w:t>
      </w:r>
    </w:p>
    <w:p w14:paraId="421F96FE"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w:t>
      </w:r>
      <w:r w:rsidRPr="00072508">
        <w:rPr>
          <w:rStyle w:val="Emphasis"/>
        </w:rPr>
        <w:t>De peste 40 de ani, programele de acțiune pentru mediu au asigurat acțiuni previzibile și coordonate pentru politicile europene privind mediul și clima. Mandatul aprobat astăzi transmite un mesaj clar: statele membre doresc ca PAM 8 să fie un cadru de politică ambițios care să ghideze acțiunea noastră până în 2030, să livreze rezultate și să ne permită să ne monitorizăm realizările în construirea unei Europe verzi, echitabile, sociale și neutre din punct de vedere al impactului asupra climei</w:t>
      </w:r>
      <w:r w:rsidRPr="00072508">
        <w:rPr>
          <w:rFonts w:ascii="Verdana" w:hAnsi="Verdana"/>
          <w:sz w:val="18"/>
          <w:szCs w:val="18"/>
        </w:rPr>
        <w:t>”, a declarat João Pedro Matos Fernandes, Ministrul Mediului și Politicilor Climatice.</w:t>
      </w:r>
    </w:p>
    <w:p w14:paraId="50F055AE"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 xml:space="preserve">Statele membre au adăugat în poziția lor dispoziții cu privire la necesitatea de a defini în continuare liniile de acțiune după </w:t>
      </w:r>
      <w:proofErr w:type="gramStart"/>
      <w:r w:rsidRPr="00072508">
        <w:rPr>
          <w:rFonts w:ascii="Verdana" w:hAnsi="Verdana"/>
          <w:sz w:val="18"/>
          <w:szCs w:val="18"/>
        </w:rPr>
        <w:t>ce</w:t>
      </w:r>
      <w:proofErr w:type="gramEnd"/>
      <w:r w:rsidRPr="00072508">
        <w:rPr>
          <w:rFonts w:ascii="Verdana" w:hAnsi="Verdana"/>
          <w:sz w:val="18"/>
          <w:szCs w:val="18"/>
        </w:rPr>
        <w:t xml:space="preserve"> acțiunile-cheie ale Pactului verde european vor fi puse în aplicare până în 2024. Propunerea Comisiei pentru PAM 8 se bazează pe Pactul verde </w:t>
      </w:r>
      <w:proofErr w:type="gramStart"/>
      <w:r w:rsidRPr="00072508">
        <w:rPr>
          <w:rFonts w:ascii="Verdana" w:hAnsi="Verdana"/>
          <w:sz w:val="18"/>
          <w:szCs w:val="18"/>
        </w:rPr>
        <w:t>european</w:t>
      </w:r>
      <w:proofErr w:type="gramEnd"/>
      <w:r w:rsidRPr="00072508">
        <w:rPr>
          <w:rFonts w:ascii="Verdana" w:hAnsi="Verdana"/>
          <w:sz w:val="18"/>
          <w:szCs w:val="18"/>
        </w:rPr>
        <w:t xml:space="preserve"> și pe lista de acțiuni detaliate în acesta, iar, în mod excepțional, nu include o listă de acțiuni. Statele membre solicită Comisiei să efectueze în 2024 o evaluare la jumătatea perioadei, urmată în 2025 de o propunere legislativă de modificare a PAM 8 pentru a le permite colegiuitorilor adăugarea măsurilor necesare care urmează să fie luate în perioada 2025-2030.</w:t>
      </w:r>
    </w:p>
    <w:p w14:paraId="2F13D206"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 xml:space="preserve">Statele membre au adăugat, de asemenea, mai multe specificații la noul cadru de monitorizare care </w:t>
      </w:r>
      <w:proofErr w:type="gramStart"/>
      <w:r w:rsidRPr="00072508">
        <w:rPr>
          <w:rFonts w:ascii="Verdana" w:hAnsi="Verdana"/>
          <w:sz w:val="18"/>
          <w:szCs w:val="18"/>
        </w:rPr>
        <w:t>va</w:t>
      </w:r>
      <w:proofErr w:type="gramEnd"/>
      <w:r w:rsidRPr="00072508">
        <w:rPr>
          <w:rFonts w:ascii="Verdana" w:hAnsi="Verdana"/>
          <w:sz w:val="18"/>
          <w:szCs w:val="18"/>
        </w:rPr>
        <w:t xml:space="preserve"> fi instituit în PAM 8 pentru a monitoriza progresele înregistrate în atingerea obiectivelor sale prioritare. </w:t>
      </w:r>
      <w:r w:rsidRPr="00072508">
        <w:rPr>
          <w:rFonts w:ascii="Verdana" w:hAnsi="Verdana"/>
          <w:sz w:val="18"/>
          <w:szCs w:val="18"/>
        </w:rPr>
        <w:lastRenderedPageBreak/>
        <w:t>Statele membre au adăugat, în special, obligația Comisiei de a face un bilanț anual al progreselor înregistrate, precum și de a prezenta o listă a acțiunilor pe care le-a întreprins și a acțiunilor pe care intenționează să le întreprindă pentru a pune în aplicare obiectivele prioritare.</w:t>
      </w:r>
    </w:p>
    <w:p w14:paraId="266CF38B"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Style w:val="Strong"/>
        </w:rPr>
        <w:t>Context</w:t>
      </w:r>
    </w:p>
    <w:p w14:paraId="3CC7DA49"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PAM 8 vizează accelerarea tranziției verzi într-un mod echitabil și favorabil incluziunii, obiectivul pe termen lung pentru 2050 „O viață bună, în limitele planetei” fiind deja stabilit în PAM 7. Cele șase obiective tematice prioritare ale PAM 8 vizează reducerea emisiilor de gaze cu efect de seră, adaptarea la schimbările climatice, un model de creștere care redă planetei mai mult decât consumă, un obiectiv ambițios de reducere la zero a poluării, protejarea și refacerea biodiversității și reducerea principalelor presiuni asupra mediului și a climei legate de producție și consum.</w:t>
      </w:r>
    </w:p>
    <w:p w14:paraId="5A0E0499"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Programele de acțiune pentru mediu au condus dezvoltarea politicii UE în domeniul mediului încă de la începutul anilor ’70. La 4 octombrie 2019, Consiliul a aprobat concluziile cu privire la un viitor PAM 8, invitând Comisia să prezinte un program pentru perioada 2021-2030 ambițios și orientat.</w:t>
      </w:r>
    </w:p>
    <w:p w14:paraId="66D358DE" w14:textId="77777777" w:rsidR="00E06535" w:rsidRPr="00072508" w:rsidRDefault="00E06535" w:rsidP="00072508">
      <w:pPr>
        <w:pStyle w:val="NormalWeb"/>
        <w:spacing w:before="120" w:beforeAutospacing="0" w:after="0" w:afterAutospacing="0"/>
        <w:rPr>
          <w:rFonts w:ascii="Verdana" w:hAnsi="Verdana"/>
          <w:sz w:val="18"/>
          <w:szCs w:val="18"/>
        </w:rPr>
      </w:pPr>
      <w:r w:rsidRPr="00072508">
        <w:rPr>
          <w:rFonts w:ascii="Verdana" w:hAnsi="Verdana"/>
          <w:sz w:val="18"/>
          <w:szCs w:val="18"/>
        </w:rPr>
        <w:t xml:space="preserve">La 14 octombrie 2020, Comisia Europeană a prezentat propunerea </w:t>
      </w:r>
      <w:proofErr w:type="gramStart"/>
      <w:r w:rsidRPr="00072508">
        <w:rPr>
          <w:rFonts w:ascii="Verdana" w:hAnsi="Verdana"/>
          <w:sz w:val="18"/>
          <w:szCs w:val="18"/>
        </w:rPr>
        <w:t>sa</w:t>
      </w:r>
      <w:proofErr w:type="gramEnd"/>
      <w:r w:rsidRPr="00072508">
        <w:rPr>
          <w:rFonts w:ascii="Verdana" w:hAnsi="Verdana"/>
          <w:sz w:val="18"/>
          <w:szCs w:val="18"/>
        </w:rPr>
        <w:t xml:space="preserve"> de „decizie a Parlamentului European și a Consiliului privind un Program general al Uniunii de acțiune pentru mediu până în 2030”.</w:t>
      </w:r>
    </w:p>
    <w:p w14:paraId="55051D15" w14:textId="77777777" w:rsidR="00E06535" w:rsidRPr="00072508" w:rsidRDefault="00E06535" w:rsidP="00072508">
      <w:pPr>
        <w:pStyle w:val="Stilsursa"/>
      </w:pPr>
      <w:r w:rsidRPr="00072508">
        <w:t>Sursa: Consiliul UE</w:t>
      </w:r>
    </w:p>
    <w:p w14:paraId="2555CD6E" w14:textId="78E4E465" w:rsidR="00E06535" w:rsidRPr="00072508" w:rsidRDefault="00E06535" w:rsidP="00072508">
      <w:pPr>
        <w:pStyle w:val="separatorarticole"/>
      </w:pPr>
      <w:r w:rsidRPr="00072508">
        <w:t>*</w:t>
      </w:r>
    </w:p>
    <w:p w14:paraId="38C6B499" w14:textId="77777777" w:rsidR="00CB2B0B" w:rsidRPr="00072508" w:rsidRDefault="00CB2B0B" w:rsidP="00072508">
      <w:pPr>
        <w:pStyle w:val="TitluArticolinINFOUE"/>
        <w:rPr>
          <w:lang w:eastAsia="ro-RO"/>
        </w:rPr>
      </w:pPr>
      <w:bookmarkStart w:id="137" w:name="_Toc67301638"/>
      <w:r w:rsidRPr="00072508">
        <w:t>Domeniile prioritare vizate prin PNRR și alocările propuse pentru acestea</w:t>
      </w:r>
      <w:bookmarkEnd w:id="137"/>
    </w:p>
    <w:p w14:paraId="3A0B27C0"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Astăzi, 17 martie 2021, la finalul ședinței de lucru cu liderii coaliției de guvernare pe tema Planului Național de Redresare și Reziliență, președintele României, Klaus Iohannis, a prezentat care sunt domeniile pe care se va pune accent în cadrul acestui plan, alături de finanțările propuse, astfel:</w:t>
      </w:r>
    </w:p>
    <w:p w14:paraId="5900C63E"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Sănătate</w:t>
      </w:r>
      <w:r w:rsidRPr="00072508">
        <w:rPr>
          <w:rFonts w:ascii="Verdana" w:hAnsi="Verdana"/>
          <w:color w:val="313131"/>
          <w:sz w:val="18"/>
          <w:szCs w:val="18"/>
        </w:rPr>
        <w:t>: „</w:t>
      </w:r>
      <w:r w:rsidRPr="00072508">
        <w:rPr>
          <w:rStyle w:val="Emphasis"/>
          <w:color w:val="313131"/>
        </w:rPr>
        <w:t>Vom pune un accent major pe îmbunătățirea accesului la servicii de sănătate prin dezvoltarea rețelei de spitale, crearea de centre medicale integrate în zonele rurale și urbane vulnerabile și dotarea acestora cu aparatură: cabinete cu facilități de screening, diagnostic precoce și monitorizarea pacienților cronici</w:t>
      </w:r>
      <w:r w:rsidRPr="00072508">
        <w:rPr>
          <w:rFonts w:ascii="Verdana" w:hAnsi="Verdana"/>
          <w:color w:val="313131"/>
          <w:sz w:val="18"/>
          <w:szCs w:val="18"/>
        </w:rPr>
        <w:t>”, conform președintelui Iohannis.</w:t>
      </w:r>
    </w:p>
    <w:p w14:paraId="0DC21C08" w14:textId="77777777" w:rsidR="00CB2B0B" w:rsidRPr="00072508" w:rsidRDefault="00CB2B0B" w:rsidP="00E22C7B">
      <w:pPr>
        <w:numPr>
          <w:ilvl w:val="0"/>
          <w:numId w:val="14"/>
        </w:numPr>
        <w:rPr>
          <w:color w:val="313131"/>
          <w:szCs w:val="18"/>
        </w:rPr>
      </w:pPr>
      <w:r w:rsidRPr="00072508">
        <w:rPr>
          <w:color w:val="313131"/>
          <w:szCs w:val="18"/>
          <w:u w:val="single"/>
        </w:rPr>
        <w:t>Alocare propusă</w:t>
      </w:r>
      <w:r w:rsidRPr="00072508">
        <w:rPr>
          <w:color w:val="313131"/>
          <w:szCs w:val="18"/>
        </w:rPr>
        <w:t>: 3 miliarde euro.</w:t>
      </w:r>
    </w:p>
    <w:p w14:paraId="6ABA1AC6"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Transport: </w:t>
      </w:r>
      <w:r w:rsidRPr="00072508">
        <w:rPr>
          <w:rFonts w:ascii="Verdana" w:hAnsi="Verdana"/>
          <w:color w:val="313131"/>
          <w:sz w:val="18"/>
          <w:szCs w:val="18"/>
        </w:rPr>
        <w:t>„</w:t>
      </w:r>
      <w:r w:rsidRPr="00072508">
        <w:rPr>
          <w:rStyle w:val="Emphasis"/>
          <w:color w:val="313131"/>
        </w:rPr>
        <w:t>PNRR ne va permite să finanțăm în continuare dezvoltarea rețelei de autostrăzi, în paralel cu promovarea unui transport cât mai puțin poluant</w:t>
      </w:r>
      <w:r w:rsidRPr="00072508">
        <w:rPr>
          <w:rFonts w:ascii="Verdana" w:hAnsi="Verdana"/>
          <w:color w:val="313131"/>
          <w:sz w:val="18"/>
          <w:szCs w:val="18"/>
        </w:rPr>
        <w:t>”.</w:t>
      </w:r>
    </w:p>
    <w:p w14:paraId="00A1FCCB" w14:textId="77777777" w:rsidR="00CB2B0B" w:rsidRPr="00072508" w:rsidRDefault="00CB2B0B" w:rsidP="00E22C7B">
      <w:pPr>
        <w:numPr>
          <w:ilvl w:val="0"/>
          <w:numId w:val="15"/>
        </w:numPr>
        <w:rPr>
          <w:color w:val="313131"/>
          <w:szCs w:val="18"/>
        </w:rPr>
      </w:pPr>
      <w:r w:rsidRPr="00072508">
        <w:rPr>
          <w:color w:val="313131"/>
          <w:szCs w:val="18"/>
          <w:u w:val="single"/>
        </w:rPr>
        <w:t>Alocare propusă</w:t>
      </w:r>
      <w:r w:rsidRPr="00072508">
        <w:rPr>
          <w:color w:val="313131"/>
          <w:szCs w:val="18"/>
        </w:rPr>
        <w:t>: 4,5 miliarde euro.</w:t>
      </w:r>
    </w:p>
    <w:p w14:paraId="616BA992"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Educație: </w:t>
      </w:r>
      <w:r w:rsidRPr="00072508">
        <w:rPr>
          <w:rFonts w:ascii="Verdana" w:hAnsi="Verdana"/>
          <w:color w:val="313131"/>
          <w:sz w:val="18"/>
          <w:szCs w:val="18"/>
        </w:rPr>
        <w:t>„</w:t>
      </w:r>
      <w:r w:rsidRPr="00072508">
        <w:rPr>
          <w:rStyle w:val="Emphasis"/>
          <w:color w:val="313131"/>
        </w:rPr>
        <w:t>[Prin Programul România Educată] vom avea școli sigure, curate, cu dotări moderne și laboratoare, dar vom investi și într-o rețea de școli verzi, eficiente energetic și adoptate provocărilor climatice. Totodată vom investi în dezvoltarea sistemelor de educație timpurie, dar și în pregătirea specialiștilor în meseriile viitorului prin investiții în învățământul dual. Școlile din comunitățile dezavantajate vor beneficia de noi măsuri de sprijin și servicii suplimentare</w:t>
      </w:r>
      <w:r w:rsidRPr="00072508">
        <w:rPr>
          <w:rFonts w:ascii="Verdana" w:hAnsi="Verdana"/>
          <w:color w:val="313131"/>
          <w:sz w:val="18"/>
          <w:szCs w:val="18"/>
        </w:rPr>
        <w:t>”.</w:t>
      </w:r>
    </w:p>
    <w:p w14:paraId="7A553E39" w14:textId="77777777" w:rsidR="00CB2B0B" w:rsidRPr="00072508" w:rsidRDefault="00CB2B0B" w:rsidP="00E22C7B">
      <w:pPr>
        <w:numPr>
          <w:ilvl w:val="0"/>
          <w:numId w:val="16"/>
        </w:numPr>
        <w:rPr>
          <w:color w:val="313131"/>
          <w:szCs w:val="18"/>
        </w:rPr>
      </w:pPr>
      <w:r w:rsidRPr="00072508">
        <w:rPr>
          <w:color w:val="313131"/>
          <w:szCs w:val="18"/>
          <w:u w:val="single"/>
        </w:rPr>
        <w:t>Alocare propusă:</w:t>
      </w:r>
      <w:r w:rsidRPr="00072508">
        <w:rPr>
          <w:color w:val="313131"/>
          <w:szCs w:val="18"/>
        </w:rPr>
        <w:t> circa 4 miliarde euro.</w:t>
      </w:r>
    </w:p>
    <w:p w14:paraId="33410380"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Digitalizare în educație: </w:t>
      </w:r>
      <w:r w:rsidRPr="00072508">
        <w:rPr>
          <w:rFonts w:ascii="Verdana" w:hAnsi="Verdana"/>
          <w:color w:val="313131"/>
          <w:sz w:val="18"/>
          <w:szCs w:val="18"/>
        </w:rPr>
        <w:t>„</w:t>
      </w:r>
      <w:r w:rsidRPr="00072508">
        <w:rPr>
          <w:rStyle w:val="Emphasis"/>
          <w:color w:val="313131"/>
        </w:rPr>
        <w:t>Digitalizarea va fi o parte importantă în educație, iar accentul se va pune pe două componente: formarea competențelor digitale și asigurarea resurselor educaționale digitale; elevii, studenții și cadrele didactice trebuie să fie pregătiți și sprijiniți să acceseze aceste instrumente digitale</w:t>
      </w:r>
      <w:r w:rsidRPr="00072508">
        <w:rPr>
          <w:rFonts w:ascii="Verdana" w:hAnsi="Verdana"/>
          <w:color w:val="313131"/>
          <w:sz w:val="18"/>
          <w:szCs w:val="18"/>
        </w:rPr>
        <w:t>”.</w:t>
      </w:r>
    </w:p>
    <w:p w14:paraId="60300377" w14:textId="77777777" w:rsidR="00CB2B0B" w:rsidRPr="00072508" w:rsidRDefault="00CB2B0B" w:rsidP="00E22C7B">
      <w:pPr>
        <w:numPr>
          <w:ilvl w:val="0"/>
          <w:numId w:val="17"/>
        </w:numPr>
        <w:rPr>
          <w:color w:val="313131"/>
          <w:szCs w:val="18"/>
        </w:rPr>
      </w:pPr>
      <w:r w:rsidRPr="00072508">
        <w:rPr>
          <w:color w:val="313131"/>
          <w:szCs w:val="18"/>
          <w:u w:val="single"/>
        </w:rPr>
        <w:t>Alocare propusă:</w:t>
      </w:r>
      <w:r w:rsidRPr="00072508">
        <w:rPr>
          <w:color w:val="313131"/>
          <w:szCs w:val="18"/>
        </w:rPr>
        <w:t> 780 milioane euro</w:t>
      </w:r>
    </w:p>
    <w:p w14:paraId="2D01CE63"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Servicii digitale destinate cetățeanului – </w:t>
      </w:r>
      <w:r w:rsidRPr="00072508">
        <w:rPr>
          <w:rFonts w:ascii="Verdana" w:hAnsi="Verdana"/>
          <w:color w:val="313131"/>
          <w:sz w:val="18"/>
          <w:szCs w:val="18"/>
          <w:u w:val="single"/>
        </w:rPr>
        <w:t>Exemple de proiecte ce vor fi finanțate prin PNRR:</w:t>
      </w:r>
    </w:p>
    <w:p w14:paraId="395783DB" w14:textId="77777777" w:rsidR="00CB2B0B" w:rsidRPr="00072508" w:rsidRDefault="00CB2B0B" w:rsidP="00E22C7B">
      <w:pPr>
        <w:numPr>
          <w:ilvl w:val="0"/>
          <w:numId w:val="18"/>
        </w:numPr>
        <w:rPr>
          <w:color w:val="313131"/>
          <w:szCs w:val="18"/>
        </w:rPr>
      </w:pPr>
      <w:r w:rsidRPr="00072508">
        <w:rPr>
          <w:color w:val="313131"/>
          <w:szCs w:val="18"/>
        </w:rPr>
        <w:t>Proiecte ce propun mai puțină birocrație și un acces mult mai facil la serviciile publice.</w:t>
      </w:r>
    </w:p>
    <w:p w14:paraId="6D6A44DE"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Viitor sustenabil – </w:t>
      </w:r>
      <w:r w:rsidRPr="00072508">
        <w:rPr>
          <w:rFonts w:ascii="Verdana" w:hAnsi="Verdana"/>
          <w:color w:val="313131"/>
          <w:sz w:val="18"/>
          <w:szCs w:val="18"/>
          <w:u w:val="single"/>
        </w:rPr>
        <w:t>Exemple de proiecte ce vor fi finanțate prin PNRR:</w:t>
      </w:r>
    </w:p>
    <w:p w14:paraId="20E0F076" w14:textId="77777777" w:rsidR="00CB2B0B" w:rsidRPr="00072508" w:rsidRDefault="00CB2B0B" w:rsidP="00E22C7B">
      <w:pPr>
        <w:numPr>
          <w:ilvl w:val="0"/>
          <w:numId w:val="19"/>
        </w:numPr>
        <w:rPr>
          <w:color w:val="313131"/>
          <w:szCs w:val="18"/>
        </w:rPr>
      </w:pPr>
      <w:r w:rsidRPr="00072508">
        <w:rPr>
          <w:color w:val="313131"/>
          <w:szCs w:val="18"/>
        </w:rPr>
        <w:t>1,3 miliarde euro alocare pentru diversificarea și multiplicarea surselor de energie regenerabilă;</w:t>
      </w:r>
    </w:p>
    <w:p w14:paraId="7075A36D" w14:textId="77777777" w:rsidR="00CB2B0B" w:rsidRPr="00072508" w:rsidRDefault="00CB2B0B" w:rsidP="00E22C7B">
      <w:pPr>
        <w:numPr>
          <w:ilvl w:val="0"/>
          <w:numId w:val="19"/>
        </w:numPr>
        <w:rPr>
          <w:color w:val="313131"/>
          <w:szCs w:val="18"/>
        </w:rPr>
      </w:pPr>
      <w:r w:rsidRPr="00072508">
        <w:rPr>
          <w:color w:val="313131"/>
          <w:szCs w:val="18"/>
        </w:rPr>
        <w:t>1,5 miliarde euro pentru împădurirea masivă;</w:t>
      </w:r>
    </w:p>
    <w:p w14:paraId="6C0B6E27" w14:textId="77777777" w:rsidR="00CB2B0B" w:rsidRPr="00072508" w:rsidRDefault="00CB2B0B" w:rsidP="00E22C7B">
      <w:pPr>
        <w:numPr>
          <w:ilvl w:val="0"/>
          <w:numId w:val="19"/>
        </w:numPr>
        <w:rPr>
          <w:color w:val="313131"/>
          <w:szCs w:val="18"/>
        </w:rPr>
      </w:pPr>
      <w:r w:rsidRPr="00072508">
        <w:rPr>
          <w:color w:val="313131"/>
          <w:szCs w:val="18"/>
        </w:rPr>
        <w:t>4 miliarde euro pentru combaterea secetei și irigații;</w:t>
      </w:r>
    </w:p>
    <w:p w14:paraId="0D8DBB31" w14:textId="77777777" w:rsidR="00CB2B0B" w:rsidRPr="00072508" w:rsidRDefault="00CB2B0B" w:rsidP="00E22C7B">
      <w:pPr>
        <w:numPr>
          <w:ilvl w:val="0"/>
          <w:numId w:val="19"/>
        </w:numPr>
        <w:rPr>
          <w:color w:val="313131"/>
          <w:szCs w:val="18"/>
        </w:rPr>
      </w:pPr>
      <w:r w:rsidRPr="00072508">
        <w:rPr>
          <w:color w:val="313131"/>
          <w:szCs w:val="18"/>
        </w:rPr>
        <w:lastRenderedPageBreak/>
        <w:t>5 miliarde euro pentru promovarea transportului durabil prin dezvoltarea infrastructurii feroviare;</w:t>
      </w:r>
    </w:p>
    <w:p w14:paraId="1153055E" w14:textId="77777777" w:rsidR="00CB2B0B" w:rsidRPr="00072508" w:rsidRDefault="00CB2B0B" w:rsidP="00E22C7B">
      <w:pPr>
        <w:numPr>
          <w:ilvl w:val="0"/>
          <w:numId w:val="19"/>
        </w:numPr>
        <w:rPr>
          <w:color w:val="313131"/>
          <w:szCs w:val="18"/>
        </w:rPr>
      </w:pPr>
      <w:r w:rsidRPr="00072508">
        <w:rPr>
          <w:color w:val="313131"/>
          <w:szCs w:val="18"/>
        </w:rPr>
        <w:t>2,2 miliarde euro pentru reabilitarea termică a blocurilor și consolidarea clădirilor la cutremur;</w:t>
      </w:r>
    </w:p>
    <w:p w14:paraId="3901B453" w14:textId="77777777" w:rsidR="00CB2B0B" w:rsidRPr="00072508" w:rsidRDefault="00CB2B0B" w:rsidP="00E22C7B">
      <w:pPr>
        <w:numPr>
          <w:ilvl w:val="0"/>
          <w:numId w:val="19"/>
        </w:numPr>
        <w:rPr>
          <w:color w:val="313131"/>
          <w:szCs w:val="18"/>
        </w:rPr>
      </w:pPr>
      <w:r w:rsidRPr="00072508">
        <w:rPr>
          <w:color w:val="313131"/>
          <w:szCs w:val="18"/>
        </w:rPr>
        <w:t>Investiții ce vor permite accesul la apă potabilă și canalizare.</w:t>
      </w:r>
    </w:p>
    <w:p w14:paraId="116FB171" w14:textId="77777777" w:rsidR="00CB2B0B" w:rsidRPr="00072508" w:rsidRDefault="00CB2B0B" w:rsidP="00072508">
      <w:pPr>
        <w:pStyle w:val="NormalWeb"/>
        <w:spacing w:before="120" w:beforeAutospacing="0" w:after="0" w:afterAutospacing="0"/>
        <w:ind w:left="48"/>
        <w:rPr>
          <w:rFonts w:ascii="Verdana" w:hAnsi="Verdana"/>
          <w:color w:val="313131"/>
          <w:sz w:val="18"/>
          <w:szCs w:val="18"/>
        </w:rPr>
      </w:pPr>
      <w:r w:rsidRPr="00072508">
        <w:rPr>
          <w:rFonts w:ascii="Verdana" w:hAnsi="Verdana"/>
          <w:color w:val="313131"/>
          <w:sz w:val="18"/>
          <w:szCs w:val="18"/>
        </w:rPr>
        <w:t>„</w:t>
      </w:r>
      <w:r w:rsidRPr="00072508">
        <w:rPr>
          <w:rStyle w:val="Emphasis"/>
          <w:color w:val="313131"/>
        </w:rPr>
        <w:t>Cele circa 30 miliarde de euro de care vom beneficia prin acest Plan reprezintă o șansă majoră pentru dezvoltarea României, oportunitate care va permite economiei, dar și societății românești o rezistență sporită în cazul unor viitoare crize</w:t>
      </w:r>
      <w:r w:rsidRPr="00072508">
        <w:rPr>
          <w:rFonts w:ascii="Verdana" w:hAnsi="Verdana"/>
          <w:color w:val="313131"/>
          <w:sz w:val="18"/>
          <w:szCs w:val="18"/>
        </w:rPr>
        <w:t>”, a declarat președintele. </w:t>
      </w:r>
    </w:p>
    <w:p w14:paraId="04F6F500"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Reamintim faptul că Ministrul Investițiilor și Proiectelor Europene, Cristian Ghinea, a </w:t>
      </w:r>
      <w:hyperlink r:id="rId47" w:tgtFrame="_blank" w:history="1">
        <w:r w:rsidRPr="00072508">
          <w:rPr>
            <w:rStyle w:val="Hyperlink"/>
          </w:rPr>
          <w:t>prezentat</w:t>
        </w:r>
      </w:hyperlink>
      <w:r w:rsidRPr="00072508">
        <w:rPr>
          <w:rFonts w:ascii="Verdana" w:hAnsi="Verdana"/>
          <w:color w:val="313131"/>
          <w:sz w:val="18"/>
          <w:szCs w:val="18"/>
        </w:rPr>
        <w:t xml:space="preserve"> marți, 9 martie 2021,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document de poziție privind stadiul și componentele PNRR. Documentul detaliază cele 33 de componente care acoperă toți cei 6 piloni ai PNRR, potrivit structurii stabilite prin regulamentului Mecanismului de Redresare și Reziliență, </w:t>
      </w:r>
      <w:hyperlink r:id="rId48" w:tgtFrame="_blank" w:history="1">
        <w:r w:rsidRPr="00072508">
          <w:rPr>
            <w:rStyle w:val="Hyperlink"/>
          </w:rPr>
          <w:t>adoptat</w:t>
        </w:r>
      </w:hyperlink>
      <w:r w:rsidRPr="00072508">
        <w:rPr>
          <w:rFonts w:ascii="Verdana" w:hAnsi="Verdana"/>
          <w:color w:val="313131"/>
          <w:sz w:val="18"/>
          <w:szCs w:val="18"/>
        </w:rPr>
        <w:t> de Parlamentul European și Consiliu la data de 12 februarie.</w:t>
      </w:r>
    </w:p>
    <w:p w14:paraId="1121B647"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PNRR urmează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fie supus aprobării executivului și ulterior trimis Comisiei Europene pentru negociere, conform președintelui Klaus Iohannis.</w:t>
      </w:r>
    </w:p>
    <w:p w14:paraId="555A7AE3"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Ministrul Ghinea, a </w:t>
      </w:r>
      <w:hyperlink r:id="rId49" w:tgtFrame="_blank" w:history="1">
        <w:r w:rsidRPr="00072508">
          <w:rPr>
            <w:rStyle w:val="Hyperlink"/>
          </w:rPr>
          <w:t>precizat</w:t>
        </w:r>
      </w:hyperlink>
      <w:r w:rsidRPr="00072508">
        <w:rPr>
          <w:rFonts w:ascii="Verdana" w:hAnsi="Verdana"/>
          <w:color w:val="313131"/>
          <w:sz w:val="18"/>
          <w:szCs w:val="18"/>
        </w:rPr>
        <w:t xml:space="preserve"> că decizia finală de aprobare a PNRR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fi în toamna acestui an.</w:t>
      </w:r>
    </w:p>
    <w:p w14:paraId="488A96D9" w14:textId="5982788B" w:rsidR="00CB2B0B" w:rsidRPr="00072508" w:rsidRDefault="00072508" w:rsidP="00072508">
      <w:pPr>
        <w:pStyle w:val="Stilsursa"/>
      </w:pPr>
      <w:r w:rsidRPr="00072508">
        <w:t xml:space="preserve">Sursa: </w:t>
      </w:r>
      <w:hyperlink r:id="rId50" w:history="1">
        <w:r w:rsidR="00CB2B0B" w:rsidRPr="00072508">
          <w:rPr>
            <w:rStyle w:val="Hyperlink"/>
            <w:sz w:val="14"/>
            <w:szCs w:val="24"/>
            <w:u w:val="none"/>
          </w:rPr>
          <w:t>www.fonduri-structurale.ro</w:t>
        </w:r>
      </w:hyperlink>
    </w:p>
    <w:p w14:paraId="655B501F" w14:textId="07C9ED29" w:rsidR="00CB2B0B" w:rsidRPr="00072508" w:rsidRDefault="00CB2B0B" w:rsidP="00072508">
      <w:pPr>
        <w:pStyle w:val="separatorarticole"/>
      </w:pPr>
      <w:r w:rsidRPr="00072508">
        <w:t>*</w:t>
      </w:r>
    </w:p>
    <w:p w14:paraId="696C71E4" w14:textId="77777777" w:rsidR="00CB2B0B" w:rsidRPr="00072508" w:rsidRDefault="00CB2B0B" w:rsidP="00072508">
      <w:pPr>
        <w:pStyle w:val="TitluArticolinINFOUE"/>
        <w:rPr>
          <w:lang w:eastAsia="ro-RO"/>
        </w:rPr>
      </w:pPr>
      <w:bookmarkStart w:id="138" w:name="_Toc67301639"/>
      <w:r w:rsidRPr="00072508">
        <w:t>Consiliul UE dă undă verde programului Europa digitală. Inteligența artificială și securitatea cibernetică, printre domeniile cheie</w:t>
      </w:r>
      <w:bookmarkEnd w:id="138"/>
    </w:p>
    <w:p w14:paraId="005A33A7"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Noul program Europa digitală al UE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stimula transformarea digitală prin furnizarea de finanțare pentru implementarea tehnologiilor de vârf în domenii esențiale, cum ar fi inteligența artificială, supercalculul și securitatea cibernetică, se arată într-un comunicat oficial emis ieri, 16 martie 2021, de către Consiliul UE. </w:t>
      </w:r>
    </w:p>
    <w:p w14:paraId="1F7C342F"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Cu un buget considerabil de 7 588 de milioane EUR, programul se va derula în perioada 2021-2027, începând retroactiv de la 1 ianuarie.</w:t>
      </w:r>
    </w:p>
    <w:p w14:paraId="7AEAB07C"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Consiliul a adoptat programul ieri, 16 martie 2021, următorul pas fiind adoptarea </w:t>
      </w:r>
      <w:proofErr w:type="gramStart"/>
      <w:r w:rsidRPr="00072508">
        <w:rPr>
          <w:rFonts w:ascii="Verdana" w:hAnsi="Verdana"/>
          <w:color w:val="313131"/>
          <w:sz w:val="18"/>
          <w:szCs w:val="18"/>
        </w:rPr>
        <w:t>sa</w:t>
      </w:r>
      <w:proofErr w:type="gramEnd"/>
      <w:r w:rsidRPr="00072508">
        <w:rPr>
          <w:rFonts w:ascii="Verdana" w:hAnsi="Verdana"/>
          <w:color w:val="313131"/>
          <w:sz w:val="18"/>
          <w:szCs w:val="18"/>
        </w:rPr>
        <w:t xml:space="preserve"> de către Parlamentul European.</w:t>
      </w:r>
    </w:p>
    <w:p w14:paraId="1881833B"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Emphasis"/>
          <w:color w:val="313131"/>
        </w:rPr>
        <w:t>„Programul Europa digitală face parte din efortul intens al UE de a valorifica la maximum digitalizarea în beneficiul societăților și economiilor sale, de a-și spori autonomia în ceea ce privește tehnologiile esențiale și de a-și consolida competitivitatea. Ne va ajuta să construim servicii digitale de ultimă generație, sigure și de înaltă performanță, pentru toți cetățenii și toate întreprinderile din întreaga Uniune”</w:t>
      </w:r>
      <w:r w:rsidRPr="00072508">
        <w:rPr>
          <w:rFonts w:ascii="Verdana" w:hAnsi="Verdana"/>
          <w:color w:val="313131"/>
          <w:sz w:val="18"/>
          <w:szCs w:val="18"/>
        </w:rPr>
        <w:t>, a declarat Pedro Nuno Santos, ministrul portughez al infrastructurii și locuințelor, președintele Consiliului.</w:t>
      </w:r>
    </w:p>
    <w:p w14:paraId="3B941D6A"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Programul Europa digitală va finanța proiecte în cinci domenii</w:t>
      </w:r>
      <w:r w:rsidRPr="00072508">
        <w:rPr>
          <w:rFonts w:ascii="Verdana" w:hAnsi="Verdana"/>
          <w:color w:val="313131"/>
          <w:sz w:val="18"/>
          <w:szCs w:val="18"/>
        </w:rPr>
        <w:t>, fiecare cu propriul buget orientativ:</w:t>
      </w:r>
    </w:p>
    <w:p w14:paraId="3C394114" w14:textId="77777777" w:rsidR="00CB2B0B" w:rsidRPr="00072508" w:rsidRDefault="00CB2B0B" w:rsidP="00E22C7B">
      <w:pPr>
        <w:numPr>
          <w:ilvl w:val="0"/>
          <w:numId w:val="13"/>
        </w:numPr>
        <w:rPr>
          <w:color w:val="313131"/>
          <w:szCs w:val="18"/>
        </w:rPr>
      </w:pPr>
      <w:r w:rsidRPr="00072508">
        <w:rPr>
          <w:rStyle w:val="Strong"/>
          <w:color w:val="313131"/>
        </w:rPr>
        <w:t>Calculul de înaltă performanță</w:t>
      </w:r>
      <w:r w:rsidRPr="00072508">
        <w:rPr>
          <w:color w:val="313131"/>
          <w:szCs w:val="18"/>
        </w:rPr>
        <w:t>: 2 226 914 000 EUR</w:t>
      </w:r>
    </w:p>
    <w:p w14:paraId="7B82605F" w14:textId="77777777" w:rsidR="00CB2B0B" w:rsidRPr="00072508" w:rsidRDefault="00CB2B0B" w:rsidP="00E22C7B">
      <w:pPr>
        <w:numPr>
          <w:ilvl w:val="0"/>
          <w:numId w:val="13"/>
        </w:numPr>
        <w:rPr>
          <w:color w:val="313131"/>
          <w:szCs w:val="18"/>
        </w:rPr>
      </w:pPr>
      <w:r w:rsidRPr="00072508">
        <w:rPr>
          <w:rStyle w:val="Strong"/>
          <w:color w:val="313131"/>
        </w:rPr>
        <w:t>Inteligența artificial</w:t>
      </w:r>
      <w:r w:rsidRPr="00072508">
        <w:rPr>
          <w:color w:val="313131"/>
          <w:szCs w:val="18"/>
        </w:rPr>
        <w:t>ă: 2 061 956 000 EUR</w:t>
      </w:r>
    </w:p>
    <w:p w14:paraId="53B820FC" w14:textId="77777777" w:rsidR="00CB2B0B" w:rsidRPr="00072508" w:rsidRDefault="00CB2B0B" w:rsidP="00E22C7B">
      <w:pPr>
        <w:numPr>
          <w:ilvl w:val="0"/>
          <w:numId w:val="13"/>
        </w:numPr>
        <w:rPr>
          <w:color w:val="313131"/>
          <w:szCs w:val="18"/>
        </w:rPr>
      </w:pPr>
      <w:r w:rsidRPr="00072508">
        <w:rPr>
          <w:rStyle w:val="Strong"/>
          <w:color w:val="313131"/>
        </w:rPr>
        <w:t>Securitatea cibernetică și încrederea</w:t>
      </w:r>
      <w:r w:rsidRPr="00072508">
        <w:rPr>
          <w:color w:val="313131"/>
          <w:szCs w:val="18"/>
        </w:rPr>
        <w:t>: 1 649 566 000 EUR</w:t>
      </w:r>
    </w:p>
    <w:p w14:paraId="59D642C8" w14:textId="77777777" w:rsidR="00CB2B0B" w:rsidRPr="00072508" w:rsidRDefault="00CB2B0B" w:rsidP="00E22C7B">
      <w:pPr>
        <w:numPr>
          <w:ilvl w:val="0"/>
          <w:numId w:val="13"/>
        </w:numPr>
        <w:rPr>
          <w:color w:val="313131"/>
          <w:szCs w:val="18"/>
        </w:rPr>
      </w:pPr>
      <w:r w:rsidRPr="00072508">
        <w:rPr>
          <w:rStyle w:val="Strong"/>
          <w:color w:val="313131"/>
        </w:rPr>
        <w:t>Competențele digitale avansate</w:t>
      </w:r>
      <w:r w:rsidRPr="00072508">
        <w:rPr>
          <w:color w:val="313131"/>
          <w:szCs w:val="18"/>
        </w:rPr>
        <w:t>: 577 347 000 EUR</w:t>
      </w:r>
    </w:p>
    <w:p w14:paraId="0BCCC754" w14:textId="77777777" w:rsidR="00CB2B0B" w:rsidRPr="00072508" w:rsidRDefault="00CB2B0B" w:rsidP="00E22C7B">
      <w:pPr>
        <w:numPr>
          <w:ilvl w:val="0"/>
          <w:numId w:val="13"/>
        </w:numPr>
        <w:rPr>
          <w:color w:val="313131"/>
          <w:szCs w:val="18"/>
        </w:rPr>
      </w:pPr>
      <w:r w:rsidRPr="00072508">
        <w:rPr>
          <w:rStyle w:val="Strong"/>
          <w:color w:val="313131"/>
        </w:rPr>
        <w:t>Implementarea, utilizarea optimă a capacităților digitale și interoperabilitatea</w:t>
      </w:r>
      <w:r w:rsidRPr="00072508">
        <w:rPr>
          <w:color w:val="313131"/>
          <w:szCs w:val="18"/>
        </w:rPr>
        <w:t>: 1 072 217 000 EUR</w:t>
      </w:r>
    </w:p>
    <w:p w14:paraId="4A079EBB"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Europa digitală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veni să completeze o serie de alte programe care sprijină transformarea digitală, precum Orizont Europa, care se concentrează pe cercetare și dezvoltare tehnologică, și aspectele digitale aferente Mecanismului pentru interconectarea Europei. În plus, în temeiul noului regulament privind Mecanismul de redresare și reziliență, planurile naționale de redresare și reziliență trebuie să aloce cel puțin 20 % din cheltuieli tranziției digitale.</w:t>
      </w:r>
    </w:p>
    <w:p w14:paraId="21615523"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Procedura și etapele următoare</w:t>
      </w:r>
    </w:p>
    <w:p w14:paraId="2E0BD417"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lastRenderedPageBreak/>
        <w:t xml:space="preserve">Votul de ieri, prin procedură scrisă, semnifică adoptarea de către Consiliu a poziției sale în primă lectură. Actul legislativ trebuie acum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fie adoptat de Parlamentul European în a doua lectură înainte de a fi publicat în Jurnalul Oficial al UE. Regulamentul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intra în vigoare la data publicării sale.</w:t>
      </w:r>
    </w:p>
    <w:p w14:paraId="16D44EEC"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Adoptarea formală a fost pregătită de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acord provizoriu la care s-a ajuns între președinția Consiliului și Parlamentul European la 14 decembrie 2020. Textul convenit a fost aprobat de Comitetul Reprezentanților Permanenți al Consiliului la 18 decembrie 2020.</w:t>
      </w:r>
    </w:p>
    <w:p w14:paraId="69E48208" w14:textId="77777777" w:rsidR="00CB2B0B" w:rsidRPr="00072508" w:rsidRDefault="004B0C45" w:rsidP="00072508">
      <w:pPr>
        <w:pStyle w:val="NormalWeb"/>
        <w:spacing w:before="120" w:beforeAutospacing="0" w:after="0" w:afterAutospacing="0"/>
        <w:rPr>
          <w:rFonts w:ascii="Verdana" w:hAnsi="Verdana"/>
          <w:color w:val="313131"/>
          <w:sz w:val="18"/>
          <w:szCs w:val="18"/>
        </w:rPr>
      </w:pPr>
      <w:hyperlink r:id="rId51" w:tgtFrame="_blank" w:history="1">
        <w:r w:rsidR="00CB2B0B" w:rsidRPr="00072508">
          <w:rPr>
            <w:rStyle w:val="Emphasis"/>
            <w:b/>
            <w:bCs/>
            <w:color w:val="0000FF"/>
            <w:u w:val="single"/>
          </w:rPr>
          <w:t>Descarcă</w:t>
        </w:r>
      </w:hyperlink>
      <w:r w:rsidR="00CB2B0B" w:rsidRPr="00072508">
        <w:rPr>
          <w:rFonts w:ascii="Verdana" w:hAnsi="Verdana"/>
          <w:color w:val="313131"/>
          <w:sz w:val="18"/>
          <w:szCs w:val="18"/>
        </w:rPr>
        <w:t> poziția Consiliului</w:t>
      </w:r>
    </w:p>
    <w:p w14:paraId="7E5D65FD" w14:textId="77777777" w:rsidR="00CB2B0B" w:rsidRPr="00072508" w:rsidRDefault="00CB2B0B" w:rsidP="00072508">
      <w:pPr>
        <w:pStyle w:val="Stilsursa"/>
      </w:pPr>
      <w:r w:rsidRPr="00072508">
        <w:t>Sursa: Consiliul UE</w:t>
      </w:r>
    </w:p>
    <w:p w14:paraId="1DEC9DD2" w14:textId="601E8921" w:rsidR="00CB2B0B" w:rsidRPr="00072508" w:rsidRDefault="00CB2B0B" w:rsidP="00072508">
      <w:pPr>
        <w:pStyle w:val="separatorarticole"/>
      </w:pPr>
      <w:r w:rsidRPr="00072508">
        <w:t>*</w:t>
      </w:r>
    </w:p>
    <w:p w14:paraId="1A7FC816" w14:textId="77777777" w:rsidR="00CB2B0B" w:rsidRPr="00072508" w:rsidRDefault="00CB2B0B" w:rsidP="00072508">
      <w:pPr>
        <w:pStyle w:val="TitluArticolinINFOUE"/>
        <w:rPr>
          <w:lang w:eastAsia="ro-RO"/>
        </w:rPr>
      </w:pPr>
      <w:bookmarkStart w:id="139" w:name="_Toc67301640"/>
      <w:r w:rsidRPr="00072508">
        <w:t>Consiliul UE și-a adoptat poziția cu privire la Orizont Europa 2021-2027. Ce noutăți aduce noul program</w:t>
      </w:r>
      <w:bookmarkEnd w:id="139"/>
    </w:p>
    <w:p w14:paraId="332BAFF0"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Consiliul UE a adoptat ieri, 16 martie 2021, poziția sa în primă lectură cu privire la Orizont Europa, programul-cadru multianual al UE pentru cercetare și inovare pentru perioada 2021-2027. Această poziție </w:t>
      </w:r>
      <w:proofErr w:type="gramStart"/>
      <w:r w:rsidRPr="00072508">
        <w:rPr>
          <w:rFonts w:ascii="Verdana" w:hAnsi="Verdana"/>
          <w:color w:val="313131"/>
          <w:sz w:val="18"/>
          <w:szCs w:val="18"/>
        </w:rPr>
        <w:t>este</w:t>
      </w:r>
      <w:proofErr w:type="gramEnd"/>
      <w:r w:rsidRPr="00072508">
        <w:rPr>
          <w:rFonts w:ascii="Verdana" w:hAnsi="Verdana"/>
          <w:color w:val="313131"/>
          <w:sz w:val="18"/>
          <w:szCs w:val="18"/>
        </w:rPr>
        <w:t xml:space="preserve"> urmarea unui acord la care s-a ajuns în decembrie anul trecut cu Parlamentul European, care pregătește terenul pentru adoptarea rapidă în a doua lectură a propunerii de regulament de instituire a programului Orizont Europa.</w:t>
      </w:r>
    </w:p>
    <w:p w14:paraId="2E0949A7" w14:textId="446C3F49"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Emphasis"/>
          <w:color w:val="313131"/>
        </w:rPr>
        <w:t>„Adoptarea de astăzi (n.r ieri) a poziției Consiliului ne aduce la doar un pas distanță de adoptarea finală a celui mai ambițios program de cercetare și inovare al UE de până acum. Cercetătorii noștri vor avea la dispoziție instrumentele necesare pentru a-și aduce o contribuție valoroasă la redresarea noastră economică rezilientă în urma crizei provocate de COVID-19 și la tranziția rapidă către o economie verde și digitală”</w:t>
      </w:r>
      <w:r w:rsidRPr="00072508">
        <w:rPr>
          <w:rFonts w:ascii="Verdana" w:hAnsi="Verdana"/>
          <w:color w:val="313131"/>
          <w:sz w:val="18"/>
          <w:szCs w:val="18"/>
        </w:rPr>
        <w:t>, a declarat Manuel Heitor, ministrul portughez al științei, tehnologiei și învățământului superior.</w:t>
      </w:r>
    </w:p>
    <w:p w14:paraId="355B5FBD"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Regulamentul stabilește structura și obiectivele programului, bugetul, formele de finanțare din partea UE și normele pentru furnizarea acestei finanțări. El prevede că </w:t>
      </w:r>
      <w:r w:rsidRPr="00072508">
        <w:rPr>
          <w:rStyle w:val="Strong"/>
          <w:color w:val="313131"/>
        </w:rPr>
        <w:t xml:space="preserve">35% din cheltuielile pentru acțiunile finanțate în cadrul programului vor trebui </w:t>
      </w:r>
      <w:proofErr w:type="gramStart"/>
      <w:r w:rsidRPr="00072508">
        <w:rPr>
          <w:rStyle w:val="Strong"/>
          <w:color w:val="313131"/>
        </w:rPr>
        <w:t>să</w:t>
      </w:r>
      <w:proofErr w:type="gramEnd"/>
      <w:r w:rsidRPr="00072508">
        <w:rPr>
          <w:rStyle w:val="Strong"/>
          <w:color w:val="313131"/>
        </w:rPr>
        <w:t xml:space="preserve"> contribuie la obiective climatice</w:t>
      </w:r>
      <w:r w:rsidRPr="00072508">
        <w:rPr>
          <w:rFonts w:ascii="Verdana" w:hAnsi="Verdana"/>
          <w:color w:val="313131"/>
          <w:sz w:val="18"/>
          <w:szCs w:val="18"/>
        </w:rPr>
        <w:t>.</w:t>
      </w:r>
    </w:p>
    <w:p w14:paraId="0D74A7DC"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De asemenea, acesta reglementează cooperarea internațională dintre UE și țările terțe în domeniul cercetării și inovării.</w:t>
      </w:r>
    </w:p>
    <w:p w14:paraId="4F58605D"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În comparație cu predecesorul său, programul Orizont Europa introduce:</w:t>
      </w:r>
    </w:p>
    <w:p w14:paraId="0C75A788" w14:textId="77777777" w:rsidR="00CB2B0B" w:rsidRPr="00072508" w:rsidRDefault="00CB2B0B" w:rsidP="00E22C7B">
      <w:pPr>
        <w:numPr>
          <w:ilvl w:val="0"/>
          <w:numId w:val="11"/>
        </w:numPr>
        <w:rPr>
          <w:color w:val="313131"/>
          <w:szCs w:val="18"/>
        </w:rPr>
      </w:pPr>
      <w:r w:rsidRPr="00072508">
        <w:rPr>
          <w:color w:val="313131"/>
          <w:szCs w:val="18"/>
        </w:rPr>
        <w:t>abordare bazată pe clustere pentru soluționarea provocărilor societale,</w:t>
      </w:r>
    </w:p>
    <w:p w14:paraId="18A8B46C" w14:textId="77777777" w:rsidR="00CB2B0B" w:rsidRPr="00072508" w:rsidRDefault="00CB2B0B" w:rsidP="00E22C7B">
      <w:pPr>
        <w:numPr>
          <w:ilvl w:val="0"/>
          <w:numId w:val="11"/>
        </w:numPr>
        <w:rPr>
          <w:color w:val="313131"/>
          <w:szCs w:val="18"/>
        </w:rPr>
      </w:pPr>
      <w:r w:rsidRPr="00072508">
        <w:rPr>
          <w:color w:val="313131"/>
          <w:szCs w:val="18"/>
        </w:rPr>
        <w:t>abordare simplificată în ceea ce privește parteneriatele europene,</w:t>
      </w:r>
    </w:p>
    <w:p w14:paraId="1B1E4690" w14:textId="77777777" w:rsidR="00CB2B0B" w:rsidRPr="00072508" w:rsidRDefault="00CB2B0B" w:rsidP="00E22C7B">
      <w:pPr>
        <w:numPr>
          <w:ilvl w:val="0"/>
          <w:numId w:val="11"/>
        </w:numPr>
        <w:rPr>
          <w:color w:val="313131"/>
          <w:szCs w:val="18"/>
        </w:rPr>
      </w:pPr>
      <w:r w:rsidRPr="00072508">
        <w:rPr>
          <w:color w:val="313131"/>
          <w:szCs w:val="18"/>
        </w:rPr>
        <w:t>abordare orientată spre îndeplinirea obiectivelor misiunilor,</w:t>
      </w:r>
    </w:p>
    <w:p w14:paraId="7385C60B" w14:textId="77777777" w:rsidR="00CB2B0B" w:rsidRPr="00072508" w:rsidRDefault="00CB2B0B" w:rsidP="00E22C7B">
      <w:pPr>
        <w:numPr>
          <w:ilvl w:val="0"/>
          <w:numId w:val="12"/>
        </w:numPr>
        <w:rPr>
          <w:color w:val="313131"/>
          <w:szCs w:val="18"/>
        </w:rPr>
      </w:pPr>
      <w:r w:rsidRPr="00072508">
        <w:rPr>
          <w:color w:val="313131"/>
          <w:szCs w:val="18"/>
        </w:rPr>
        <w:t>Consiliul European pentru Inovare (CEI),</w:t>
      </w:r>
    </w:p>
    <w:p w14:paraId="6E0B9BFD" w14:textId="1DD8CACE" w:rsidR="00CB2B0B" w:rsidRPr="00072508" w:rsidRDefault="00CB2B0B" w:rsidP="00E22C7B">
      <w:pPr>
        <w:numPr>
          <w:ilvl w:val="0"/>
          <w:numId w:val="12"/>
        </w:numPr>
        <w:rPr>
          <w:color w:val="313131"/>
          <w:szCs w:val="18"/>
        </w:rPr>
      </w:pPr>
      <w:r w:rsidRPr="00072508">
        <w:rPr>
          <w:color w:val="313131"/>
          <w:szCs w:val="18"/>
        </w:rPr>
        <w:t>mai mare deschidere către noi parteneri, păstrând excelența ca principalul criteriu de selecție,</w:t>
      </w:r>
    </w:p>
    <w:p w14:paraId="4E6C2CD3" w14:textId="77777777" w:rsidR="00CB2B0B" w:rsidRPr="00072508" w:rsidRDefault="00CB2B0B" w:rsidP="00E22C7B">
      <w:pPr>
        <w:numPr>
          <w:ilvl w:val="0"/>
          <w:numId w:val="12"/>
        </w:numPr>
        <w:rPr>
          <w:color w:val="313131"/>
          <w:szCs w:val="18"/>
        </w:rPr>
      </w:pPr>
      <w:r w:rsidRPr="00072508">
        <w:rPr>
          <w:color w:val="313131"/>
          <w:szCs w:val="18"/>
        </w:rPr>
        <w:t>norme simplificate, o mai mare securitate juridică și mai puține sarcini administrative pentru beneficiari și administratorii de programe.</w:t>
      </w:r>
    </w:p>
    <w:p w14:paraId="2700747E" w14:textId="77777777" w:rsidR="00CB2B0B" w:rsidRPr="00072508" w:rsidRDefault="004B0C45" w:rsidP="00072508">
      <w:pPr>
        <w:pStyle w:val="NormalWeb"/>
        <w:spacing w:before="120" w:beforeAutospacing="0" w:after="0" w:afterAutospacing="0"/>
        <w:rPr>
          <w:rFonts w:ascii="Verdana" w:hAnsi="Verdana"/>
          <w:color w:val="313131"/>
          <w:sz w:val="18"/>
          <w:szCs w:val="18"/>
        </w:rPr>
      </w:pPr>
      <w:hyperlink r:id="rId52" w:tgtFrame="_blank" w:history="1">
        <w:r w:rsidR="00CB2B0B" w:rsidRPr="00072508">
          <w:rPr>
            <w:rStyle w:val="Emphasis"/>
            <w:b/>
            <w:bCs/>
            <w:color w:val="0000FF"/>
            <w:u w:val="single"/>
          </w:rPr>
          <w:t>Descarcă</w:t>
        </w:r>
      </w:hyperlink>
      <w:r w:rsidR="00CB2B0B" w:rsidRPr="00072508">
        <w:rPr>
          <w:rFonts w:ascii="Verdana" w:hAnsi="Verdana"/>
          <w:color w:val="313131"/>
          <w:sz w:val="18"/>
          <w:szCs w:val="18"/>
        </w:rPr>
        <w:t> poziția Consiliului</w:t>
      </w:r>
    </w:p>
    <w:p w14:paraId="5781D772"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Etapele următoare</w:t>
      </w:r>
    </w:p>
    <w:p w14:paraId="2B3309CE"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Potrivit acordului politic la care au ajuns colegiuitorii în decembrie anul trecut, Parlamentul European ar urma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aprobe poziția în primă lectură a Consiliului în aprilie 2021.</w:t>
      </w:r>
    </w:p>
    <w:p w14:paraId="600BF20F"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Regulamentul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fi apoi considerat ca fiind adoptat în mod formal.</w:t>
      </w:r>
    </w:p>
    <w:p w14:paraId="45521B91"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Se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aplica retroactiv de la 1 ianuarie 2021.</w:t>
      </w:r>
    </w:p>
    <w:p w14:paraId="79F855A6" w14:textId="578E943D" w:rsidR="00CB2B0B" w:rsidRPr="00072508" w:rsidRDefault="00CB2B0B" w:rsidP="00072508">
      <w:pPr>
        <w:pStyle w:val="Stilsursa"/>
      </w:pPr>
      <w:r w:rsidRPr="00072508">
        <w:t>Sursa: Consiliul UE</w:t>
      </w:r>
    </w:p>
    <w:p w14:paraId="0B3EE268" w14:textId="14015F56" w:rsidR="00CB2B0B" w:rsidRPr="00072508" w:rsidRDefault="00CB2B0B" w:rsidP="00072508">
      <w:pPr>
        <w:pStyle w:val="separatorarticole"/>
      </w:pPr>
      <w:r w:rsidRPr="00072508">
        <w:t>*</w:t>
      </w:r>
    </w:p>
    <w:p w14:paraId="3E81D7CC" w14:textId="13B33239" w:rsidR="003D2840" w:rsidRPr="00072508" w:rsidRDefault="00072508" w:rsidP="00072508">
      <w:pPr>
        <w:pStyle w:val="TitluArticolinINFOUE"/>
        <w:rPr>
          <w:lang w:eastAsia="ro-RO"/>
        </w:rPr>
      </w:pPr>
      <w:bookmarkStart w:id="140" w:name="_Toc67301641"/>
      <w:r w:rsidRPr="00072508">
        <w:rPr>
          <w:noProof/>
          <w:color w:val="313131"/>
          <w:lang w:eastAsia="ro-RO"/>
        </w:rPr>
        <w:lastRenderedPageBreak/>
        <w:drawing>
          <wp:anchor distT="0" distB="0" distL="114300" distR="114300" simplePos="0" relativeHeight="251944960" behindDoc="0" locked="0" layoutInCell="1" allowOverlap="1" wp14:anchorId="4C5259CD" wp14:editId="4410A531">
            <wp:simplePos x="0" y="0"/>
            <wp:positionH relativeFrom="column">
              <wp:posOffset>-183035</wp:posOffset>
            </wp:positionH>
            <wp:positionV relativeFrom="paragraph">
              <wp:posOffset>258637</wp:posOffset>
            </wp:positionV>
            <wp:extent cx="1893343" cy="3036486"/>
            <wp:effectExtent l="0" t="0" r="0" b="0"/>
            <wp:wrapSquare wrapText="bothSides"/>
            <wp:docPr id="24" name="Picture 24" descr="https://www.fonduri-structurale.ro/uploads/media/default/0001/33/37408b6d9cac0387d994d40114a202dcbe22b6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www.fonduri-structurale.ro/uploads/media/default/0001/33/37408b6d9cac0387d994d40114a202dcbe22b6ba.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893343" cy="3036486"/>
                    </a:xfrm>
                    <a:prstGeom prst="rect">
                      <a:avLst/>
                    </a:prstGeom>
                    <a:noFill/>
                    <a:ln>
                      <a:noFill/>
                    </a:ln>
                  </pic:spPr>
                </pic:pic>
              </a:graphicData>
            </a:graphic>
          </wp:anchor>
        </w:drawing>
      </w:r>
      <w:r w:rsidR="003D2840" w:rsidRPr="00072508">
        <w:t>Modulul „Comunicare”, introdus în cadrul platformei granturi.imm.gov.ro</w:t>
      </w:r>
      <w:bookmarkEnd w:id="140"/>
    </w:p>
    <w:p w14:paraId="16407678" w14:textId="4C01DBAB"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Platforma </w:t>
      </w:r>
      <w:hyperlink r:id="rId54" w:tgtFrame="_blank" w:history="1">
        <w:r w:rsidRPr="00072508">
          <w:rPr>
            <w:rStyle w:val="Hyperlink"/>
          </w:rPr>
          <w:t>granturi.imm.gov.ro</w:t>
        </w:r>
      </w:hyperlink>
      <w:r w:rsidRPr="00072508">
        <w:rPr>
          <w:rFonts w:ascii="Verdana" w:hAnsi="Verdana"/>
          <w:color w:val="313131"/>
          <w:sz w:val="18"/>
          <w:szCs w:val="18"/>
        </w:rPr>
        <w:t>, în cadrul căreia au putut fi înscrise aplicațiile pe cele 3 măsuri aferente OUG 130, respectiv microgranturi, granturi pentru capital de lucru și granturi pentru investiții, dar și pe programul Electric Up, dispune de un nou modul numit </w:t>
      </w:r>
      <w:r w:rsidRPr="00072508">
        <w:rPr>
          <w:rStyle w:val="Emphasis"/>
          <w:b/>
          <w:bCs/>
          <w:color w:val="313131"/>
        </w:rPr>
        <w:t>Comunicare,</w:t>
      </w:r>
      <w:r w:rsidRPr="00072508">
        <w:rPr>
          <w:rFonts w:ascii="Verdana" w:hAnsi="Verdana"/>
          <w:color w:val="313131"/>
          <w:sz w:val="18"/>
          <w:szCs w:val="18"/>
        </w:rPr>
        <w:t> după ce, în cursul lunii februarie 2021, a fost </w:t>
      </w:r>
      <w:hyperlink r:id="rId55" w:tgtFrame="_blank" w:history="1">
        <w:r w:rsidRPr="00072508">
          <w:rPr>
            <w:rStyle w:val="Hyperlink"/>
          </w:rPr>
          <w:t>introdusă</w:t>
        </w:r>
      </w:hyperlink>
      <w:r w:rsidRPr="00072508">
        <w:rPr>
          <w:rFonts w:ascii="Verdana" w:hAnsi="Verdana"/>
          <w:color w:val="313131"/>
          <w:sz w:val="18"/>
          <w:szCs w:val="18"/>
        </w:rPr>
        <w:t> secțiunea de </w:t>
      </w:r>
      <w:r w:rsidRPr="00072508">
        <w:rPr>
          <w:rStyle w:val="Emphasis"/>
          <w:b/>
          <w:bCs/>
          <w:color w:val="313131"/>
        </w:rPr>
        <w:t>Raportare a cheltuielilor</w:t>
      </w:r>
      <w:r w:rsidRPr="00072508">
        <w:rPr>
          <w:rFonts w:ascii="Verdana" w:hAnsi="Verdana"/>
          <w:color w:val="313131"/>
          <w:sz w:val="18"/>
          <w:szCs w:val="18"/>
        </w:rPr>
        <w:t> în cadrul modulului </w:t>
      </w:r>
      <w:r w:rsidRPr="00072508">
        <w:rPr>
          <w:rStyle w:val="Emphasis"/>
          <w:b/>
          <w:bCs/>
          <w:color w:val="313131"/>
        </w:rPr>
        <w:t>Implementare.</w:t>
      </w:r>
    </w:p>
    <w:p w14:paraId="7791C9BC"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Până la acest moment, Ministerul Economiei, Antreprenoriatului și Turismului nu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făcut precizări suplimentare cu privire la scopul acestei secțiuni și modalitatea de lucru. </w:t>
      </w:r>
    </w:p>
    <w:p w14:paraId="70B96E70" w14:textId="77777777" w:rsidR="00072508" w:rsidRDefault="003D2840" w:rsidP="00072508">
      <w:pPr>
        <w:pStyle w:val="NormalWeb"/>
        <w:spacing w:before="120" w:beforeAutospacing="0" w:after="0" w:afterAutospacing="0"/>
        <w:rPr>
          <w:rStyle w:val="Emphasis"/>
          <w:color w:val="313131"/>
        </w:rPr>
      </w:pPr>
      <w:r w:rsidRPr="00072508">
        <w:rPr>
          <w:rStyle w:val="Emphasis"/>
          <w:color w:val="313131"/>
        </w:rPr>
        <w:t>fonduri-structurale.ro va reveni cu noi detalii pe măsură ce ace</w:t>
      </w:r>
      <w:r w:rsidR="00072508">
        <w:rPr>
          <w:rStyle w:val="Emphasis"/>
          <w:color w:val="313131"/>
        </w:rPr>
        <w:t>stea vor fi disponibile.</w:t>
      </w:r>
    </w:p>
    <w:p w14:paraId="403263DE" w14:textId="1C458282" w:rsidR="003D2840" w:rsidRPr="00072508" w:rsidRDefault="00072508" w:rsidP="00072508">
      <w:pPr>
        <w:pStyle w:val="Stilsursa"/>
      </w:pPr>
      <w:r w:rsidRPr="00072508">
        <w:rPr>
          <w:rStyle w:val="Emphasis"/>
          <w:i/>
          <w:iCs w:val="0"/>
          <w:sz w:val="14"/>
          <w:szCs w:val="24"/>
        </w:rPr>
        <w:t xml:space="preserve">Sursa: </w:t>
      </w:r>
      <w:hyperlink r:id="rId56" w:history="1">
        <w:r w:rsidR="003D2840" w:rsidRPr="00072508">
          <w:rPr>
            <w:rStyle w:val="Hyperlink"/>
            <w:sz w:val="14"/>
            <w:szCs w:val="24"/>
            <w:u w:val="none"/>
          </w:rPr>
          <w:t>www.fonduri-structurale.ro</w:t>
        </w:r>
      </w:hyperlink>
    </w:p>
    <w:p w14:paraId="0339B5DA" w14:textId="624A3B25" w:rsidR="003D2840" w:rsidRPr="00072508" w:rsidRDefault="003D2840" w:rsidP="00072508">
      <w:pPr>
        <w:pStyle w:val="separatorarticole"/>
      </w:pPr>
      <w:r w:rsidRPr="00072508">
        <w:t>*</w:t>
      </w:r>
    </w:p>
    <w:p w14:paraId="604AD632" w14:textId="77777777" w:rsidR="003D2840" w:rsidRPr="00072508" w:rsidRDefault="003D2840" w:rsidP="00072508">
      <w:pPr>
        <w:pStyle w:val="TitluArticolinINFOUE"/>
        <w:rPr>
          <w:lang w:eastAsia="ro-RO"/>
        </w:rPr>
      </w:pPr>
      <w:bookmarkStart w:id="141" w:name="_Toc67301642"/>
      <w:r w:rsidRPr="00072508">
        <w:t>Programul Orizont Europa 2021-2024: Primele cereri de propuneri vor fi lansate în primăvara acestui an</w:t>
      </w:r>
      <w:bookmarkEnd w:id="141"/>
    </w:p>
    <w:p w14:paraId="32082CB5"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Ieri, 15 martie 2021, Comisia Europeană a adoptat primul plan strategic pentru Orizont Europa, noul program de cercetare și inovare al UE în valoare de 95,5 miliarde EUR în prețuri curente. Planul strategic reprezintă o noutate în cadrul programului Orizont Europa și stabilește orientările strategice pentru direcționarea investițiilor în primii patru ani ai programului. Acesta asigură faptul că acțiunile UE în materie de cercetare și inovare contribuie la prioritățile UE, printre care se numără o Europă verde și neutră din punct de vedere climatic, o Europă pregătită pentru era digitală și o economie în serviciul cetățenilor.</w:t>
      </w:r>
    </w:p>
    <w:p w14:paraId="7EA7EED9"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Un plan ambițios pentru un program ambițios</w:t>
      </w:r>
    </w:p>
    <w:p w14:paraId="0B82E589"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Planul strategic stabilește patru orientări strategice pentru investițiile în cercetare și inovare în cadrul programului Orizont Europa pentru următorii patru ani:</w:t>
      </w:r>
    </w:p>
    <w:p w14:paraId="37AC5F0F" w14:textId="77777777" w:rsidR="003D2840" w:rsidRPr="00072508" w:rsidRDefault="003D2840" w:rsidP="00E22C7B">
      <w:pPr>
        <w:numPr>
          <w:ilvl w:val="0"/>
          <w:numId w:val="4"/>
        </w:numPr>
        <w:rPr>
          <w:color w:val="313131"/>
          <w:szCs w:val="18"/>
        </w:rPr>
      </w:pPr>
      <w:r w:rsidRPr="00072508">
        <w:rPr>
          <w:color w:val="313131"/>
          <w:szCs w:val="18"/>
        </w:rPr>
        <w:t>Promovarea unei autonomii strategice deschise prin orientarea dezvoltării tehnologiilor, sectoarelor și lanțurilor valorice digitale, generice și emergente esențiale;</w:t>
      </w:r>
    </w:p>
    <w:p w14:paraId="6AC79551" w14:textId="77777777" w:rsidR="003D2840" w:rsidRPr="00072508" w:rsidRDefault="003D2840" w:rsidP="00E22C7B">
      <w:pPr>
        <w:numPr>
          <w:ilvl w:val="0"/>
          <w:numId w:val="4"/>
        </w:numPr>
        <w:rPr>
          <w:color w:val="313131"/>
          <w:szCs w:val="18"/>
        </w:rPr>
      </w:pPr>
      <w:r w:rsidRPr="00072508">
        <w:rPr>
          <w:color w:val="313131"/>
          <w:szCs w:val="18"/>
        </w:rPr>
        <w:t>Refacerea ecosistemelor și a biodiversității Europei și gestionarea durabilă a resurselor naturale;</w:t>
      </w:r>
    </w:p>
    <w:p w14:paraId="05B84096" w14:textId="77777777" w:rsidR="003D2840" w:rsidRPr="00072508" w:rsidRDefault="003D2840" w:rsidP="00E22C7B">
      <w:pPr>
        <w:numPr>
          <w:ilvl w:val="0"/>
          <w:numId w:val="4"/>
        </w:numPr>
        <w:rPr>
          <w:color w:val="313131"/>
          <w:szCs w:val="18"/>
        </w:rPr>
      </w:pPr>
      <w:r w:rsidRPr="00072508">
        <w:rPr>
          <w:color w:val="313131"/>
          <w:szCs w:val="18"/>
        </w:rPr>
        <w:t>Transformarea Europei în prima economie digitală circulară, neutră din punct de vedere climatic și sustenabilă;</w:t>
      </w:r>
    </w:p>
    <w:p w14:paraId="08926D39" w14:textId="77777777" w:rsidR="003D2840" w:rsidRPr="00072508" w:rsidRDefault="003D2840" w:rsidP="00E22C7B">
      <w:pPr>
        <w:numPr>
          <w:ilvl w:val="0"/>
          <w:numId w:val="4"/>
        </w:numPr>
        <w:rPr>
          <w:color w:val="313131"/>
          <w:szCs w:val="18"/>
        </w:rPr>
      </w:pPr>
      <w:r w:rsidRPr="00072508">
        <w:rPr>
          <w:color w:val="313131"/>
          <w:szCs w:val="18"/>
        </w:rPr>
        <w:t>Crearea unei societăți europene mai reziliente, mai favorabile incluziunii și mai democratice.</w:t>
      </w:r>
    </w:p>
    <w:p w14:paraId="7474D60E" w14:textId="77777777" w:rsidR="003D2840" w:rsidRPr="00072508" w:rsidRDefault="003D2840" w:rsidP="00E22C7B">
      <w:pPr>
        <w:numPr>
          <w:ilvl w:val="0"/>
          <w:numId w:val="4"/>
        </w:numPr>
        <w:rPr>
          <w:color w:val="313131"/>
          <w:szCs w:val="18"/>
        </w:rPr>
      </w:pPr>
      <w:r w:rsidRPr="00072508">
        <w:rPr>
          <w:color w:val="313131"/>
          <w:szCs w:val="18"/>
        </w:rPr>
        <w:t>Cooperarea internațională stă la baza tuturor celor patru orientări, deoarece este esențială pentru abordarea multor provocări globale.</w:t>
      </w:r>
    </w:p>
    <w:p w14:paraId="4144D9B0"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Planul strategic identifică, de asemenea, parteneriatele europene cofinanțate și programate în comun, precum și misiunile UE care urmează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fie sprijinite prin intermediul programului Orizont Europa. Parteneriatele vor acoperi domenii critice precum energia, transporturile, biodiversitatea, sănătatea, alimentația și circularitatea și vor completa cele zece parteneriate europene instituționalizate propuse de Comisie în februarie. Misiunile UE vor aborda provocările globale care ne afectează viața de zi cu zi prin stabilirea unor obiective ambițioase și inspiraționale, dar realizabile, cum ar fi lupta împotriva cancerului, adaptarea la schimbările climatice, protejarea oceanelor, ecologizarea orașelor și asigurarea sănătății solului și a alimentelor. Utilizând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portofoliu amplu de instrumente în diverse discipline și domenii de politică, misiunile UE vor aborda aspecte complexe prin proiecte de cercetare, măsuri de politică sau chiar inițiative legislative.</w:t>
      </w:r>
    </w:p>
    <w:p w14:paraId="095FFF7F"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Orientările planului abordează, de asemenea, o serie de aspecte orizontale, cum ar fi problemele legate de gen. Integrarea dimensiunii de gen va constitui o cerință implicită în conținutul cercetării și inovării în întregul program, cu excepția cazului în care se specifică faptul că sexul sau genul ar putea să nu fie relevant pentru subiectul în cauză.</w:t>
      </w:r>
    </w:p>
    <w:p w14:paraId="42D95459"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lastRenderedPageBreak/>
        <w:t>Etapele următoare</w:t>
      </w:r>
    </w:p>
    <w:p w14:paraId="2685B06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Prioritățile stabilite în planul strategic al Orizont Europa vor fi puse în aplicare prin intermediul programului de lucru Orizont Europa. Acesta stabilește oportunități de finanțare pentru activitățile de cercetare și inovare prin cereri tematice de propuneri și teme</w:t>
      </w:r>
      <w:r w:rsidRPr="00072508">
        <w:rPr>
          <w:rStyle w:val="Strong"/>
          <w:color w:val="313131"/>
        </w:rPr>
        <w:t>. Primele cereri de propuneri vor fi lansate în primăvara anului 2021 </w:t>
      </w:r>
      <w:r w:rsidRPr="00072508">
        <w:rPr>
          <w:rFonts w:ascii="Verdana" w:hAnsi="Verdana"/>
          <w:color w:val="313131"/>
          <w:sz w:val="18"/>
          <w:szCs w:val="18"/>
        </w:rPr>
        <w:t>și vor fi prezentate în cadrul Zilelor europene ale cercetării și inovării din 23-24 iunie.</w:t>
      </w:r>
    </w:p>
    <w:p w14:paraId="71CE141F" w14:textId="77777777" w:rsidR="003D2840" w:rsidRPr="00072508" w:rsidRDefault="003D2840" w:rsidP="00072508">
      <w:pPr>
        <w:pStyle w:val="Stilsursa"/>
      </w:pPr>
      <w:r w:rsidRPr="00072508">
        <w:t>Sursa: Comisia Europeană</w:t>
      </w:r>
    </w:p>
    <w:p w14:paraId="0F986D6B" w14:textId="09E6D0E4" w:rsidR="003D2840" w:rsidRPr="00072508" w:rsidRDefault="003D2840" w:rsidP="00072508">
      <w:pPr>
        <w:pStyle w:val="separatorarticole"/>
      </w:pPr>
      <w:r w:rsidRPr="00072508">
        <w:t>*</w:t>
      </w:r>
    </w:p>
    <w:p w14:paraId="05978B6C" w14:textId="77777777" w:rsidR="003D2840" w:rsidRPr="00072508" w:rsidRDefault="003D2840" w:rsidP="00072508">
      <w:pPr>
        <w:pStyle w:val="TitluArticolinINFOUE"/>
        <w:rPr>
          <w:lang w:eastAsia="ro-RO"/>
        </w:rPr>
      </w:pPr>
      <w:bookmarkStart w:id="142" w:name="_Toc67301643"/>
      <w:r w:rsidRPr="00072508">
        <w:t>APIA eliberează adeverințe pentru beneficiarii Campaniei 2021</w:t>
      </w:r>
      <w:bookmarkEnd w:id="142"/>
    </w:p>
    <w:p w14:paraId="21CC60F7"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Agenţia de Plăţi şi Intervenţie pentru Agricultură a informat faptul că a încheiat convenții pentru finanțarea capitalului de lucru cu instituții bancare și nebancare și, începând de ieri, 15.03.2021, eliberează adeverințe pentru beneficiarii schemelor de plăți directe (schema de plată unică pe suprafaţă (SAPS), plata redistributivă, plată pentru practici agricole benefice pentru climă şi mediu) şi pentru beneficiarii măsurilor de mediu şi climă (Măsura 10 – Agromediu și climă, Măsura 11 – Agricultură ecologică, Măsura 13 Plăți pentru zone care se confruntă cu constrângeri naturale), implementate de Agenție în cadrul Campaniei 2021.</w:t>
      </w:r>
    </w:p>
    <w:p w14:paraId="38B09615"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Aceste convenții se adresează fermierilor care intenționează </w:t>
      </w:r>
      <w:proofErr w:type="gramStart"/>
      <w:r w:rsidRPr="00072508">
        <w:rPr>
          <w:rFonts w:ascii="Verdana" w:hAnsi="Verdana"/>
          <w:color w:val="313131"/>
          <w:sz w:val="18"/>
          <w:szCs w:val="18"/>
        </w:rPr>
        <w:t>sa</w:t>
      </w:r>
      <w:proofErr w:type="gramEnd"/>
      <w:r w:rsidRPr="00072508">
        <w:rPr>
          <w:rFonts w:ascii="Verdana" w:hAnsi="Verdana"/>
          <w:color w:val="313131"/>
          <w:sz w:val="18"/>
          <w:szCs w:val="18"/>
        </w:rPr>
        <w:t xml:space="preserve"> acceseze credite în vederea finanțării activităților curente, de la instituțiile bancare și non-bancare care au încheiat convenții cu APIA.</w:t>
      </w:r>
    </w:p>
    <w:p w14:paraId="697A7FD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Astfel, potrivit convențiilor, la solicitarea scrisă a fermierului, APIA eliberează o adeverință prin care confirmă că acesta a depus Cererea unică de plată pentru anul 2021 solicitând sprijin pentru schema de plată unică pe suprafață, plata redistributivă, plată pentru practici agricole benefice pentru climă şi mediu și/sau pentru măsurile de mediu şi climă – M10, M11, M13.</w:t>
      </w:r>
    </w:p>
    <w:p w14:paraId="1B883221"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De asemenea, prin adeverință se confirmă, la data emiterii acesteia, suprafața determinată la plată pentru schemele de plată care fac obiectul convenției, că s-a efectuat controlul administrativ sau controlul preliminar, sau datele au fost preluate din informațiile existente în cererea închisă în aplicația IPA online și înregistrată în IACS, după caz, asupra cererii beneficiarului referitor la eligibilitatea schemelor de plată care fac obiectul convenției și că beneficiarul, la data emiterii Adeverinței, nu face obiectul excluderilor de la plată pentru aceste scheme de plată, îndeplinind condițiile generale pentru acordarea sumelor cuvenite, în conformitate cu legislația în vigoare.</w:t>
      </w:r>
    </w:p>
    <w:p w14:paraId="52F7E498"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Valoarea creditului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fi de până la 90% din valoarea sumei calculate conform adeverinței eliberate de APIA.</w:t>
      </w:r>
    </w:p>
    <w:p w14:paraId="0B097570"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Fondul de Garantare a Creditului Rural IFN - SA (FGCR) şi Fondul Naţional de Garantare a Creditului pentru Întreprinderi Mici şi Mijlocii IFN - SA (FNGCIMM) garantează creditele acordate de bănci fermierilor.</w:t>
      </w:r>
    </w:p>
    <w:p w14:paraId="04EAF17A"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APIA a reamintit că potrivit Ordinului Ministrului Agriculturii și Dezvoltării Rurale nr. 50/2017 de modificare a Ordinului Ministrului Agriculturii și Dezvoltării Rurale nr.703/2013 pentru aprobarea condițiilor în care se vor încheia convențiile dintre instituțiile financiar bancare și nebancare și APIA, în vederea finanțării de către acestea a activităților curente ale beneficiarilor plăților derulate de instituție în baza adeverințelor eliberate, dobânda aferentă acordării creditelor va fi de RON-ROBOR 6M + maxim 2%.</w:t>
      </w:r>
    </w:p>
    <w:p w14:paraId="443E9A1B"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ce privește comisioanele practicate de instituțiile finanțatoare, APIA atrage atenția fermierilor care doresc să acceseze credite pentru finanțarea capitalului de lucru în vederea desfășurării activităților curente, să analizeze cu atenție sporită soluțiile de finanțare propuse de instituțiile financiar-bancare și nebancare în ceea ce privește costul acestora, astfel încât să aleagă modalitățile de finanțare care răspund cel mai bine necesităților proprii.</w:t>
      </w:r>
    </w:p>
    <w:p w14:paraId="30AACDE8"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Toate convențiile încheiate între APIA, instituțiile bancare și nebancare și FGCR/ FNGCIMM vor fi postate pe site-ul instituției, la adresa: www.apia.org.ro, în secțiunea Convenții, Acorduri, Protocoale.</w:t>
      </w:r>
    </w:p>
    <w:p w14:paraId="23AA1DCA" w14:textId="77777777" w:rsidR="003D2840" w:rsidRPr="00072508" w:rsidRDefault="003D2840" w:rsidP="00072508">
      <w:pPr>
        <w:pStyle w:val="Stilsursa"/>
      </w:pPr>
      <w:r w:rsidRPr="00072508">
        <w:t>Sursa: APIA</w:t>
      </w:r>
    </w:p>
    <w:p w14:paraId="193395EB" w14:textId="77777777" w:rsidR="00E42F0D" w:rsidRDefault="00E42F0D" w:rsidP="0080537E">
      <w:pPr>
        <w:pStyle w:val="separatorcapitole"/>
        <w:spacing w:before="120" w:after="0"/>
        <w:rPr>
          <w:sz w:val="18"/>
          <w:szCs w:val="18"/>
        </w:rPr>
      </w:pPr>
      <w:r w:rsidRPr="0080537E">
        <w:rPr>
          <w:sz w:val="18"/>
          <w:szCs w:val="18"/>
        </w:rPr>
        <w:sym w:font="Wingdings" w:char="F07B"/>
      </w:r>
    </w:p>
    <w:p w14:paraId="7C098323" w14:textId="680CF330" w:rsidR="00CB2B0B" w:rsidRDefault="00CB2B0B" w:rsidP="00CB2B0B">
      <w:pPr>
        <w:pStyle w:val="Oportunitati"/>
      </w:pPr>
      <w:bookmarkStart w:id="143" w:name="_Toc67301644"/>
      <w:r>
        <w:lastRenderedPageBreak/>
        <w:t>Consultări</w:t>
      </w:r>
      <w:bookmarkEnd w:id="143"/>
    </w:p>
    <w:p w14:paraId="55B81DA7" w14:textId="77777777" w:rsidR="008C6648" w:rsidRPr="00072508" w:rsidRDefault="008C6648" w:rsidP="00072508">
      <w:pPr>
        <w:pStyle w:val="TitluArticolinINFOUE"/>
        <w:rPr>
          <w:lang w:eastAsia="ro-RO"/>
        </w:rPr>
      </w:pPr>
      <w:bookmarkStart w:id="144" w:name="_Toc67301645"/>
      <w:r w:rsidRPr="00072508">
        <w:t>Proiect de act normativ în consultare publică pentru modificarea OUG 130/2020</w:t>
      </w:r>
      <w:bookmarkEnd w:id="144"/>
    </w:p>
    <w:p w14:paraId="13567786"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Ministerul Investițiilor și Proiectelor Europene a lansat ieri, 18 martie 2021, spre consultare publică, proiectul de OUG pentru modificarea și completarea Ordonanței de urgență a Guvernului nr. 130/2020 privind unele măsuri pentru acordarea de sprijin financiar din fonduri externe nerambursabile, aferente Programului Operaţional Competitivitate 2014-2020, în contextul crizei provocate de COVID-19, precum şi alte măsuri în domeniul fondurilor europene.</w:t>
      </w:r>
    </w:p>
    <w:p w14:paraId="7733F9B6"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Proiectul de act normativ are în vedere introducerea a 2 noi alineate în cadrul art. 11 pentru a se asigura finanțarea din bugetul de stat prin bugetul Ministerului Economiei, Antreprenoriatului și Turismului a tuturor aplicațiilor de finanțare aprobate.</w:t>
      </w:r>
    </w:p>
    <w:p w14:paraId="1FFFB780"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Totodată, se reglementează posibilitatea ca MEAT să poată aduce la rambursare cheltuielile prevăzute la alin</w:t>
      </w:r>
      <w:proofErr w:type="gramStart"/>
      <w:r w:rsidRPr="00072508">
        <w:rPr>
          <w:rFonts w:ascii="Verdana" w:hAnsi="Verdana"/>
          <w:color w:val="313131"/>
          <w:sz w:val="18"/>
          <w:szCs w:val="18"/>
        </w:rPr>
        <w:t>.(</w:t>
      </w:r>
      <w:proofErr w:type="gramEnd"/>
      <w:r w:rsidRPr="00072508">
        <w:rPr>
          <w:rFonts w:ascii="Verdana" w:hAnsi="Verdana"/>
          <w:color w:val="313131"/>
          <w:sz w:val="18"/>
          <w:szCs w:val="18"/>
        </w:rPr>
        <w:t>4¹) din facilitatea de finanțare REACT-EU, în limita alocării și conform regulilor de eligibilitate ale acesteia.</w:t>
      </w:r>
    </w:p>
    <w:p w14:paraId="302F710F"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De asemenea se propune modificarea alin. (3) </w:t>
      </w:r>
      <w:proofErr w:type="gramStart"/>
      <w:r w:rsidRPr="00072508">
        <w:rPr>
          <w:rFonts w:ascii="Verdana" w:hAnsi="Verdana"/>
          <w:color w:val="313131"/>
          <w:sz w:val="18"/>
          <w:szCs w:val="18"/>
        </w:rPr>
        <w:t>al</w:t>
      </w:r>
      <w:proofErr w:type="gramEnd"/>
      <w:r w:rsidRPr="00072508">
        <w:rPr>
          <w:rFonts w:ascii="Verdana" w:hAnsi="Verdana"/>
          <w:color w:val="313131"/>
          <w:sz w:val="18"/>
          <w:szCs w:val="18"/>
        </w:rPr>
        <w:t xml:space="preserve"> art. 27 , în sensul creării premiselor extinderii  aplicabilității mecanismului deja existent pentru Măsurile 2 și 3, respectiv realocarea sumelor între cele 3 măsuri în vederea utilizării eficiente a fondurilor publice.</w:t>
      </w:r>
    </w:p>
    <w:p w14:paraId="271111D6"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57" w:tgtFrame="_blank" w:history="1">
        <w:r w:rsidR="008C6648" w:rsidRPr="00072508">
          <w:rPr>
            <w:rStyle w:val="Emphasis"/>
            <w:b/>
            <w:bCs/>
            <w:color w:val="0000FF"/>
            <w:u w:val="single"/>
          </w:rPr>
          <w:t>Descarcă</w:t>
        </w:r>
      </w:hyperlink>
      <w:r w:rsidR="008C6648" w:rsidRPr="00072508">
        <w:rPr>
          <w:rFonts w:ascii="Verdana" w:hAnsi="Verdana"/>
          <w:color w:val="313131"/>
          <w:sz w:val="18"/>
          <w:szCs w:val="18"/>
        </w:rPr>
        <w:t> documentul</w:t>
      </w:r>
    </w:p>
    <w:p w14:paraId="54E5F9DC"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Proiectul de OUG se află în consultare pe o perioadă de </w:t>
      </w:r>
      <w:r w:rsidRPr="00072508">
        <w:rPr>
          <w:rStyle w:val="Strong"/>
          <w:color w:val="313131"/>
        </w:rPr>
        <w:t>10 zile calendaristice </w:t>
      </w:r>
      <w:r w:rsidRPr="00072508">
        <w:rPr>
          <w:rFonts w:ascii="Verdana" w:hAnsi="Verdana"/>
          <w:color w:val="313131"/>
          <w:sz w:val="18"/>
          <w:szCs w:val="18"/>
        </w:rPr>
        <w:t>de la data lansării (n.r 18.03.2021), iar propunerile pot fi transmise pe adresa </w:t>
      </w:r>
      <w:hyperlink r:id="rId58" w:history="1">
        <w:r w:rsidRPr="00072508">
          <w:rPr>
            <w:rStyle w:val="Hyperlink"/>
          </w:rPr>
          <w:t>acte.normative@mfe.gov.ro</w:t>
        </w:r>
      </w:hyperlink>
      <w:r w:rsidRPr="00072508">
        <w:rPr>
          <w:rFonts w:ascii="Verdana" w:hAnsi="Verdana"/>
          <w:color w:val="313131"/>
          <w:sz w:val="18"/>
          <w:szCs w:val="18"/>
        </w:rPr>
        <w:t> sau prin </w:t>
      </w:r>
      <w:hyperlink r:id="rId59" w:tgtFrame="_blank" w:history="1">
        <w:r w:rsidRPr="00072508">
          <w:rPr>
            <w:rStyle w:val="Emphasis"/>
            <w:color w:val="0000FF"/>
            <w:u w:val="single"/>
          </w:rPr>
          <w:t>formularul</w:t>
        </w:r>
      </w:hyperlink>
      <w:r w:rsidRPr="00072508">
        <w:rPr>
          <w:rFonts w:ascii="Verdana" w:hAnsi="Verdana"/>
          <w:color w:val="313131"/>
          <w:sz w:val="18"/>
          <w:szCs w:val="18"/>
        </w:rPr>
        <w:t> pus la dispoziție pe site-ul MIPE.  </w:t>
      </w:r>
    </w:p>
    <w:p w14:paraId="3876AB60" w14:textId="77777777" w:rsidR="008C6648" w:rsidRPr="00072508" w:rsidRDefault="008C6648" w:rsidP="00072508">
      <w:pPr>
        <w:pStyle w:val="Stilsursa"/>
      </w:pPr>
      <w:r w:rsidRPr="00072508">
        <w:t>Sursa: MIPE</w:t>
      </w:r>
    </w:p>
    <w:p w14:paraId="1B6C5780" w14:textId="3B99660F" w:rsidR="008C6648" w:rsidRPr="00072508" w:rsidRDefault="008C6648" w:rsidP="00072508">
      <w:pPr>
        <w:pStyle w:val="separatorarticole"/>
      </w:pPr>
      <w:r w:rsidRPr="00072508">
        <w:t>*</w:t>
      </w:r>
    </w:p>
    <w:p w14:paraId="5C877E27" w14:textId="77777777" w:rsidR="00CB2B0B" w:rsidRPr="00072508" w:rsidRDefault="00CB2B0B" w:rsidP="00072508">
      <w:pPr>
        <w:pStyle w:val="TitluArticolinINFOUE"/>
        <w:rPr>
          <w:lang w:eastAsia="ro-RO"/>
        </w:rPr>
      </w:pPr>
      <w:bookmarkStart w:id="145" w:name="_Toc67301646"/>
      <w:r w:rsidRPr="00072508">
        <w:t>Consultare la nivel european privind noul Plan de acțiune al UE pentru economia socială</w:t>
      </w:r>
      <w:bookmarkEnd w:id="145"/>
    </w:p>
    <w:p w14:paraId="54FF9095"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La începutul lunii martie 2021, Comisia Europeană a </w:t>
      </w:r>
      <w:hyperlink r:id="rId60" w:tgtFrame="_blank" w:history="1">
        <w:r w:rsidRPr="00072508">
          <w:rPr>
            <w:rStyle w:val="Hyperlink"/>
          </w:rPr>
          <w:t>lansat</w:t>
        </w:r>
      </w:hyperlink>
      <w:r w:rsidRPr="00072508">
        <w:rPr>
          <w:rFonts w:ascii="Verdana" w:hAnsi="Verdana"/>
          <w:color w:val="313131"/>
          <w:sz w:val="18"/>
          <w:szCs w:val="18"/>
        </w:rPr>
        <w:t> spre consultare publică Planul de acțiune al UE pentru economia socială.</w:t>
      </w:r>
    </w:p>
    <w:p w14:paraId="6B5A8BFA"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Inițiativa urmărește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stimuleze contribuția organizațiilor din sectorul economiei sociale la o creștere echitabilă și durabilă. Conform CE, aceasta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stimula investițiile sociale, va sprijini actorii din economia socială să se lanseze, să se extindă, să inoveze și să creeze locuri de muncă.</w:t>
      </w:r>
    </w:p>
    <w:p w14:paraId="0BB8EC96"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Inițiativa își propune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ofere un set coerent de măsuri și să creeze condiții favorabile economiei sociale pentru a-și îndeplini potențialul de a contribui la o creștere durabilă și favorabilă incluziunii și la o redresare echitabilă, realizând în același timp tranzițiile ecologice și digitale.</w:t>
      </w:r>
    </w:p>
    <w:p w14:paraId="5058E639"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Inițiativa pentru afaceri sociale din 2011 (The 2011 Social Business Initiative) și acțiunile sale de urmărire au acoperit cinci domenii de intervenție:</w:t>
      </w:r>
    </w:p>
    <w:p w14:paraId="7D84E73A" w14:textId="77777777" w:rsidR="00CB2B0B" w:rsidRPr="00072508" w:rsidRDefault="00CB2B0B" w:rsidP="00E22C7B">
      <w:pPr>
        <w:numPr>
          <w:ilvl w:val="0"/>
          <w:numId w:val="9"/>
        </w:numPr>
        <w:rPr>
          <w:color w:val="313131"/>
          <w:szCs w:val="18"/>
        </w:rPr>
      </w:pPr>
      <w:r w:rsidRPr="00072508">
        <w:rPr>
          <w:color w:val="313131"/>
          <w:szCs w:val="18"/>
        </w:rPr>
        <w:t>mediul instituțional și de reglementare;</w:t>
      </w:r>
    </w:p>
    <w:p w14:paraId="6EA7AA0F" w14:textId="77777777" w:rsidR="00CB2B0B" w:rsidRPr="00072508" w:rsidRDefault="00CB2B0B" w:rsidP="00E22C7B">
      <w:pPr>
        <w:numPr>
          <w:ilvl w:val="0"/>
          <w:numId w:val="9"/>
        </w:numPr>
        <w:rPr>
          <w:color w:val="313131"/>
          <w:szCs w:val="18"/>
        </w:rPr>
      </w:pPr>
      <w:r w:rsidRPr="00072508">
        <w:rPr>
          <w:color w:val="313131"/>
          <w:szCs w:val="18"/>
        </w:rPr>
        <w:t>vizibilitate, recunoaștere și o mai bună înțelegere;</w:t>
      </w:r>
    </w:p>
    <w:p w14:paraId="3133E362" w14:textId="77777777" w:rsidR="00CB2B0B" w:rsidRPr="00072508" w:rsidRDefault="00CB2B0B" w:rsidP="00E22C7B">
      <w:pPr>
        <w:numPr>
          <w:ilvl w:val="0"/>
          <w:numId w:val="9"/>
        </w:numPr>
        <w:rPr>
          <w:color w:val="313131"/>
          <w:szCs w:val="18"/>
        </w:rPr>
      </w:pPr>
      <w:r w:rsidRPr="00072508">
        <w:rPr>
          <w:color w:val="313131"/>
          <w:szCs w:val="18"/>
        </w:rPr>
        <w:t>acces la finanțare;</w:t>
      </w:r>
    </w:p>
    <w:p w14:paraId="2EA6E9AA" w14:textId="77777777" w:rsidR="00CB2B0B" w:rsidRPr="00072508" w:rsidRDefault="00CB2B0B" w:rsidP="00E22C7B">
      <w:pPr>
        <w:numPr>
          <w:ilvl w:val="0"/>
          <w:numId w:val="9"/>
        </w:numPr>
        <w:rPr>
          <w:color w:val="313131"/>
          <w:szCs w:val="18"/>
        </w:rPr>
      </w:pPr>
      <w:r w:rsidRPr="00072508">
        <w:rPr>
          <w:color w:val="313131"/>
          <w:szCs w:val="18"/>
        </w:rPr>
        <w:t>noi tehnologii și digitalizare;</w:t>
      </w:r>
    </w:p>
    <w:p w14:paraId="545EE809" w14:textId="77777777" w:rsidR="00CB2B0B" w:rsidRPr="00072508" w:rsidRDefault="00CB2B0B" w:rsidP="00E22C7B">
      <w:pPr>
        <w:numPr>
          <w:ilvl w:val="0"/>
          <w:numId w:val="9"/>
        </w:numPr>
        <w:rPr>
          <w:color w:val="313131"/>
          <w:szCs w:val="18"/>
        </w:rPr>
      </w:pPr>
      <w:r w:rsidRPr="00072508">
        <w:rPr>
          <w:color w:val="313131"/>
          <w:szCs w:val="18"/>
        </w:rPr>
        <w:t>cooperare internațională.</w:t>
      </w:r>
    </w:p>
    <w:p w14:paraId="57F893D5"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Feedback-ul preliminar din partea părților interesate sugerează că, deși s-au realizat progrese semnificative, aceste domenii de intervenție sunt în continuare relevante, pe lângă ele fiind necesare încă multe alte îmbunătățiri.  </w:t>
      </w:r>
    </w:p>
    <w:p w14:paraId="764C482A"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Prin urmare, planul de acțiune ar putea propune politici, programe, procese și instrumente la nivelul UE care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w:t>
      </w:r>
    </w:p>
    <w:p w14:paraId="677961C6" w14:textId="77777777" w:rsidR="00CB2B0B" w:rsidRPr="00072508" w:rsidRDefault="00CB2B0B" w:rsidP="00E22C7B">
      <w:pPr>
        <w:numPr>
          <w:ilvl w:val="0"/>
          <w:numId w:val="10"/>
        </w:numPr>
        <w:rPr>
          <w:color w:val="313131"/>
          <w:szCs w:val="18"/>
        </w:rPr>
      </w:pPr>
      <w:r w:rsidRPr="00072508">
        <w:rPr>
          <w:color w:val="313131"/>
          <w:szCs w:val="18"/>
        </w:rPr>
        <w:t>sporească vizibilitatea economiei sociale, precum și înțelegerea caracteristicilor sale specifice și a impactului pozitiv asupra societății și a mediului în rândul publicului larg, al factorilor de decizie politică la toate nivelurile și al finanțatorilor;</w:t>
      </w:r>
    </w:p>
    <w:p w14:paraId="36A8E623" w14:textId="77777777" w:rsidR="00CB2B0B" w:rsidRPr="00072508" w:rsidRDefault="00CB2B0B" w:rsidP="00E22C7B">
      <w:pPr>
        <w:numPr>
          <w:ilvl w:val="0"/>
          <w:numId w:val="10"/>
        </w:numPr>
        <w:rPr>
          <w:color w:val="313131"/>
          <w:szCs w:val="18"/>
        </w:rPr>
      </w:pPr>
      <w:r w:rsidRPr="00072508">
        <w:rPr>
          <w:color w:val="313131"/>
          <w:szCs w:val="18"/>
        </w:rPr>
        <w:lastRenderedPageBreak/>
        <w:t>îmbunătățească accesul economiei sociale la finanțarea publică și privată pe întreg teritoriul UE, precum și să ofere o disponibilitate investițională a organizațiilor de economie socială și a întreprinderilor sociale;</w:t>
      </w:r>
    </w:p>
    <w:p w14:paraId="08919433" w14:textId="77777777" w:rsidR="00CB2B0B" w:rsidRPr="00072508" w:rsidRDefault="00CB2B0B" w:rsidP="00E22C7B">
      <w:pPr>
        <w:numPr>
          <w:ilvl w:val="0"/>
          <w:numId w:val="10"/>
        </w:numPr>
        <w:rPr>
          <w:color w:val="313131"/>
          <w:szCs w:val="18"/>
        </w:rPr>
      </w:pPr>
      <w:r w:rsidRPr="00072508">
        <w:rPr>
          <w:color w:val="313131"/>
          <w:szCs w:val="18"/>
        </w:rPr>
        <w:t>încurajeze organizațiile de economie socială și întreprinderile sociale să se extindă, de exemplu printr-un acces mai bun la achizițiile publice, cooperarea consolidată cu sectorul public, întreprinderile obișnuite și alte organizații ale economiei sociale sau prin utilizarea tehnologiei moderne;</w:t>
      </w:r>
    </w:p>
    <w:p w14:paraId="53EF26F1" w14:textId="77777777" w:rsidR="00CB2B0B" w:rsidRPr="00072508" w:rsidRDefault="00CB2B0B" w:rsidP="00E22C7B">
      <w:pPr>
        <w:numPr>
          <w:ilvl w:val="0"/>
          <w:numId w:val="10"/>
        </w:numPr>
        <w:rPr>
          <w:color w:val="313131"/>
          <w:szCs w:val="18"/>
        </w:rPr>
      </w:pPr>
      <w:r w:rsidRPr="00072508">
        <w:rPr>
          <w:color w:val="313131"/>
          <w:szCs w:val="18"/>
        </w:rPr>
        <w:t>faciliteze crearea, extinderea și reproducerea inovației sociale;</w:t>
      </w:r>
    </w:p>
    <w:p w14:paraId="18B5D128" w14:textId="77777777" w:rsidR="00CB2B0B" w:rsidRPr="00072508" w:rsidRDefault="00CB2B0B" w:rsidP="00E22C7B">
      <w:pPr>
        <w:numPr>
          <w:ilvl w:val="0"/>
          <w:numId w:val="10"/>
        </w:numPr>
        <w:rPr>
          <w:color w:val="313131"/>
          <w:szCs w:val="18"/>
        </w:rPr>
      </w:pPr>
      <w:r w:rsidRPr="00072508">
        <w:rPr>
          <w:color w:val="313131"/>
          <w:szCs w:val="18"/>
        </w:rPr>
        <w:t>sprijine digitalizarea și ecologizarea economiei sociale și să promoveze experiența acesteia în promovarea unei tranziții digitale și ecologice incluzive;</w:t>
      </w:r>
    </w:p>
    <w:p w14:paraId="1225AAB3" w14:textId="77777777" w:rsidR="00CB2B0B" w:rsidRPr="00072508" w:rsidRDefault="00CB2B0B" w:rsidP="00E22C7B">
      <w:pPr>
        <w:numPr>
          <w:ilvl w:val="0"/>
          <w:numId w:val="10"/>
        </w:numPr>
        <w:rPr>
          <w:color w:val="313131"/>
          <w:szCs w:val="18"/>
        </w:rPr>
      </w:pPr>
      <w:r w:rsidRPr="00072508">
        <w:rPr>
          <w:color w:val="313131"/>
          <w:szCs w:val="18"/>
        </w:rPr>
        <w:t>încurajeze antreprenoriatul social, în special a tinerilor antreprenori, a întreprinderilor nou înființate și, de asemenea, prin intermediul organizațiilor relevante de sprijinire a afacerilor;</w:t>
      </w:r>
    </w:p>
    <w:p w14:paraId="4A124D39" w14:textId="77777777" w:rsidR="00CB2B0B" w:rsidRPr="00072508" w:rsidRDefault="00CB2B0B" w:rsidP="00E22C7B">
      <w:pPr>
        <w:numPr>
          <w:ilvl w:val="0"/>
          <w:numId w:val="10"/>
        </w:numPr>
        <w:rPr>
          <w:color w:val="313131"/>
          <w:szCs w:val="18"/>
        </w:rPr>
      </w:pPr>
      <w:r w:rsidRPr="00072508">
        <w:rPr>
          <w:color w:val="313131"/>
          <w:szCs w:val="18"/>
        </w:rPr>
        <w:t>sprijine schimbul și diseminarea de experiență și bune practici cu impact în legătură cu inovarea socială și economia socială în general pentru toate părțile interesate, în special cu autoritățile publice, intermediarii financiari și organizațiile din economia socială;</w:t>
      </w:r>
    </w:p>
    <w:p w14:paraId="3B296663" w14:textId="77777777" w:rsidR="00CB2B0B" w:rsidRPr="00072508" w:rsidRDefault="00CB2B0B" w:rsidP="00E22C7B">
      <w:pPr>
        <w:numPr>
          <w:ilvl w:val="0"/>
          <w:numId w:val="10"/>
        </w:numPr>
        <w:rPr>
          <w:color w:val="313131"/>
          <w:szCs w:val="18"/>
        </w:rPr>
      </w:pPr>
      <w:r w:rsidRPr="00072508">
        <w:rPr>
          <w:color w:val="313131"/>
          <w:szCs w:val="18"/>
        </w:rPr>
        <w:t>împuternicească organizațiile economiei sociale, rețele acestora și organizațiile de sprijin;</w:t>
      </w:r>
    </w:p>
    <w:p w14:paraId="3E49C645" w14:textId="77777777" w:rsidR="00CB2B0B" w:rsidRPr="00072508" w:rsidRDefault="00CB2B0B" w:rsidP="00E22C7B">
      <w:pPr>
        <w:numPr>
          <w:ilvl w:val="0"/>
          <w:numId w:val="10"/>
        </w:numPr>
        <w:rPr>
          <w:color w:val="313131"/>
          <w:szCs w:val="18"/>
        </w:rPr>
      </w:pPr>
      <w:r w:rsidRPr="00072508">
        <w:rPr>
          <w:color w:val="313131"/>
          <w:szCs w:val="18"/>
        </w:rPr>
        <w:t>consolideze economia socială în țările din afara UE, în special în țările de extindere și de vecinătate;</w:t>
      </w:r>
    </w:p>
    <w:p w14:paraId="2F482AE5" w14:textId="77777777" w:rsidR="00CB2B0B" w:rsidRPr="00072508" w:rsidRDefault="00CB2B0B" w:rsidP="00E22C7B">
      <w:pPr>
        <w:numPr>
          <w:ilvl w:val="0"/>
          <w:numId w:val="10"/>
        </w:numPr>
        <w:rPr>
          <w:color w:val="313131"/>
          <w:szCs w:val="18"/>
        </w:rPr>
      </w:pPr>
      <w:r w:rsidRPr="00072508">
        <w:rPr>
          <w:color w:val="313131"/>
          <w:szCs w:val="18"/>
        </w:rPr>
        <w:t>promoveze economia socială prin intermediul forumurilor și rețelelor internaționale, în special contribuția sa la obiectivele de dezvoltare durabilă (ODD).</w:t>
      </w:r>
    </w:p>
    <w:p w14:paraId="7EA26742" w14:textId="77777777" w:rsidR="00CB2B0B" w:rsidRPr="00072508" w:rsidRDefault="004B0C45" w:rsidP="00072508">
      <w:pPr>
        <w:pStyle w:val="NormalWeb"/>
        <w:spacing w:before="120" w:beforeAutospacing="0" w:after="0" w:afterAutospacing="0"/>
        <w:rPr>
          <w:rFonts w:ascii="Verdana" w:hAnsi="Verdana"/>
          <w:color w:val="313131"/>
          <w:sz w:val="18"/>
          <w:szCs w:val="18"/>
        </w:rPr>
      </w:pPr>
      <w:hyperlink r:id="rId61" w:tgtFrame="_blank" w:history="1">
        <w:r w:rsidR="00CB2B0B" w:rsidRPr="00072508">
          <w:rPr>
            <w:rStyle w:val="Emphasis"/>
            <w:b/>
            <w:bCs/>
            <w:color w:val="0000FF"/>
            <w:u w:val="single"/>
          </w:rPr>
          <w:t>Descarcă</w:t>
        </w:r>
      </w:hyperlink>
      <w:r w:rsidR="00CB2B0B" w:rsidRPr="00072508">
        <w:rPr>
          <w:rFonts w:ascii="Verdana" w:hAnsi="Verdana"/>
          <w:color w:val="313131"/>
          <w:sz w:val="18"/>
          <w:szCs w:val="18"/>
        </w:rPr>
        <w:t> foaia de parcurs</w:t>
      </w:r>
    </w:p>
    <w:p w14:paraId="37604789"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Perioada de formulare a observațiilor</w:t>
      </w:r>
      <w:r w:rsidRPr="00072508">
        <w:rPr>
          <w:rFonts w:ascii="Verdana" w:hAnsi="Verdana"/>
          <w:color w:val="313131"/>
          <w:sz w:val="18"/>
          <w:szCs w:val="18"/>
        </w:rPr>
        <w:t>: 01 Martie 2021 - 26 Aprilie 2021.</w:t>
      </w:r>
    </w:p>
    <w:p w14:paraId="03A536A7"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Adoptarea planului de către CE </w:t>
      </w:r>
      <w:proofErr w:type="gramStart"/>
      <w:r w:rsidRPr="00072508">
        <w:rPr>
          <w:rFonts w:ascii="Verdana" w:hAnsi="Verdana"/>
          <w:color w:val="313131"/>
          <w:sz w:val="18"/>
          <w:szCs w:val="18"/>
        </w:rPr>
        <w:t>este</w:t>
      </w:r>
      <w:proofErr w:type="gramEnd"/>
      <w:r w:rsidRPr="00072508">
        <w:rPr>
          <w:rFonts w:ascii="Verdana" w:hAnsi="Verdana"/>
          <w:color w:val="313131"/>
          <w:sz w:val="18"/>
          <w:szCs w:val="18"/>
        </w:rPr>
        <w:t xml:space="preserve"> planificată pentru al patrulea trimestru din 2021.</w:t>
      </w:r>
    </w:p>
    <w:p w14:paraId="41C6F5E5" w14:textId="77777777" w:rsidR="00CB2B0B" w:rsidRPr="00072508" w:rsidRDefault="00CB2B0B" w:rsidP="00072508">
      <w:pPr>
        <w:pStyle w:val="Stilsursa"/>
      </w:pPr>
      <w:r w:rsidRPr="00072508">
        <w:t>Sursa: Comisia Europeană  </w:t>
      </w:r>
    </w:p>
    <w:p w14:paraId="37AA2548" w14:textId="77777777" w:rsidR="00CB2B0B" w:rsidRDefault="00CB2B0B" w:rsidP="00CB2B0B">
      <w:pPr>
        <w:pStyle w:val="separatorcapitole"/>
        <w:spacing w:before="120" w:after="0"/>
        <w:rPr>
          <w:sz w:val="18"/>
          <w:szCs w:val="18"/>
        </w:rPr>
      </w:pPr>
      <w:r w:rsidRPr="0080537E">
        <w:rPr>
          <w:sz w:val="18"/>
          <w:szCs w:val="18"/>
        </w:rPr>
        <w:sym w:font="Wingdings" w:char="F07B"/>
      </w:r>
    </w:p>
    <w:p w14:paraId="77278EA5" w14:textId="6DD94B17" w:rsidR="00C26D6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46" w:name="_Toc67301647"/>
      <w:r w:rsidRPr="0080537E">
        <w:rPr>
          <w:color w:val="006600"/>
          <w:sz w:val="18"/>
          <w:szCs w:val="18"/>
        </w:rPr>
        <w:t>APELURI</w:t>
      </w:r>
      <w:r w:rsidR="00F45109" w:rsidRPr="0080537E">
        <w:rPr>
          <w:color w:val="006600"/>
          <w:sz w:val="18"/>
          <w:szCs w:val="18"/>
        </w:rPr>
        <w:t xml:space="preserve"> – </w:t>
      </w:r>
      <w:r w:rsidR="00F45109" w:rsidRPr="0080537E">
        <w:rPr>
          <w:color w:val="3B3838" w:themeColor="background2" w:themeShade="40"/>
          <w:sz w:val="18"/>
          <w:szCs w:val="18"/>
        </w:rPr>
        <w:t>Finanțări</w:t>
      </w:r>
      <w:bookmarkEnd w:id="146"/>
    </w:p>
    <w:p w14:paraId="4997DB5B" w14:textId="77777777" w:rsidR="008C6648" w:rsidRPr="00072508" w:rsidRDefault="008C6648" w:rsidP="00072508">
      <w:pPr>
        <w:pStyle w:val="TitluArticolinINFOUE"/>
        <w:rPr>
          <w:lang w:eastAsia="ro-RO"/>
        </w:rPr>
      </w:pPr>
      <w:bookmarkStart w:id="147" w:name="_Toc67301648"/>
      <w:r w:rsidRPr="00072508">
        <w:t>POIM: Pot fi depuse propunerile de proiecte în cadrul apelului pentru creșterea siguranței pacientului în spitalele din România</w:t>
      </w:r>
      <w:bookmarkEnd w:id="147"/>
    </w:p>
    <w:p w14:paraId="61C71291"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AM POIM a lansat astăzi, 19 martie 2021, ghidul „</w:t>
      </w:r>
      <w:r w:rsidRPr="00072508">
        <w:rPr>
          <w:rStyle w:val="Emphasis"/>
          <w:b/>
          <w:bCs/>
          <w:color w:val="313131"/>
        </w:rPr>
        <w:t>Creșterea siguranței pacienților în structuri spitalicești publice care utilizează fluide medicale</w:t>
      </w:r>
      <w:r w:rsidRPr="00072508">
        <w:rPr>
          <w:rFonts w:ascii="Verdana" w:hAnsi="Verdana"/>
          <w:color w:val="313131"/>
          <w:sz w:val="18"/>
          <w:szCs w:val="18"/>
        </w:rPr>
        <w:t>”</w:t>
      </w:r>
      <w:proofErr w:type="gramStart"/>
      <w:r w:rsidRPr="00072508">
        <w:rPr>
          <w:rFonts w:ascii="Verdana" w:hAnsi="Verdana"/>
          <w:color w:val="313131"/>
          <w:sz w:val="18"/>
          <w:szCs w:val="18"/>
        </w:rPr>
        <w:t>.</w:t>
      </w:r>
      <w:proofErr w:type="gramEnd"/>
    </w:p>
    <w:p w14:paraId="2D201CB8"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rPr>
        <w:t>Beneficiarii eligibili</w:t>
      </w:r>
      <w:r w:rsidRPr="00072508">
        <w:rPr>
          <w:rFonts w:ascii="Verdana" w:hAnsi="Verdana"/>
          <w:color w:val="313131"/>
          <w:sz w:val="18"/>
          <w:szCs w:val="18"/>
        </w:rPr>
        <w:t> sunt spitalele publice de fază I și II și suport COVID, din sistemul sanitar de stat desemnate prin Ordinul ministrului sănătății nr. 555 din 3 aprilie 2020</w:t>
      </w:r>
      <w:r w:rsidRPr="00072508">
        <w:rPr>
          <w:rStyle w:val="Emphasis"/>
          <w:color w:val="313131"/>
        </w:rPr>
        <w:t>, </w:t>
      </w:r>
      <w:r w:rsidRPr="00072508">
        <w:rPr>
          <w:rFonts w:ascii="Verdana" w:hAnsi="Verdana"/>
          <w:color w:val="313131"/>
          <w:sz w:val="18"/>
          <w:szCs w:val="18"/>
        </w:rPr>
        <w:t xml:space="preserve">cu modificările și completările ulterioare, </w:t>
      </w:r>
      <w:proofErr w:type="gramStart"/>
      <w:r w:rsidRPr="00072508">
        <w:rPr>
          <w:rFonts w:ascii="Verdana" w:hAnsi="Verdana"/>
          <w:color w:val="313131"/>
          <w:sz w:val="18"/>
          <w:szCs w:val="18"/>
        </w:rPr>
        <w:t>prin</w:t>
      </w:r>
      <w:proofErr w:type="gramEnd"/>
      <w:r w:rsidRPr="00072508">
        <w:rPr>
          <w:rFonts w:ascii="Verdana" w:hAnsi="Verdana"/>
          <w:color w:val="313131"/>
          <w:sz w:val="18"/>
          <w:szCs w:val="18"/>
        </w:rPr>
        <w:t>:</w:t>
      </w:r>
    </w:p>
    <w:p w14:paraId="43FA82BB" w14:textId="77777777" w:rsidR="008C6648" w:rsidRPr="00072508" w:rsidRDefault="008C6648" w:rsidP="00E22C7B">
      <w:pPr>
        <w:numPr>
          <w:ilvl w:val="0"/>
          <w:numId w:val="25"/>
        </w:numPr>
        <w:rPr>
          <w:color w:val="313131"/>
          <w:szCs w:val="18"/>
        </w:rPr>
      </w:pPr>
      <w:r w:rsidRPr="00072508">
        <w:rPr>
          <w:color w:val="313131"/>
          <w:szCs w:val="18"/>
        </w:rPr>
        <w:t>Ministerul Sănătății și alte ministere cu rețea sanitară proprie,  pentru spitalele publice de fază I și II și suport COVID, din sistemul sanitar de stat, aflate în subordinea, autoritatea sau în coordonarea acestora;</w:t>
      </w:r>
    </w:p>
    <w:p w14:paraId="7C760923" w14:textId="77777777" w:rsidR="008C6648" w:rsidRPr="00072508" w:rsidRDefault="008C6648" w:rsidP="00E22C7B">
      <w:pPr>
        <w:numPr>
          <w:ilvl w:val="0"/>
          <w:numId w:val="25"/>
        </w:numPr>
        <w:rPr>
          <w:color w:val="313131"/>
          <w:szCs w:val="18"/>
        </w:rPr>
      </w:pPr>
      <w:r w:rsidRPr="00072508">
        <w:rPr>
          <w:color w:val="313131"/>
          <w:szCs w:val="18"/>
        </w:rPr>
        <w:t>Alte autorități și instituții publice centrale, pentru spitalele publice de fază I și II și suport COVID, din sistemul sanitar de stat, aflate în subordinea, autoritatea sau în coordonarea acestora/ Spitalul Universitar de Urgență Elias;</w:t>
      </w:r>
    </w:p>
    <w:p w14:paraId="57496F50" w14:textId="77777777" w:rsidR="008C6648" w:rsidRPr="00072508" w:rsidRDefault="008C6648" w:rsidP="00E22C7B">
      <w:pPr>
        <w:numPr>
          <w:ilvl w:val="0"/>
          <w:numId w:val="25"/>
        </w:numPr>
        <w:rPr>
          <w:color w:val="313131"/>
          <w:szCs w:val="18"/>
        </w:rPr>
      </w:pPr>
      <w:r w:rsidRPr="00072508">
        <w:rPr>
          <w:color w:val="313131"/>
          <w:szCs w:val="18"/>
        </w:rPr>
        <w:t>Consilii Județene / consilii locale/ Administrația Spitalelor și Serviciilor Medicale București pentru spitalele publice de fază I și II și suport COVID, din sistemul sanitar de stat, din rețeaua sanitară a acestora.</w:t>
      </w:r>
    </w:p>
    <w:p w14:paraId="3740239C"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 cadrul apelului, </w:t>
      </w:r>
      <w:r w:rsidRPr="00072508">
        <w:rPr>
          <w:rStyle w:val="Strong"/>
          <w:color w:val="313131"/>
        </w:rPr>
        <w:t>se pot finanța proiecte</w:t>
      </w:r>
      <w:r w:rsidRPr="00072508">
        <w:rPr>
          <w:rFonts w:ascii="Verdana" w:hAnsi="Verdana"/>
          <w:color w:val="313131"/>
          <w:sz w:val="18"/>
          <w:szCs w:val="18"/>
        </w:rPr>
        <w:t> </w:t>
      </w:r>
      <w:r w:rsidRPr="00072508">
        <w:rPr>
          <w:rStyle w:val="Strong"/>
          <w:color w:val="313131"/>
        </w:rPr>
        <w:t>care vizează investiții în spitalele publice din sistemul sanitar de stat</w:t>
      </w:r>
      <w:r w:rsidRPr="00072508">
        <w:rPr>
          <w:rFonts w:ascii="Verdana" w:hAnsi="Verdana"/>
          <w:color w:val="313131"/>
          <w:sz w:val="18"/>
          <w:szCs w:val="18"/>
        </w:rPr>
        <w:t>, în contextul consolidării infrastructurii medicale pentru a face față provocărilor ridicate de combatere a epidemiei de COVID-19, după cum urmează:</w:t>
      </w:r>
    </w:p>
    <w:p w14:paraId="32A2DF74" w14:textId="77777777" w:rsidR="008C6648" w:rsidRPr="00072508" w:rsidRDefault="008C6648" w:rsidP="00E22C7B">
      <w:pPr>
        <w:numPr>
          <w:ilvl w:val="0"/>
          <w:numId w:val="26"/>
        </w:numPr>
        <w:rPr>
          <w:color w:val="313131"/>
          <w:szCs w:val="18"/>
        </w:rPr>
      </w:pPr>
      <w:r w:rsidRPr="00072508">
        <w:rPr>
          <w:color w:val="313131"/>
          <w:szCs w:val="18"/>
        </w:rPr>
        <w:lastRenderedPageBreak/>
        <w:t>Instalarea de sisteme de detectare, semnalizare, alarmare incendii, cu acoperire totală, și de detectare semnalizare și alarmare în cazul depășirii concentrației maxime admise de oxigen în atmosferă pentru creșterea gradului de securitate la incendii</w:t>
      </w:r>
    </w:p>
    <w:p w14:paraId="2D633F6E"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și/sau</w:t>
      </w:r>
    </w:p>
    <w:p w14:paraId="53853414" w14:textId="77777777" w:rsidR="008C6648" w:rsidRPr="00072508" w:rsidRDefault="008C6648" w:rsidP="00E22C7B">
      <w:pPr>
        <w:numPr>
          <w:ilvl w:val="0"/>
          <w:numId w:val="27"/>
        </w:numPr>
        <w:rPr>
          <w:color w:val="313131"/>
          <w:szCs w:val="18"/>
        </w:rPr>
      </w:pPr>
      <w:r w:rsidRPr="00072508">
        <w:rPr>
          <w:color w:val="313131"/>
          <w:szCs w:val="18"/>
        </w:rPr>
        <w:t>Reabilitarea / modernizarea / extinderea infrastructurii electrice, de ventilare și tratare a aerului, precum și infrastructura de fluide medicale.</w:t>
      </w:r>
    </w:p>
    <w:p w14:paraId="382BCA4B"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Style w:val="Strong"/>
          <w:color w:val="313131"/>
        </w:rPr>
        <w:t>Alocare financiară</w:t>
      </w:r>
    </w:p>
    <w:p w14:paraId="02FC6FB9" w14:textId="77777777" w:rsidR="008C6648" w:rsidRPr="00072508" w:rsidRDefault="008C6648" w:rsidP="00E22C7B">
      <w:pPr>
        <w:numPr>
          <w:ilvl w:val="0"/>
          <w:numId w:val="28"/>
        </w:numPr>
        <w:rPr>
          <w:color w:val="313131"/>
          <w:szCs w:val="18"/>
        </w:rPr>
      </w:pPr>
      <w:r w:rsidRPr="00072508">
        <w:rPr>
          <w:color w:val="313131"/>
          <w:szCs w:val="18"/>
        </w:rPr>
        <w:t>Valoarea maximă eligibilă a investițiilor propuse pentru un spital public, pentru </w:t>
      </w:r>
      <w:r w:rsidRPr="00072508">
        <w:rPr>
          <w:color w:val="313131"/>
          <w:szCs w:val="18"/>
          <w:u w:val="single"/>
        </w:rPr>
        <w:t>activitățile de tip A, </w:t>
      </w:r>
      <w:r w:rsidRPr="00072508">
        <w:rPr>
          <w:color w:val="313131"/>
          <w:szCs w:val="18"/>
        </w:rPr>
        <w:t>indiferent de tipul solicitantului, nu poate depăși 150.000 euro.</w:t>
      </w:r>
    </w:p>
    <w:p w14:paraId="2956C2D5" w14:textId="77777777" w:rsidR="008C6648" w:rsidRPr="00072508" w:rsidRDefault="008C6648" w:rsidP="00E22C7B">
      <w:pPr>
        <w:numPr>
          <w:ilvl w:val="0"/>
          <w:numId w:val="28"/>
        </w:numPr>
        <w:rPr>
          <w:color w:val="313131"/>
          <w:szCs w:val="18"/>
        </w:rPr>
      </w:pPr>
      <w:r w:rsidRPr="00072508">
        <w:rPr>
          <w:color w:val="313131"/>
          <w:szCs w:val="18"/>
        </w:rPr>
        <w:t>Valoarea maximă eligibilă a investițiilor propuse pentru un spital public, pentru </w:t>
      </w:r>
      <w:r w:rsidRPr="00072508">
        <w:rPr>
          <w:color w:val="313131"/>
          <w:szCs w:val="18"/>
          <w:u w:val="single"/>
        </w:rPr>
        <w:t>activitățile de tip B</w:t>
      </w:r>
      <w:r w:rsidRPr="00072508">
        <w:rPr>
          <w:color w:val="313131"/>
          <w:szCs w:val="18"/>
        </w:rPr>
        <w:t>,  indiferent de tipul solicitantului, nu poate depăși 2.000.000 euro.</w:t>
      </w:r>
    </w:p>
    <w:p w14:paraId="007D28D2"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În cazul în care se solicită finanțare pentru ambele tipuri de activități, valoarea maximă eligibilă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investițiilor propuse pentru un spital public, nu va depăși 2.150.000 euro.</w:t>
      </w:r>
    </w:p>
    <w:p w14:paraId="5C93B6B0"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Mai multe detalii despre apel sunt disponibile </w:t>
      </w:r>
      <w:hyperlink r:id="rId62" w:tgtFrame="_blank" w:history="1">
        <w:r w:rsidRPr="00072508">
          <w:rPr>
            <w:rStyle w:val="Emphasis"/>
            <w:b/>
            <w:bCs/>
            <w:color w:val="0000FF"/>
            <w:u w:val="single"/>
          </w:rPr>
          <w:t>aici</w:t>
        </w:r>
      </w:hyperlink>
      <w:r w:rsidRPr="00072508">
        <w:rPr>
          <w:rFonts w:ascii="Verdana" w:hAnsi="Verdana"/>
          <w:color w:val="313131"/>
          <w:sz w:val="18"/>
          <w:szCs w:val="18"/>
        </w:rPr>
        <w:t>.</w:t>
      </w:r>
    </w:p>
    <w:p w14:paraId="29D452D6" w14:textId="77777777" w:rsidR="008C6648" w:rsidRPr="00072508" w:rsidRDefault="004B0C45" w:rsidP="00072508">
      <w:pPr>
        <w:pStyle w:val="NormalWeb"/>
        <w:spacing w:before="120" w:beforeAutospacing="0" w:after="0" w:afterAutospacing="0"/>
        <w:rPr>
          <w:rFonts w:ascii="Verdana" w:hAnsi="Verdana"/>
          <w:color w:val="313131"/>
          <w:sz w:val="18"/>
          <w:szCs w:val="18"/>
        </w:rPr>
      </w:pPr>
      <w:hyperlink r:id="rId63" w:tgtFrame="_blank" w:history="1">
        <w:r w:rsidR="008C6648" w:rsidRPr="00072508">
          <w:rPr>
            <w:rStyle w:val="Emphasis"/>
            <w:b/>
            <w:bCs/>
            <w:color w:val="0000FF"/>
            <w:u w:val="single"/>
          </w:rPr>
          <w:t>Descarcă</w:t>
        </w:r>
      </w:hyperlink>
      <w:r w:rsidR="008C6648" w:rsidRPr="00072508">
        <w:rPr>
          <w:rFonts w:ascii="Verdana" w:hAnsi="Verdana"/>
          <w:color w:val="313131"/>
          <w:sz w:val="18"/>
          <w:szCs w:val="18"/>
        </w:rPr>
        <w:t> ghidul</w:t>
      </w:r>
    </w:p>
    <w:p w14:paraId="517A92F7"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Proiectele pot fi depuse în perioada 19 martie – 31 decembrie 2021.</w:t>
      </w:r>
    </w:p>
    <w:p w14:paraId="6664E28C" w14:textId="77777777" w:rsidR="008C6648" w:rsidRPr="00072508" w:rsidRDefault="008C6648"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Reamintim faptul că ghidul a fost </w:t>
      </w:r>
      <w:hyperlink r:id="rId64" w:tgtFrame="_blank" w:history="1">
        <w:r w:rsidRPr="00072508">
          <w:rPr>
            <w:rStyle w:val="Hyperlink"/>
          </w:rPr>
          <w:t>lansat spre consultare publică</w:t>
        </w:r>
      </w:hyperlink>
      <w:r w:rsidRPr="00072508">
        <w:rPr>
          <w:rFonts w:ascii="Verdana" w:hAnsi="Verdana"/>
          <w:color w:val="313131"/>
          <w:sz w:val="18"/>
          <w:szCs w:val="18"/>
        </w:rPr>
        <w:t> în perioada 19 februarie – 7 martie 2021.</w:t>
      </w:r>
    </w:p>
    <w:p w14:paraId="036CD3DF" w14:textId="77777777" w:rsidR="008C6648" w:rsidRPr="00072508" w:rsidRDefault="008C6648" w:rsidP="00072508">
      <w:pPr>
        <w:pStyle w:val="Stilsursa"/>
      </w:pPr>
      <w:r w:rsidRPr="00072508">
        <w:t>Sursa: Ministerul Investițiilor și Proiectelor Europene</w:t>
      </w:r>
    </w:p>
    <w:p w14:paraId="097594FA" w14:textId="0108BD40" w:rsidR="008C6648" w:rsidRPr="00072508" w:rsidRDefault="008C6648" w:rsidP="00072508">
      <w:pPr>
        <w:pStyle w:val="separatorarticole"/>
        <w:rPr>
          <w:szCs w:val="18"/>
        </w:rPr>
      </w:pPr>
      <w:r w:rsidRPr="00072508">
        <w:rPr>
          <w:szCs w:val="18"/>
        </w:rPr>
        <w:t>*</w:t>
      </w:r>
    </w:p>
    <w:p w14:paraId="3C9BF51D" w14:textId="77777777" w:rsidR="00E06535" w:rsidRPr="00072508" w:rsidRDefault="00E06535" w:rsidP="00072508">
      <w:pPr>
        <w:pStyle w:val="TitluArticolinINFOUE"/>
        <w:rPr>
          <w:lang w:eastAsia="ro-RO"/>
        </w:rPr>
      </w:pPr>
      <w:bookmarkStart w:id="148" w:name="_Toc67301649"/>
      <w:r w:rsidRPr="00072508">
        <w:t>Consiliul European pentru Inovare 2021-2027: Ce oportunități de finanțare vor fi disponibile pentru extinderea întreprinderilor nou-înființate și a IMMurilor inovatoare</w:t>
      </w:r>
      <w:bookmarkEnd w:id="148"/>
    </w:p>
    <w:p w14:paraId="46171FAB"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Ieri, 18 martie 2021, în cadrul unui </w:t>
      </w:r>
      <w:hyperlink r:id="rId65" w:tgtFrame="_blank" w:history="1">
        <w:r w:rsidRPr="00072508">
          <w:rPr>
            <w:rStyle w:val="Hyperlink"/>
          </w:rPr>
          <w:t>eveniment online</w:t>
        </w:r>
      </w:hyperlink>
      <w:r w:rsidRPr="00072508">
        <w:rPr>
          <w:rFonts w:ascii="Verdana" w:hAnsi="Verdana"/>
          <w:color w:val="313131"/>
          <w:sz w:val="18"/>
          <w:szCs w:val="18"/>
        </w:rPr>
        <w:t>, Comisia Europeană a lansat </w:t>
      </w:r>
      <w:hyperlink r:id="rId66" w:tgtFrame="_blank" w:history="1">
        <w:r w:rsidRPr="00072508">
          <w:rPr>
            <w:rStyle w:val="Hyperlink"/>
          </w:rPr>
          <w:t>Consiliul European pentru Inovare</w:t>
        </w:r>
      </w:hyperlink>
      <w:r w:rsidRPr="00072508">
        <w:rPr>
          <w:rFonts w:ascii="Verdana" w:hAnsi="Verdana"/>
          <w:color w:val="313131"/>
          <w:sz w:val="18"/>
          <w:szCs w:val="18"/>
        </w:rPr>
        <w:t>, cu un buget de peste 10 miliarde EUR (în prețuri curente) pentru perioada 2021-2027, în scopul dezvoltării și al extinderii inovațiilor revoluționare. Bazat pe un program-pilot de succes derulat în cadrul programului Orizont 2020, CEI nu este doar o noutate a programului </w:t>
      </w:r>
      <w:hyperlink r:id="rId67" w:tgtFrame="_blank" w:history="1">
        <w:r w:rsidRPr="00072508">
          <w:rPr>
            <w:rStyle w:val="Hyperlink"/>
          </w:rPr>
          <w:t>Orizont Europa</w:t>
        </w:r>
      </w:hyperlink>
      <w:r w:rsidRPr="00072508">
        <w:rPr>
          <w:rFonts w:ascii="Verdana" w:hAnsi="Verdana"/>
          <w:color w:val="313131"/>
          <w:sz w:val="18"/>
          <w:szCs w:val="18"/>
        </w:rPr>
        <w:t>, ci este unic în lume: el combină cercetarea în domeniul tehnologiilor emergente cu un program de accelerare și cu un fond de investiții special, </w:t>
      </w:r>
      <w:hyperlink r:id="rId68" w:tgtFrame="_blank" w:history="1">
        <w:r w:rsidRPr="00072508">
          <w:rPr>
            <w:rStyle w:val="Hyperlink"/>
          </w:rPr>
          <w:t>Fondul Consiliului European pentru Inovare</w:t>
        </w:r>
      </w:hyperlink>
      <w:r w:rsidRPr="00072508">
        <w:rPr>
          <w:rFonts w:ascii="Verdana" w:hAnsi="Verdana"/>
          <w:color w:val="313131"/>
          <w:sz w:val="18"/>
          <w:szCs w:val="18"/>
        </w:rPr>
        <w:t>, și are ca scop extinderea întreprinderilor nou-înființate și a întreprinderilor mici și mijlocii inovatoare. Aproximativ 3 miliarde EUR din bugetul CEI vor fi transferați în Fondul CEI.</w:t>
      </w:r>
    </w:p>
    <w:p w14:paraId="0026BD90"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De asemenea, a fost publicat primul </w:t>
      </w:r>
      <w:hyperlink r:id="rId69" w:tgtFrame="_blank" w:history="1">
        <w:r w:rsidRPr="00072508">
          <w:rPr>
            <w:rStyle w:val="Hyperlink"/>
          </w:rPr>
          <w:t>program de lucru</w:t>
        </w:r>
      </w:hyperlink>
      <w:r w:rsidRPr="00072508">
        <w:rPr>
          <w:rFonts w:ascii="Verdana" w:hAnsi="Verdana"/>
          <w:color w:val="313131"/>
          <w:sz w:val="18"/>
          <w:szCs w:val="18"/>
        </w:rPr>
        <w:t> anual al CEI, care deschide oportunități de finanțare în valoare de peste 1</w:t>
      </w:r>
      <w:proofErr w:type="gramStart"/>
      <w:r w:rsidRPr="00072508">
        <w:rPr>
          <w:rFonts w:ascii="Verdana" w:hAnsi="Verdana"/>
          <w:color w:val="313131"/>
          <w:sz w:val="18"/>
          <w:szCs w:val="18"/>
        </w:rPr>
        <w:t>,5</w:t>
      </w:r>
      <w:proofErr w:type="gramEnd"/>
      <w:r w:rsidRPr="00072508">
        <w:rPr>
          <w:rFonts w:ascii="Verdana" w:hAnsi="Verdana"/>
          <w:color w:val="313131"/>
          <w:sz w:val="18"/>
          <w:szCs w:val="18"/>
        </w:rPr>
        <w:t xml:space="preserve"> miliarde EUR în 2021. Totodată, au început înscrierile pentru două </w:t>
      </w:r>
      <w:hyperlink r:id="rId70" w:anchor="ecl-inpage-196" w:history="1">
        <w:r w:rsidRPr="00072508">
          <w:rPr>
            <w:rStyle w:val="Hyperlink"/>
          </w:rPr>
          <w:t>premii</w:t>
        </w:r>
      </w:hyperlink>
      <w:r w:rsidRPr="00072508">
        <w:rPr>
          <w:rFonts w:ascii="Verdana" w:hAnsi="Verdana"/>
          <w:color w:val="313131"/>
          <w:sz w:val="18"/>
          <w:szCs w:val="18"/>
        </w:rPr>
        <w:t xml:space="preserve">, și anume premiul pentru femeile inovatoare și cel pentru Capitala europeană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inovării.</w:t>
      </w:r>
    </w:p>
    <w:p w14:paraId="6942FA01"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Consiliul European pentru Inovare valorifică experiența și rezultatele obținute în cursul etapei sale pilot din perioada 2018-2021. Dotat cu un buget de 3</w:t>
      </w:r>
      <w:proofErr w:type="gramStart"/>
      <w:r w:rsidRPr="00072508">
        <w:rPr>
          <w:rFonts w:ascii="Verdana" w:hAnsi="Verdana"/>
          <w:color w:val="313131"/>
          <w:sz w:val="18"/>
          <w:szCs w:val="18"/>
        </w:rPr>
        <w:t>,5</w:t>
      </w:r>
      <w:proofErr w:type="gramEnd"/>
      <w:r w:rsidRPr="00072508">
        <w:rPr>
          <w:rFonts w:ascii="Verdana" w:hAnsi="Verdana"/>
          <w:color w:val="313131"/>
          <w:sz w:val="18"/>
          <w:szCs w:val="18"/>
        </w:rPr>
        <w:t xml:space="preserve"> miliarde EUR, acesta a sprijinit peste 5 000 de IMM-uri și de întreprinderi nou-înființate, precum și peste 330 de proiecte de cercetare.</w:t>
      </w:r>
    </w:p>
    <w:p w14:paraId="497DD726"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Style w:val="Strong"/>
          <w:color w:val="313131"/>
        </w:rPr>
        <w:t>Principalele noutăți ale Consiliului European pentru Inovare</w:t>
      </w:r>
    </w:p>
    <w:p w14:paraId="7BB3AC69"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O serie de particularități și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mod de a sprijini inițiative și proiecte de pionierat:</w:t>
      </w:r>
    </w:p>
    <w:p w14:paraId="36EA2FA8" w14:textId="77777777" w:rsidR="00E06535" w:rsidRPr="00072508" w:rsidRDefault="004B0C45" w:rsidP="00E22C7B">
      <w:pPr>
        <w:numPr>
          <w:ilvl w:val="0"/>
          <w:numId w:val="21"/>
        </w:numPr>
        <w:rPr>
          <w:color w:val="313131"/>
          <w:szCs w:val="18"/>
        </w:rPr>
      </w:pPr>
      <w:hyperlink r:id="rId71" w:tgtFrame="_blank" w:history="1">
        <w:r w:rsidR="00E06535" w:rsidRPr="00072508">
          <w:rPr>
            <w:rStyle w:val="Strong"/>
            <w:color w:val="0000FF"/>
            <w:u w:val="single"/>
          </w:rPr>
          <w:t>Instrumentul Accelerator al CEI</w:t>
        </w:r>
      </w:hyperlink>
      <w:r w:rsidR="00E06535" w:rsidRPr="00072508">
        <w:rPr>
          <w:color w:val="313131"/>
          <w:szCs w:val="18"/>
        </w:rPr>
        <w:t> oferă sprijin IMM-urilor, în special întreprinderilor nou-înființate și companiilor </w:t>
      </w:r>
      <w:r w:rsidR="00E06535" w:rsidRPr="00072508">
        <w:rPr>
          <w:rStyle w:val="Emphasis"/>
          <w:color w:val="313131"/>
        </w:rPr>
        <w:t>spin-out</w:t>
      </w:r>
      <w:r w:rsidR="00E06535" w:rsidRPr="00072508">
        <w:rPr>
          <w:color w:val="313131"/>
          <w:szCs w:val="18"/>
        </w:rPr>
        <w:t>, pentru dezvoltarea și extinderea unor inovații revoluționare. Instrumentul Accelerator al CEI include un nou sistem inovator de depunere a cererilor, care permite întreprinderilor nou-înființate și IMM-urilor să solicite finanțare în orice moment prin intermediul unui proces simplificat.</w:t>
      </w:r>
    </w:p>
    <w:p w14:paraId="51330F14" w14:textId="77777777" w:rsidR="00E06535" w:rsidRPr="00072508" w:rsidRDefault="00E06535" w:rsidP="00E22C7B">
      <w:pPr>
        <w:numPr>
          <w:ilvl w:val="0"/>
          <w:numId w:val="21"/>
        </w:numPr>
        <w:rPr>
          <w:color w:val="313131"/>
          <w:szCs w:val="18"/>
        </w:rPr>
      </w:pPr>
      <w:r w:rsidRPr="00072508">
        <w:rPr>
          <w:color w:val="313131"/>
          <w:szCs w:val="18"/>
        </w:rPr>
        <w:t>O echipă de </w:t>
      </w:r>
      <w:hyperlink r:id="rId72" w:tgtFrame="_blank" w:history="1">
        <w:r w:rsidRPr="00072508">
          <w:rPr>
            <w:rStyle w:val="Strong"/>
            <w:color w:val="0000FF"/>
            <w:u w:val="single"/>
          </w:rPr>
          <w:t>administratori ai programelor CEI</w:t>
        </w:r>
      </w:hyperlink>
      <w:r w:rsidRPr="00072508">
        <w:rPr>
          <w:color w:val="313131"/>
          <w:szCs w:val="18"/>
        </w:rPr>
        <w:t> va fi responsabilă cu elaborarea viziunilor pentru realizarea de progrese majore în domeniul tehnologiei și al inovării (cum ar fi terapia celulară și genică, hidrogenul verde și instrumentele pentru tratarea bolilor cerebrale), cu gestionarea portofoliilor de proiecte ale CEI și cu reunirea părților interesate pentru a pune în practică aceste viziuni.</w:t>
      </w:r>
    </w:p>
    <w:p w14:paraId="2ED6644F" w14:textId="77777777" w:rsidR="00E06535" w:rsidRPr="00072508" w:rsidRDefault="00E06535" w:rsidP="00E22C7B">
      <w:pPr>
        <w:numPr>
          <w:ilvl w:val="0"/>
          <w:numId w:val="21"/>
        </w:numPr>
        <w:rPr>
          <w:color w:val="313131"/>
          <w:szCs w:val="18"/>
        </w:rPr>
      </w:pPr>
      <w:r w:rsidRPr="00072508">
        <w:rPr>
          <w:color w:val="313131"/>
          <w:szCs w:val="18"/>
        </w:rPr>
        <w:lastRenderedPageBreak/>
        <w:t>Un nou </w:t>
      </w:r>
      <w:hyperlink r:id="rId73" w:tgtFrame="_blank" w:history="1">
        <w:r w:rsidRPr="00072508">
          <w:rPr>
            <w:rStyle w:val="Strong"/>
            <w:color w:val="0000FF"/>
            <w:u w:val="single"/>
          </w:rPr>
          <w:t>program al CEI de finanțare a tranziției</w:t>
        </w:r>
      </w:hyperlink>
      <w:r w:rsidRPr="00072508">
        <w:rPr>
          <w:color w:val="313131"/>
          <w:szCs w:val="18"/>
        </w:rPr>
        <w:t> va contribui la transformarea rezultatelor cercetării (obținute cu sprijinul instrumentului Pathfinder al CEI și al Consiliului European pentru Cercetare) în inovații (companii </w:t>
      </w:r>
      <w:r w:rsidRPr="00072508">
        <w:rPr>
          <w:rStyle w:val="Emphasis"/>
          <w:color w:val="313131"/>
        </w:rPr>
        <w:t>spin-out</w:t>
      </w:r>
      <w:r w:rsidRPr="00072508">
        <w:rPr>
          <w:color w:val="313131"/>
          <w:szCs w:val="18"/>
        </w:rPr>
        <w:t>, parteneriate comerciale etc.).</w:t>
      </w:r>
    </w:p>
    <w:p w14:paraId="71D2EFB5" w14:textId="77777777" w:rsidR="00E06535" w:rsidRPr="00072508" w:rsidRDefault="00E06535" w:rsidP="00E22C7B">
      <w:pPr>
        <w:numPr>
          <w:ilvl w:val="0"/>
          <w:numId w:val="21"/>
        </w:numPr>
        <w:rPr>
          <w:color w:val="313131"/>
          <w:szCs w:val="18"/>
        </w:rPr>
      </w:pPr>
      <w:r w:rsidRPr="00072508">
        <w:rPr>
          <w:color w:val="313131"/>
          <w:szCs w:val="18"/>
        </w:rPr>
        <w:t>Sunt introduse noi măsuri de susținere a </w:t>
      </w:r>
      <w:r w:rsidRPr="00072508">
        <w:rPr>
          <w:rStyle w:val="Strong"/>
          <w:color w:val="313131"/>
        </w:rPr>
        <w:t>femeilor inovatoare</w:t>
      </w:r>
      <w:r w:rsidRPr="00072508">
        <w:rPr>
          <w:color w:val="313131"/>
          <w:szCs w:val="18"/>
        </w:rPr>
        <w:t>, printre care și un program de leadership feminin. În parteneriat cu </w:t>
      </w:r>
      <w:hyperlink r:id="rId74" w:tgtFrame="_blank" w:history="1">
        <w:r w:rsidRPr="00072508">
          <w:rPr>
            <w:rStyle w:val="Hyperlink"/>
          </w:rPr>
          <w:t>Rețeaua întreprinderilor europene</w:t>
        </w:r>
      </w:hyperlink>
      <w:r w:rsidRPr="00072508">
        <w:rPr>
          <w:color w:val="313131"/>
          <w:szCs w:val="18"/>
        </w:rPr>
        <w:t>, atât femeile inovatoare talentate, cât și toate IMM-urile inovatoare din regiunile mai puțin cunoscute vor beneficia de sprijin pentru a putea solicita finanțare, ceea ce va contribui la eliminarea decalajului în materie de inovare</w:t>
      </w:r>
      <w:r w:rsidRPr="00072508">
        <w:rPr>
          <w:rStyle w:val="Emphasis"/>
          <w:color w:val="313131"/>
        </w:rPr>
        <w:t>.</w:t>
      </w:r>
    </w:p>
    <w:p w14:paraId="4442D7C2" w14:textId="77777777" w:rsidR="00E06535" w:rsidRPr="00072508" w:rsidRDefault="004B0C45" w:rsidP="00072508">
      <w:pPr>
        <w:pStyle w:val="NormalWeb"/>
        <w:spacing w:before="120" w:beforeAutospacing="0" w:after="0" w:afterAutospacing="0"/>
        <w:rPr>
          <w:rFonts w:ascii="Verdana" w:hAnsi="Verdana"/>
          <w:color w:val="313131"/>
          <w:sz w:val="18"/>
          <w:szCs w:val="18"/>
        </w:rPr>
      </w:pPr>
      <w:hyperlink r:id="rId75" w:tgtFrame="_blank" w:history="1">
        <w:r w:rsidR="00E06535" w:rsidRPr="00072508">
          <w:rPr>
            <w:rStyle w:val="Hyperlink"/>
          </w:rPr>
          <w:t>Consiliul consultativ al CEI</w:t>
        </w:r>
      </w:hyperlink>
      <w:r w:rsidR="00E06535" w:rsidRPr="00072508">
        <w:rPr>
          <w:rFonts w:ascii="Verdana" w:hAnsi="Verdana"/>
          <w:color w:val="313131"/>
          <w:sz w:val="18"/>
          <w:szCs w:val="18"/>
        </w:rPr>
        <w:t>, format din inovatori de prim plan, elaborează strategia Consiliului European pentru Inovare și oferă consultanță cu privire la implementarea acesteia (a se vedea </w:t>
      </w:r>
      <w:hyperlink r:id="rId76" w:tgtFrame="_blank" w:history="1">
        <w:r w:rsidR="00E06535" w:rsidRPr="00072508">
          <w:rPr>
            <w:rStyle w:val="Hyperlink"/>
          </w:rPr>
          <w:t>declarația</w:t>
        </w:r>
      </w:hyperlink>
      <w:r w:rsidR="00E06535" w:rsidRPr="00072508">
        <w:rPr>
          <w:rFonts w:ascii="Verdana" w:hAnsi="Verdana"/>
          <w:color w:val="313131"/>
          <w:sz w:val="18"/>
          <w:szCs w:val="18"/>
        </w:rPr>
        <w:t> de ieri a Consiliului consultativ al CEI).</w:t>
      </w:r>
    </w:p>
    <w:p w14:paraId="535C019F"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Style w:val="Strong"/>
          <w:color w:val="313131"/>
        </w:rPr>
        <w:t>Oportunități de finanțare în 2021</w:t>
      </w:r>
    </w:p>
    <w:p w14:paraId="0BB709EE"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Oportunitățile de finanțare anunțate ieri în primul program de lucru al Consiliului European pentru Inovare includ:</w:t>
      </w:r>
    </w:p>
    <w:p w14:paraId="0804A8C9" w14:textId="77777777" w:rsidR="00E06535" w:rsidRPr="00072508" w:rsidRDefault="00E06535" w:rsidP="00E22C7B">
      <w:pPr>
        <w:numPr>
          <w:ilvl w:val="0"/>
          <w:numId w:val="22"/>
        </w:numPr>
        <w:rPr>
          <w:color w:val="313131"/>
          <w:szCs w:val="18"/>
        </w:rPr>
      </w:pPr>
      <w:r w:rsidRPr="00072508">
        <w:rPr>
          <w:color w:val="313131"/>
          <w:szCs w:val="18"/>
        </w:rPr>
        <w:t>Finanțare prin intermediul </w:t>
      </w:r>
      <w:hyperlink r:id="rId77" w:tgtFrame="_blank" w:history="1">
        <w:r w:rsidRPr="00072508">
          <w:rPr>
            <w:rStyle w:val="Strong"/>
            <w:color w:val="0000FF"/>
            <w:u w:val="single"/>
          </w:rPr>
          <w:t>instrumentului Accelerator al CEI</w:t>
        </w:r>
      </w:hyperlink>
      <w:r w:rsidRPr="00072508">
        <w:rPr>
          <w:color w:val="313131"/>
          <w:szCs w:val="18"/>
        </w:rPr>
        <w:t>, în valoare de 1 miliard EUR, pentru întreprinderile nou-înființate și IMM-uri în vederea dezvoltării și a extinderii unor inovații cu impact ridicat care au potențialul de a crea piețe noi sau de a le perturba pe cele existente. Acest instrument oferă un tip unic de finanțare mixtă, care combină capitalul propriu (sau cvasicapitalul, de exemplu creditele convertibile) cu o valoare între 0,5 și 15 milioane EUR din Fondul CEI, cu granturi în valoare de până la 2,5 milioane EUR. Din totalul de 1 miliard EUR, 495 de milioane EUR se alocă pentru inovații revoluționare în contextul </w:t>
      </w:r>
      <w:hyperlink r:id="rId78" w:tgtFrame="_blank" w:history="1">
        <w:r w:rsidRPr="00072508">
          <w:rPr>
            <w:rStyle w:val="Hyperlink"/>
          </w:rPr>
          <w:t>Pactului verde european</w:t>
        </w:r>
      </w:hyperlink>
      <w:r w:rsidRPr="00072508">
        <w:rPr>
          <w:color w:val="313131"/>
          <w:szCs w:val="18"/>
        </w:rPr>
        <w:t> și în domeniul tehnologiilor digitale și medicale strategice.</w:t>
      </w:r>
    </w:p>
    <w:p w14:paraId="35CBD8C6" w14:textId="77777777" w:rsidR="00E06535" w:rsidRPr="00072508" w:rsidRDefault="00E06535" w:rsidP="00E22C7B">
      <w:pPr>
        <w:numPr>
          <w:ilvl w:val="0"/>
          <w:numId w:val="22"/>
        </w:numPr>
        <w:rPr>
          <w:color w:val="313131"/>
          <w:szCs w:val="18"/>
        </w:rPr>
      </w:pPr>
      <w:r w:rsidRPr="00072508">
        <w:rPr>
          <w:color w:val="313131"/>
          <w:szCs w:val="18"/>
        </w:rPr>
        <w:t>Finanțare prin intermediul </w:t>
      </w:r>
      <w:hyperlink r:id="rId79" w:tgtFrame="_blank" w:history="1">
        <w:r w:rsidRPr="00072508">
          <w:rPr>
            <w:rStyle w:val="Strong"/>
            <w:color w:val="0000FF"/>
            <w:u w:val="single"/>
          </w:rPr>
          <w:t>instrumentului Pathfinder al CEI</w:t>
        </w:r>
      </w:hyperlink>
      <w:r w:rsidRPr="00072508">
        <w:rPr>
          <w:color w:val="313131"/>
          <w:szCs w:val="18"/>
        </w:rPr>
        <w:t>, dedicat echipelor multidisciplinare de cercetare, în valoare de 300 de milioane EUR, pentru proiecte de cercetare care au potențialul de a conduce la inovații revoluționare. Echipele de cercetare pot solicita granturi de până la 4 milioane EUR. Cea mai mare parte a finanțării se acordă prin intermediul unor cereri deschise de propuneri fără priorități tematice predefinite, iar 132 de milioane EUR se alocă pentru proiecte care abordează cinci provocări evidențiate de Pathfinder: inteligența artificială (IA) conștientă, instrumente pentru măsurarea activității cerebrale, terapia celulară și genică, hidrogenul verde și materialele vii modificate.</w:t>
      </w:r>
    </w:p>
    <w:p w14:paraId="6847EEC8" w14:textId="77777777" w:rsidR="00E06535" w:rsidRPr="00072508" w:rsidRDefault="00E06535" w:rsidP="00E22C7B">
      <w:pPr>
        <w:numPr>
          <w:ilvl w:val="0"/>
          <w:numId w:val="22"/>
        </w:numPr>
        <w:rPr>
          <w:color w:val="313131"/>
          <w:szCs w:val="18"/>
        </w:rPr>
      </w:pPr>
      <w:r w:rsidRPr="00072508">
        <w:rPr>
          <w:color w:val="313131"/>
          <w:szCs w:val="18"/>
        </w:rPr>
        <w:t>Finanțare prin intermediul </w:t>
      </w:r>
      <w:hyperlink r:id="rId80" w:tgtFrame="_blank" w:history="1">
        <w:r w:rsidRPr="00072508">
          <w:rPr>
            <w:rStyle w:val="Strong"/>
            <w:color w:val="0000FF"/>
            <w:u w:val="single"/>
          </w:rPr>
          <w:t>programului CEI de finanțare a tranziției</w:t>
        </w:r>
      </w:hyperlink>
      <w:r w:rsidRPr="00072508">
        <w:rPr>
          <w:color w:val="313131"/>
          <w:szCs w:val="18"/>
        </w:rPr>
        <w:t>, în valoare de 100 de milioane EUR, pentru transformarea rezultatelor cercetării în oportunități de inovare. Prima cerere de propuneri lansată în cadrul acestui program se va axa pe rezultatele generate în cadrul proiectelor pilot sprijinite de instrumentul Pathfinder al CEI și al proiectelor de validare a conceptului realizate sub egida Consiliului European pentru Cercetare, cu scopul de a aduce la maturitate tehnologiile și de a elabora un model de afaceri pentru aplicații specifice.</w:t>
      </w:r>
    </w:p>
    <w:p w14:paraId="2AA05A1B"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Toate proiectele Consiliului European pentru Inovare au acces la </w:t>
      </w:r>
      <w:hyperlink r:id="rId81" w:tgtFrame="_blank" w:history="1">
        <w:r w:rsidRPr="00072508">
          <w:rPr>
            <w:rStyle w:val="Hyperlink"/>
          </w:rPr>
          <w:t>serviciile de accelerare a dezvoltării de întreprinderi</w:t>
        </w:r>
      </w:hyperlink>
      <w:r w:rsidRPr="00072508">
        <w:rPr>
          <w:rFonts w:ascii="Verdana" w:hAnsi="Verdana"/>
          <w:color w:val="313131"/>
          <w:sz w:val="18"/>
          <w:szCs w:val="18"/>
        </w:rPr>
        <w:t>, care pun la dispoziție instructori, mentori și expertiză, oferă oportunități de parteneriate cu corporații, investitori și alte părți interesate, dar și o serie de servicii și evenimente. </w:t>
      </w:r>
    </w:p>
    <w:p w14:paraId="64AD836A"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Style w:val="Strong"/>
          <w:color w:val="313131"/>
        </w:rPr>
        <w:t>Premiile Consiliului European pentru Inovare</w:t>
      </w:r>
    </w:p>
    <w:p w14:paraId="6F976FE4"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Consiliul European pentru inovare acordă mai multe premii pentru a-i onora pe cei care modelează viitorul inovării în Europa.</w:t>
      </w:r>
    </w:p>
    <w:p w14:paraId="1FAC7DBC" w14:textId="77777777" w:rsidR="00E06535" w:rsidRPr="00072508" w:rsidRDefault="004B0C45" w:rsidP="00E22C7B">
      <w:pPr>
        <w:numPr>
          <w:ilvl w:val="0"/>
          <w:numId w:val="23"/>
        </w:numPr>
        <w:rPr>
          <w:color w:val="313131"/>
          <w:szCs w:val="18"/>
        </w:rPr>
      </w:pPr>
      <w:hyperlink r:id="rId82" w:tgtFrame="_blank" w:history="1">
        <w:r w:rsidR="00E06535" w:rsidRPr="00072508">
          <w:rPr>
            <w:rStyle w:val="Strong"/>
            <w:color w:val="0000FF"/>
            <w:u w:val="single"/>
          </w:rPr>
          <w:t>Premiul UE pentru femeile inovatoare</w:t>
        </w:r>
      </w:hyperlink>
      <w:r w:rsidR="00E06535" w:rsidRPr="00072508">
        <w:rPr>
          <w:color w:val="313131"/>
          <w:szCs w:val="18"/>
        </w:rPr>
        <w:t> le recompensează pe cele mai talentate femei antreprenoare din UE și din țările asociate la programul Orizont Europa, care au creat companii de succes și au introdus inovații pe piață.</w:t>
      </w:r>
    </w:p>
    <w:p w14:paraId="37604B2C" w14:textId="77777777" w:rsidR="00E06535" w:rsidRPr="00072508" w:rsidRDefault="004B0C45" w:rsidP="00E22C7B">
      <w:pPr>
        <w:numPr>
          <w:ilvl w:val="0"/>
          <w:numId w:val="23"/>
        </w:numPr>
        <w:rPr>
          <w:color w:val="313131"/>
          <w:szCs w:val="18"/>
        </w:rPr>
      </w:pPr>
      <w:hyperlink r:id="rId83" w:tgtFrame="_blank" w:history="1">
        <w:r w:rsidR="00E06535" w:rsidRPr="00072508">
          <w:rPr>
            <w:rStyle w:val="Strong"/>
            <w:color w:val="0000FF"/>
            <w:u w:val="single"/>
          </w:rPr>
          <w:t>Premiul pentru Capitala europeană a inovării</w:t>
        </w:r>
      </w:hyperlink>
      <w:r w:rsidR="00E06535" w:rsidRPr="00072508">
        <w:rPr>
          <w:color w:val="313131"/>
          <w:szCs w:val="18"/>
        </w:rPr>
        <w:t> (iCapital) recunoaște importanța orașelor în modelarea ecosistemului local de inovare și promovează inovarea revoluționară. Anul acesta s-a introdus o nouă categorie, </w:t>
      </w:r>
      <w:r w:rsidR="00E06535" w:rsidRPr="00072508">
        <w:rPr>
          <w:rStyle w:val="Emphasis"/>
          <w:color w:val="313131"/>
        </w:rPr>
        <w:t>Cel mai inovator oraș european (The European Rising Innovative City)</w:t>
      </w:r>
      <w:r w:rsidR="00E06535" w:rsidRPr="00072508">
        <w:rPr>
          <w:color w:val="313131"/>
          <w:szCs w:val="18"/>
        </w:rPr>
        <w:t>, care se adresează orașelor cu o populație de peste 50 000, dar mai mică de 250 000 de locuitori.</w:t>
      </w:r>
    </w:p>
    <w:p w14:paraId="0430A178" w14:textId="77777777" w:rsidR="00E06535" w:rsidRPr="00072508" w:rsidRDefault="00E06535" w:rsidP="00E22C7B">
      <w:pPr>
        <w:numPr>
          <w:ilvl w:val="0"/>
          <w:numId w:val="23"/>
        </w:numPr>
        <w:rPr>
          <w:color w:val="313131"/>
          <w:szCs w:val="18"/>
        </w:rPr>
      </w:pPr>
      <w:r w:rsidRPr="00072508">
        <w:rPr>
          <w:rStyle w:val="Strong"/>
          <w:color w:val="313131"/>
        </w:rPr>
        <w:lastRenderedPageBreak/>
        <w:t>Concursul european pentru inovare socială</w:t>
      </w:r>
      <w:r w:rsidRPr="00072508">
        <w:rPr>
          <w:color w:val="313131"/>
          <w:szCs w:val="18"/>
        </w:rPr>
        <w:t> are drept scop stimularea, sprijinirea și recompensarea inovațiilor din domeniul social care vor ajuta cetățenii și organizațiile să identifice, să dezvolte și să consolideze competențele de care vor avea nevoie pentru a se adapta și a prospera într-o lume în schimbare.</w:t>
      </w:r>
    </w:p>
    <w:p w14:paraId="58AF1AD6" w14:textId="77777777" w:rsidR="00E06535" w:rsidRPr="00072508" w:rsidRDefault="00E06535" w:rsidP="00E22C7B">
      <w:pPr>
        <w:numPr>
          <w:ilvl w:val="0"/>
          <w:numId w:val="24"/>
        </w:numPr>
        <w:rPr>
          <w:color w:val="313131"/>
          <w:szCs w:val="18"/>
        </w:rPr>
      </w:pPr>
      <w:r w:rsidRPr="00072508">
        <w:rPr>
          <w:rStyle w:val="Strong"/>
          <w:color w:val="313131"/>
        </w:rPr>
        <w:t>Premiile pentru achizițiile publice europene pentru inovare</w:t>
      </w:r>
      <w:r w:rsidRPr="00072508">
        <w:rPr>
          <w:color w:val="313131"/>
          <w:szCs w:val="18"/>
        </w:rPr>
        <w:t> au drept scop recunoașterea eforturilor achizitorilor publici și privați din întreaga Europă de a promova achizițiile pentru inovare, recompensând totodată modalitățile inovatoare de achiziționare.</w:t>
      </w:r>
    </w:p>
    <w:p w14:paraId="50A55DF5"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Începând de ieri, se deschid înscrierile pentru Premiul UE pentru femeile inovatoare și pentru Capitala europeană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inovării; în cazul celorlalte două concursuri, înscrierile se vor deschide mai târziu în cursul acestui an.</w:t>
      </w:r>
    </w:p>
    <w:p w14:paraId="73124E27"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Style w:val="Strong"/>
          <w:color w:val="313131"/>
        </w:rPr>
        <w:t>Context</w:t>
      </w:r>
    </w:p>
    <w:p w14:paraId="204D1951" w14:textId="77777777" w:rsidR="00E06535" w:rsidRPr="00072508" w:rsidRDefault="004B0C45" w:rsidP="00072508">
      <w:pPr>
        <w:pStyle w:val="NormalWeb"/>
        <w:spacing w:before="120" w:beforeAutospacing="0" w:after="0" w:afterAutospacing="0"/>
        <w:rPr>
          <w:rFonts w:ascii="Verdana" w:hAnsi="Verdana"/>
          <w:color w:val="313131"/>
          <w:sz w:val="18"/>
          <w:szCs w:val="18"/>
        </w:rPr>
      </w:pPr>
      <w:hyperlink r:id="rId84" w:tgtFrame="_blank" w:history="1">
        <w:r w:rsidR="00E06535" w:rsidRPr="00072508">
          <w:rPr>
            <w:rStyle w:val="Hyperlink"/>
          </w:rPr>
          <w:t>Proiectul-pilot privind Consiliul European pentru Inovare</w:t>
        </w:r>
      </w:hyperlink>
      <w:r w:rsidR="00E06535" w:rsidRPr="00072508">
        <w:rPr>
          <w:rFonts w:ascii="Verdana" w:hAnsi="Verdana"/>
          <w:color w:val="313131"/>
          <w:sz w:val="18"/>
          <w:szCs w:val="18"/>
        </w:rPr>
        <w:t>, cu un buget de 3,5 miliarde EUR, a fost lansat de Comisie în 2018, în cadrul programului Orizont 2020, pentru a-i sprijini pe cei mai talentați inovatori europeni să dezvolte rapid și cu eficacitate inovații revoluționare și disruptive. Pentru informații suplimentare în legătură cu proiectul-pilot privind Consiliul European pentru Inovare, consultați </w:t>
      </w:r>
      <w:hyperlink r:id="rId85" w:tgtFrame="_blank" w:history="1">
        <w:r w:rsidR="00E06535" w:rsidRPr="00072508">
          <w:rPr>
            <w:rStyle w:val="Hyperlink"/>
          </w:rPr>
          <w:t>Raportul de impact</w:t>
        </w:r>
      </w:hyperlink>
      <w:r w:rsidR="00E06535" w:rsidRPr="00072508">
        <w:rPr>
          <w:rFonts w:ascii="Verdana" w:hAnsi="Verdana"/>
          <w:color w:val="313131"/>
          <w:sz w:val="18"/>
          <w:szCs w:val="18"/>
        </w:rPr>
        <w:t>.</w:t>
      </w:r>
    </w:p>
    <w:p w14:paraId="48D108AC"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După lansarea de ieri urmează </w:t>
      </w:r>
      <w:hyperlink r:id="rId86" w:tgtFrame="_blank" w:history="1">
        <w:r w:rsidRPr="00072508">
          <w:rPr>
            <w:rStyle w:val="Hyperlink"/>
          </w:rPr>
          <w:t>Ziua Candidaților</w:t>
        </w:r>
      </w:hyperlink>
      <w:r w:rsidRPr="00072508">
        <w:rPr>
          <w:rFonts w:ascii="Verdana" w:hAnsi="Verdana"/>
          <w:color w:val="313131"/>
          <w:sz w:val="18"/>
          <w:szCs w:val="18"/>
        </w:rPr>
        <w:t xml:space="preserve">,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eveniment care va avea loc astăzi, 19 martie și al cărui scop este de a furniza informații privind modul de funcționare a Consiliului European pentru Inovare, modalitatea de depunere a cererilor și criteriile de eligibilitate. În cadrul sesiunilor vor fi prezentate, printre altele, informații referitoare la oportunitățile de finanțare pentru echipele de cercetare, întreprinderile nou-înființate, IMM-uri și investitori.</w:t>
      </w:r>
    </w:p>
    <w:p w14:paraId="16469CEE" w14:textId="77777777" w:rsidR="00E06535" w:rsidRPr="00072508" w:rsidRDefault="00E06535" w:rsidP="00072508">
      <w:pPr>
        <w:pStyle w:val="Stilsursa"/>
      </w:pPr>
      <w:r w:rsidRPr="00072508">
        <w:t>Sursa: Comisia Europeană</w:t>
      </w:r>
    </w:p>
    <w:p w14:paraId="0B0FE09F" w14:textId="2DFF2643" w:rsidR="00E06535" w:rsidRPr="00072508" w:rsidRDefault="00E06535" w:rsidP="00072508">
      <w:pPr>
        <w:pStyle w:val="separatorarticole"/>
      </w:pPr>
      <w:r w:rsidRPr="00072508">
        <w:t>*</w:t>
      </w:r>
    </w:p>
    <w:p w14:paraId="08F2DB93" w14:textId="77777777" w:rsidR="00E06535" w:rsidRPr="00072508" w:rsidRDefault="00E06535" w:rsidP="00072508">
      <w:pPr>
        <w:pStyle w:val="TitluArticolinINFOUE"/>
        <w:rPr>
          <w:lang w:eastAsia="ro-RO"/>
        </w:rPr>
      </w:pPr>
      <w:bookmarkStart w:id="149" w:name="_Toc67301650"/>
      <w:r w:rsidRPr="00072508">
        <w:t>Programul InvestEU a fost aprobat! Regulamentul de instituire va intra în vigoare la începutul lunii aprilie</w:t>
      </w:r>
      <w:bookmarkEnd w:id="149"/>
    </w:p>
    <w:p w14:paraId="67DE51F8"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Consiliul UE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adoptat ieri, 17 martie 2021, InvestEU, noul program de investiții al Uniunii Europene, se arată într-un comunicat oficial.</w:t>
      </w:r>
    </w:p>
    <w:p w14:paraId="56FB8071"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Noul program reunește diferite instrumente financiare disponibile în prezent pentru a sprijini investițiile în UE. Urmând exemplul pozitiv al Fondului european pentru investiții strategice, programul urmărește să mobilizeze investiții publice și private în UE prin intermediul unei garanții bugetare a UE în valoare de 26</w:t>
      </w:r>
      <w:proofErr w:type="gramStart"/>
      <w:r w:rsidRPr="00072508">
        <w:rPr>
          <w:rFonts w:ascii="Verdana" w:hAnsi="Verdana"/>
          <w:color w:val="313131"/>
          <w:sz w:val="18"/>
          <w:szCs w:val="18"/>
        </w:rPr>
        <w:t>,2</w:t>
      </w:r>
      <w:proofErr w:type="gramEnd"/>
      <w:r w:rsidRPr="00072508">
        <w:rPr>
          <w:rFonts w:ascii="Verdana" w:hAnsi="Verdana"/>
          <w:color w:val="313131"/>
          <w:sz w:val="18"/>
          <w:szCs w:val="18"/>
        </w:rPr>
        <w:t xml:space="preserve"> miliarde EUR care va sprijini proiecte de investiții ale partenerilor financiari, cum ar fi Grupul Băncii Europene de Investiții (BEI), băncile naționale de promovare și instituțiile financiare internaționale.</w:t>
      </w:r>
    </w:p>
    <w:p w14:paraId="097B57BB"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Datorită unui efect multiplicator, este de așteptat ca InvestEU să mobilizeze investiții suplimentare de peste 370 de miliarde EUR în următorii șapte ani, contribuind la redresarea economică și la prioritățile de politică ale UE pe termen mediu și lung, printre acestea numărându-se tranziția verde și cea digitală.</w:t>
      </w:r>
    </w:p>
    <w:p w14:paraId="5BE14AE4"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w:t>
      </w:r>
      <w:r w:rsidRPr="00072508">
        <w:rPr>
          <w:rStyle w:val="Emphasis"/>
          <w:color w:val="313131"/>
        </w:rPr>
        <w:t xml:space="preserve">Mobilizarea investițiilor în Europa </w:t>
      </w:r>
      <w:proofErr w:type="gramStart"/>
      <w:r w:rsidRPr="00072508">
        <w:rPr>
          <w:rStyle w:val="Emphasis"/>
          <w:color w:val="313131"/>
        </w:rPr>
        <w:t>este</w:t>
      </w:r>
      <w:proofErr w:type="gramEnd"/>
      <w:r w:rsidRPr="00072508">
        <w:rPr>
          <w:rStyle w:val="Emphasis"/>
          <w:color w:val="313131"/>
        </w:rPr>
        <w:t xml:space="preserve"> un factor esențial pentru redresarea economică și îndeplinirea obiectivelor noastre pe termen lung. InvestEU va juca un rol important în acest sens, contribuind la finanțarea unor proiecte care ajută la construirea unor societăți mai verzi și mai digitale, care sprijină inovarea și IMM-urile și care promovează incluziunea socială. Aștept cu interes un proces rapid de punere în aplicare, pentru ca primele proiecte care vor beneficia de InvestEU să poată demara cât mai curând posibil</w:t>
      </w:r>
      <w:r w:rsidRPr="00072508">
        <w:rPr>
          <w:rFonts w:ascii="Verdana" w:hAnsi="Verdana"/>
          <w:color w:val="313131"/>
          <w:sz w:val="18"/>
          <w:szCs w:val="18"/>
        </w:rPr>
        <w:t>”, a declarat João Leão, ministrul finanțelor al Portugaliei.</w:t>
      </w:r>
    </w:p>
    <w:p w14:paraId="6D03023D"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Garanția bugetară a UE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fi împărțită, cu titlu indicativ, în patru componente de politică ale InvestEU, după cum urmează:</w:t>
      </w:r>
    </w:p>
    <w:p w14:paraId="2779D034" w14:textId="77777777" w:rsidR="00E06535" w:rsidRPr="00072508" w:rsidRDefault="00E06535" w:rsidP="00E22C7B">
      <w:pPr>
        <w:numPr>
          <w:ilvl w:val="0"/>
          <w:numId w:val="20"/>
        </w:numPr>
        <w:spacing w:before="80"/>
        <w:rPr>
          <w:color w:val="313131"/>
          <w:szCs w:val="18"/>
        </w:rPr>
      </w:pPr>
      <w:r w:rsidRPr="00072508">
        <w:rPr>
          <w:rStyle w:val="Strong"/>
          <w:color w:val="313131"/>
        </w:rPr>
        <w:t>Infrastructură durabilă</w:t>
      </w:r>
      <w:r w:rsidRPr="00072508">
        <w:rPr>
          <w:color w:val="313131"/>
          <w:szCs w:val="18"/>
        </w:rPr>
        <w:t> (de exemplu proiecte în domeniile energiei durabile, conectivității digitale, transporturilor și economiei circulare): 37,8%</w:t>
      </w:r>
    </w:p>
    <w:p w14:paraId="0735200E" w14:textId="77777777" w:rsidR="00E06535" w:rsidRPr="00072508" w:rsidRDefault="00E06535" w:rsidP="00E22C7B">
      <w:pPr>
        <w:numPr>
          <w:ilvl w:val="0"/>
          <w:numId w:val="20"/>
        </w:numPr>
        <w:spacing w:before="80"/>
        <w:rPr>
          <w:color w:val="313131"/>
          <w:szCs w:val="18"/>
        </w:rPr>
      </w:pPr>
      <w:r w:rsidRPr="00072508">
        <w:rPr>
          <w:rStyle w:val="Strong"/>
          <w:color w:val="313131"/>
        </w:rPr>
        <w:t>Cercetare, inovare și digitalizare</w:t>
      </w:r>
      <w:r w:rsidRPr="00072508">
        <w:rPr>
          <w:color w:val="313131"/>
          <w:szCs w:val="18"/>
        </w:rPr>
        <w:t> (de exemplu aducerea pe piață a rezultatelor cercetării, proiecte privind inteligența artificială): 25,1%</w:t>
      </w:r>
    </w:p>
    <w:p w14:paraId="1C1B5F4D" w14:textId="77777777" w:rsidR="00E06535" w:rsidRPr="00072508" w:rsidRDefault="00E06535" w:rsidP="00E22C7B">
      <w:pPr>
        <w:numPr>
          <w:ilvl w:val="0"/>
          <w:numId w:val="20"/>
        </w:numPr>
        <w:spacing w:before="80"/>
        <w:rPr>
          <w:color w:val="313131"/>
          <w:szCs w:val="18"/>
        </w:rPr>
      </w:pPr>
      <w:r w:rsidRPr="00072508">
        <w:rPr>
          <w:rStyle w:val="Strong"/>
          <w:color w:val="313131"/>
        </w:rPr>
        <w:t>IMM-uri</w:t>
      </w:r>
      <w:r w:rsidRPr="00072508">
        <w:rPr>
          <w:color w:val="313131"/>
          <w:szCs w:val="18"/>
        </w:rPr>
        <w:t> (facilitarea accesului la finanțare pentru IMM-uri): 26,4%</w:t>
      </w:r>
    </w:p>
    <w:p w14:paraId="6123D8E0" w14:textId="77777777" w:rsidR="00E06535" w:rsidRPr="00072508" w:rsidRDefault="00E06535" w:rsidP="00E22C7B">
      <w:pPr>
        <w:numPr>
          <w:ilvl w:val="0"/>
          <w:numId w:val="20"/>
        </w:numPr>
        <w:spacing w:before="80"/>
        <w:rPr>
          <w:color w:val="313131"/>
          <w:szCs w:val="18"/>
        </w:rPr>
      </w:pPr>
      <w:r w:rsidRPr="00072508">
        <w:rPr>
          <w:rStyle w:val="Strong"/>
          <w:color w:val="313131"/>
        </w:rPr>
        <w:t>Investiții sociale și competențe</w:t>
      </w:r>
      <w:r w:rsidRPr="00072508">
        <w:rPr>
          <w:color w:val="313131"/>
          <w:szCs w:val="18"/>
        </w:rPr>
        <w:t> (de exemplu proiecte în domeniul educației și formării, locuințelor sociale și sănătății): 10,6%</w:t>
      </w:r>
    </w:p>
    <w:p w14:paraId="3743E34A"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lastRenderedPageBreak/>
        <w:t>Investițiile de importantă strategică pentru UE pot beneficia, de asemenea, de sprijin în cadrul tuturor componentelor de politică.</w:t>
      </w:r>
    </w:p>
    <w:p w14:paraId="42736686"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Pentru a sprijini tranziția verde a UE, cel puțin 30% din investițiile din cadrul InvestEU vor contribui la acțiunile climatice ale UE. O schemă pentru o tranziție justă, instituită orizontal la nivelul tuturor componentelor de politică,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sprijini teritoriile cel mai puternic afectate de procesul de tranziție către obiectivele climatice ale UE.</w:t>
      </w:r>
    </w:p>
    <w:p w14:paraId="6030F7F2"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În plus, pentru a beneficia de finanțare, proiectele de investiții trebuie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respecte principiul de „a nu aduce prejudicii semnificative” și să asigure că nu dăunează obiectivelor de mediu ale UE.</w:t>
      </w:r>
    </w:p>
    <w:p w14:paraId="51A4F3E0"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Style w:val="Strong"/>
          <w:color w:val="313131"/>
        </w:rPr>
        <w:t>InvestEU va putea acorda sprijin sub formă de capital IMM-urilor care au suferit în urma crizei provocate de COVID-19, cu condiția să nu fi fost încă în dificultate suficient pentru a beneficia de ajutor de stat la sfârșitul anului 2019.</w:t>
      </w:r>
    </w:p>
    <w:p w14:paraId="402CC6F8"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Statele membre vor putea utiliza InvestEU pentru a implementa o parte din planurile lor de redresare și reziliență în cadrul Mecanismului de redresare și reziliență. În plus, vor avea de asemenea posibilitatea de a orienta o parte din fondurile lor structurale către InvestEU pentru a mobiliza investiții suplimentare.</w:t>
      </w:r>
    </w:p>
    <w:p w14:paraId="10D9F5D5" w14:textId="77777777" w:rsidR="00E06535" w:rsidRPr="00072508" w:rsidRDefault="004B0C45" w:rsidP="00072508">
      <w:pPr>
        <w:pStyle w:val="NormalWeb"/>
        <w:spacing w:before="80" w:beforeAutospacing="0" w:after="0" w:afterAutospacing="0"/>
        <w:rPr>
          <w:rFonts w:ascii="Verdana" w:hAnsi="Verdana"/>
          <w:color w:val="313131"/>
          <w:sz w:val="18"/>
          <w:szCs w:val="18"/>
        </w:rPr>
      </w:pPr>
      <w:hyperlink r:id="rId87" w:tgtFrame="_blank" w:history="1">
        <w:r w:rsidR="00E06535" w:rsidRPr="00072508">
          <w:rPr>
            <w:rStyle w:val="Emphasis"/>
            <w:b/>
            <w:bCs/>
            <w:color w:val="0000FF"/>
            <w:u w:val="single"/>
          </w:rPr>
          <w:t>Descarcă</w:t>
        </w:r>
      </w:hyperlink>
      <w:r w:rsidR="00E06535" w:rsidRPr="00072508">
        <w:rPr>
          <w:rFonts w:ascii="Verdana" w:hAnsi="Verdana"/>
          <w:color w:val="313131"/>
          <w:sz w:val="18"/>
          <w:szCs w:val="18"/>
        </w:rPr>
        <w:t> regulamentul de instituire</w:t>
      </w:r>
    </w:p>
    <w:p w14:paraId="14B8A8C6"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Style w:val="Strong"/>
          <w:color w:val="313131"/>
        </w:rPr>
        <w:t>Etapele următoare</w:t>
      </w:r>
    </w:p>
    <w:p w14:paraId="0B2F76D8"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Se preconizează că regulamentul de instituire a InvestEU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intra în vigoare la începutul lunii aprilie, iar apoi Comisia va finaliza procedurile necesare cu partenerii de punere în aplicare.</w:t>
      </w:r>
    </w:p>
    <w:p w14:paraId="36EEF7D0" w14:textId="77777777" w:rsidR="00E06535" w:rsidRPr="00072508" w:rsidRDefault="00E06535" w:rsidP="00072508">
      <w:pPr>
        <w:pStyle w:val="NormalWeb"/>
        <w:spacing w:before="80" w:beforeAutospacing="0" w:after="0" w:afterAutospacing="0"/>
        <w:rPr>
          <w:rFonts w:ascii="Verdana" w:hAnsi="Verdana"/>
          <w:color w:val="313131"/>
          <w:sz w:val="18"/>
          <w:szCs w:val="18"/>
        </w:rPr>
      </w:pPr>
      <w:r w:rsidRPr="00072508">
        <w:rPr>
          <w:rFonts w:ascii="Verdana" w:hAnsi="Verdana"/>
          <w:color w:val="313131"/>
          <w:sz w:val="18"/>
          <w:szCs w:val="18"/>
        </w:rPr>
        <w:t xml:space="preserve">Companiile și promotorii de proiecte ar trebui </w:t>
      </w:r>
      <w:proofErr w:type="gramStart"/>
      <w:r w:rsidRPr="00072508">
        <w:rPr>
          <w:rFonts w:ascii="Verdana" w:hAnsi="Verdana"/>
          <w:color w:val="313131"/>
          <w:sz w:val="18"/>
          <w:szCs w:val="18"/>
        </w:rPr>
        <w:t>să</w:t>
      </w:r>
      <w:proofErr w:type="gramEnd"/>
      <w:r w:rsidRPr="00072508">
        <w:rPr>
          <w:rFonts w:ascii="Verdana" w:hAnsi="Verdana"/>
          <w:color w:val="313131"/>
          <w:sz w:val="18"/>
          <w:szCs w:val="18"/>
        </w:rPr>
        <w:t xml:space="preserve"> poată începe să solicite finanțare până la jumătatea anului 2021.</w:t>
      </w:r>
    </w:p>
    <w:p w14:paraId="08A5BB03" w14:textId="77777777" w:rsidR="00E06535" w:rsidRPr="00072508" w:rsidRDefault="00E06535" w:rsidP="00072508">
      <w:pPr>
        <w:pStyle w:val="Stilsursa"/>
      </w:pPr>
      <w:r w:rsidRPr="00072508">
        <w:t>Sursa: Consiliul UE</w:t>
      </w:r>
    </w:p>
    <w:p w14:paraId="26EF2677" w14:textId="59040A66" w:rsidR="00E06535" w:rsidRPr="00072508" w:rsidRDefault="00E06535" w:rsidP="00072508">
      <w:pPr>
        <w:pStyle w:val="separatorarticole"/>
      </w:pPr>
      <w:r w:rsidRPr="00072508">
        <w:t>*</w:t>
      </w:r>
    </w:p>
    <w:p w14:paraId="45E15F8A" w14:textId="77777777" w:rsidR="00E06535" w:rsidRPr="00072508" w:rsidRDefault="00E06535" w:rsidP="00072508">
      <w:pPr>
        <w:pStyle w:val="TitluArticolinINFOUE"/>
        <w:rPr>
          <w:lang w:eastAsia="ro-RO"/>
        </w:rPr>
      </w:pPr>
      <w:bookmarkStart w:id="150" w:name="_Toc67301651"/>
      <w:r w:rsidRPr="00072508">
        <w:t>POCU: Apelul de proiecte pentru sprijinirea personalului din sănătate a fost prelungit</w:t>
      </w:r>
      <w:bookmarkEnd w:id="150"/>
    </w:p>
    <w:p w14:paraId="721AF910"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AM POCU a publicat astăzi, 18 martie 2021, un corrigendum la Ghidul Solicitantului – Condiții Specifice „</w:t>
      </w:r>
      <w:r w:rsidRPr="00072508">
        <w:rPr>
          <w:rStyle w:val="Emphasis"/>
          <w:b/>
          <w:bCs/>
          <w:color w:val="313131"/>
        </w:rPr>
        <w:t>Sprijin pentru personalul din sănătate implicat direct în transportul, echiparea, evaluarea, diagnosticarea şi tratamentul pacienţilor infectaţi cu COVID-19</w:t>
      </w:r>
      <w:r w:rsidRPr="00072508">
        <w:rPr>
          <w:rFonts w:ascii="Verdana" w:hAnsi="Verdana"/>
          <w:color w:val="313131"/>
          <w:sz w:val="18"/>
          <w:szCs w:val="18"/>
        </w:rPr>
        <w:t>”, Axa prioritară 4: Incluziunea socială și combaterea sărăciei, Obiectivul specific 4.9: Creșterea numărului de persoane care beneficiază de programe de sănătate și de servicii orientate către prevenție, depistare precoce (screening), diagnostic și tratament precoce pentru principalele patologii.</w:t>
      </w:r>
    </w:p>
    <w:p w14:paraId="0FD1C30B"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Corrigendum-ul prevede prelungirea duratei de depunere a proiectelor în sistemul informatic MySMIS2014 până la data de </w:t>
      </w:r>
      <w:r w:rsidRPr="00072508">
        <w:rPr>
          <w:rStyle w:val="Strong"/>
          <w:color w:val="313131"/>
        </w:rPr>
        <w:t>18 mai 2021 ora 16.00</w:t>
      </w:r>
      <w:r w:rsidRPr="00072508">
        <w:rPr>
          <w:rFonts w:ascii="Verdana" w:hAnsi="Verdana"/>
          <w:color w:val="313131"/>
          <w:sz w:val="18"/>
          <w:szCs w:val="18"/>
        </w:rPr>
        <w:t>, termenul inițial de depunere fiind 18 martie 2021.</w:t>
      </w:r>
    </w:p>
    <w:p w14:paraId="7D342395" w14:textId="77777777" w:rsidR="00E06535" w:rsidRPr="00072508" w:rsidRDefault="004B0C45" w:rsidP="00072508">
      <w:pPr>
        <w:pStyle w:val="NormalWeb"/>
        <w:spacing w:before="120" w:beforeAutospacing="0" w:after="0" w:afterAutospacing="0"/>
        <w:rPr>
          <w:rFonts w:ascii="Verdana" w:hAnsi="Verdana"/>
          <w:color w:val="313131"/>
          <w:sz w:val="18"/>
          <w:szCs w:val="18"/>
        </w:rPr>
      </w:pPr>
      <w:hyperlink r:id="rId88" w:tgtFrame="_blank" w:history="1">
        <w:r w:rsidR="00E06535" w:rsidRPr="00072508">
          <w:rPr>
            <w:rStyle w:val="Emphasis"/>
            <w:b/>
            <w:bCs/>
            <w:color w:val="0000FF"/>
            <w:u w:val="single"/>
          </w:rPr>
          <w:t>Descarcă</w:t>
        </w:r>
      </w:hyperlink>
      <w:r w:rsidR="00E06535" w:rsidRPr="00072508">
        <w:rPr>
          <w:rFonts w:ascii="Verdana" w:hAnsi="Verdana"/>
          <w:color w:val="313131"/>
          <w:sz w:val="18"/>
          <w:szCs w:val="18"/>
        </w:rPr>
        <w:t> corrigendum</w:t>
      </w:r>
    </w:p>
    <w:p w14:paraId="5445F9DF"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Mai multe detalii despre apel sunt disponibile </w:t>
      </w:r>
      <w:hyperlink r:id="rId89" w:tgtFrame="_blank" w:history="1">
        <w:r w:rsidRPr="00072508">
          <w:rPr>
            <w:rStyle w:val="Emphasis"/>
            <w:b/>
            <w:bCs/>
            <w:color w:val="0000FF"/>
            <w:u w:val="single"/>
          </w:rPr>
          <w:t>aici</w:t>
        </w:r>
      </w:hyperlink>
      <w:r w:rsidRPr="00072508">
        <w:rPr>
          <w:rFonts w:ascii="Verdana" w:hAnsi="Verdana"/>
          <w:color w:val="313131"/>
          <w:sz w:val="18"/>
          <w:szCs w:val="18"/>
        </w:rPr>
        <w:t>.</w:t>
      </w:r>
    </w:p>
    <w:p w14:paraId="1B8FCBD6" w14:textId="77777777" w:rsidR="00E06535" w:rsidRPr="00072508" w:rsidRDefault="00E06535" w:rsidP="00072508">
      <w:pPr>
        <w:pStyle w:val="Stilsursa"/>
      </w:pPr>
      <w:r w:rsidRPr="00072508">
        <w:t>Sursa: MIPE</w:t>
      </w:r>
    </w:p>
    <w:p w14:paraId="461C5227" w14:textId="768B92D3" w:rsidR="00E06535" w:rsidRPr="00072508" w:rsidRDefault="00E06535" w:rsidP="00072508">
      <w:pPr>
        <w:pStyle w:val="separatorarticole"/>
      </w:pPr>
      <w:r w:rsidRPr="00072508">
        <w:t>*</w:t>
      </w:r>
    </w:p>
    <w:p w14:paraId="666454EB" w14:textId="77777777" w:rsidR="00E06535" w:rsidRPr="00072508" w:rsidRDefault="00E06535" w:rsidP="00072508">
      <w:pPr>
        <w:pStyle w:val="TitluArticolinINFOUE"/>
        <w:rPr>
          <w:lang w:eastAsia="ro-RO"/>
        </w:rPr>
      </w:pPr>
      <w:bookmarkStart w:id="151" w:name="_Toc67301652"/>
      <w:r w:rsidRPr="00072508">
        <w:t>Apelul pentru inițiative bilaterale „Timișoara Capitala Europeană a Culturii 2023” a fost relansat!</w:t>
      </w:r>
      <w:bookmarkEnd w:id="151"/>
    </w:p>
    <w:p w14:paraId="321AA0AD"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Începând cu data de ieri, 17 martie 2021, entitățile publice sau private, inclusiv ONG-urile, cu personalitate juridică din România și statele donatoare, pot aplica în cadrul apelului pentru inițiative bilaterale „Timișoara Capitala Europeană a Culturii 2023”, până la sfârșitul acestui an.</w:t>
      </w:r>
    </w:p>
    <w:p w14:paraId="4292D681"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Apelul, finanțat prin fonduri norvergiene, </w:t>
      </w:r>
      <w:proofErr w:type="gramStart"/>
      <w:r w:rsidRPr="00072508">
        <w:rPr>
          <w:rFonts w:ascii="Verdana" w:hAnsi="Verdana"/>
          <w:color w:val="313131"/>
          <w:sz w:val="18"/>
          <w:szCs w:val="18"/>
        </w:rPr>
        <w:t>va</w:t>
      </w:r>
      <w:proofErr w:type="gramEnd"/>
      <w:r w:rsidRPr="00072508">
        <w:rPr>
          <w:rFonts w:ascii="Verdana" w:hAnsi="Verdana"/>
          <w:color w:val="313131"/>
          <w:sz w:val="18"/>
          <w:szCs w:val="18"/>
        </w:rPr>
        <w:t xml:space="preserve"> susține evenimente, seminarii, campanii, festivaluri, expoziții, târguri care să transfere cunoștințe, bune practici etc, în acest sens, bugetul fiind mărit de la 1 milion de euro la 2 milioane euro.</w:t>
      </w:r>
    </w:p>
    <w:p w14:paraId="163BDB8C"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Pentru mai multe detalii, puteți consulta rubrica noastră de </w:t>
      </w:r>
      <w:hyperlink r:id="rId90" w:tgtFrame="_blank" w:history="1">
        <w:r w:rsidRPr="00072508">
          <w:rPr>
            <w:rStyle w:val="Hyperlink"/>
            <w:b/>
            <w:bCs/>
            <w:i/>
            <w:iCs/>
          </w:rPr>
          <w:t>alte finanțări</w:t>
        </w:r>
      </w:hyperlink>
      <w:r w:rsidRPr="00072508">
        <w:rPr>
          <w:rFonts w:ascii="Verdana" w:hAnsi="Verdana"/>
          <w:color w:val="313131"/>
          <w:sz w:val="18"/>
          <w:szCs w:val="18"/>
        </w:rPr>
        <w:t>.</w:t>
      </w:r>
    </w:p>
    <w:p w14:paraId="01F1913F" w14:textId="123CCC7A" w:rsidR="00E06535" w:rsidRPr="00072508" w:rsidRDefault="00072508" w:rsidP="00072508">
      <w:pPr>
        <w:pStyle w:val="Stilsursa"/>
      </w:pPr>
      <w:r w:rsidRPr="00072508">
        <w:t xml:space="preserve">Sursa: </w:t>
      </w:r>
      <w:hyperlink r:id="rId91" w:history="1">
        <w:r w:rsidR="00E06535" w:rsidRPr="00072508">
          <w:rPr>
            <w:rStyle w:val="Hyperlink"/>
            <w:sz w:val="14"/>
            <w:szCs w:val="24"/>
            <w:u w:val="none"/>
          </w:rPr>
          <w:t>www.fonduri-structurale.ro</w:t>
        </w:r>
      </w:hyperlink>
    </w:p>
    <w:p w14:paraId="001AE5E4" w14:textId="2B5DBCAF" w:rsidR="00E06535" w:rsidRPr="00072508" w:rsidRDefault="00E06535" w:rsidP="00072508">
      <w:pPr>
        <w:pStyle w:val="separatorarticole"/>
      </w:pPr>
      <w:r w:rsidRPr="00072508">
        <w:t>*</w:t>
      </w:r>
    </w:p>
    <w:p w14:paraId="47D3C9DC" w14:textId="77777777" w:rsidR="00E06535" w:rsidRPr="00072508" w:rsidRDefault="00E06535" w:rsidP="00072508">
      <w:pPr>
        <w:pStyle w:val="TitluArticolinINFOUE"/>
        <w:rPr>
          <w:lang w:eastAsia="ro-RO"/>
        </w:rPr>
      </w:pPr>
      <w:bookmarkStart w:id="152" w:name="_Toc67301653"/>
      <w:r w:rsidRPr="00072508">
        <w:lastRenderedPageBreak/>
        <w:t>În perioada 3 mai – 2 iulie 2021 vor putea fi depuse proiecte pe Programul „Casa Eficientă Energetic” - Școli și grădinițe</w:t>
      </w:r>
      <w:bookmarkEnd w:id="152"/>
    </w:p>
    <w:p w14:paraId="22F3EA78"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Începând cu data de 3 mai 2021, unitățile administrativ teritoriale își vor putea înscrie în aplicația informatică datele tehnice aferente proiectelor pentru creșterea eficienței energetice în școli, ca urmare a modificării dispoziției nr. 493/04.12.2020 </w:t>
      </w:r>
      <w:proofErr w:type="gramStart"/>
      <w:r w:rsidRPr="00072508">
        <w:rPr>
          <w:rFonts w:ascii="Verdana" w:hAnsi="Verdana"/>
          <w:color w:val="313131"/>
          <w:sz w:val="18"/>
          <w:szCs w:val="18"/>
        </w:rPr>
        <w:t>ce</w:t>
      </w:r>
      <w:proofErr w:type="gramEnd"/>
      <w:r w:rsidRPr="00072508">
        <w:rPr>
          <w:rFonts w:ascii="Verdana" w:hAnsi="Verdana"/>
          <w:color w:val="313131"/>
          <w:sz w:val="18"/>
          <w:szCs w:val="18"/>
        </w:rPr>
        <w:t xml:space="preserve"> prevede acum următoarele:</w:t>
      </w:r>
    </w:p>
    <w:p w14:paraId="0276C681"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w:t>
      </w:r>
      <w:r w:rsidRPr="00072508">
        <w:rPr>
          <w:rStyle w:val="Emphasis"/>
          <w:color w:val="313131"/>
        </w:rPr>
        <w:t>Perioada de înscriere în aplicația informatică a datelor tehnice aferente proiectelor începe în data de 03 mai 2021, ora 10:00 și se închide în data de 02 iulie 2021, ora 14:00</w:t>
      </w:r>
      <w:r w:rsidRPr="00072508">
        <w:rPr>
          <w:rFonts w:ascii="Verdana" w:hAnsi="Verdana"/>
          <w:color w:val="313131"/>
          <w:sz w:val="18"/>
          <w:szCs w:val="18"/>
        </w:rPr>
        <w:t>."</w:t>
      </w:r>
    </w:p>
    <w:p w14:paraId="21A9EC3A"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Conform Administrației Fondului pentru Mediu, suma alocată sesiunii de finanțare pentru Programul „Casa Eficientă Energetic” – Școli și grădinițe este de 384.000.000 lei, din care 192.000.000 lei pentru localități cu până la 5.000 de locuitori inclusiv și 192.000.000 lei pentru localități cu peste 5.001 de locuitori inclusiv.</w:t>
      </w:r>
    </w:p>
    <w:p w14:paraId="0ED82ABE" w14:textId="77777777" w:rsidR="00E06535" w:rsidRPr="00072508" w:rsidRDefault="00E06535"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Pentru mai multe detalii puteți consulta rubrica noastră de </w:t>
      </w:r>
      <w:hyperlink r:id="rId92" w:tgtFrame="_blank" w:history="1">
        <w:r w:rsidRPr="00072508">
          <w:rPr>
            <w:rStyle w:val="Hyperlink"/>
            <w:b/>
            <w:bCs/>
            <w:i/>
            <w:iCs/>
          </w:rPr>
          <w:t>alte finanțări</w:t>
        </w:r>
      </w:hyperlink>
      <w:r w:rsidRPr="00072508">
        <w:rPr>
          <w:rFonts w:ascii="Verdana" w:hAnsi="Verdana"/>
          <w:color w:val="313131"/>
          <w:sz w:val="18"/>
          <w:szCs w:val="18"/>
        </w:rPr>
        <w:t>.</w:t>
      </w:r>
    </w:p>
    <w:p w14:paraId="2ADC3039" w14:textId="0E9ECB5D" w:rsidR="00E06535" w:rsidRPr="00072508" w:rsidRDefault="00072508" w:rsidP="00072508">
      <w:pPr>
        <w:pStyle w:val="Stilsursa"/>
      </w:pPr>
      <w:r w:rsidRPr="00072508">
        <w:t xml:space="preserve">Sursa: </w:t>
      </w:r>
      <w:hyperlink r:id="rId93" w:history="1">
        <w:r w:rsidR="00E06535" w:rsidRPr="00072508">
          <w:rPr>
            <w:rStyle w:val="Hyperlink"/>
            <w:sz w:val="14"/>
            <w:szCs w:val="24"/>
            <w:u w:val="none"/>
          </w:rPr>
          <w:t>www.fonduri-structurale.ro</w:t>
        </w:r>
      </w:hyperlink>
    </w:p>
    <w:p w14:paraId="5C31B1C9" w14:textId="5C32D658" w:rsidR="00E06535" w:rsidRPr="00072508" w:rsidRDefault="00E06535" w:rsidP="00072508">
      <w:pPr>
        <w:pStyle w:val="separatorarticole"/>
      </w:pPr>
      <w:r w:rsidRPr="00072508">
        <w:t>*</w:t>
      </w:r>
    </w:p>
    <w:p w14:paraId="1B010307" w14:textId="77777777" w:rsidR="00CB2B0B" w:rsidRPr="00072508" w:rsidRDefault="00CB2B0B" w:rsidP="00072508">
      <w:pPr>
        <w:pStyle w:val="TitluArticolinINFOUE"/>
        <w:rPr>
          <w:lang w:eastAsia="ro-RO"/>
        </w:rPr>
      </w:pPr>
      <w:bookmarkStart w:id="153" w:name="_Toc67301654"/>
      <w:r w:rsidRPr="00072508">
        <w:t>Apelul 1/2021 din cadrul Programului „În stare de bine” a fost lansat! Finanțări de până la 240.000 lei</w:t>
      </w:r>
      <w:bookmarkEnd w:id="153"/>
    </w:p>
    <w:p w14:paraId="10DDD3CD"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ONG-urile din România își pot depune în perioada </w:t>
      </w:r>
      <w:r w:rsidRPr="00072508">
        <w:rPr>
          <w:rStyle w:val="Strong"/>
          <w:color w:val="313131"/>
        </w:rPr>
        <w:t>14-16 aprilie 2021</w:t>
      </w:r>
      <w:r w:rsidRPr="00072508">
        <w:rPr>
          <w:rFonts w:ascii="Verdana" w:hAnsi="Verdana"/>
          <w:color w:val="313131"/>
          <w:sz w:val="18"/>
          <w:szCs w:val="18"/>
        </w:rPr>
        <w:t> propunerile de proiecte în cadrul celui mai nou apel lansat de Fundația pentru Dezvoltarea Societății Civile și Kaufland în cadrul programului „În stare de bine”.</w:t>
      </w:r>
    </w:p>
    <w:p w14:paraId="2913120D"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Obiectivul programului</w:t>
      </w:r>
      <w:r w:rsidRPr="00072508">
        <w:rPr>
          <w:rFonts w:ascii="Verdana" w:hAnsi="Verdana"/>
          <w:color w:val="313131"/>
          <w:sz w:val="18"/>
          <w:szCs w:val="18"/>
        </w:rPr>
        <w:t> este creșterea calității vieții locuitorilor din comunitățile rurale și urbane, prin sprijinirea inițiativelor care au un impact pozitiv în domeniile Cultură, Sport sau Viaţă Sănătoasă şi care se adresează cu grupurile vulnerabile și comunităților din care acestea fac parte.</w:t>
      </w:r>
    </w:p>
    <w:p w14:paraId="5BA84780"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Finanțarea acordată</w:t>
      </w:r>
      <w:r w:rsidRPr="00072508">
        <w:rPr>
          <w:rFonts w:ascii="Verdana" w:hAnsi="Verdana"/>
          <w:color w:val="313131"/>
          <w:sz w:val="18"/>
          <w:szCs w:val="18"/>
        </w:rPr>
        <w:t> în cadrul apelului este de minimum 50.000 lei și poate ajunge până la 240.000 lei.</w:t>
      </w:r>
    </w:p>
    <w:p w14:paraId="61CBDDFA"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Pentru mai multe detalii puteți consulta rubrica noastră de </w:t>
      </w:r>
      <w:hyperlink r:id="rId94" w:tgtFrame="_blank" w:history="1">
        <w:r w:rsidRPr="00072508">
          <w:rPr>
            <w:rStyle w:val="Emphasis"/>
            <w:b/>
            <w:bCs/>
            <w:color w:val="0000FF"/>
            <w:u w:val="single"/>
          </w:rPr>
          <w:t>alte finanțări</w:t>
        </w:r>
      </w:hyperlink>
      <w:r w:rsidRPr="00072508">
        <w:rPr>
          <w:rStyle w:val="Emphasis"/>
          <w:b/>
          <w:bCs/>
          <w:color w:val="313131"/>
          <w:u w:val="single"/>
        </w:rPr>
        <w:t>.</w:t>
      </w:r>
    </w:p>
    <w:p w14:paraId="25DC73A9" w14:textId="5DFA7B26" w:rsidR="00CB2B0B" w:rsidRPr="00072508" w:rsidRDefault="00072508" w:rsidP="00072508">
      <w:pPr>
        <w:pStyle w:val="Stilsursa"/>
      </w:pPr>
      <w:r w:rsidRPr="00072508">
        <w:t xml:space="preserve">Sursa: </w:t>
      </w:r>
      <w:hyperlink r:id="rId95" w:history="1">
        <w:r w:rsidR="00CB2B0B" w:rsidRPr="00072508">
          <w:rPr>
            <w:rStyle w:val="Hyperlink"/>
            <w:sz w:val="14"/>
            <w:szCs w:val="24"/>
            <w:u w:val="none"/>
          </w:rPr>
          <w:t>www.fonduri-structurale.ro</w:t>
        </w:r>
      </w:hyperlink>
    </w:p>
    <w:p w14:paraId="0E7F9853" w14:textId="154DD118" w:rsidR="00CB2B0B" w:rsidRPr="00072508" w:rsidRDefault="00CB2B0B" w:rsidP="00072508">
      <w:pPr>
        <w:pStyle w:val="separatorarticole"/>
      </w:pPr>
      <w:r w:rsidRPr="00072508">
        <w:t>*</w:t>
      </w:r>
    </w:p>
    <w:p w14:paraId="61101658" w14:textId="77777777" w:rsidR="00CB2B0B" w:rsidRPr="00072508" w:rsidRDefault="00CB2B0B" w:rsidP="00072508">
      <w:pPr>
        <w:pStyle w:val="TitluArticolinINFOUE"/>
        <w:rPr>
          <w:lang w:eastAsia="ro-RO"/>
        </w:rPr>
      </w:pPr>
      <w:bookmarkStart w:id="154" w:name="_Toc67301655"/>
      <w:r w:rsidRPr="00072508">
        <w:t>Programul LIFE 2021-2027: Începând cu 2021, se vor finanța și acțiuni legate de energia din surse regenerabile</w:t>
      </w:r>
      <w:bookmarkEnd w:id="154"/>
    </w:p>
    <w:p w14:paraId="413609AE"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Consiliul UE a adoptat ieri, 16 martie 2021, poziția sa în primă lectură cu privire la programul LIFE pentru perioada 2021-2027, deschizând calea pentru adoptarea finală a acestuia.</w:t>
      </w:r>
    </w:p>
    <w:p w14:paraId="511E3EA3"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Etapa finală va fi aprobarea textului de către Parlamentul European în a doua lectură.</w:t>
      </w:r>
    </w:p>
    <w:p w14:paraId="1055D8AC"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Adoptarea poziției Consiliului are loc în urma obținerii unui acord provizoriu la care s-</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ajuns cu Parlamentul European în decembrie 2020.</w:t>
      </w:r>
    </w:p>
    <w:p w14:paraId="4865EFB6"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LIFE </w:t>
      </w:r>
      <w:proofErr w:type="gramStart"/>
      <w:r w:rsidRPr="00072508">
        <w:rPr>
          <w:rFonts w:ascii="Verdana" w:hAnsi="Verdana"/>
          <w:color w:val="313131"/>
          <w:sz w:val="18"/>
          <w:szCs w:val="18"/>
        </w:rPr>
        <w:t>este</w:t>
      </w:r>
      <w:proofErr w:type="gramEnd"/>
      <w:r w:rsidRPr="00072508">
        <w:rPr>
          <w:rFonts w:ascii="Verdana" w:hAnsi="Verdana"/>
          <w:color w:val="313131"/>
          <w:sz w:val="18"/>
          <w:szCs w:val="18"/>
        </w:rPr>
        <w:t xml:space="preserve"> programul emblematic al UE pentru natură, protecția biodiversității și combaterea schimbărilor climatice.</w:t>
      </w:r>
    </w:p>
    <w:p w14:paraId="09A9FFEC"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Obiectivul general al programului LIFE pentru perioada 2021-2027 </w:t>
      </w:r>
      <w:r w:rsidRPr="00072508">
        <w:rPr>
          <w:rFonts w:ascii="Verdana" w:hAnsi="Verdana"/>
          <w:color w:val="313131"/>
          <w:sz w:val="18"/>
          <w:szCs w:val="18"/>
        </w:rPr>
        <w:t>este de a contribui la tranziția către o economie circulară, curată, eficientă din punct de vedere energetic, neutră din punctul de vedere al impactului asupra climei și rezilientă la schimbările climatice – inclusiv prin tranziția către o energie curată –, de a proteja mediul și de a mări nivelul de calitate al acestuia, precum și de a opri și a inversa declinul biodiversității.</w:t>
      </w:r>
    </w:p>
    <w:p w14:paraId="59CBBC4D"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t>Începând cu 2021, LIFE va finanța</w:t>
      </w:r>
      <w:r w:rsidRPr="00072508">
        <w:rPr>
          <w:rFonts w:ascii="Verdana" w:hAnsi="Verdana"/>
          <w:color w:val="313131"/>
          <w:sz w:val="18"/>
          <w:szCs w:val="18"/>
        </w:rPr>
        <w:t>, de asemenea, acțiuni legate de eficiența energetică și de energia din surse regenerabile.</w:t>
      </w:r>
    </w:p>
    <w:p w14:paraId="7803BF52"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Emphasis"/>
          <w:color w:val="313131"/>
        </w:rPr>
        <w:t>„Mă bucur că ne-am intensificat ambiția față de programul LIFE. Cu un buget majorat, LIFE va avea un impact mai puternic pe teren, în toate statele membre. Programul va reprezenta un instrument important pentru a contribui la punerea în aplicare a politicii în domeniul mediului și al climei și la atingerea obiectivelor UE în materie de neutralitate climatică pentru 2050</w:t>
      </w:r>
      <w:r w:rsidRPr="00072508">
        <w:rPr>
          <w:rFonts w:ascii="Verdana" w:hAnsi="Verdana"/>
          <w:color w:val="313131"/>
          <w:sz w:val="18"/>
          <w:szCs w:val="18"/>
        </w:rPr>
        <w:t>”, a declarat João Pedro Matos Fernandes, ministrul portughez al mediului și al politicilor climatice.</w:t>
      </w:r>
    </w:p>
    <w:p w14:paraId="42CF9577" w14:textId="77777777" w:rsidR="00CB2B0B" w:rsidRPr="00072508" w:rsidRDefault="00CB2B0B" w:rsidP="00072508">
      <w:pPr>
        <w:pStyle w:val="NormalWeb"/>
        <w:spacing w:before="120" w:beforeAutospacing="0" w:after="0" w:afterAutospacing="0"/>
        <w:rPr>
          <w:rFonts w:ascii="Verdana" w:hAnsi="Verdana"/>
          <w:color w:val="313131"/>
          <w:sz w:val="18"/>
          <w:szCs w:val="18"/>
        </w:rPr>
      </w:pPr>
      <w:r w:rsidRPr="00072508">
        <w:rPr>
          <w:rStyle w:val="Strong"/>
          <w:color w:val="313131"/>
        </w:rPr>
        <w:lastRenderedPageBreak/>
        <w:t>Acordul la care s-a ajuns cu Parlamentul European alocă un pachet financiar în valoare totală de 5,432 miliarde EUR pentru programul LIFE pentru perioada 2021-202</w:t>
      </w:r>
      <w:r w:rsidRPr="00072508">
        <w:rPr>
          <w:rFonts w:ascii="Verdana" w:hAnsi="Verdana"/>
          <w:color w:val="313131"/>
          <w:sz w:val="18"/>
          <w:szCs w:val="18"/>
        </w:rPr>
        <w:t>7. Această creștere a bugetului reflectă acordul la care s-a ajuns în cadrul bugetului pe termen lung al UE (CFM) de a aplica un obiectiv general privind clima de cel puțin 30% cuantumului total al cheltuielilor din cadrul CFM al UE și al Instrumentului de redresare al UE, Next Generation EU. Colegiuitorii au convenit, de asemenea, asupra alinierii duratei programului LIFE la durata CFM.</w:t>
      </w:r>
    </w:p>
    <w:p w14:paraId="30A5C6A1" w14:textId="77777777" w:rsidR="00CB2B0B" w:rsidRPr="00072508" w:rsidRDefault="004B0C45" w:rsidP="00072508">
      <w:pPr>
        <w:pStyle w:val="NormalWeb"/>
        <w:spacing w:before="120" w:beforeAutospacing="0" w:after="0" w:afterAutospacing="0"/>
        <w:rPr>
          <w:rFonts w:ascii="Verdana" w:hAnsi="Verdana"/>
          <w:color w:val="313131"/>
          <w:sz w:val="18"/>
          <w:szCs w:val="18"/>
        </w:rPr>
      </w:pPr>
      <w:hyperlink r:id="rId96" w:tgtFrame="_blank" w:history="1">
        <w:r w:rsidR="00CB2B0B" w:rsidRPr="00072508">
          <w:rPr>
            <w:rStyle w:val="Emphasis"/>
            <w:b/>
            <w:bCs/>
            <w:color w:val="0000FF"/>
            <w:u w:val="single"/>
          </w:rPr>
          <w:t>Descarcă</w:t>
        </w:r>
      </w:hyperlink>
      <w:r w:rsidR="00CB2B0B" w:rsidRPr="00072508">
        <w:rPr>
          <w:rFonts w:ascii="Verdana" w:hAnsi="Verdana"/>
          <w:color w:val="313131"/>
          <w:sz w:val="18"/>
          <w:szCs w:val="18"/>
        </w:rPr>
        <w:t> poziția Consiliului</w:t>
      </w:r>
    </w:p>
    <w:p w14:paraId="62C1E481" w14:textId="77777777" w:rsidR="00CB2B0B" w:rsidRPr="00072508" w:rsidRDefault="00CB2B0B" w:rsidP="00072508">
      <w:pPr>
        <w:pStyle w:val="Stilsursa"/>
      </w:pPr>
      <w:r w:rsidRPr="00072508">
        <w:t>Sursa: Consiliul UE</w:t>
      </w:r>
    </w:p>
    <w:p w14:paraId="4BDE40C8" w14:textId="436816C8" w:rsidR="00CB2B0B" w:rsidRPr="00072508" w:rsidRDefault="00CB2B0B" w:rsidP="00072508">
      <w:pPr>
        <w:pStyle w:val="separatorarticole"/>
      </w:pPr>
      <w:r w:rsidRPr="00072508">
        <w:t>*</w:t>
      </w:r>
    </w:p>
    <w:p w14:paraId="5E307D71" w14:textId="77777777" w:rsidR="003D2840" w:rsidRPr="00072508" w:rsidRDefault="003D2840" w:rsidP="00072508">
      <w:pPr>
        <w:pStyle w:val="TitluArticolinINFOUE"/>
        <w:rPr>
          <w:lang w:eastAsia="ro-RO"/>
        </w:rPr>
      </w:pPr>
      <w:bookmarkStart w:id="155" w:name="_Toc67301656"/>
      <w:r w:rsidRPr="00072508">
        <w:t>Civic Europe Idea Challenge: Finanțări de până la 35.000 de euro pentru proiecte locale de implicare civică</w:t>
      </w:r>
      <w:bookmarkEnd w:id="155"/>
    </w:p>
    <w:p w14:paraId="05493005"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MitOst și Sofia Platform, cu finanțare din partea Stiftung Mercator, au lansat </w:t>
      </w:r>
      <w:hyperlink r:id="rId97" w:history="1">
        <w:r w:rsidRPr="00072508">
          <w:rPr>
            <w:rStyle w:val="Strong"/>
            <w:color w:val="0000FF"/>
            <w:u w:val="single"/>
          </w:rPr>
          <w:t>Civic Europe Idea Challenge</w:t>
        </w:r>
      </w:hyperlink>
      <w:r w:rsidRPr="00072508">
        <w:rPr>
          <w:rFonts w:ascii="Verdana" w:hAnsi="Verdana"/>
          <w:color w:val="313131"/>
          <w:sz w:val="18"/>
          <w:szCs w:val="18"/>
        </w:rPr>
        <w:t>, un incubator pentru programe civice, organizații și persoane cu inițiative la nivel local din Europa Centrală, de Est și de Sud. </w:t>
      </w:r>
      <w:r w:rsidRPr="00072508">
        <w:rPr>
          <w:rStyle w:val="Strong"/>
          <w:color w:val="313131"/>
        </w:rPr>
        <w:t>Ashoka este partener oficial în România.</w:t>
      </w:r>
    </w:p>
    <w:p w14:paraId="63C3ECBB"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Programul vizează identificarea a până la </w:t>
      </w:r>
      <w:r w:rsidRPr="00072508">
        <w:rPr>
          <w:rStyle w:val="Strong"/>
          <w:color w:val="313131"/>
        </w:rPr>
        <w:t xml:space="preserve">20 proiecte locale pe care </w:t>
      </w:r>
      <w:proofErr w:type="gramStart"/>
      <w:r w:rsidRPr="00072508">
        <w:rPr>
          <w:rStyle w:val="Strong"/>
          <w:color w:val="313131"/>
        </w:rPr>
        <w:t>să</w:t>
      </w:r>
      <w:proofErr w:type="gramEnd"/>
      <w:r w:rsidRPr="00072508">
        <w:rPr>
          <w:rStyle w:val="Strong"/>
          <w:color w:val="313131"/>
        </w:rPr>
        <w:t xml:space="preserve"> le susțină financiar cu granturi de până la 35.000 euro.</w:t>
      </w:r>
    </w:p>
    <w:p w14:paraId="6E5DB59F"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E deja bine cunoscut faptul că pandemia COVID-19 a avut </w:t>
      </w:r>
      <w:proofErr w:type="gramStart"/>
      <w:r w:rsidRPr="00072508">
        <w:rPr>
          <w:rFonts w:ascii="Verdana" w:hAnsi="Verdana"/>
          <w:color w:val="313131"/>
          <w:sz w:val="18"/>
          <w:szCs w:val="18"/>
        </w:rPr>
        <w:t>un</w:t>
      </w:r>
      <w:proofErr w:type="gramEnd"/>
      <w:r w:rsidRPr="00072508">
        <w:rPr>
          <w:rFonts w:ascii="Verdana" w:hAnsi="Verdana"/>
          <w:color w:val="313131"/>
          <w:sz w:val="18"/>
          <w:szCs w:val="18"/>
        </w:rPr>
        <w:t xml:space="preserve"> impact semnificativ asupra vieților tuturor oamenilor, cu atât mai mult asupra celor din categorii considerate vulnerabile. Viața în comunitate sau cartiere a fost pusă la încercare, iar nevoile de bază au fost principalul punct de motivație spre implicare și colaborare. Din nefericire, în spațiile unde implicarea civică și socială a fost redusă, inegalitățile dintre oameni s-au accentuat.</w:t>
      </w:r>
    </w:p>
    <w:p w14:paraId="1C0D7FF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Organizațiile care prezintă posibilitățile de a trăi în diversitate și de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rămâne deschise și tolerante funcționează cel mai eficient la nivel local, adresând nevoile specifice ale comunităților din afara marilor centre urbane. Munca lor poate fi considerată, de asemenea, „o practică vie a democrației”, prin contribuția activă la dezvoltarea unor comunități active și la consolidarea coeziunii civice. Aceste gen de inițiative sunt căutate prin intermediul Civic Europe Idea Challenge, iar </w:t>
      </w:r>
      <w:r w:rsidRPr="00072508">
        <w:rPr>
          <w:rStyle w:val="Strong"/>
          <w:color w:val="313131"/>
        </w:rPr>
        <w:t xml:space="preserve">cei interesați </w:t>
      </w:r>
      <w:proofErr w:type="gramStart"/>
      <w:r w:rsidRPr="00072508">
        <w:rPr>
          <w:rStyle w:val="Strong"/>
          <w:color w:val="313131"/>
        </w:rPr>
        <w:t>să</w:t>
      </w:r>
      <w:proofErr w:type="gramEnd"/>
      <w:r w:rsidRPr="00072508">
        <w:rPr>
          <w:rStyle w:val="Strong"/>
          <w:color w:val="313131"/>
        </w:rPr>
        <w:t xml:space="preserve"> aplice pot face asta până pe 26 aprilie 2021. </w:t>
      </w:r>
      <w:r w:rsidRPr="00072508">
        <w:rPr>
          <w:rFonts w:ascii="Verdana" w:hAnsi="Verdana"/>
          <w:color w:val="313131"/>
          <w:sz w:val="18"/>
          <w:szCs w:val="18"/>
        </w:rPr>
        <w:t>Mai multe detalii pot fi regăsite pe </w:t>
      </w:r>
      <w:hyperlink r:id="rId98" w:history="1">
        <w:r w:rsidRPr="00072508">
          <w:rPr>
            <w:rStyle w:val="Hyperlink"/>
          </w:rPr>
          <w:t>site-ul programului</w:t>
        </w:r>
      </w:hyperlink>
      <w:r w:rsidRPr="00072508">
        <w:rPr>
          <w:rFonts w:ascii="Verdana" w:hAnsi="Verdana"/>
          <w:color w:val="313131"/>
          <w:sz w:val="18"/>
          <w:szCs w:val="18"/>
        </w:rPr>
        <w:t>.</w:t>
      </w:r>
    </w:p>
    <w:p w14:paraId="4CF3BDB0"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Emphasis"/>
          <w:color w:val="313131"/>
        </w:rPr>
        <w:t>„Suntem foarte încântați și bucuroși să colaborăm cu Ashoka România și așteptăm cu nerăbdare idei interesante care vor să consolideze implicarea civică și participarea socială și politică la nivel local. Vrem să ajungem dincolo de „suspecții obișnuiți” ai rețelelor noastre, să explorăm mai în profunzime activitatea organizațiilor societății civile înrădăcinate local din Europa Centrală, de Est și de Sud, deoarece credem că schimbările societale încep la nivel local.”</w:t>
      </w:r>
      <w:r w:rsidRPr="00072508">
        <w:rPr>
          <w:rFonts w:ascii="Verdana" w:hAnsi="Verdana"/>
          <w:color w:val="313131"/>
          <w:sz w:val="18"/>
          <w:szCs w:val="18"/>
        </w:rPr>
        <w:t>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declarat Lisa Gimbert, Program Manager Civic Europe.</w:t>
      </w:r>
    </w:p>
    <w:p w14:paraId="3DC0EC4B"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Emphasis"/>
          <w:color w:val="313131"/>
          <w:rtl/>
        </w:rPr>
        <w:t>„</w:t>
      </w:r>
      <w:r w:rsidRPr="00072508">
        <w:rPr>
          <w:rStyle w:val="Emphasis"/>
          <w:color w:val="313131"/>
        </w:rPr>
        <w:t>Organizațiile mici și persoanele care se preocupă de sănătatea civică a comunităților locale au nevoie de spații în care proiectelor lor să fie auzite, să fie susținute și rețele de oameni care să le dea zvâcul pentru a construi bazele cetățeniei active. Ne bucurăm că și anul acesta Ashoka este partenerul Civic Europe în România și putem fi alături de aplicanți din toată țara!”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completat</w:t>
      </w:r>
      <w:r w:rsidRPr="00072508">
        <w:rPr>
          <w:rStyle w:val="Emphasis"/>
          <w:color w:val="313131"/>
        </w:rPr>
        <w:t> </w:t>
      </w:r>
      <w:r w:rsidRPr="00072508">
        <w:rPr>
          <w:rFonts w:ascii="Verdana" w:hAnsi="Verdana"/>
          <w:color w:val="313131"/>
          <w:sz w:val="18"/>
          <w:szCs w:val="18"/>
        </w:rPr>
        <w:t>Ovidiu Condurache,</w:t>
      </w:r>
      <w:r w:rsidRPr="00072508">
        <w:rPr>
          <w:rStyle w:val="Strong"/>
          <w:color w:val="313131"/>
        </w:rPr>
        <w:t> </w:t>
      </w:r>
      <w:r w:rsidRPr="00072508">
        <w:rPr>
          <w:rFonts w:ascii="Verdana" w:hAnsi="Verdana"/>
          <w:color w:val="313131"/>
          <w:sz w:val="18"/>
          <w:szCs w:val="18"/>
        </w:rPr>
        <w:t>Community Builder &amp; Ashoka Fellows Scouter Ashoka Romania</w:t>
      </w:r>
      <w:r w:rsidRPr="00072508">
        <w:rPr>
          <w:rStyle w:val="Strong"/>
          <w:color w:val="313131"/>
        </w:rPr>
        <w:t>.</w:t>
      </w:r>
    </w:p>
    <w:p w14:paraId="2D35CD8B"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 xml:space="preserve">Ediția de anul trecut </w:t>
      </w:r>
      <w:proofErr w:type="gramStart"/>
      <w:r w:rsidRPr="00072508">
        <w:rPr>
          <w:rFonts w:ascii="Verdana" w:hAnsi="Verdana"/>
          <w:color w:val="313131"/>
          <w:sz w:val="18"/>
          <w:szCs w:val="18"/>
        </w:rPr>
        <w:t>a</w:t>
      </w:r>
      <w:proofErr w:type="gramEnd"/>
      <w:r w:rsidRPr="00072508">
        <w:rPr>
          <w:rFonts w:ascii="Verdana" w:hAnsi="Verdana"/>
          <w:color w:val="313131"/>
          <w:sz w:val="18"/>
          <w:szCs w:val="18"/>
        </w:rPr>
        <w:t xml:space="preserve"> avut și o idee câștigătoare din România, proiectul </w:t>
      </w:r>
      <w:hyperlink r:id="rId99" w:history="1">
        <w:r w:rsidRPr="00072508">
          <w:rPr>
            <w:rStyle w:val="Hyperlink"/>
          </w:rPr>
          <w:t>Organizing for power</w:t>
        </w:r>
      </w:hyperlink>
      <w:r w:rsidRPr="00072508">
        <w:rPr>
          <w:rFonts w:ascii="Verdana" w:hAnsi="Verdana"/>
          <w:color w:val="313131"/>
          <w:sz w:val="18"/>
          <w:szCs w:val="18"/>
        </w:rPr>
        <w:t> al Centrului de Resurse pentru participare publică numărându-se printre beneficiarii de suport financiar pentru implementare.</w:t>
      </w:r>
    </w:p>
    <w:p w14:paraId="041B0E3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Civic Europe Idea Challenge 2021 are următoarele </w:t>
      </w:r>
      <w:r w:rsidRPr="00072508">
        <w:rPr>
          <w:rStyle w:val="Strong"/>
          <w:color w:val="313131"/>
        </w:rPr>
        <w:t>etape</w:t>
      </w:r>
      <w:r w:rsidRPr="00072508">
        <w:rPr>
          <w:rFonts w:ascii="Verdana" w:hAnsi="Verdana"/>
          <w:color w:val="313131"/>
          <w:sz w:val="18"/>
          <w:szCs w:val="18"/>
        </w:rPr>
        <w:t>:</w:t>
      </w:r>
    </w:p>
    <w:p w14:paraId="1CFDEB3E" w14:textId="77777777" w:rsidR="003D2840" w:rsidRPr="00072508" w:rsidRDefault="003D2840" w:rsidP="00E22C7B">
      <w:pPr>
        <w:numPr>
          <w:ilvl w:val="0"/>
          <w:numId w:val="5"/>
        </w:numPr>
        <w:rPr>
          <w:color w:val="313131"/>
          <w:szCs w:val="18"/>
        </w:rPr>
      </w:pPr>
      <w:r w:rsidRPr="00072508">
        <w:rPr>
          <w:rStyle w:val="Strong"/>
          <w:color w:val="313131"/>
        </w:rPr>
        <w:t>Înscrierea proiectelor</w:t>
      </w:r>
      <w:r w:rsidRPr="00072508">
        <w:rPr>
          <w:color w:val="313131"/>
          <w:szCs w:val="18"/>
        </w:rPr>
        <w:t> până la data de </w:t>
      </w:r>
      <w:r w:rsidRPr="00072508">
        <w:rPr>
          <w:rStyle w:val="Strong"/>
          <w:color w:val="313131"/>
        </w:rPr>
        <w:t>26 aprilie 2021 </w:t>
      </w:r>
      <w:r w:rsidRPr="00072508">
        <w:rPr>
          <w:color w:val="313131"/>
          <w:szCs w:val="18"/>
        </w:rPr>
        <w:t>(aplicațiile se completează doar în limba engleză, iar după încărcarea proiectelor, acestea pot fi modificate până la termenul limită)</w:t>
      </w:r>
    </w:p>
    <w:p w14:paraId="54365C06" w14:textId="77777777" w:rsidR="003D2840" w:rsidRPr="00072508" w:rsidRDefault="003D2840" w:rsidP="00E22C7B">
      <w:pPr>
        <w:numPr>
          <w:ilvl w:val="0"/>
          <w:numId w:val="5"/>
        </w:numPr>
        <w:rPr>
          <w:color w:val="313131"/>
          <w:szCs w:val="18"/>
        </w:rPr>
      </w:pPr>
      <w:r w:rsidRPr="00072508">
        <w:rPr>
          <w:color w:val="313131"/>
          <w:szCs w:val="18"/>
        </w:rPr>
        <w:t>Anunțarea proiectelor de pe lista scurtă la începutul lunii iulie 2021</w:t>
      </w:r>
    </w:p>
    <w:p w14:paraId="44753C5A" w14:textId="77777777" w:rsidR="003D2840" w:rsidRPr="00072508" w:rsidRDefault="003D2840" w:rsidP="00E22C7B">
      <w:pPr>
        <w:numPr>
          <w:ilvl w:val="0"/>
          <w:numId w:val="5"/>
        </w:numPr>
        <w:rPr>
          <w:color w:val="313131"/>
          <w:szCs w:val="18"/>
        </w:rPr>
      </w:pPr>
      <w:r w:rsidRPr="00072508">
        <w:rPr>
          <w:color w:val="313131"/>
          <w:szCs w:val="18"/>
        </w:rPr>
        <w:t>Derularea interviurilor și selecția câștigătorilor în perioada iulie – august 2021</w:t>
      </w:r>
    </w:p>
    <w:p w14:paraId="6099314B" w14:textId="77777777" w:rsidR="003D2840" w:rsidRPr="00072508" w:rsidRDefault="003D2840" w:rsidP="00E22C7B">
      <w:pPr>
        <w:numPr>
          <w:ilvl w:val="0"/>
          <w:numId w:val="5"/>
        </w:numPr>
        <w:rPr>
          <w:color w:val="313131"/>
          <w:szCs w:val="18"/>
        </w:rPr>
      </w:pPr>
      <w:r w:rsidRPr="00072508">
        <w:rPr>
          <w:color w:val="313131"/>
          <w:szCs w:val="18"/>
        </w:rPr>
        <w:t>Anunțarea câștigătorilor în septembrie 2021</w:t>
      </w:r>
    </w:p>
    <w:p w14:paraId="7004F9F6" w14:textId="77777777" w:rsidR="003D2840" w:rsidRPr="00072508" w:rsidRDefault="003D2840" w:rsidP="00E22C7B">
      <w:pPr>
        <w:numPr>
          <w:ilvl w:val="0"/>
          <w:numId w:val="5"/>
        </w:numPr>
        <w:rPr>
          <w:color w:val="313131"/>
          <w:szCs w:val="18"/>
        </w:rPr>
      </w:pPr>
      <w:r w:rsidRPr="00072508">
        <w:rPr>
          <w:color w:val="313131"/>
          <w:szCs w:val="18"/>
        </w:rPr>
        <w:t>Implementarea proiectelor câștigătoare în perioada octombrie 2021 - noiembrie 2022</w:t>
      </w:r>
    </w:p>
    <w:p w14:paraId="09F64BE8"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Sunt eligibile proiecte adresate comunităților locale care:</w:t>
      </w:r>
    </w:p>
    <w:p w14:paraId="48CAA85F" w14:textId="77777777" w:rsidR="003D2840" w:rsidRPr="00072508" w:rsidRDefault="003D2840" w:rsidP="00E22C7B">
      <w:pPr>
        <w:numPr>
          <w:ilvl w:val="0"/>
          <w:numId w:val="6"/>
        </w:numPr>
        <w:rPr>
          <w:color w:val="313131"/>
          <w:szCs w:val="18"/>
        </w:rPr>
      </w:pPr>
      <w:r w:rsidRPr="00072508">
        <w:rPr>
          <w:rStyle w:val="Strong"/>
          <w:color w:val="313131"/>
        </w:rPr>
        <w:lastRenderedPageBreak/>
        <w:t>Contribuie la consolidarea cetățeniei active</w:t>
      </w:r>
      <w:r w:rsidRPr="00072508">
        <w:rPr>
          <w:color w:val="313131"/>
          <w:szCs w:val="18"/>
        </w:rPr>
        <w:t>: ideile de proiect ar trebui să consolideze implicarea civică și participarea socială și politică la nivel local, în mod ideal prin educație civică. Ideile de proiect ar trebui să încurajeze acțiuni colective pentru a aborda problemele locale și pentru a îmbunătăți calitatea vieții comunității. Acestea ar trebui să ajute membrii comunității să fie auziți și să se implice activ în procesul decizional și de implementare a proiectelor comunale sau a politicilor locale care îi afectează.</w:t>
      </w:r>
    </w:p>
    <w:p w14:paraId="21AA1AFB" w14:textId="77777777" w:rsidR="003D2840" w:rsidRPr="00072508" w:rsidRDefault="003D2840" w:rsidP="00E22C7B">
      <w:pPr>
        <w:numPr>
          <w:ilvl w:val="0"/>
          <w:numId w:val="6"/>
        </w:numPr>
        <w:rPr>
          <w:color w:val="313131"/>
          <w:szCs w:val="18"/>
        </w:rPr>
      </w:pPr>
      <w:r w:rsidRPr="00072508">
        <w:rPr>
          <w:rStyle w:val="Strong"/>
          <w:color w:val="313131"/>
        </w:rPr>
        <w:t>Dialog deschis</w:t>
      </w:r>
      <w:r w:rsidRPr="00072508">
        <w:rPr>
          <w:color w:val="313131"/>
          <w:szCs w:val="18"/>
        </w:rPr>
        <w:t>: idei care să angreneze comunitatea în dialog în jurul unui subiect relevant la nivel local. Scopul ar trebui să fie acela de a aduce împreună oameni care nu sunt de obicei în contact și care aduc la masă perspective diferite sau total opuse asupra unui subiect.</w:t>
      </w:r>
    </w:p>
    <w:p w14:paraId="15D9DA31" w14:textId="77777777" w:rsidR="003D2840" w:rsidRPr="00072508" w:rsidRDefault="003D2840" w:rsidP="00E22C7B">
      <w:pPr>
        <w:numPr>
          <w:ilvl w:val="0"/>
          <w:numId w:val="6"/>
        </w:numPr>
        <w:rPr>
          <w:color w:val="313131"/>
          <w:szCs w:val="18"/>
        </w:rPr>
      </w:pPr>
      <w:r w:rsidRPr="00072508">
        <w:rPr>
          <w:rStyle w:val="Strong"/>
          <w:color w:val="313131"/>
        </w:rPr>
        <w:t>Se desfășoară în regiuni relevante</w:t>
      </w:r>
      <w:r w:rsidRPr="00072508">
        <w:rPr>
          <w:color w:val="313131"/>
          <w:szCs w:val="18"/>
        </w:rPr>
        <w:t>: inițiativele sunt active în comunități și regiuni lipsite de coeziune civică. Coeziunea civică scăzută este adesea un fenomen observat în afara marilor centre urbane, în orașele mai mici și în zonele rurale și caracterizate prin: puține posibilități de implicare socială și politică, puține oportunități de educație civică și lipsă de cunoștințe privind drepturile civile, îndatoririle și participarea politică, lipsa de încredere, acceptare, solidaritate și legătură între grupuri și indivizi din comunitate, lipsa infrastructurii civice, cum ar fi centrele comunitare, bibliotecile, muzeele, spațiile publice de întâlnire, organizațiile societății civile, accesul la procesele de elaborare a politicilor locale</w:t>
      </w:r>
    </w:p>
    <w:p w14:paraId="61943675" w14:textId="77777777" w:rsidR="003D2840" w:rsidRPr="00072508" w:rsidRDefault="003D2840" w:rsidP="00E22C7B">
      <w:pPr>
        <w:numPr>
          <w:ilvl w:val="0"/>
          <w:numId w:val="6"/>
        </w:numPr>
        <w:rPr>
          <w:color w:val="313131"/>
          <w:szCs w:val="18"/>
        </w:rPr>
      </w:pPr>
      <w:r w:rsidRPr="00072508">
        <w:rPr>
          <w:rStyle w:val="Strong"/>
          <w:color w:val="313131"/>
        </w:rPr>
        <w:t>Urmăresc impactul social pe termen lung</w:t>
      </w:r>
      <w:r w:rsidRPr="00072508">
        <w:rPr>
          <w:color w:val="313131"/>
          <w:szCs w:val="18"/>
        </w:rPr>
        <w:t>: idei de proiecte care să aibă un impact pozitiv pe termen lung asupra dezvoltării comunității. Proiecte care doresc cu adevărat să înțeleagă grupul țintă, provocarea socială locală, părțile interesate implicate și urmăresc să abordeze soluții complexe, pentru a vedea tiparele și modalitățile care stau la baza influenței sistemului.</w:t>
      </w:r>
    </w:p>
    <w:p w14:paraId="0DFA0A3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Pentru mai multe detalii puteți consulta rubrica noastră de </w:t>
      </w:r>
      <w:hyperlink r:id="rId100" w:tgtFrame="_blank" w:history="1">
        <w:r w:rsidRPr="00072508">
          <w:rPr>
            <w:rStyle w:val="Hyperlink"/>
            <w:b/>
            <w:bCs/>
            <w:i/>
            <w:iCs/>
          </w:rPr>
          <w:t>alte finanțări</w:t>
        </w:r>
      </w:hyperlink>
      <w:r w:rsidRPr="00072508">
        <w:rPr>
          <w:rStyle w:val="Strong"/>
          <w:i/>
          <w:iCs/>
          <w:color w:val="313131"/>
          <w:u w:val="single"/>
        </w:rPr>
        <w:t>.</w:t>
      </w:r>
    </w:p>
    <w:p w14:paraId="4C677092"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Pentru organizațiile care sunt interesate, Ashoka poate să vă ajute:</w:t>
      </w:r>
    </w:p>
    <w:p w14:paraId="37566389" w14:textId="77777777" w:rsidR="003D2840" w:rsidRPr="00072508" w:rsidRDefault="003D2840" w:rsidP="00E22C7B">
      <w:pPr>
        <w:numPr>
          <w:ilvl w:val="0"/>
          <w:numId w:val="7"/>
        </w:numPr>
        <w:rPr>
          <w:color w:val="313131"/>
          <w:szCs w:val="18"/>
        </w:rPr>
      </w:pPr>
      <w:r w:rsidRPr="00072508">
        <w:rPr>
          <w:color w:val="313131"/>
          <w:szCs w:val="18"/>
        </w:rPr>
        <w:t>Înainte de a aplica: sprijin în a valida dacă ideea ta este potrivită pentru Civic Europe Idea Challenge și îndrumare privind completarea formularului online,</w:t>
      </w:r>
    </w:p>
    <w:p w14:paraId="08355816" w14:textId="77777777" w:rsidR="003D2840" w:rsidRPr="00072508" w:rsidRDefault="003D2840" w:rsidP="00E22C7B">
      <w:pPr>
        <w:numPr>
          <w:ilvl w:val="0"/>
          <w:numId w:val="7"/>
        </w:numPr>
        <w:rPr>
          <w:color w:val="313131"/>
          <w:szCs w:val="18"/>
        </w:rPr>
      </w:pPr>
      <w:r w:rsidRPr="00072508">
        <w:rPr>
          <w:color w:val="313131"/>
          <w:szCs w:val="18"/>
        </w:rPr>
        <w:t>Pentru a întelege mai bine această oportunitate: în luna aprilie va fi organizat un webinar pentru a răspunde oricăror întrebări legate de oportunitate,</w:t>
      </w:r>
    </w:p>
    <w:p w14:paraId="01810B41" w14:textId="77777777" w:rsidR="003D2840" w:rsidRPr="00072508" w:rsidRDefault="003D2840" w:rsidP="00E22C7B">
      <w:pPr>
        <w:numPr>
          <w:ilvl w:val="0"/>
          <w:numId w:val="7"/>
        </w:numPr>
        <w:rPr>
          <w:color w:val="313131"/>
          <w:szCs w:val="18"/>
        </w:rPr>
      </w:pPr>
      <w:r w:rsidRPr="00072508">
        <w:rPr>
          <w:color w:val="313131"/>
          <w:szCs w:val="18"/>
        </w:rPr>
        <w:t>În timpul perioadei de aplicare: suport în a-ți îmbunătăți aplicația încărcată în platformă.</w:t>
      </w:r>
    </w:p>
    <w:p w14:paraId="4E99661F"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Despre Ashoka</w:t>
      </w:r>
    </w:p>
    <w:p w14:paraId="6DEFA53A" w14:textId="77777777" w:rsidR="003D2840" w:rsidRPr="00072508" w:rsidRDefault="004B0C45" w:rsidP="00072508">
      <w:pPr>
        <w:pStyle w:val="NormalWeb"/>
        <w:spacing w:before="120" w:beforeAutospacing="0" w:after="0" w:afterAutospacing="0"/>
        <w:rPr>
          <w:rFonts w:ascii="Verdana" w:hAnsi="Verdana"/>
          <w:color w:val="313131"/>
          <w:sz w:val="18"/>
          <w:szCs w:val="18"/>
        </w:rPr>
      </w:pPr>
      <w:hyperlink r:id="rId101" w:history="1">
        <w:r w:rsidR="003D2840" w:rsidRPr="00072508">
          <w:rPr>
            <w:rStyle w:val="Hyperlink"/>
          </w:rPr>
          <w:t>Ashoka</w:t>
        </w:r>
      </w:hyperlink>
      <w:r w:rsidR="003D2840" w:rsidRPr="00072508">
        <w:rPr>
          <w:rFonts w:ascii="Verdana" w:hAnsi="Verdana"/>
          <w:color w:val="313131"/>
          <w:sz w:val="18"/>
          <w:szCs w:val="18"/>
        </w:rPr>
        <w:t xml:space="preserve"> este cea mai mare organizație globală de promovare și susținere a antreprenoriatului social și inovației sociale, clasată de NGO Advisor în primele 5 ONG-uri din lume. Ashoka </w:t>
      </w:r>
      <w:proofErr w:type="gramStart"/>
      <w:r w:rsidR="003D2840" w:rsidRPr="00072508">
        <w:rPr>
          <w:rFonts w:ascii="Verdana" w:hAnsi="Verdana"/>
          <w:color w:val="313131"/>
          <w:sz w:val="18"/>
          <w:szCs w:val="18"/>
        </w:rPr>
        <w:t>este</w:t>
      </w:r>
      <w:proofErr w:type="gramEnd"/>
      <w:r w:rsidR="003D2840" w:rsidRPr="00072508">
        <w:rPr>
          <w:rFonts w:ascii="Verdana" w:hAnsi="Verdana"/>
          <w:color w:val="313131"/>
          <w:sz w:val="18"/>
          <w:szCs w:val="18"/>
        </w:rPr>
        <w:t xml:space="preserve"> prezentă începând din 2017 și în </w:t>
      </w:r>
      <w:hyperlink r:id="rId102" w:history="1">
        <w:r w:rsidR="003D2840" w:rsidRPr="00072508">
          <w:rPr>
            <w:rStyle w:val="Hyperlink"/>
          </w:rPr>
          <w:t>România</w:t>
        </w:r>
      </w:hyperlink>
      <w:r w:rsidR="003D2840" w:rsidRPr="00072508">
        <w:rPr>
          <w:rFonts w:ascii="Verdana" w:hAnsi="Verdana"/>
          <w:color w:val="313131"/>
          <w:sz w:val="18"/>
          <w:szCs w:val="18"/>
        </w:rPr>
        <w:t>, având ca partener strategic Fundația Româno-Americană, unde își propune să contribuie la crearea unei societăți în care fiecare cetățean este un agent al schimbării, capabil să ia acțiune în mod creativ pentru a rezolva probleme sociale.</w:t>
      </w:r>
    </w:p>
    <w:p w14:paraId="1DA291F1"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Despre MitOst</w:t>
      </w:r>
    </w:p>
    <w:p w14:paraId="00C58560" w14:textId="77777777" w:rsidR="003D2840" w:rsidRPr="00072508" w:rsidRDefault="004B0C45" w:rsidP="00072508">
      <w:pPr>
        <w:pStyle w:val="NormalWeb"/>
        <w:spacing w:before="120" w:beforeAutospacing="0" w:after="0" w:afterAutospacing="0"/>
        <w:rPr>
          <w:rFonts w:ascii="Verdana" w:hAnsi="Verdana"/>
          <w:color w:val="313131"/>
          <w:sz w:val="18"/>
          <w:szCs w:val="18"/>
        </w:rPr>
      </w:pPr>
      <w:hyperlink r:id="rId103" w:history="1">
        <w:r w:rsidR="003D2840" w:rsidRPr="00072508">
          <w:rPr>
            <w:rStyle w:val="Hyperlink"/>
          </w:rPr>
          <w:t>MitOst</w:t>
        </w:r>
      </w:hyperlink>
      <w:r w:rsidR="003D2840" w:rsidRPr="00072508">
        <w:rPr>
          <w:rFonts w:ascii="Verdana" w:hAnsi="Verdana"/>
          <w:color w:val="313131"/>
          <w:sz w:val="18"/>
          <w:szCs w:val="18"/>
        </w:rPr>
        <w:t> a fost fondată în 1996 de alumni Robert Bosch Stiftung și alți pasionați de voluntariat care au avut ca scop dezvoltarea unei platforme pentru crearea de rețele și schimbul de bune practici. Acum MitOst este o asociație cu aproximativ 1.400 de membri în 45 de țări, 10 grupuri de alumi, mai multe programe de cooperare și numeroase proiecte internaționale care favorizează schimbul cultural, cetățenia activă, coeziunea socială și dezvoltarea urbană și rurală durabilă - dincolo de granițele culturale, sectoriale sau lingvistice.</w:t>
      </w:r>
    </w:p>
    <w:p w14:paraId="349A578B"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Style w:val="Strong"/>
          <w:color w:val="313131"/>
        </w:rPr>
        <w:t>Persoană de contact: </w:t>
      </w:r>
      <w:r w:rsidRPr="00072508">
        <w:rPr>
          <w:rFonts w:ascii="Verdana" w:hAnsi="Verdana"/>
          <w:color w:val="313131"/>
          <w:sz w:val="18"/>
          <w:szCs w:val="18"/>
        </w:rPr>
        <w:t>Ovidiu Condurache, Ashoka România</w:t>
      </w:r>
    </w:p>
    <w:p w14:paraId="201D34A9" w14:textId="77777777" w:rsidR="003D2840" w:rsidRPr="00072508" w:rsidRDefault="003D2840" w:rsidP="00E22C7B">
      <w:pPr>
        <w:numPr>
          <w:ilvl w:val="0"/>
          <w:numId w:val="8"/>
        </w:numPr>
        <w:rPr>
          <w:color w:val="313131"/>
          <w:szCs w:val="18"/>
        </w:rPr>
      </w:pPr>
      <w:r w:rsidRPr="00072508">
        <w:rPr>
          <w:color w:val="313131"/>
          <w:szCs w:val="18"/>
        </w:rPr>
        <w:t>Tel:  +40 766 793 792</w:t>
      </w:r>
    </w:p>
    <w:p w14:paraId="1B79E91D" w14:textId="77777777" w:rsidR="003D2840" w:rsidRDefault="003D2840" w:rsidP="00E22C7B">
      <w:pPr>
        <w:numPr>
          <w:ilvl w:val="0"/>
          <w:numId w:val="8"/>
        </w:numPr>
        <w:rPr>
          <w:color w:val="313131"/>
          <w:szCs w:val="18"/>
        </w:rPr>
      </w:pPr>
      <w:r w:rsidRPr="00072508">
        <w:rPr>
          <w:color w:val="313131"/>
          <w:szCs w:val="18"/>
        </w:rPr>
        <w:t>E-mail: </w:t>
      </w:r>
      <w:hyperlink r:id="rId104" w:history="1">
        <w:r w:rsidRPr="00072508">
          <w:rPr>
            <w:rStyle w:val="Hyperlink"/>
          </w:rPr>
          <w:t>ohcondurache@ashoka.org</w:t>
        </w:r>
      </w:hyperlink>
    </w:p>
    <w:p w14:paraId="2D55DF08" w14:textId="5E25538B" w:rsidR="00234AEC" w:rsidRPr="00072508" w:rsidRDefault="00234AEC" w:rsidP="00234AEC">
      <w:pPr>
        <w:pStyle w:val="Stilsursa"/>
        <w:ind w:left="360"/>
        <w:rPr>
          <w:color w:val="313131"/>
          <w:sz w:val="18"/>
          <w:szCs w:val="18"/>
        </w:rPr>
      </w:pPr>
      <w:r w:rsidRPr="00072508">
        <w:t xml:space="preserve">Sursa: </w:t>
      </w:r>
      <w:r>
        <w:t>fonduri-structurale.ro</w:t>
      </w:r>
    </w:p>
    <w:p w14:paraId="76E87665" w14:textId="7EA10B41" w:rsidR="003D2840" w:rsidRPr="00072508" w:rsidRDefault="003D2840" w:rsidP="00234AEC">
      <w:pPr>
        <w:pStyle w:val="separatorarticole"/>
      </w:pPr>
      <w:r w:rsidRPr="00072508">
        <w:t>*</w:t>
      </w:r>
    </w:p>
    <w:p w14:paraId="77D45F9D" w14:textId="77777777" w:rsidR="003D2840" w:rsidRPr="00072508" w:rsidRDefault="003D2840" w:rsidP="00234AEC">
      <w:pPr>
        <w:pStyle w:val="TitluArticolinINFOUE"/>
        <w:rPr>
          <w:lang w:eastAsia="ro-RO"/>
        </w:rPr>
      </w:pPr>
      <w:bookmarkStart w:id="156" w:name="_Toc67301657"/>
      <w:r w:rsidRPr="00072508">
        <w:lastRenderedPageBreak/>
        <w:t>FRDS intenționează să deschidă la sfârșitul lunii martie 2021 o ultimă rundă de depunere proiecte în cadrul apelului Acces la finanțare</w:t>
      </w:r>
      <w:bookmarkEnd w:id="156"/>
    </w:p>
    <w:p w14:paraId="29650212"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Contractarea proiectelor aprobate în cadrul apelului „</w:t>
      </w:r>
      <w:r w:rsidRPr="00072508">
        <w:rPr>
          <w:rStyle w:val="Strong"/>
          <w:i/>
          <w:iCs/>
          <w:color w:val="313131"/>
        </w:rPr>
        <w:t>Acces la finanțare – 2020</w:t>
      </w:r>
      <w:r w:rsidRPr="00072508">
        <w:rPr>
          <w:rFonts w:ascii="Verdana" w:hAnsi="Verdana"/>
          <w:color w:val="313131"/>
          <w:sz w:val="18"/>
          <w:szCs w:val="18"/>
        </w:rPr>
        <w:t>” s-a încheiat în luna martie 2021, iar cele 9 comune beneficiare au la dispoziție granturi în valoare totală de circa 235.000 de euro, pentru elaborarea de documentații tehnice necesare realizării unor obiective de infrstructură socială prioritare pe plan local, a transmis Fondul Român de Dezvoltare Socială la finalul săptămânii trecute.</w:t>
      </w:r>
    </w:p>
    <w:p w14:paraId="230D4615"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Valoarea granturilor alocate celor 9 primării prin intermediul Programului Dezvoltare locală variază între 10.000 și 40.000 de euro. Cele 9 autorități publice locale care vor implementa proiectele sunt comunele Teliu (Brașov), Belin (Covasna), Vârtop (Dolj), Sărățeni și Zagar (Mureș), Cetățeni (Argeș), Lipănești (Prahova), Rășcădia (Caraș-Severin) și Ciprian Porumbescu (Suceava). Investițiile vizate prin cele 9 proiecte își propun îmbunătățirea infrastructurii rutiere (în cazul a 3 proiecte), modernizarea și construirea de poduri (2 proiecte), facilitarea accesului la educație, prin construirea și reabilitarea de școli și gradinițe (3 proiecte), respectiv modernizarea infrastructurii medicale (un proiect), conform comunicatului oficial.</w:t>
      </w:r>
    </w:p>
    <w:p w14:paraId="4F46496D" w14:textId="77777777" w:rsidR="003D2840" w:rsidRPr="00072508" w:rsidRDefault="003D2840" w:rsidP="00072508">
      <w:pPr>
        <w:pStyle w:val="NormalWeb"/>
        <w:spacing w:before="120" w:beforeAutospacing="0" w:after="0" w:afterAutospacing="0"/>
        <w:rPr>
          <w:rFonts w:ascii="Verdana" w:hAnsi="Verdana"/>
          <w:color w:val="313131"/>
          <w:sz w:val="18"/>
          <w:szCs w:val="18"/>
        </w:rPr>
      </w:pPr>
      <w:r w:rsidRPr="00072508">
        <w:rPr>
          <w:rFonts w:ascii="Verdana" w:hAnsi="Verdana"/>
          <w:color w:val="313131"/>
          <w:sz w:val="18"/>
          <w:szCs w:val="18"/>
        </w:rPr>
        <w:t>Având în vedere interesul crescut manifestat de autoritățile locale pentru accesarea fondurilor disponibile în cadrul apelului și ținând cont de faptul că finanțarea totală alocată acestuia în anul 2020 (în valoare de 815.152 de euro) nu a fost epuizată în urma contractării celor 9 proiecte, FRDS intenționează să deschidă o ultimă rundă de finanțare în cadrul acestui apel, la sfârșitul lunii martie 2021, se arată în comunicatul oficial.</w:t>
      </w:r>
    </w:p>
    <w:p w14:paraId="567BC478" w14:textId="77777777" w:rsidR="003D2840" w:rsidRPr="00072508" w:rsidRDefault="003D2840" w:rsidP="00234AEC">
      <w:pPr>
        <w:pStyle w:val="Stilsursa"/>
      </w:pPr>
      <w:r w:rsidRPr="00072508">
        <w:t>Sursa: FRDS</w:t>
      </w:r>
    </w:p>
    <w:p w14:paraId="759CE876" w14:textId="77777777" w:rsidR="00083B64" w:rsidRPr="0080537E" w:rsidRDefault="0083464C" w:rsidP="0080537E">
      <w:pPr>
        <w:jc w:val="center"/>
        <w:rPr>
          <w:color w:val="9999FF"/>
          <w:spacing w:val="40"/>
          <w:szCs w:val="18"/>
        </w:rPr>
      </w:pPr>
      <w:r w:rsidRPr="0080537E">
        <w:rPr>
          <w:color w:val="9999FF"/>
          <w:spacing w:val="40"/>
          <w:szCs w:val="18"/>
        </w:rPr>
        <w:sym w:font="Wingdings" w:char="F07B"/>
      </w:r>
      <w:r w:rsidRPr="0080537E">
        <w:rPr>
          <w:color w:val="9999FF"/>
          <w:spacing w:val="40"/>
          <w:szCs w:val="18"/>
        </w:rPr>
        <w:sym w:font="Wingdings" w:char="F07B"/>
      </w:r>
      <w:r w:rsidRPr="0080537E">
        <w:rPr>
          <w:color w:val="9999FF"/>
          <w:spacing w:val="40"/>
          <w:szCs w:val="18"/>
        </w:rPr>
        <w:sym w:font="Wingdings" w:char="F07B"/>
      </w:r>
    </w:p>
    <w:p w14:paraId="4ABD5E75" w14:textId="2282E4E8" w:rsidR="0020513E" w:rsidRPr="0080537E" w:rsidRDefault="0083464C" w:rsidP="0080537E">
      <w:pPr>
        <w:pStyle w:val="RezultatedinOF"/>
        <w:spacing w:after="0" w:line="240" w:lineRule="auto"/>
        <w:rPr>
          <w:color w:val="FF0000"/>
          <w:sz w:val="18"/>
          <w:szCs w:val="18"/>
        </w:rPr>
      </w:pPr>
      <w:bookmarkStart w:id="157" w:name="_Toc67301658"/>
      <w:r w:rsidRPr="0080537E">
        <w:rPr>
          <w:color w:val="FF0000"/>
          <w:sz w:val="18"/>
          <w:szCs w:val="18"/>
        </w:rPr>
        <w:t>Din</w:t>
      </w:r>
      <w:r w:rsidR="00961057" w:rsidRPr="0080537E">
        <w:rPr>
          <w:color w:val="FF0000"/>
          <w:sz w:val="18"/>
          <w:szCs w:val="18"/>
        </w:rPr>
        <w:t xml:space="preserve"> </w:t>
      </w:r>
      <w:r w:rsidRPr="0080537E">
        <w:rPr>
          <w:color w:val="FF0000"/>
          <w:sz w:val="18"/>
          <w:szCs w:val="18"/>
        </w:rPr>
        <w:t>actualitatea</w:t>
      </w:r>
      <w:r w:rsidR="00961057" w:rsidRPr="0080537E">
        <w:rPr>
          <w:color w:val="FF0000"/>
          <w:sz w:val="18"/>
          <w:szCs w:val="18"/>
        </w:rPr>
        <w:t xml:space="preserve"> </w:t>
      </w:r>
      <w:r w:rsidRPr="0080537E">
        <w:rPr>
          <w:color w:val="FF0000"/>
          <w:sz w:val="18"/>
          <w:szCs w:val="18"/>
        </w:rPr>
        <w:t>europeană</w:t>
      </w:r>
      <w:bookmarkEnd w:id="15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7"/>
        <w:gridCol w:w="6726"/>
      </w:tblGrid>
      <w:tr w:rsidR="007D4370" w:rsidRPr="0080537E" w14:paraId="1245C2F7" w14:textId="77777777" w:rsidTr="00A05B18">
        <w:tc>
          <w:tcPr>
            <w:tcW w:w="2767" w:type="dxa"/>
          </w:tcPr>
          <w:p w14:paraId="718D010A" w14:textId="6FD6CAB3" w:rsidR="007D4370" w:rsidRPr="0080537E" w:rsidRDefault="00F22DA0" w:rsidP="0080537E">
            <w:pPr>
              <w:rPr>
                <w:szCs w:val="18"/>
              </w:rPr>
            </w:pPr>
            <w:r w:rsidRPr="00F22DA0">
              <w:rPr>
                <w:noProof/>
                <w:color w:val="000000"/>
                <w:szCs w:val="18"/>
                <w:lang w:eastAsia="ro-RO"/>
              </w:rPr>
              <w:drawing>
                <wp:inline distT="0" distB="0" distL="0" distR="0" wp14:anchorId="1E2B3049" wp14:editId="79E832B6">
                  <wp:extent cx="1620000" cy="949233"/>
                  <wp:effectExtent l="0" t="0" r="0" b="3810"/>
                  <wp:docPr id="23" name="Picture 23" descr="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ic"/>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1192DBEC" w14:textId="77777777" w:rsidR="00F22DA0" w:rsidRPr="00F22DA0" w:rsidRDefault="004B0C45" w:rsidP="00F22DA0">
            <w:pPr>
              <w:shd w:val="clear" w:color="auto" w:fill="FFFFFF"/>
              <w:rPr>
                <w:color w:val="000000"/>
                <w:szCs w:val="18"/>
              </w:rPr>
            </w:pPr>
            <w:hyperlink r:id="rId106" w:history="1">
              <w:r w:rsidR="00F22DA0" w:rsidRPr="00F22DA0">
                <w:rPr>
                  <w:rStyle w:val="Hyperlink"/>
                  <w:color w:val="0065A2"/>
                </w:rPr>
                <w:t>Comisia lansează Consiliul European pentru Inovare cu scopul de a contribui la transformarea ideilor științifice în inovații revoluționare</w:t>
              </w:r>
            </w:hyperlink>
          </w:p>
          <w:p w14:paraId="496DBF03" w14:textId="3BD4605E" w:rsidR="007D4370" w:rsidRPr="0080537E" w:rsidRDefault="00F22DA0" w:rsidP="00F22DA0">
            <w:pPr>
              <w:pStyle w:val="NormalWeb"/>
              <w:shd w:val="clear" w:color="auto" w:fill="FFFFFF"/>
              <w:spacing w:before="120" w:beforeAutospacing="0" w:after="0" w:afterAutospacing="0"/>
              <w:jc w:val="both"/>
              <w:rPr>
                <w:rFonts w:ascii="Verdana" w:hAnsi="Verdana"/>
                <w:color w:val="000000"/>
                <w:sz w:val="18"/>
                <w:szCs w:val="18"/>
              </w:rPr>
            </w:pPr>
            <w:r w:rsidRPr="00F22DA0">
              <w:rPr>
                <w:rFonts w:ascii="Verdana" w:hAnsi="Verdana" w:cs="Calibri"/>
                <w:color w:val="000000"/>
                <w:sz w:val="18"/>
                <w:szCs w:val="18"/>
              </w:rPr>
              <w:t>Astăzi, 18 martie, în cadrul unui </w:t>
            </w:r>
            <w:hyperlink r:id="rId107" w:history="1">
              <w:r w:rsidRPr="00F22DA0">
                <w:rPr>
                  <w:rStyle w:val="Hyperlink"/>
                  <w:rFonts w:cs="Calibri"/>
                  <w:color w:val="004494"/>
                </w:rPr>
                <w:t>eveniment online</w:t>
              </w:r>
              <w:r w:rsidRPr="00F22DA0">
                <w:rPr>
                  <w:rStyle w:val="element-invisible"/>
                  <w:rFonts w:ascii="Verdana" w:hAnsi="Verdana" w:cs="Calibri"/>
                  <w:color w:val="0000FF"/>
                  <w:sz w:val="18"/>
                  <w:szCs w:val="18"/>
                </w:rPr>
                <w:t>(link is external)</w:t>
              </w:r>
            </w:hyperlink>
            <w:r w:rsidRPr="00F22DA0">
              <w:rPr>
                <w:rFonts w:ascii="Verdana" w:hAnsi="Verdana" w:cs="Calibri"/>
                <w:color w:val="000000"/>
                <w:sz w:val="18"/>
                <w:szCs w:val="18"/>
              </w:rPr>
              <w:t>, Comisia Europeană a lansat </w:t>
            </w:r>
            <w:hyperlink r:id="rId108" w:history="1">
              <w:r w:rsidRPr="00F22DA0">
                <w:rPr>
                  <w:rStyle w:val="Hyperlink"/>
                  <w:rFonts w:cs="Calibri"/>
                  <w:color w:val="004494"/>
                </w:rPr>
                <w:t>Consiliul European pentru Inovare</w:t>
              </w:r>
            </w:hyperlink>
            <w:r w:rsidRPr="00F22DA0">
              <w:rPr>
                <w:rFonts w:ascii="Verdana" w:hAnsi="Verdana" w:cs="Calibri"/>
                <w:color w:val="000000"/>
                <w:sz w:val="18"/>
                <w:szCs w:val="18"/>
              </w:rPr>
              <w:t> (CEI), cu un buget de peste 10 miliarde EUR (în prețuri curente) pentru perioada 2021-2027, în scopul dezvoltării și al extinderii inovațiilor revoluționare.</w:t>
            </w:r>
          </w:p>
        </w:tc>
      </w:tr>
      <w:tr w:rsidR="007D4370" w:rsidRPr="0080537E" w14:paraId="11DD2EC1" w14:textId="77777777" w:rsidTr="00A05B18">
        <w:tc>
          <w:tcPr>
            <w:tcW w:w="2767" w:type="dxa"/>
          </w:tcPr>
          <w:p w14:paraId="19552E49" w14:textId="294CE324" w:rsidR="007D4370" w:rsidRPr="0080537E" w:rsidRDefault="00F22DA0" w:rsidP="0080537E">
            <w:pPr>
              <w:rPr>
                <w:szCs w:val="18"/>
              </w:rPr>
            </w:pPr>
            <w:r w:rsidRPr="00F22DA0">
              <w:rPr>
                <w:noProof/>
                <w:color w:val="000000"/>
                <w:szCs w:val="18"/>
                <w:lang w:eastAsia="ro-RO"/>
              </w:rPr>
              <w:drawing>
                <wp:inline distT="0" distB="0" distL="0" distR="0" wp14:anchorId="05B29A46" wp14:editId="2FD519C4">
                  <wp:extent cx="1620000" cy="949233"/>
                  <wp:effectExtent l="0" t="0" r="0" b="3810"/>
                  <wp:docPr id="22" name="Picture 22" descr="redeschiderea_europ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eschiderea_europei"/>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13DD8B33" w14:textId="77777777" w:rsidR="00F22DA0" w:rsidRPr="00F22DA0" w:rsidRDefault="004B0C45" w:rsidP="00F22DA0">
            <w:pPr>
              <w:shd w:val="clear" w:color="auto" w:fill="FFFFFF"/>
              <w:rPr>
                <w:color w:val="000000"/>
                <w:szCs w:val="18"/>
              </w:rPr>
            </w:pPr>
            <w:hyperlink r:id="rId110" w:history="1">
              <w:r w:rsidR="00F22DA0" w:rsidRPr="00F22DA0">
                <w:rPr>
                  <w:rStyle w:val="Hyperlink"/>
                  <w:color w:val="0065A2"/>
                </w:rPr>
                <w:t>Noul coronavirus: o cale comună către redeschiderea în siguranță a Europei</w:t>
              </w:r>
            </w:hyperlink>
          </w:p>
          <w:p w14:paraId="73DD74F7" w14:textId="562E7AB9" w:rsidR="007D4370" w:rsidRPr="0080537E" w:rsidRDefault="00F22DA0" w:rsidP="00F22DA0">
            <w:pPr>
              <w:pStyle w:val="NormalWeb"/>
              <w:shd w:val="clear" w:color="auto" w:fill="FFFFFF"/>
              <w:spacing w:before="120" w:beforeAutospacing="0" w:after="0" w:afterAutospacing="0"/>
              <w:jc w:val="both"/>
              <w:rPr>
                <w:rFonts w:ascii="Verdana" w:hAnsi="Verdana"/>
                <w:color w:val="000000"/>
                <w:sz w:val="18"/>
                <w:szCs w:val="18"/>
              </w:rPr>
            </w:pPr>
            <w:r w:rsidRPr="00F22DA0">
              <w:rPr>
                <w:rFonts w:ascii="Verdana" w:hAnsi="Verdana" w:cs="Calibri"/>
                <w:color w:val="000000"/>
                <w:sz w:val="18"/>
                <w:szCs w:val="18"/>
              </w:rPr>
              <w:t>Înaintea reuniunii liderilor europeni din 25 martie, Comisia invită statele membre să se pregătească pentru o abordare coordonată a ridicării treptate a restricțiilor determinate de COVID-19 atunci când situația epidemiologică o va permite.</w:t>
            </w:r>
          </w:p>
        </w:tc>
      </w:tr>
      <w:tr w:rsidR="007D4370" w:rsidRPr="0080537E" w14:paraId="1D5C11A7" w14:textId="77777777" w:rsidTr="00A05B18">
        <w:tc>
          <w:tcPr>
            <w:tcW w:w="2767" w:type="dxa"/>
          </w:tcPr>
          <w:p w14:paraId="6D5761E0" w14:textId="31D19896" w:rsidR="007D4370" w:rsidRPr="0080537E" w:rsidRDefault="00F22DA0" w:rsidP="0080537E">
            <w:pPr>
              <w:rPr>
                <w:szCs w:val="18"/>
              </w:rPr>
            </w:pPr>
            <w:r w:rsidRPr="00F22DA0">
              <w:rPr>
                <w:noProof/>
                <w:color w:val="000000"/>
                <w:szCs w:val="18"/>
                <w:lang w:eastAsia="ro-RO"/>
              </w:rPr>
              <w:drawing>
                <wp:inline distT="0" distB="0" distL="0" distR="0" wp14:anchorId="50D78DC1" wp14:editId="78660817">
                  <wp:extent cx="1620000" cy="949233"/>
                  <wp:effectExtent l="0" t="0" r="0" b="3810"/>
                  <wp:docPr id="21" name="Picture 21" descr="digital_green_certifi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gital_green_certificates"/>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33C7E505" w14:textId="77777777" w:rsidR="00F22DA0" w:rsidRPr="00F22DA0" w:rsidRDefault="004B0C45" w:rsidP="00F22DA0">
            <w:pPr>
              <w:shd w:val="clear" w:color="auto" w:fill="FFFFFF"/>
              <w:rPr>
                <w:color w:val="000000"/>
                <w:szCs w:val="18"/>
              </w:rPr>
            </w:pPr>
            <w:hyperlink r:id="rId112" w:history="1">
              <w:r w:rsidR="00F22DA0" w:rsidRPr="00F22DA0">
                <w:rPr>
                  <w:rStyle w:val="Hyperlink"/>
                  <w:color w:val="0065A2"/>
                </w:rPr>
                <w:t>Comisia propune o adeverință electronică verde</w:t>
              </w:r>
            </w:hyperlink>
          </w:p>
          <w:p w14:paraId="4C52BE51" w14:textId="07BFA403" w:rsidR="007D4370" w:rsidRPr="0080537E" w:rsidRDefault="00F22DA0" w:rsidP="00F22DA0">
            <w:pPr>
              <w:pStyle w:val="NormalWeb"/>
              <w:shd w:val="clear" w:color="auto" w:fill="FFFFFF"/>
              <w:spacing w:before="120" w:beforeAutospacing="0" w:after="0" w:afterAutospacing="0"/>
              <w:jc w:val="both"/>
              <w:rPr>
                <w:rFonts w:ascii="Verdana" w:hAnsi="Verdana"/>
                <w:color w:val="000000"/>
                <w:sz w:val="18"/>
                <w:szCs w:val="18"/>
              </w:rPr>
            </w:pPr>
            <w:r w:rsidRPr="00F22DA0">
              <w:rPr>
                <w:rFonts w:ascii="Verdana" w:hAnsi="Verdana" w:cs="Calibri"/>
                <w:color w:val="000000"/>
                <w:sz w:val="18"/>
                <w:szCs w:val="18"/>
              </w:rPr>
              <w:t>Astăzi, 17 martie, Comisia Europeană propune crearea unei </w:t>
            </w:r>
            <w:hyperlink r:id="rId113" w:history="1">
              <w:r w:rsidRPr="00F22DA0">
                <w:rPr>
                  <w:rStyle w:val="Hyperlink"/>
                  <w:rFonts w:cs="Calibri"/>
                  <w:color w:val="004494"/>
                </w:rPr>
                <w:t>adeverințe electronice verzi</w:t>
              </w:r>
            </w:hyperlink>
            <w:r w:rsidRPr="00F22DA0">
              <w:rPr>
                <w:rFonts w:ascii="Verdana" w:hAnsi="Verdana" w:cs="Calibri"/>
                <w:color w:val="000000"/>
                <w:sz w:val="18"/>
                <w:szCs w:val="18"/>
              </w:rPr>
              <w:t xml:space="preserve"> pentru a facilita libera circulație, în condiții de siguranță, în interiorul UE în timpul pandemiei de COVID-19. Adeverința electronică verde va constitui dovada că deținătorul a fost vaccinat împotriva COVID-19, a primit un rezultat negativ la testul de depistare </w:t>
            </w:r>
            <w:proofErr w:type="gramStart"/>
            <w:r w:rsidRPr="00F22DA0">
              <w:rPr>
                <w:rFonts w:ascii="Verdana" w:hAnsi="Verdana" w:cs="Calibri"/>
                <w:color w:val="000000"/>
                <w:sz w:val="18"/>
                <w:szCs w:val="18"/>
              </w:rPr>
              <w:t>a</w:t>
            </w:r>
            <w:proofErr w:type="gramEnd"/>
            <w:r w:rsidRPr="00F22DA0">
              <w:rPr>
                <w:rFonts w:ascii="Verdana" w:hAnsi="Verdana" w:cs="Calibri"/>
                <w:color w:val="000000"/>
                <w:sz w:val="18"/>
                <w:szCs w:val="18"/>
              </w:rPr>
              <w:t xml:space="preserve"> infecției cu virusul SARS-CoV-2 sau s-a vindecat de COVID-19.</w:t>
            </w:r>
          </w:p>
        </w:tc>
      </w:tr>
      <w:tr w:rsidR="007D4370" w:rsidRPr="0080537E" w14:paraId="01A707C0" w14:textId="77777777" w:rsidTr="00A05B18">
        <w:tc>
          <w:tcPr>
            <w:tcW w:w="2767" w:type="dxa"/>
          </w:tcPr>
          <w:p w14:paraId="00E7BBEF" w14:textId="44B2C669" w:rsidR="007D4370" w:rsidRPr="0080537E" w:rsidRDefault="00F22DA0" w:rsidP="0080537E">
            <w:pPr>
              <w:rPr>
                <w:szCs w:val="18"/>
              </w:rPr>
            </w:pPr>
            <w:r w:rsidRPr="00F22DA0">
              <w:rPr>
                <w:noProof/>
                <w:color w:val="000000"/>
                <w:szCs w:val="18"/>
                <w:lang w:eastAsia="ro-RO"/>
              </w:rPr>
              <w:drawing>
                <wp:inline distT="0" distB="0" distL="0" distR="0" wp14:anchorId="197285C9" wp14:editId="5983291D">
                  <wp:extent cx="1620000" cy="949233"/>
                  <wp:effectExtent l="0" t="0" r="0" b="3810"/>
                  <wp:docPr id="20" name="Picture 20" descr="orizont_euro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orizont_europa_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47AD0F7C" w14:textId="77777777" w:rsidR="00F22DA0" w:rsidRPr="00F22DA0" w:rsidRDefault="004B0C45" w:rsidP="00F22DA0">
            <w:pPr>
              <w:shd w:val="clear" w:color="auto" w:fill="FFFFFF"/>
              <w:rPr>
                <w:color w:val="000000"/>
                <w:szCs w:val="18"/>
              </w:rPr>
            </w:pPr>
            <w:hyperlink r:id="rId115" w:history="1">
              <w:r w:rsidR="00F22DA0" w:rsidRPr="00F22DA0">
                <w:rPr>
                  <w:rStyle w:val="Hyperlink"/>
                  <w:color w:val="0065A2"/>
                </w:rPr>
                <w:t>Primul plan strategic al programului Orizont Europa pentru perioada 2021-2024: Comisia stabilește prioritățile în materie de cercetare și inovare pentru un viitor durabil</w:t>
              </w:r>
            </w:hyperlink>
          </w:p>
          <w:p w14:paraId="552182E2" w14:textId="5D882020" w:rsidR="007D4370" w:rsidRPr="0080537E" w:rsidRDefault="00F22DA0" w:rsidP="00F22DA0">
            <w:pPr>
              <w:pStyle w:val="NormalWeb"/>
              <w:shd w:val="clear" w:color="auto" w:fill="FFFFFF"/>
              <w:spacing w:before="120" w:beforeAutospacing="0" w:after="0" w:afterAutospacing="0"/>
              <w:jc w:val="both"/>
              <w:rPr>
                <w:rFonts w:ascii="Verdana" w:hAnsi="Verdana"/>
                <w:color w:val="000000"/>
                <w:sz w:val="18"/>
                <w:szCs w:val="18"/>
              </w:rPr>
            </w:pPr>
            <w:r w:rsidRPr="00F22DA0">
              <w:rPr>
                <w:rFonts w:ascii="Verdana" w:hAnsi="Verdana" w:cs="Calibri"/>
                <w:color w:val="000000"/>
                <w:sz w:val="18"/>
                <w:szCs w:val="18"/>
              </w:rPr>
              <w:t>Astăzi, 15 martie, Comisia Europeană a adoptat primul plan strategic pentru </w:t>
            </w:r>
            <w:hyperlink r:id="rId116" w:history="1">
              <w:r w:rsidRPr="00F22DA0">
                <w:rPr>
                  <w:rStyle w:val="Hyperlink"/>
                  <w:rFonts w:cs="Calibri"/>
                  <w:color w:val="004494"/>
                </w:rPr>
                <w:t>Orizont Europa</w:t>
              </w:r>
            </w:hyperlink>
            <w:hyperlink r:id="rId117" w:history="1">
              <w:r w:rsidRPr="00F22DA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F22DA0">
                <w:rPr>
                  <w:rStyle w:val="Hyperlink"/>
                  <w:rFonts w:cs="Calibri"/>
                  <w:color w:val="AAAAAA"/>
                  <w:bdr w:val="single" w:sz="6" w:space="2" w:color="AAAAAA" w:frame="1"/>
                  <w:shd w:val="clear" w:color="auto" w:fill="FFFFFF"/>
                </w:rPr>
                <w:t>EN</w:t>
              </w:r>
              <w:r w:rsidRPr="00F22DA0">
                <w:rPr>
                  <w:rStyle w:val="Hyperlink"/>
                  <w:rFonts w:cs="Calibri"/>
                  <w:b/>
                  <w:bCs/>
                  <w:color w:val="CCCCCC"/>
                  <w:bdr w:val="single" w:sz="6" w:space="2" w:color="AAAAAA" w:frame="1"/>
                  <w:shd w:val="clear" w:color="auto" w:fill="FFFFFF"/>
                </w:rPr>
                <w:t>•••</w:t>
              </w:r>
            </w:hyperlink>
            <w:r w:rsidRPr="00F22DA0">
              <w:rPr>
                <w:rFonts w:ascii="Verdana" w:hAnsi="Verdana" w:cs="Calibri"/>
                <w:color w:val="000000"/>
                <w:sz w:val="18"/>
                <w:szCs w:val="18"/>
              </w:rPr>
              <w:t xml:space="preserve">, noul program de cercetare și inovare al UE în valoare de 95,5 miliarde EUR în prețuri curente. Planul strategic reprezintă o noutate în cadrul programului Orizont Europa și stabilește orientările </w:t>
            </w:r>
            <w:r w:rsidRPr="00F22DA0">
              <w:rPr>
                <w:rFonts w:ascii="Verdana" w:hAnsi="Verdana" w:cs="Calibri"/>
                <w:color w:val="000000"/>
                <w:sz w:val="18"/>
                <w:szCs w:val="18"/>
              </w:rPr>
              <w:lastRenderedPageBreak/>
              <w:t>strategice pentru direcționarea investițiilor în primii patru ani ai programului.</w:t>
            </w:r>
          </w:p>
        </w:tc>
      </w:tr>
      <w:tr w:rsidR="007D4370" w:rsidRPr="0080537E" w14:paraId="3F20B7DF" w14:textId="77777777" w:rsidTr="00A05B18">
        <w:tc>
          <w:tcPr>
            <w:tcW w:w="2767" w:type="dxa"/>
          </w:tcPr>
          <w:p w14:paraId="094192D7" w14:textId="3B293F98" w:rsidR="007D4370" w:rsidRPr="0080537E" w:rsidRDefault="00F22DA0" w:rsidP="0080537E">
            <w:pPr>
              <w:rPr>
                <w:noProof/>
                <w:color w:val="000000"/>
                <w:szCs w:val="18"/>
                <w:lang w:eastAsia="ro-RO"/>
              </w:rPr>
            </w:pPr>
            <w:r w:rsidRPr="00F22DA0">
              <w:rPr>
                <w:noProof/>
                <w:color w:val="000000"/>
                <w:szCs w:val="18"/>
                <w:lang w:eastAsia="ro-RO"/>
              </w:rPr>
              <w:lastRenderedPageBreak/>
              <w:drawing>
                <wp:inline distT="0" distB="0" distL="0" distR="0" wp14:anchorId="38796CD5" wp14:editId="2550ED37">
                  <wp:extent cx="1620000" cy="949233"/>
                  <wp:effectExtent l="0" t="0" r="0" b="3810"/>
                  <wp:docPr id="19" name="Picture 19" descr="apa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pa_romania"/>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620000" cy="949233"/>
                          </a:xfrm>
                          <a:prstGeom prst="rect">
                            <a:avLst/>
                          </a:prstGeom>
                          <a:noFill/>
                          <a:ln>
                            <a:noFill/>
                          </a:ln>
                        </pic:spPr>
                      </pic:pic>
                    </a:graphicData>
                  </a:graphic>
                </wp:inline>
              </w:drawing>
            </w:r>
          </w:p>
        </w:tc>
        <w:tc>
          <w:tcPr>
            <w:tcW w:w="6726" w:type="dxa"/>
          </w:tcPr>
          <w:p w14:paraId="2050D038" w14:textId="77777777" w:rsidR="00F22DA0" w:rsidRPr="00F22DA0" w:rsidRDefault="004B0C45" w:rsidP="00F22DA0">
            <w:pPr>
              <w:shd w:val="clear" w:color="auto" w:fill="FFFFFF"/>
              <w:rPr>
                <w:color w:val="000000"/>
                <w:szCs w:val="18"/>
              </w:rPr>
            </w:pPr>
            <w:hyperlink r:id="rId119" w:history="1">
              <w:r w:rsidR="00F22DA0" w:rsidRPr="00F22DA0">
                <w:rPr>
                  <w:rStyle w:val="Hyperlink"/>
                  <w:color w:val="0065A2"/>
                </w:rPr>
                <w:t>Politica de coeziune a UE: peste 357 de milioane de euro pentru îmbunătățirea calității apei și a sistemelor de epurare a apelor uzate din România</w:t>
              </w:r>
            </w:hyperlink>
          </w:p>
          <w:p w14:paraId="33AAEBB1" w14:textId="4BFB1832" w:rsidR="007D4370" w:rsidRPr="0080537E" w:rsidRDefault="00F22DA0" w:rsidP="00F22DA0">
            <w:pPr>
              <w:pStyle w:val="NormalWeb"/>
              <w:shd w:val="clear" w:color="auto" w:fill="FFFFFF"/>
              <w:spacing w:before="120" w:beforeAutospacing="0" w:after="0" w:afterAutospacing="0"/>
              <w:jc w:val="both"/>
              <w:rPr>
                <w:rFonts w:ascii="Verdana" w:hAnsi="Verdana"/>
                <w:color w:val="000000"/>
                <w:sz w:val="18"/>
                <w:szCs w:val="18"/>
              </w:rPr>
            </w:pPr>
            <w:r w:rsidRPr="00F22DA0">
              <w:rPr>
                <w:rFonts w:ascii="Verdana" w:hAnsi="Verdana" w:cs="Calibri"/>
                <w:color w:val="000000"/>
                <w:sz w:val="18"/>
                <w:szCs w:val="18"/>
              </w:rPr>
              <w:t>Comisia Europeană a aprobat două investiții majore din </w:t>
            </w:r>
            <w:hyperlink r:id="rId120" w:history="1">
              <w:r w:rsidRPr="00F22DA0">
                <w:rPr>
                  <w:rStyle w:val="Hyperlink"/>
                  <w:rFonts w:cs="Calibri"/>
                  <w:color w:val="0563C1"/>
                </w:rPr>
                <w:t>Fondul de coeziune</w:t>
              </w:r>
            </w:hyperlink>
            <w:hyperlink r:id="rId121" w:history="1">
              <w:r w:rsidRPr="00F22DA0">
                <w:rPr>
                  <w:rStyle w:val="wtoffscreen"/>
                  <w:rFonts w:ascii="Verdana" w:hAnsi="Verdana" w:cs="Calibri"/>
                  <w:color w:val="999999"/>
                  <w:sz w:val="18"/>
                  <w:szCs w:val="18"/>
                  <w:u w:val="single"/>
                  <w:bdr w:val="single" w:sz="6" w:space="2" w:color="AAAAAA" w:frame="1"/>
                  <w:shd w:val="clear" w:color="auto" w:fill="FFFFFF"/>
                </w:rPr>
                <w:t>Căutați traducerile disponibile pentru linkul precedent</w:t>
              </w:r>
              <w:r w:rsidRPr="00F22DA0">
                <w:rPr>
                  <w:rStyle w:val="Hyperlink"/>
                  <w:rFonts w:cs="Calibri"/>
                  <w:color w:val="AAAAAA"/>
                  <w:bdr w:val="single" w:sz="6" w:space="2" w:color="AAAAAA" w:frame="1"/>
                  <w:shd w:val="clear" w:color="auto" w:fill="FFFFFF"/>
                </w:rPr>
                <w:t>EN</w:t>
              </w:r>
              <w:r w:rsidRPr="00F22DA0">
                <w:rPr>
                  <w:rStyle w:val="Hyperlink"/>
                  <w:rFonts w:cs="Calibri"/>
                  <w:b/>
                  <w:bCs/>
                  <w:color w:val="CCCCCC"/>
                  <w:bdr w:val="single" w:sz="6" w:space="2" w:color="AAAAAA" w:frame="1"/>
                  <w:shd w:val="clear" w:color="auto" w:fill="FFFFFF"/>
                </w:rPr>
                <w:t>•••</w:t>
              </w:r>
            </w:hyperlink>
            <w:r w:rsidRPr="00F22DA0">
              <w:rPr>
                <w:rFonts w:ascii="Verdana" w:hAnsi="Verdana" w:cs="Calibri"/>
                <w:color w:val="000000"/>
                <w:sz w:val="18"/>
                <w:szCs w:val="18"/>
              </w:rPr>
              <w:t>, în valoare totală de 357 de milioane de euro, pentru extinderea și modernizarea sistemelor de apă și de epurare a apelor uzate din județele Satu Mare și Brăila.</w:t>
            </w:r>
          </w:p>
        </w:tc>
      </w:tr>
    </w:tbl>
    <w:p w14:paraId="59D64717" w14:textId="06F19EE1" w:rsidR="009B02C6" w:rsidRPr="0080537E" w:rsidRDefault="009B02C6" w:rsidP="00F22DA0">
      <w:pPr>
        <w:pStyle w:val="Stilsursa"/>
      </w:pPr>
      <w:r w:rsidRPr="0080537E">
        <w:t>Sursa: Comisia Europeană</w:t>
      </w:r>
    </w:p>
    <w:p w14:paraId="5DDD78FB" w14:textId="3426038E" w:rsidR="003D5060" w:rsidRPr="0080537E" w:rsidRDefault="00EB1BE8" w:rsidP="00F22DA0">
      <w:pPr>
        <w:pStyle w:val="Stilsursa"/>
        <w:rPr>
          <w:szCs w:val="14"/>
        </w:rPr>
      </w:pPr>
      <w:bookmarkStart w:id="158" w:name="_Hlk41647725"/>
      <w:bookmarkStart w:id="159" w:name="_Hlk33092632"/>
      <w:r w:rsidRPr="0080537E">
        <w:rPr>
          <w:szCs w:val="14"/>
        </w:rPr>
        <w:t>Sursa: Reprezentanța în România a Comisiei Europene</w:t>
      </w:r>
      <w:r w:rsidRPr="0080537E">
        <w:rPr>
          <w:szCs w:val="14"/>
          <w:u w:val="single"/>
        </w:rPr>
        <w:t xml:space="preserve"> </w:t>
      </w:r>
      <w:bookmarkEnd w:id="158"/>
      <w:r w:rsidRPr="0080537E">
        <w:rPr>
          <w:szCs w:val="14"/>
          <w:u w:val="single"/>
        </w:rPr>
        <w:t>https://ec.europa.eu/romania/news_ro</w:t>
      </w:r>
      <w:r w:rsidRPr="0080537E">
        <w:rPr>
          <w:szCs w:val="14"/>
        </w:rPr>
        <w:t xml:space="preserve"> </w:t>
      </w:r>
    </w:p>
    <w:tbl>
      <w:tblPr>
        <w:tblW w:w="5000" w:type="pct"/>
        <w:tblLook w:val="01E0" w:firstRow="1" w:lastRow="1" w:firstColumn="1" w:lastColumn="1" w:noHBand="0" w:noVBand="0"/>
      </w:tblPr>
      <w:tblGrid>
        <w:gridCol w:w="3848"/>
        <w:gridCol w:w="5677"/>
      </w:tblGrid>
      <w:tr w:rsidR="005634E1" w:rsidRPr="0080537E" w14:paraId="7D803AA6" w14:textId="77777777" w:rsidTr="00211419">
        <w:tc>
          <w:tcPr>
            <w:tcW w:w="2020" w:type="pct"/>
            <w:shd w:val="clear" w:color="auto" w:fill="auto"/>
            <w:vAlign w:val="center"/>
          </w:tcPr>
          <w:bookmarkEnd w:id="127"/>
          <w:bookmarkEnd w:id="128"/>
          <w:bookmarkEnd w:id="129"/>
          <w:bookmarkEnd w:id="159"/>
          <w:p w14:paraId="14772428" w14:textId="77777777" w:rsidR="002307AB" w:rsidRPr="0080537E" w:rsidRDefault="002307AB" w:rsidP="0080537E">
            <w:pPr>
              <w:jc w:val="center"/>
              <w:rPr>
                <w:szCs w:val="18"/>
              </w:rPr>
            </w:pPr>
            <w:r w:rsidRPr="0080537E">
              <w:rPr>
                <w:rFonts w:cs="Arial"/>
                <w:b/>
                <w:bCs/>
                <w:noProof/>
                <w:color w:val="003399"/>
                <w:sz w:val="15"/>
                <w:szCs w:val="15"/>
                <w:lang w:eastAsia="ro-RO"/>
              </w:rPr>
              <w:drawing>
                <wp:inline distT="0" distB="0" distL="0" distR="0" wp14:anchorId="7F39E38D" wp14:editId="6ADB8A1D">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2"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39B2C662"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Sunaţi</w:t>
            </w:r>
            <w:r w:rsidR="00961057" w:rsidRPr="0080537E">
              <w:rPr>
                <w:rFonts w:cs="Arial"/>
                <w:bCs/>
                <w:color w:val="003399"/>
                <w:sz w:val="15"/>
                <w:szCs w:val="15"/>
              </w:rPr>
              <w:t xml:space="preserve"> </w:t>
            </w:r>
            <w:r w:rsidRPr="0080537E">
              <w:rPr>
                <w:rFonts w:cs="Arial"/>
                <w:bCs/>
                <w:color w:val="003399"/>
                <w:sz w:val="15"/>
                <w:szCs w:val="15"/>
              </w:rPr>
              <w:t>la</w:t>
            </w:r>
            <w:r w:rsidR="00961057" w:rsidRPr="0080537E">
              <w:rPr>
                <w:rFonts w:cs="Arial"/>
                <w:bCs/>
                <w:color w:val="003399"/>
                <w:sz w:val="15"/>
                <w:szCs w:val="15"/>
              </w:rPr>
              <w:t xml:space="preserve"> </w:t>
            </w:r>
            <w:r w:rsidRPr="0080537E">
              <w:rPr>
                <w:rFonts w:cs="Arial"/>
                <w:bCs/>
                <w:color w:val="003399"/>
                <w:sz w:val="15"/>
                <w:szCs w:val="15"/>
              </w:rPr>
              <w:t>numărul</w:t>
            </w:r>
            <w:r w:rsidR="00961057" w:rsidRPr="0080537E">
              <w:rPr>
                <w:rFonts w:cs="Arial"/>
                <w:bCs/>
                <w:color w:val="003399"/>
                <w:sz w:val="15"/>
                <w:szCs w:val="15"/>
              </w:rPr>
              <w:t xml:space="preserve"> </w:t>
            </w:r>
            <w:r w:rsidRPr="0080537E">
              <w:rPr>
                <w:rFonts w:cs="Arial"/>
                <w:bCs/>
                <w:color w:val="003399"/>
                <w:sz w:val="15"/>
                <w:szCs w:val="15"/>
              </w:rPr>
              <w:t>gratuit*</w:t>
            </w:r>
            <w:r w:rsidR="00961057" w:rsidRPr="0080537E">
              <w:rPr>
                <w:rFonts w:cs="Arial"/>
                <w:bCs/>
                <w:color w:val="003399"/>
                <w:sz w:val="15"/>
                <w:szCs w:val="15"/>
              </w:rPr>
              <w:t xml:space="preserve"> </w:t>
            </w:r>
            <w:r w:rsidRPr="0080537E">
              <w:rPr>
                <w:rFonts w:cs="Arial"/>
                <w:bCs/>
                <w:color w:val="003399"/>
                <w:sz w:val="15"/>
                <w:szCs w:val="15"/>
              </w:rPr>
              <w:t>valabil</w:t>
            </w:r>
            <w:r w:rsidR="00961057" w:rsidRPr="0080537E">
              <w:rPr>
                <w:rFonts w:cs="Arial"/>
                <w:bCs/>
                <w:color w:val="003399"/>
                <w:sz w:val="15"/>
                <w:szCs w:val="15"/>
              </w:rPr>
              <w:t xml:space="preserve"> </w:t>
            </w:r>
            <w:r w:rsidRPr="0080537E">
              <w:rPr>
                <w:rFonts w:cs="Arial"/>
                <w:bCs/>
                <w:color w:val="003399"/>
                <w:sz w:val="15"/>
                <w:szCs w:val="15"/>
              </w:rPr>
              <w:t>pentru</w:t>
            </w:r>
            <w:r w:rsidR="00961057" w:rsidRPr="0080537E">
              <w:rPr>
                <w:rFonts w:cs="Arial"/>
                <w:bCs/>
                <w:color w:val="003399"/>
                <w:sz w:val="15"/>
                <w:szCs w:val="15"/>
              </w:rPr>
              <w:t xml:space="preserve"> </w:t>
            </w:r>
            <w:r w:rsidRPr="0080537E">
              <w:rPr>
                <w:rFonts w:cs="Arial"/>
                <w:bCs/>
                <w:color w:val="003399"/>
                <w:sz w:val="15"/>
                <w:szCs w:val="15"/>
              </w:rPr>
              <w:t>toate</w:t>
            </w:r>
            <w:r w:rsidR="00961057" w:rsidRPr="0080537E">
              <w:rPr>
                <w:rFonts w:cs="Arial"/>
                <w:bCs/>
                <w:color w:val="003399"/>
                <w:sz w:val="15"/>
                <w:szCs w:val="15"/>
              </w:rPr>
              <w:t xml:space="preserve"> </w:t>
            </w:r>
            <w:r w:rsidRPr="0080537E">
              <w:rPr>
                <w:rFonts w:cs="Arial"/>
                <w:bCs/>
                <w:color w:val="003399"/>
                <w:sz w:val="15"/>
                <w:szCs w:val="15"/>
              </w:rPr>
              <w:t>cele</w:t>
            </w:r>
            <w:r w:rsidR="00961057" w:rsidRPr="0080537E">
              <w:rPr>
                <w:rFonts w:cs="Arial"/>
                <w:bCs/>
                <w:color w:val="003399"/>
                <w:sz w:val="15"/>
                <w:szCs w:val="15"/>
              </w:rPr>
              <w:t xml:space="preserve"> </w:t>
            </w:r>
            <w:r w:rsidRPr="0080537E">
              <w:rPr>
                <w:rFonts w:cs="Arial"/>
                <w:bCs/>
                <w:color w:val="003399"/>
                <w:sz w:val="15"/>
                <w:szCs w:val="15"/>
              </w:rPr>
              <w:t>27</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state-membre</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cursul</w:t>
            </w:r>
            <w:r w:rsidR="00961057" w:rsidRPr="0080537E">
              <w:rPr>
                <w:rFonts w:cs="Arial"/>
                <w:bCs/>
                <w:color w:val="003399"/>
                <w:sz w:val="15"/>
                <w:szCs w:val="15"/>
              </w:rPr>
              <w:t xml:space="preserve"> </w:t>
            </w:r>
            <w:r w:rsidRPr="0080537E">
              <w:rPr>
                <w:rFonts w:cs="Arial"/>
                <w:bCs/>
                <w:color w:val="003399"/>
                <w:sz w:val="15"/>
                <w:szCs w:val="15"/>
              </w:rPr>
              <w:t>orelor</w:t>
            </w:r>
            <w:r w:rsidR="00961057" w:rsidRPr="0080537E">
              <w:rPr>
                <w:rFonts w:cs="Arial"/>
                <w:bCs/>
                <w:color w:val="003399"/>
                <w:sz w:val="15"/>
                <w:szCs w:val="15"/>
              </w:rPr>
              <w:t xml:space="preserve"> </w:t>
            </w:r>
            <w:r w:rsidRPr="0080537E">
              <w:rPr>
                <w:rFonts w:cs="Arial"/>
                <w:bCs/>
                <w:color w:val="003399"/>
                <w:sz w:val="15"/>
                <w:szCs w:val="15"/>
              </w:rPr>
              <w:t>de</w:t>
            </w:r>
            <w:r w:rsidR="00961057" w:rsidRPr="0080537E">
              <w:rPr>
                <w:rFonts w:cs="Arial"/>
                <w:bCs/>
                <w:color w:val="003399"/>
                <w:sz w:val="15"/>
                <w:szCs w:val="15"/>
              </w:rPr>
              <w:t xml:space="preserve"> </w:t>
            </w:r>
            <w:r w:rsidRPr="0080537E">
              <w:rPr>
                <w:rFonts w:cs="Arial"/>
                <w:bCs/>
                <w:color w:val="003399"/>
                <w:sz w:val="15"/>
                <w:szCs w:val="15"/>
              </w:rPr>
              <w:t>lucru</w:t>
            </w:r>
          </w:p>
          <w:p w14:paraId="1A716BC1" w14:textId="77777777" w:rsidR="002307AB" w:rsidRPr="0080537E" w:rsidRDefault="002307AB" w:rsidP="0080537E">
            <w:pPr>
              <w:spacing w:before="0"/>
              <w:jc w:val="center"/>
              <w:rPr>
                <w:rFonts w:cs="Arial"/>
                <w:bCs/>
                <w:color w:val="003399"/>
                <w:sz w:val="15"/>
                <w:szCs w:val="15"/>
              </w:rPr>
            </w:pPr>
            <w:r w:rsidRPr="0080537E">
              <w:rPr>
                <w:rFonts w:cs="Arial"/>
                <w:bCs/>
                <w:color w:val="003399"/>
                <w:sz w:val="15"/>
                <w:szCs w:val="15"/>
              </w:rPr>
              <w:t>(9-8:30</w:t>
            </w:r>
            <w:r w:rsidR="00961057" w:rsidRPr="0080537E">
              <w:rPr>
                <w:rFonts w:cs="Arial"/>
                <w:bCs/>
                <w:color w:val="003399"/>
                <w:sz w:val="15"/>
                <w:szCs w:val="15"/>
              </w:rPr>
              <w:t xml:space="preserve"> </w:t>
            </w:r>
            <w:r w:rsidRPr="0080537E">
              <w:rPr>
                <w:rFonts w:cs="Arial"/>
                <w:bCs/>
                <w:color w:val="003399"/>
                <w:sz w:val="15"/>
                <w:szCs w:val="15"/>
              </w:rPr>
              <w:t>CET</w:t>
            </w:r>
            <w:r w:rsidR="00961057" w:rsidRPr="0080537E">
              <w:rPr>
                <w:rFonts w:cs="Arial"/>
                <w:bCs/>
                <w:color w:val="003399"/>
                <w:sz w:val="15"/>
                <w:szCs w:val="15"/>
              </w:rPr>
              <w:t xml:space="preserve"> </w:t>
            </w:r>
            <w:r w:rsidRPr="0080537E">
              <w:rPr>
                <w:rFonts w:cs="Arial"/>
                <w:bCs/>
                <w:color w:val="003399"/>
                <w:sz w:val="15"/>
                <w:szCs w:val="15"/>
              </w:rPr>
              <w:t>în</w:t>
            </w:r>
            <w:r w:rsidR="00961057" w:rsidRPr="0080537E">
              <w:rPr>
                <w:rFonts w:cs="Arial"/>
                <w:bCs/>
                <w:color w:val="003399"/>
                <w:sz w:val="15"/>
                <w:szCs w:val="15"/>
              </w:rPr>
              <w:t xml:space="preserve"> </w:t>
            </w:r>
            <w:r w:rsidRPr="0080537E">
              <w:rPr>
                <w:rFonts w:cs="Arial"/>
                <w:bCs/>
                <w:color w:val="003399"/>
                <w:sz w:val="15"/>
                <w:szCs w:val="15"/>
              </w:rPr>
              <w:t>timpul</w:t>
            </w:r>
            <w:r w:rsidR="00961057" w:rsidRPr="0080537E">
              <w:rPr>
                <w:rFonts w:cs="Arial"/>
                <w:bCs/>
                <w:color w:val="003399"/>
                <w:sz w:val="15"/>
                <w:szCs w:val="15"/>
              </w:rPr>
              <w:t xml:space="preserve"> </w:t>
            </w:r>
            <w:r w:rsidRPr="0080537E">
              <w:rPr>
                <w:rFonts w:cs="Arial"/>
                <w:bCs/>
                <w:color w:val="003399"/>
                <w:sz w:val="15"/>
                <w:szCs w:val="15"/>
              </w:rPr>
              <w:t>săptămânii)</w:t>
            </w:r>
            <w:r w:rsidR="00961057" w:rsidRPr="0080537E">
              <w:rPr>
                <w:rFonts w:cs="Arial"/>
                <w:bCs/>
                <w:color w:val="003399"/>
                <w:sz w:val="15"/>
                <w:szCs w:val="15"/>
              </w:rPr>
              <w:t xml:space="preserve"> </w:t>
            </w:r>
            <w:r w:rsidRPr="0080537E">
              <w:rPr>
                <w:rFonts w:cs="Arial"/>
                <w:bCs/>
                <w:color w:val="003399"/>
                <w:sz w:val="15"/>
                <w:szCs w:val="15"/>
              </w:rPr>
              <w:t>00</w:t>
            </w:r>
            <w:r w:rsidR="00961057" w:rsidRPr="0080537E">
              <w:rPr>
                <w:rFonts w:cs="Arial"/>
                <w:bCs/>
                <w:color w:val="003399"/>
                <w:sz w:val="15"/>
                <w:szCs w:val="15"/>
              </w:rPr>
              <w:t xml:space="preserve"> </w:t>
            </w:r>
            <w:r w:rsidRPr="0080537E">
              <w:rPr>
                <w:rFonts w:cs="Arial"/>
                <w:bCs/>
                <w:color w:val="003399"/>
                <w:sz w:val="15"/>
                <w:szCs w:val="15"/>
              </w:rPr>
              <w:t>800</w:t>
            </w:r>
            <w:r w:rsidR="00961057" w:rsidRPr="0080537E">
              <w:rPr>
                <w:rFonts w:cs="Arial"/>
                <w:bCs/>
                <w:color w:val="003399"/>
                <w:sz w:val="15"/>
                <w:szCs w:val="15"/>
              </w:rPr>
              <w:t xml:space="preserve"> </w:t>
            </w:r>
            <w:r w:rsidRPr="0080537E">
              <w:rPr>
                <w:rFonts w:cs="Arial"/>
                <w:bCs/>
                <w:color w:val="003399"/>
                <w:sz w:val="15"/>
                <w:szCs w:val="15"/>
              </w:rPr>
              <w:t>6</w:t>
            </w:r>
            <w:r w:rsidR="00961057" w:rsidRPr="0080537E">
              <w:rPr>
                <w:rFonts w:cs="Arial"/>
                <w:bCs/>
                <w:color w:val="003399"/>
                <w:sz w:val="15"/>
                <w:szCs w:val="15"/>
              </w:rPr>
              <w:t xml:space="preserve"> </w:t>
            </w:r>
            <w:r w:rsidRPr="0080537E">
              <w:rPr>
                <w:rFonts w:cs="Arial"/>
                <w:bCs/>
                <w:color w:val="003399"/>
                <w:sz w:val="15"/>
                <w:szCs w:val="15"/>
              </w:rPr>
              <w:t>7</w:t>
            </w:r>
            <w:r w:rsidR="00961057" w:rsidRPr="0080537E">
              <w:rPr>
                <w:rFonts w:cs="Arial"/>
                <w:bCs/>
                <w:color w:val="003399"/>
                <w:sz w:val="15"/>
                <w:szCs w:val="15"/>
              </w:rPr>
              <w:t xml:space="preserve"> </w:t>
            </w:r>
            <w:r w:rsidRPr="0080537E">
              <w:rPr>
                <w:rFonts w:cs="Arial"/>
                <w:bCs/>
                <w:color w:val="003399"/>
                <w:sz w:val="15"/>
                <w:szCs w:val="15"/>
              </w:rPr>
              <w:t>8</w:t>
            </w:r>
            <w:r w:rsidR="00961057" w:rsidRPr="0080537E">
              <w:rPr>
                <w:rFonts w:cs="Arial"/>
                <w:bCs/>
                <w:color w:val="003399"/>
                <w:sz w:val="15"/>
                <w:szCs w:val="15"/>
              </w:rPr>
              <w:t xml:space="preserve"> </w:t>
            </w:r>
            <w:r w:rsidRPr="0080537E">
              <w:rPr>
                <w:rFonts w:cs="Arial"/>
                <w:bCs/>
                <w:color w:val="003399"/>
                <w:sz w:val="15"/>
                <w:szCs w:val="15"/>
              </w:rPr>
              <w:t>9</w:t>
            </w:r>
            <w:r w:rsidR="00961057" w:rsidRPr="0080537E">
              <w:rPr>
                <w:rFonts w:cs="Arial"/>
                <w:bCs/>
                <w:color w:val="003399"/>
                <w:sz w:val="15"/>
                <w:szCs w:val="15"/>
              </w:rPr>
              <w:t xml:space="preserve"> </w:t>
            </w:r>
            <w:r w:rsidRPr="0080537E">
              <w:rPr>
                <w:rFonts w:cs="Arial"/>
                <w:bCs/>
                <w:color w:val="003399"/>
                <w:sz w:val="15"/>
                <w:szCs w:val="15"/>
              </w:rPr>
              <w:t>10</w:t>
            </w:r>
            <w:r w:rsidR="00961057" w:rsidRPr="0080537E">
              <w:rPr>
                <w:rFonts w:cs="Arial"/>
                <w:bCs/>
                <w:color w:val="003399"/>
                <w:sz w:val="15"/>
                <w:szCs w:val="15"/>
              </w:rPr>
              <w:t xml:space="preserve"> </w:t>
            </w:r>
            <w:r w:rsidRPr="0080537E">
              <w:rPr>
                <w:rFonts w:cs="Arial"/>
                <w:bCs/>
                <w:color w:val="003399"/>
                <w:sz w:val="15"/>
                <w:szCs w:val="15"/>
              </w:rPr>
              <w:t>11</w:t>
            </w:r>
          </w:p>
          <w:p w14:paraId="0C3F8FE7" w14:textId="77777777" w:rsidR="002307AB" w:rsidRPr="0080537E" w:rsidRDefault="002307AB" w:rsidP="0080537E">
            <w:pPr>
              <w:spacing w:before="0"/>
              <w:jc w:val="center"/>
              <w:rPr>
                <w:rFonts w:cs="Arial"/>
                <w:b/>
                <w:color w:val="003399"/>
                <w:sz w:val="15"/>
                <w:szCs w:val="15"/>
              </w:rPr>
            </w:pPr>
            <w:r w:rsidRPr="0080537E">
              <w:rPr>
                <w:rFonts w:cs="Arial"/>
                <w:color w:val="003399"/>
                <w:sz w:val="15"/>
                <w:szCs w:val="15"/>
              </w:rPr>
              <w:t>sau</w:t>
            </w:r>
            <w:r w:rsidR="00961057" w:rsidRPr="0080537E">
              <w:rPr>
                <w:rFonts w:cs="Arial"/>
                <w:color w:val="003399"/>
                <w:sz w:val="15"/>
                <w:szCs w:val="15"/>
              </w:rPr>
              <w:t xml:space="preserve"> </w:t>
            </w:r>
            <w:r w:rsidRPr="0080537E">
              <w:rPr>
                <w:rFonts w:cs="Arial"/>
                <w:color w:val="003399"/>
                <w:sz w:val="15"/>
                <w:szCs w:val="15"/>
              </w:rPr>
              <w:t>sunaţi</w:t>
            </w:r>
            <w:r w:rsidR="00961057" w:rsidRPr="0080537E">
              <w:rPr>
                <w:rFonts w:cs="Arial"/>
                <w:color w:val="003399"/>
                <w:sz w:val="15"/>
                <w:szCs w:val="15"/>
              </w:rPr>
              <w:t xml:space="preserve"> </w:t>
            </w:r>
            <w:r w:rsidRPr="0080537E">
              <w:rPr>
                <w:rFonts w:cs="Arial"/>
                <w:color w:val="003399"/>
                <w:sz w:val="15"/>
                <w:szCs w:val="15"/>
              </w:rPr>
              <w:t>la</w:t>
            </w:r>
            <w:r w:rsidR="00961057" w:rsidRPr="0080537E">
              <w:rPr>
                <w:rFonts w:cs="Arial"/>
                <w:color w:val="003399"/>
                <w:sz w:val="15"/>
                <w:szCs w:val="15"/>
              </w:rPr>
              <w:t xml:space="preserve"> </w:t>
            </w:r>
            <w:r w:rsidRPr="0080537E">
              <w:rPr>
                <w:rFonts w:cs="Arial"/>
                <w:color w:val="003399"/>
                <w:sz w:val="15"/>
                <w:szCs w:val="15"/>
              </w:rPr>
              <w:t>numărul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telefon</w:t>
            </w:r>
            <w:r w:rsidR="00961057" w:rsidRPr="0080537E">
              <w:rPr>
                <w:rFonts w:cs="Arial"/>
                <w:color w:val="003399"/>
                <w:sz w:val="15"/>
                <w:szCs w:val="15"/>
              </w:rPr>
              <w:t xml:space="preserve"> </w:t>
            </w:r>
            <w:r w:rsidRPr="0080537E">
              <w:rPr>
                <w:rFonts w:cs="Arial"/>
                <w:color w:val="003399"/>
                <w:sz w:val="15"/>
                <w:szCs w:val="15"/>
              </w:rPr>
              <w:t>+</w:t>
            </w:r>
            <w:r w:rsidR="00961057" w:rsidRPr="0080537E">
              <w:rPr>
                <w:rFonts w:cs="Arial"/>
                <w:color w:val="003399"/>
                <w:sz w:val="15"/>
                <w:szCs w:val="15"/>
              </w:rPr>
              <w:t xml:space="preserve"> </w:t>
            </w:r>
            <w:r w:rsidRPr="0080537E">
              <w:rPr>
                <w:rFonts w:cs="Arial"/>
                <w:color w:val="003399"/>
                <w:sz w:val="15"/>
                <w:szCs w:val="15"/>
              </w:rPr>
              <w:t>32-2-299.96.96</w:t>
            </w:r>
            <w:r w:rsidR="00961057" w:rsidRPr="0080537E">
              <w:rPr>
                <w:rFonts w:cs="Arial"/>
                <w:color w:val="003399"/>
                <w:sz w:val="15"/>
                <w:szCs w:val="15"/>
              </w:rPr>
              <w:t xml:space="preserve"> </w:t>
            </w:r>
            <w:r w:rsidRPr="0080537E">
              <w:rPr>
                <w:rFonts w:cs="Arial"/>
                <w:color w:val="003399"/>
                <w:sz w:val="15"/>
                <w:szCs w:val="15"/>
              </w:rPr>
              <w:t>accesibil</w:t>
            </w:r>
            <w:r w:rsidR="00961057" w:rsidRPr="0080537E">
              <w:rPr>
                <w:rFonts w:cs="Arial"/>
                <w:color w:val="003399"/>
                <w:sz w:val="15"/>
                <w:szCs w:val="15"/>
              </w:rPr>
              <w:t xml:space="preserve"> </w:t>
            </w:r>
            <w:r w:rsidRPr="0080537E">
              <w:rPr>
                <w:rFonts w:cs="Arial"/>
                <w:color w:val="003399"/>
                <w:sz w:val="15"/>
                <w:szCs w:val="15"/>
              </w:rPr>
              <w:t>de</w:t>
            </w:r>
            <w:r w:rsidR="00961057" w:rsidRPr="0080537E">
              <w:rPr>
                <w:rFonts w:cs="Arial"/>
                <w:color w:val="003399"/>
                <w:sz w:val="15"/>
                <w:szCs w:val="15"/>
              </w:rPr>
              <w:t xml:space="preserve"> </w:t>
            </w:r>
            <w:r w:rsidRPr="0080537E">
              <w:rPr>
                <w:rFonts w:cs="Arial"/>
                <w:color w:val="003399"/>
                <w:sz w:val="15"/>
                <w:szCs w:val="15"/>
              </w:rPr>
              <w:t>oriunde</w:t>
            </w:r>
            <w:r w:rsidR="00961057" w:rsidRPr="0080537E">
              <w:rPr>
                <w:rFonts w:cs="Arial"/>
                <w:color w:val="003399"/>
                <w:sz w:val="15"/>
                <w:szCs w:val="15"/>
              </w:rPr>
              <w:t xml:space="preserve"> </w:t>
            </w:r>
            <w:r w:rsidRPr="0080537E">
              <w:rPr>
                <w:rFonts w:cs="Arial"/>
                <w:color w:val="003399"/>
                <w:sz w:val="15"/>
                <w:szCs w:val="15"/>
              </w:rPr>
              <w:t>din</w:t>
            </w:r>
            <w:r w:rsidR="00961057" w:rsidRPr="0080537E">
              <w:rPr>
                <w:rFonts w:cs="Arial"/>
                <w:color w:val="003399"/>
                <w:sz w:val="15"/>
                <w:szCs w:val="15"/>
              </w:rPr>
              <w:t xml:space="preserve"> </w:t>
            </w:r>
            <w:r w:rsidRPr="0080537E">
              <w:rPr>
                <w:rFonts w:cs="Arial"/>
                <w:color w:val="003399"/>
                <w:sz w:val="15"/>
                <w:szCs w:val="15"/>
              </w:rPr>
              <w:t>lume</w:t>
            </w:r>
            <w:r w:rsidR="00961057" w:rsidRPr="0080537E">
              <w:rPr>
                <w:rFonts w:cs="Arial"/>
                <w:color w:val="003399"/>
                <w:sz w:val="15"/>
                <w:szCs w:val="15"/>
              </w:rPr>
              <w:t xml:space="preserve"> </w:t>
            </w:r>
            <w:r w:rsidRPr="0080537E">
              <w:rPr>
                <w:rFonts w:cs="Arial"/>
                <w:color w:val="003399"/>
                <w:sz w:val="15"/>
                <w:szCs w:val="15"/>
              </w:rPr>
              <w:t>(tarif</w:t>
            </w:r>
            <w:r w:rsidR="00961057" w:rsidRPr="0080537E">
              <w:rPr>
                <w:rFonts w:cs="Arial"/>
                <w:color w:val="003399"/>
                <w:sz w:val="15"/>
                <w:szCs w:val="15"/>
              </w:rPr>
              <w:t xml:space="preserve"> </w:t>
            </w:r>
            <w:r w:rsidRPr="0080537E">
              <w:rPr>
                <w:rFonts w:cs="Arial"/>
                <w:color w:val="003399"/>
                <w:sz w:val="15"/>
                <w:szCs w:val="15"/>
              </w:rPr>
              <w:t>normal).</w:t>
            </w:r>
          </w:p>
        </w:tc>
      </w:tr>
      <w:tr w:rsidR="005634E1" w:rsidRPr="00307C1A" w14:paraId="12A20B64" w14:textId="77777777" w:rsidTr="00211419">
        <w:tc>
          <w:tcPr>
            <w:tcW w:w="5000" w:type="pct"/>
            <w:gridSpan w:val="2"/>
            <w:shd w:val="clear" w:color="auto" w:fill="auto"/>
          </w:tcPr>
          <w:p w14:paraId="3B56F92D" w14:textId="77777777" w:rsidR="002307AB" w:rsidRPr="00307C1A" w:rsidRDefault="002307AB" w:rsidP="00C30F2A">
            <w:pPr>
              <w:rPr>
                <w:i/>
                <w:spacing w:val="-6"/>
                <w:sz w:val="14"/>
                <w:szCs w:val="14"/>
              </w:rPr>
            </w:pPr>
            <w:r w:rsidRPr="00307C1A">
              <w:rPr>
                <w:i/>
                <w:spacing w:val="-6"/>
                <w:sz w:val="14"/>
                <w:szCs w:val="14"/>
              </w:rPr>
              <w:t>*Anumiţi</w:t>
            </w:r>
            <w:r w:rsidR="00961057">
              <w:rPr>
                <w:i/>
                <w:spacing w:val="-6"/>
                <w:sz w:val="14"/>
                <w:szCs w:val="14"/>
              </w:rPr>
              <w:t xml:space="preserve"> </w:t>
            </w:r>
            <w:r w:rsidRPr="00307C1A">
              <w:rPr>
                <w:i/>
                <w:spacing w:val="-6"/>
                <w:sz w:val="14"/>
                <w:szCs w:val="14"/>
              </w:rPr>
              <w:t>operatori</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telefonie</w:t>
            </w:r>
            <w:r w:rsidR="00961057">
              <w:rPr>
                <w:i/>
                <w:spacing w:val="-6"/>
                <w:sz w:val="14"/>
                <w:szCs w:val="14"/>
              </w:rPr>
              <w:t xml:space="preserve"> </w:t>
            </w:r>
            <w:r w:rsidRPr="00307C1A">
              <w:rPr>
                <w:i/>
                <w:spacing w:val="-6"/>
                <w:sz w:val="14"/>
                <w:szCs w:val="14"/>
              </w:rPr>
              <w:t>mobilă</w:t>
            </w:r>
            <w:r w:rsidR="00961057">
              <w:rPr>
                <w:i/>
                <w:spacing w:val="-6"/>
                <w:sz w:val="14"/>
                <w:szCs w:val="14"/>
              </w:rPr>
              <w:t xml:space="preserve"> </w:t>
            </w:r>
            <w:r w:rsidRPr="00307C1A">
              <w:rPr>
                <w:i/>
                <w:spacing w:val="-6"/>
                <w:sz w:val="14"/>
                <w:szCs w:val="14"/>
              </w:rPr>
              <w:t>nu</w:t>
            </w:r>
            <w:r w:rsidR="00961057">
              <w:rPr>
                <w:i/>
                <w:spacing w:val="-6"/>
                <w:sz w:val="14"/>
                <w:szCs w:val="14"/>
              </w:rPr>
              <w:t xml:space="preserve"> </w:t>
            </w:r>
            <w:r w:rsidRPr="00307C1A">
              <w:rPr>
                <w:i/>
                <w:spacing w:val="-6"/>
                <w:sz w:val="14"/>
                <w:szCs w:val="14"/>
              </w:rPr>
              <w:t>permit</w:t>
            </w:r>
            <w:r w:rsidR="00961057">
              <w:rPr>
                <w:i/>
                <w:spacing w:val="-6"/>
                <w:sz w:val="14"/>
                <w:szCs w:val="14"/>
              </w:rPr>
              <w:t xml:space="preserve"> </w:t>
            </w:r>
            <w:r w:rsidRPr="00307C1A">
              <w:rPr>
                <w:i/>
                <w:spacing w:val="-6"/>
                <w:sz w:val="14"/>
                <w:szCs w:val="14"/>
              </w:rPr>
              <w:t>accesul</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numerele</w:t>
            </w:r>
            <w:r w:rsidR="00961057">
              <w:rPr>
                <w:i/>
                <w:spacing w:val="-6"/>
                <w:sz w:val="14"/>
                <w:szCs w:val="14"/>
              </w:rPr>
              <w:t xml:space="preserve"> </w:t>
            </w:r>
            <w:r w:rsidRPr="00307C1A">
              <w:rPr>
                <w:i/>
                <w:spacing w:val="-6"/>
                <w:sz w:val="14"/>
                <w:szCs w:val="14"/>
              </w:rPr>
              <w:t>cu</w:t>
            </w:r>
            <w:r w:rsidR="00961057">
              <w:rPr>
                <w:i/>
                <w:spacing w:val="-6"/>
                <w:sz w:val="14"/>
                <w:szCs w:val="14"/>
              </w:rPr>
              <w:t xml:space="preserve"> </w:t>
            </w:r>
            <w:r w:rsidRPr="00307C1A">
              <w:rPr>
                <w:i/>
                <w:spacing w:val="-6"/>
                <w:sz w:val="14"/>
                <w:szCs w:val="14"/>
              </w:rPr>
              <w:t>prefixul</w:t>
            </w:r>
            <w:r w:rsidR="00961057">
              <w:rPr>
                <w:i/>
                <w:spacing w:val="-6"/>
                <w:sz w:val="14"/>
                <w:szCs w:val="14"/>
              </w:rPr>
              <w:t xml:space="preserve"> </w:t>
            </w:r>
            <w:r w:rsidRPr="00307C1A">
              <w:rPr>
                <w:i/>
                <w:spacing w:val="-6"/>
                <w:sz w:val="14"/>
                <w:szCs w:val="14"/>
              </w:rPr>
              <w:t>00800</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taxează</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În</w:t>
            </w:r>
            <w:r w:rsidR="00961057">
              <w:rPr>
                <w:i/>
                <w:spacing w:val="-6"/>
                <w:sz w:val="14"/>
                <w:szCs w:val="14"/>
              </w:rPr>
              <w:t xml:space="preserve"> </w:t>
            </w:r>
            <w:r w:rsidRPr="00307C1A">
              <w:rPr>
                <w:i/>
                <w:spacing w:val="-6"/>
                <w:sz w:val="14"/>
                <w:szCs w:val="14"/>
              </w:rPr>
              <w:t>unele</w:t>
            </w:r>
            <w:r w:rsidR="00961057">
              <w:rPr>
                <w:i/>
                <w:spacing w:val="-6"/>
                <w:sz w:val="14"/>
                <w:szCs w:val="14"/>
              </w:rPr>
              <w:t xml:space="preserve"> </w:t>
            </w:r>
            <w:r w:rsidRPr="00307C1A">
              <w:rPr>
                <w:i/>
                <w:spacing w:val="-6"/>
                <w:sz w:val="14"/>
                <w:szCs w:val="14"/>
              </w:rPr>
              <w:t>cazuri,</w:t>
            </w:r>
            <w:r w:rsidR="00961057">
              <w:rPr>
                <w:i/>
                <w:spacing w:val="-6"/>
                <w:sz w:val="14"/>
                <w:szCs w:val="14"/>
              </w:rPr>
              <w:t xml:space="preserve"> </w:t>
            </w:r>
            <w:r w:rsidRPr="00307C1A">
              <w:rPr>
                <w:i/>
                <w:spacing w:val="-6"/>
                <w:sz w:val="14"/>
                <w:szCs w:val="14"/>
              </w:rPr>
              <w:t>aceste</w:t>
            </w:r>
            <w:r w:rsidR="00961057">
              <w:rPr>
                <w:i/>
                <w:spacing w:val="-6"/>
                <w:sz w:val="14"/>
                <w:szCs w:val="14"/>
              </w:rPr>
              <w:t xml:space="preserve"> </w:t>
            </w:r>
            <w:r w:rsidRPr="00307C1A">
              <w:rPr>
                <w:i/>
                <w:spacing w:val="-6"/>
                <w:sz w:val="14"/>
                <w:szCs w:val="14"/>
              </w:rPr>
              <w:t>apeluri</w:t>
            </w:r>
            <w:r w:rsidR="00961057">
              <w:rPr>
                <w:i/>
                <w:spacing w:val="-6"/>
                <w:sz w:val="14"/>
                <w:szCs w:val="14"/>
              </w:rPr>
              <w:t xml:space="preserve"> </w:t>
            </w:r>
            <w:r w:rsidRPr="00307C1A">
              <w:rPr>
                <w:i/>
                <w:spacing w:val="-6"/>
                <w:sz w:val="14"/>
                <w:szCs w:val="14"/>
              </w:rPr>
              <w:t>pot</w:t>
            </w:r>
            <w:r w:rsidR="00961057">
              <w:rPr>
                <w:i/>
                <w:spacing w:val="-6"/>
                <w:sz w:val="14"/>
                <w:szCs w:val="14"/>
              </w:rPr>
              <w:t xml:space="preserve"> </w:t>
            </w:r>
            <w:r w:rsidRPr="00307C1A">
              <w:rPr>
                <w:i/>
                <w:spacing w:val="-6"/>
                <w:sz w:val="14"/>
                <w:szCs w:val="14"/>
              </w:rPr>
              <w:t>fi</w:t>
            </w:r>
            <w:r w:rsidR="00961057">
              <w:rPr>
                <w:i/>
                <w:spacing w:val="-6"/>
                <w:sz w:val="14"/>
                <w:szCs w:val="14"/>
              </w:rPr>
              <w:t xml:space="preserve"> </w:t>
            </w:r>
            <w:r w:rsidRPr="00307C1A">
              <w:rPr>
                <w:i/>
                <w:spacing w:val="-6"/>
                <w:sz w:val="14"/>
                <w:szCs w:val="14"/>
              </w:rPr>
              <w:t>taxate</w:t>
            </w:r>
            <w:r w:rsidR="00961057">
              <w:rPr>
                <w:i/>
                <w:spacing w:val="-6"/>
                <w:sz w:val="14"/>
                <w:szCs w:val="14"/>
              </w:rPr>
              <w:t xml:space="preserve"> </w:t>
            </w:r>
            <w:r w:rsidRPr="00307C1A">
              <w:rPr>
                <w:i/>
                <w:spacing w:val="-6"/>
                <w:sz w:val="14"/>
                <w:szCs w:val="14"/>
              </w:rPr>
              <w:t>dacă</w:t>
            </w:r>
            <w:r w:rsidR="00961057">
              <w:rPr>
                <w:i/>
                <w:spacing w:val="-6"/>
                <w:sz w:val="14"/>
                <w:szCs w:val="14"/>
              </w:rPr>
              <w:t xml:space="preserve"> </w:t>
            </w:r>
            <w:r w:rsidRPr="00307C1A">
              <w:rPr>
                <w:i/>
                <w:spacing w:val="-6"/>
                <w:sz w:val="14"/>
                <w:szCs w:val="14"/>
              </w:rPr>
              <w:t>sunt</w:t>
            </w:r>
            <w:r w:rsidR="00961057">
              <w:rPr>
                <w:i/>
                <w:spacing w:val="-6"/>
                <w:sz w:val="14"/>
                <w:szCs w:val="14"/>
              </w:rPr>
              <w:t xml:space="preserve"> </w:t>
            </w:r>
            <w:r w:rsidRPr="00307C1A">
              <w:rPr>
                <w:i/>
                <w:spacing w:val="-6"/>
                <w:sz w:val="14"/>
                <w:szCs w:val="14"/>
              </w:rPr>
              <w:t>efectuate</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o</w:t>
            </w:r>
            <w:r w:rsidR="00961057">
              <w:rPr>
                <w:i/>
                <w:spacing w:val="-6"/>
                <w:sz w:val="14"/>
                <w:szCs w:val="14"/>
              </w:rPr>
              <w:t xml:space="preserve"> </w:t>
            </w:r>
            <w:r w:rsidRPr="00307C1A">
              <w:rPr>
                <w:i/>
                <w:spacing w:val="-6"/>
                <w:sz w:val="14"/>
                <w:szCs w:val="14"/>
              </w:rPr>
              <w:t>cabină</w:t>
            </w:r>
            <w:r w:rsidR="00961057">
              <w:rPr>
                <w:i/>
                <w:spacing w:val="-6"/>
                <w:sz w:val="14"/>
                <w:szCs w:val="14"/>
              </w:rPr>
              <w:t xml:space="preserve"> </w:t>
            </w:r>
            <w:r w:rsidRPr="00307C1A">
              <w:rPr>
                <w:i/>
                <w:spacing w:val="-6"/>
                <w:sz w:val="14"/>
                <w:szCs w:val="14"/>
              </w:rPr>
              <w:t>telefonică</w:t>
            </w:r>
            <w:r w:rsidR="00961057">
              <w:rPr>
                <w:i/>
                <w:spacing w:val="-6"/>
                <w:sz w:val="14"/>
                <w:szCs w:val="14"/>
              </w:rPr>
              <w:t xml:space="preserve"> </w:t>
            </w:r>
            <w:r w:rsidRPr="00307C1A">
              <w:rPr>
                <w:i/>
                <w:spacing w:val="-6"/>
                <w:sz w:val="14"/>
                <w:szCs w:val="14"/>
              </w:rPr>
              <w:t>sau</w:t>
            </w:r>
            <w:r w:rsidR="00961057">
              <w:rPr>
                <w:i/>
                <w:spacing w:val="-6"/>
                <w:sz w:val="14"/>
                <w:szCs w:val="14"/>
              </w:rPr>
              <w:t xml:space="preserve"> </w:t>
            </w:r>
            <w:r w:rsidRPr="00307C1A">
              <w:rPr>
                <w:i/>
                <w:spacing w:val="-6"/>
                <w:sz w:val="14"/>
                <w:szCs w:val="14"/>
              </w:rPr>
              <w:t>de</w:t>
            </w:r>
            <w:r w:rsidR="00961057">
              <w:rPr>
                <w:i/>
                <w:spacing w:val="-6"/>
                <w:sz w:val="14"/>
                <w:szCs w:val="14"/>
              </w:rPr>
              <w:t xml:space="preserve"> </w:t>
            </w:r>
            <w:r w:rsidRPr="00307C1A">
              <w:rPr>
                <w:i/>
                <w:spacing w:val="-6"/>
                <w:sz w:val="14"/>
                <w:szCs w:val="14"/>
              </w:rPr>
              <w:t>la</w:t>
            </w:r>
            <w:r w:rsidR="00961057">
              <w:rPr>
                <w:i/>
                <w:spacing w:val="-6"/>
                <w:sz w:val="14"/>
                <w:szCs w:val="14"/>
              </w:rPr>
              <w:t xml:space="preserve"> </w:t>
            </w:r>
            <w:r w:rsidRPr="00307C1A">
              <w:rPr>
                <w:i/>
                <w:spacing w:val="-6"/>
                <w:sz w:val="14"/>
                <w:szCs w:val="14"/>
              </w:rPr>
              <w:t>hotel.</w:t>
            </w:r>
          </w:p>
        </w:tc>
      </w:tr>
    </w:tbl>
    <w:p w14:paraId="6D9BBF36" w14:textId="4D1DD8EC" w:rsidR="00B977CA" w:rsidRPr="00F53ACE" w:rsidRDefault="00100481" w:rsidP="00BC6D81">
      <w:pPr>
        <w:rPr>
          <w:i/>
        </w:rPr>
      </w:pPr>
      <w:r>
        <w:rPr>
          <w:noProof/>
          <w:lang w:eastAsia="ro-RO"/>
        </w:rPr>
        <w:lastRenderedPageBreak/>
        <mc:AlternateContent>
          <mc:Choice Requires="wps">
            <w:drawing>
              <wp:anchor distT="0" distB="0" distL="114300" distR="114300" simplePos="0" relativeHeight="251925504" behindDoc="0" locked="0" layoutInCell="1" allowOverlap="1" wp14:anchorId="034E57FA" wp14:editId="6F91B269">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37BD6E3A" w14:textId="77777777" w:rsidR="004B0C45" w:rsidRDefault="004B0C45" w:rsidP="00100481">
                            <w:pPr>
                              <w:jc w:val="center"/>
                              <w:rPr>
                                <w:b/>
                                <w:smallCaps/>
                                <w:color w:val="000080"/>
                                <w:szCs w:val="18"/>
                                <w:u w:val="single"/>
                              </w:rPr>
                            </w:pPr>
                          </w:p>
                          <w:p w14:paraId="793A822E" w14:textId="77777777" w:rsidR="004B0C45" w:rsidRDefault="004B0C45" w:rsidP="00100481">
                            <w:pPr>
                              <w:jc w:val="center"/>
                              <w:rPr>
                                <w:b/>
                                <w:smallCaps/>
                                <w:color w:val="000080"/>
                                <w:szCs w:val="18"/>
                                <w:u w:val="single"/>
                              </w:rPr>
                            </w:pPr>
                          </w:p>
                          <w:p w14:paraId="54A11A1E" w14:textId="77777777" w:rsidR="004B0C45" w:rsidRPr="00307C1A" w:rsidRDefault="004B0C45"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B0C45" w:rsidRPr="00307C1A" w:rsidRDefault="004B0C45"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B0C45" w:rsidRPr="00100481" w:rsidRDefault="004B0C45"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B0C45" w:rsidRDefault="004B0C45" w:rsidP="00100481">
                            <w:pPr>
                              <w:spacing w:before="200"/>
                              <w:jc w:val="center"/>
                              <w:rPr>
                                <w:b/>
                                <w:smallCaps/>
                                <w:color w:val="000080"/>
                                <w:szCs w:val="18"/>
                              </w:rPr>
                            </w:pPr>
                          </w:p>
                          <w:p w14:paraId="28A52A53" w14:textId="77777777" w:rsidR="004B0C45" w:rsidRDefault="004B0C45" w:rsidP="00100481">
                            <w:pPr>
                              <w:spacing w:before="200"/>
                              <w:jc w:val="center"/>
                              <w:rPr>
                                <w:b/>
                                <w:smallCaps/>
                                <w:color w:val="000080"/>
                                <w:szCs w:val="18"/>
                              </w:rPr>
                            </w:pPr>
                          </w:p>
                          <w:p w14:paraId="635588FE" w14:textId="77777777" w:rsidR="004B0C45" w:rsidRPr="00827DC2" w:rsidRDefault="004B0C45" w:rsidP="00100481">
                            <w:pPr>
                              <w:jc w:val="center"/>
                              <w:rPr>
                                <w:b/>
                                <w:smallCaps/>
                                <w:color w:val="000080"/>
                                <w:szCs w:val="18"/>
                              </w:rPr>
                            </w:pPr>
                            <w:r w:rsidRPr="00827DC2">
                              <w:rPr>
                                <w:b/>
                                <w:smallCaps/>
                                <w:color w:val="000080"/>
                                <w:szCs w:val="18"/>
                              </w:rPr>
                              <w:t>Instituţia Prefectului - Judeţul Hunedoara</w:t>
                            </w:r>
                          </w:p>
                          <w:p w14:paraId="6375661E" w14:textId="77777777" w:rsidR="004B0C45" w:rsidRPr="00A16260" w:rsidRDefault="004B0C45"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B0C45" w:rsidRPr="00A16260" w:rsidRDefault="004B0C45"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B0C45" w:rsidRDefault="004B0C45"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B0C45" w:rsidRPr="00A16260" w:rsidRDefault="004B0C45" w:rsidP="00100481">
                            <w:pPr>
                              <w:spacing w:before="40"/>
                              <w:jc w:val="center"/>
                              <w:rPr>
                                <w:rFonts w:ascii="Book Antiqua" w:hAnsi="Book Antiqua" w:cs="Tahoma"/>
                                <w:b/>
                                <w:szCs w:val="18"/>
                              </w:rPr>
                            </w:pPr>
                          </w:p>
                          <w:p w14:paraId="7B06A2E4" w14:textId="77777777" w:rsidR="004B0C45" w:rsidRPr="00C85301" w:rsidRDefault="004B0C45" w:rsidP="00100481">
                            <w:pPr>
                              <w:spacing w:before="40"/>
                              <w:jc w:val="center"/>
                              <w:rPr>
                                <w:rStyle w:val="Hyperlink"/>
                                <w:rFonts w:ascii="Book Antiqua" w:hAnsi="Book Antiqua"/>
                              </w:rPr>
                            </w:pPr>
                            <w:hyperlink r:id="rId123"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4B0C45" w:rsidRPr="00A16260" w:rsidRDefault="004B0C45" w:rsidP="00100481">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034E57FA" id="Text Box 34" o:spid="_x0000_s1027" type="#_x0000_t202" style="position:absolute;margin-left:0;margin-top:0;width:231.9pt;height:495pt;z-index:251925504;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37BD6E3A" w14:textId="77777777" w:rsidR="004B0C45" w:rsidRDefault="004B0C45" w:rsidP="00100481">
                      <w:pPr>
                        <w:jc w:val="center"/>
                        <w:rPr>
                          <w:b/>
                          <w:smallCaps/>
                          <w:color w:val="000080"/>
                          <w:szCs w:val="18"/>
                          <w:u w:val="single"/>
                        </w:rPr>
                      </w:pPr>
                    </w:p>
                    <w:p w14:paraId="793A822E" w14:textId="77777777" w:rsidR="004B0C45" w:rsidRDefault="004B0C45" w:rsidP="00100481">
                      <w:pPr>
                        <w:jc w:val="center"/>
                        <w:rPr>
                          <w:b/>
                          <w:smallCaps/>
                          <w:color w:val="000080"/>
                          <w:szCs w:val="18"/>
                          <w:u w:val="single"/>
                        </w:rPr>
                      </w:pPr>
                    </w:p>
                    <w:p w14:paraId="54A11A1E" w14:textId="77777777" w:rsidR="004B0C45" w:rsidRPr="00307C1A" w:rsidRDefault="004B0C45" w:rsidP="00100481">
                      <w:pPr>
                        <w:pStyle w:val="Textfeedback"/>
                        <w:jc w:val="center"/>
                      </w:pPr>
                      <w:r>
                        <w:t>A</w:t>
                      </w:r>
                      <w:r w:rsidRPr="00307C1A">
                        <w:t xml:space="preserve">cest </w:t>
                      </w:r>
                      <w:r w:rsidRPr="00307C1A">
                        <w:rPr>
                          <w:szCs w:val="18"/>
                        </w:rPr>
                        <w:t>Buletin Informativ</w:t>
                      </w:r>
                      <w:r w:rsidRPr="00307C1A">
                        <w:t xml:space="preserve"> vă aparţine şi ne dorim să cuprindă exact informaţiile care prezintă interes pentru dumneavoastră.</w:t>
                      </w:r>
                    </w:p>
                    <w:p w14:paraId="4373D108" w14:textId="77777777" w:rsidR="004B0C45" w:rsidRPr="00307C1A" w:rsidRDefault="004B0C45" w:rsidP="00100481">
                      <w:pPr>
                        <w:pStyle w:val="Textfeedback"/>
                        <w:jc w:val="center"/>
                        <w:rPr>
                          <w:szCs w:val="18"/>
                        </w:rPr>
                      </w:pPr>
                      <w:r w:rsidRPr="00307C1A">
                        <w:rPr>
                          <w:szCs w:val="18"/>
                        </w:rPr>
                        <w:t>Sugestiile referitoare la genul de informaţie pe care doriţi să o regăsiţi în cuprinsul Buletinului informativ pot fi transmise pe adresa de poştă electronică.</w:t>
                      </w:r>
                    </w:p>
                    <w:p w14:paraId="4D26FB78" w14:textId="77777777" w:rsidR="004B0C45" w:rsidRPr="00100481" w:rsidRDefault="004B0C45" w:rsidP="00100481">
                      <w:pPr>
                        <w:pStyle w:val="Textfeedback"/>
                        <w:jc w:val="center"/>
                        <w:rPr>
                          <w:szCs w:val="18"/>
                        </w:rPr>
                      </w:pPr>
                      <w:r w:rsidRPr="00100481">
                        <w:rPr>
                          <w:szCs w:val="18"/>
                        </w:rPr>
                        <w:t>De asemenea, aveţi la dispoziţie şi chestionarul de evaluare a Buletinului Informativ pe care îl puteţi descărca de pe pagina de internet a instituţiei, de la secţiunea  „Buletin informativ”.</w:t>
                      </w:r>
                    </w:p>
                    <w:p w14:paraId="6B8A0315" w14:textId="77777777" w:rsidR="004B0C45" w:rsidRDefault="004B0C45" w:rsidP="00100481">
                      <w:pPr>
                        <w:spacing w:before="200"/>
                        <w:jc w:val="center"/>
                        <w:rPr>
                          <w:b/>
                          <w:smallCaps/>
                          <w:color w:val="000080"/>
                          <w:szCs w:val="18"/>
                        </w:rPr>
                      </w:pPr>
                    </w:p>
                    <w:p w14:paraId="28A52A53" w14:textId="77777777" w:rsidR="004B0C45" w:rsidRDefault="004B0C45" w:rsidP="00100481">
                      <w:pPr>
                        <w:spacing w:before="200"/>
                        <w:jc w:val="center"/>
                        <w:rPr>
                          <w:b/>
                          <w:smallCaps/>
                          <w:color w:val="000080"/>
                          <w:szCs w:val="18"/>
                        </w:rPr>
                      </w:pPr>
                    </w:p>
                    <w:p w14:paraId="635588FE" w14:textId="77777777" w:rsidR="004B0C45" w:rsidRPr="00827DC2" w:rsidRDefault="004B0C45" w:rsidP="00100481">
                      <w:pPr>
                        <w:jc w:val="center"/>
                        <w:rPr>
                          <w:b/>
                          <w:smallCaps/>
                          <w:color w:val="000080"/>
                          <w:szCs w:val="18"/>
                        </w:rPr>
                      </w:pPr>
                      <w:r w:rsidRPr="00827DC2">
                        <w:rPr>
                          <w:b/>
                          <w:smallCaps/>
                          <w:color w:val="000080"/>
                          <w:szCs w:val="18"/>
                        </w:rPr>
                        <w:t>Instituţia Prefectului - Judeţul Hunedoara</w:t>
                      </w:r>
                    </w:p>
                    <w:p w14:paraId="6375661E" w14:textId="77777777" w:rsidR="004B0C45" w:rsidRPr="00A16260" w:rsidRDefault="004B0C45" w:rsidP="00100481">
                      <w:pPr>
                        <w:spacing w:before="40"/>
                        <w:jc w:val="center"/>
                        <w:rPr>
                          <w:rFonts w:ascii="Book Antiqua" w:hAnsi="Book Antiqua" w:cs="Tahoma"/>
                          <w:szCs w:val="18"/>
                        </w:rPr>
                      </w:pPr>
                      <w:r w:rsidRPr="00A16260">
                        <w:rPr>
                          <w:rFonts w:ascii="Book Antiqua" w:hAnsi="Book Antiqua" w:cs="Tahoma"/>
                          <w:szCs w:val="18"/>
                        </w:rPr>
                        <w:t xml:space="preserve">Deva, 330025, </w:t>
                      </w:r>
                      <w:r>
                        <w:rPr>
                          <w:rFonts w:ascii="Book Antiqua" w:hAnsi="Book Antiqua" w:cs="Tahoma"/>
                          <w:szCs w:val="18"/>
                        </w:rPr>
                        <w:t>Bdul</w:t>
                      </w:r>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29DB71AE" w14:textId="77777777" w:rsidR="004B0C45" w:rsidRPr="00A16260" w:rsidRDefault="004B0C45" w:rsidP="00100481">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62A4DF73" w14:textId="77777777" w:rsidR="004B0C45" w:rsidRDefault="004B0C45" w:rsidP="00100481">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6A1D244E" w14:textId="77777777" w:rsidR="004B0C45" w:rsidRPr="00A16260" w:rsidRDefault="004B0C45" w:rsidP="00100481">
                      <w:pPr>
                        <w:spacing w:before="40"/>
                        <w:jc w:val="center"/>
                        <w:rPr>
                          <w:rFonts w:ascii="Book Antiqua" w:hAnsi="Book Antiqua" w:cs="Tahoma"/>
                          <w:b/>
                          <w:szCs w:val="18"/>
                        </w:rPr>
                      </w:pPr>
                    </w:p>
                    <w:p w14:paraId="7B06A2E4" w14:textId="77777777" w:rsidR="004B0C45" w:rsidRPr="00C85301" w:rsidRDefault="004B0C45" w:rsidP="00100481">
                      <w:pPr>
                        <w:spacing w:before="40"/>
                        <w:jc w:val="center"/>
                        <w:rPr>
                          <w:rStyle w:val="Hyperlink"/>
                          <w:rFonts w:ascii="Book Antiqua" w:hAnsi="Book Antiqua"/>
                        </w:rPr>
                      </w:pPr>
                      <w:hyperlink r:id="rId124" w:history="1">
                        <w:r w:rsidRPr="00A16260">
                          <w:rPr>
                            <w:rStyle w:val="Hyperlink"/>
                            <w:rFonts w:ascii="Book Antiqua" w:hAnsi="Book Antiqua" w:cs="Tahoma"/>
                          </w:rPr>
                          <w:t>prefhd@prefecturahunedoara.ro</w:t>
                        </w:r>
                      </w:hyperlink>
                      <w:r w:rsidRPr="00A16260">
                        <w:rPr>
                          <w:rFonts w:ascii="Book Antiqua" w:hAnsi="Book Antiqua" w:cs="Tahoma"/>
                          <w:szCs w:val="18"/>
                        </w:rPr>
                        <w:t xml:space="preserve">; </w:t>
                      </w:r>
                      <w:r w:rsidRPr="00C85301">
                        <w:rPr>
                          <w:rStyle w:val="Hyperlink"/>
                          <w:rFonts w:ascii="Book Antiqua" w:hAnsi="Book Antiqua" w:cs="Tahoma"/>
                        </w:rPr>
                        <w:t>https://hd.prefectura.mai.gov.ro/</w:t>
                      </w:r>
                    </w:p>
                    <w:p w14:paraId="48A40DDF" w14:textId="77777777" w:rsidR="004B0C45" w:rsidRPr="00A16260" w:rsidRDefault="004B0C45" w:rsidP="00100481">
                      <w:pPr>
                        <w:spacing w:before="40"/>
                        <w:jc w:val="center"/>
                        <w:rPr>
                          <w:rFonts w:ascii="Book Antiqua" w:hAnsi="Book Antiqua" w:cs="Tahoma"/>
                          <w:szCs w:val="18"/>
                        </w:rPr>
                      </w:pPr>
                    </w:p>
                  </w:txbxContent>
                </v:textbox>
                <w10:wrap type="square" anchorx="margin" anchory="margin"/>
              </v:shape>
            </w:pict>
          </mc:Fallback>
        </mc:AlternateContent>
      </w:r>
      <w:bookmarkEnd w:id="17"/>
      <w:bookmarkEnd w:id="18"/>
    </w:p>
    <w:sectPr w:rsidR="00B977CA" w:rsidRPr="00F53ACE" w:rsidSect="005F6D31">
      <w:headerReference w:type="even" r:id="rId125"/>
      <w:headerReference w:type="default" r:id="rId126"/>
      <w:footerReference w:type="default" r:id="rId127"/>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7F8D" w14:textId="77777777" w:rsidR="001D1C16" w:rsidRDefault="001D1C16">
      <w:r>
        <w:separator/>
      </w:r>
    </w:p>
  </w:endnote>
  <w:endnote w:type="continuationSeparator" w:id="0">
    <w:p w14:paraId="7F7AC447" w14:textId="77777777" w:rsidR="001D1C16" w:rsidRDefault="001D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1142"/>
      <w:gridCol w:w="1570"/>
      <w:gridCol w:w="5048"/>
      <w:gridCol w:w="1755"/>
      <w:gridCol w:w="10"/>
    </w:tblGrid>
    <w:tr w:rsidR="004B0C45" w:rsidRPr="006E031F" w14:paraId="29C45603" w14:textId="77777777" w:rsidTr="0041562B">
      <w:trPr>
        <w:gridAfter w:val="1"/>
        <w:wAfter w:w="6" w:type="pct"/>
        <w:trHeight w:val="288"/>
      </w:trPr>
      <w:tc>
        <w:tcPr>
          <w:tcW w:w="600" w:type="pct"/>
          <w:vMerge w:val="restart"/>
          <w:vAlign w:val="center"/>
        </w:tcPr>
        <w:p w14:paraId="65FB61FF" w14:textId="77777777" w:rsidR="004B0C45" w:rsidRPr="008B206B" w:rsidRDefault="004B0C45" w:rsidP="0041562B">
          <w:pPr>
            <w:pStyle w:val="Footer"/>
            <w:spacing w:before="0"/>
            <w:rPr>
              <w:szCs w:val="18"/>
            </w:rPr>
          </w:pPr>
          <w:r w:rsidRPr="008B206B">
            <w:rPr>
              <w:szCs w:val="18"/>
            </w:rPr>
            <w:t xml:space="preserve">Anul </w:t>
          </w:r>
        </w:p>
        <w:p w14:paraId="77EB7363" w14:textId="117472E3" w:rsidR="004B0C45" w:rsidRPr="00E97917" w:rsidRDefault="004B0C45"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00FC73F" w:rsidR="004B0C45" w:rsidRPr="008B206B" w:rsidRDefault="004B0C45" w:rsidP="00360466">
          <w:pPr>
            <w:pStyle w:val="Footer"/>
            <w:spacing w:before="0"/>
            <w:rPr>
              <w:szCs w:val="18"/>
            </w:rPr>
          </w:pPr>
          <w:r>
            <w:rPr>
              <w:szCs w:val="18"/>
            </w:rPr>
            <w:t>Numărul 11</w:t>
          </w:r>
        </w:p>
      </w:tc>
      <w:tc>
        <w:tcPr>
          <w:tcW w:w="2650" w:type="pct"/>
          <w:vAlign w:val="center"/>
        </w:tcPr>
        <w:p w14:paraId="5CFAC056" w14:textId="7910BA54" w:rsidR="004B0C45" w:rsidRPr="00CD7AF9" w:rsidRDefault="004B0C45" w:rsidP="00564D22">
          <w:pPr>
            <w:spacing w:before="0"/>
            <w:jc w:val="center"/>
            <w:rPr>
              <w:rFonts w:ascii="Book Antiqua" w:hAnsi="Book Antiqua"/>
              <w:b/>
              <w:color w:val="000080"/>
              <w:spacing w:val="10"/>
              <w:szCs w:val="18"/>
            </w:rPr>
          </w:pPr>
          <w:r>
            <w:rPr>
              <w:rFonts w:ascii="Book Antiqua" w:hAnsi="Book Antiqua"/>
              <w:b/>
              <w:color w:val="000080"/>
              <w:spacing w:val="10"/>
              <w:szCs w:val="18"/>
            </w:rPr>
            <w:t>15 - 19 martie</w:t>
          </w:r>
        </w:p>
      </w:tc>
      <w:tc>
        <w:tcPr>
          <w:tcW w:w="921" w:type="pct"/>
          <w:vAlign w:val="center"/>
        </w:tcPr>
        <w:p w14:paraId="1AB19596" w14:textId="77777777" w:rsidR="004B0C45" w:rsidRPr="008B206B" w:rsidRDefault="004B0C45" w:rsidP="0041562B">
          <w:pPr>
            <w:pStyle w:val="Footer"/>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594864">
            <w:rPr>
              <w:noProof/>
              <w:szCs w:val="18"/>
            </w:rPr>
            <w:t>6</w:t>
          </w:r>
          <w:r w:rsidRPr="008B206B">
            <w:rPr>
              <w:szCs w:val="18"/>
            </w:rPr>
            <w:fldChar w:fldCharType="end"/>
          </w:r>
        </w:p>
      </w:tc>
    </w:tr>
    <w:tr w:rsidR="004B0C45" w:rsidRPr="006E031F" w14:paraId="5A7A2BD8" w14:textId="77777777" w:rsidTr="00E119C2">
      <w:trPr>
        <w:trHeight w:val="257"/>
      </w:trPr>
      <w:tc>
        <w:tcPr>
          <w:tcW w:w="600" w:type="pct"/>
          <w:vMerge/>
        </w:tcPr>
        <w:p w14:paraId="6C24859B" w14:textId="77777777" w:rsidR="004B0C45" w:rsidRPr="006E031F" w:rsidRDefault="004B0C45" w:rsidP="0041562B">
          <w:pPr>
            <w:spacing w:before="0"/>
            <w:jc w:val="center"/>
            <w:rPr>
              <w:rFonts w:ascii="Book Antiqua" w:hAnsi="Book Antiqua"/>
              <w:b/>
              <w:color w:val="808080"/>
              <w:szCs w:val="18"/>
            </w:rPr>
          </w:pPr>
        </w:p>
      </w:tc>
      <w:tc>
        <w:tcPr>
          <w:tcW w:w="824" w:type="pct"/>
          <w:vMerge/>
          <w:vAlign w:val="center"/>
        </w:tcPr>
        <w:p w14:paraId="50268750" w14:textId="77777777" w:rsidR="004B0C45" w:rsidRPr="006E031F" w:rsidRDefault="004B0C45" w:rsidP="0041562B">
          <w:pPr>
            <w:spacing w:before="0"/>
            <w:jc w:val="center"/>
            <w:rPr>
              <w:rFonts w:ascii="Book Antiqua" w:hAnsi="Book Antiqua"/>
              <w:b/>
              <w:color w:val="808080"/>
              <w:szCs w:val="18"/>
            </w:rPr>
          </w:pPr>
        </w:p>
      </w:tc>
      <w:tc>
        <w:tcPr>
          <w:tcW w:w="2650" w:type="pct"/>
        </w:tcPr>
        <w:p w14:paraId="7121F994" w14:textId="77777777" w:rsidR="004B0C45" w:rsidRPr="006E031F" w:rsidRDefault="004B0C45"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4B0C45" w:rsidRPr="006E031F" w:rsidRDefault="004B0C45" w:rsidP="0041562B">
          <w:pPr>
            <w:spacing w:before="0"/>
            <w:rPr>
              <w:rFonts w:ascii="Book Antiqua" w:hAnsi="Book Antiqua"/>
              <w:b/>
              <w:color w:val="808080"/>
              <w:szCs w:val="18"/>
            </w:rPr>
          </w:pPr>
        </w:p>
      </w:tc>
    </w:tr>
  </w:tbl>
  <w:p w14:paraId="1BF0DCEE" w14:textId="5F76118D" w:rsidR="004B0C45" w:rsidRPr="00B445F1" w:rsidRDefault="004B0C45" w:rsidP="00EF3149">
    <w:pPr>
      <w:tabs>
        <w:tab w:val="left" w:pos="1956"/>
        <w:tab w:val="center" w:pos="4762"/>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E11AC" w14:textId="77777777" w:rsidR="001D1C16" w:rsidRDefault="001D1C16">
      <w:r>
        <w:separator/>
      </w:r>
    </w:p>
  </w:footnote>
  <w:footnote w:type="continuationSeparator" w:id="0">
    <w:p w14:paraId="2E9DF4E0" w14:textId="77777777" w:rsidR="001D1C16" w:rsidRDefault="001D1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C2FB5" w14:textId="77777777" w:rsidR="004B0C45" w:rsidRDefault="004B0C45" w:rsidP="00633305">
    <w:pPr>
      <w:pStyle w:val="Header"/>
    </w:pPr>
  </w:p>
  <w:p w14:paraId="3D4EE5EE" w14:textId="77777777" w:rsidR="004B0C45" w:rsidRDefault="004B0C45"/>
  <w:p w14:paraId="16D7B7A0" w14:textId="77777777" w:rsidR="004B0C45" w:rsidRDefault="004B0C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591F1" w14:textId="77777777" w:rsidR="004B0C45" w:rsidRDefault="004B0C45" w:rsidP="004446CB">
    <w:pPr>
      <w:pStyle w:val="Header"/>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38"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67C07"/>
    <w:multiLevelType w:val="multilevel"/>
    <w:tmpl w:val="E8D2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26F54"/>
    <w:multiLevelType w:val="multilevel"/>
    <w:tmpl w:val="769C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71633"/>
    <w:multiLevelType w:val="multilevel"/>
    <w:tmpl w:val="CBB0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D0B19"/>
    <w:multiLevelType w:val="multilevel"/>
    <w:tmpl w:val="F20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30323"/>
    <w:multiLevelType w:val="multilevel"/>
    <w:tmpl w:val="2ACE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25E25"/>
    <w:multiLevelType w:val="multilevel"/>
    <w:tmpl w:val="E42E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BA4E6C"/>
    <w:multiLevelType w:val="multilevel"/>
    <w:tmpl w:val="73B46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171FD2"/>
    <w:multiLevelType w:val="multilevel"/>
    <w:tmpl w:val="D48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7107FE"/>
    <w:multiLevelType w:val="multilevel"/>
    <w:tmpl w:val="9E06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C02EF"/>
    <w:multiLevelType w:val="multilevel"/>
    <w:tmpl w:val="6BDC5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CD19B7"/>
    <w:multiLevelType w:val="multilevel"/>
    <w:tmpl w:val="79C8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E27CBB"/>
    <w:multiLevelType w:val="multilevel"/>
    <w:tmpl w:val="CB669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566F3"/>
    <w:multiLevelType w:val="multilevel"/>
    <w:tmpl w:val="9E7ED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591C06"/>
    <w:multiLevelType w:val="multilevel"/>
    <w:tmpl w:val="7490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6B7648"/>
    <w:multiLevelType w:val="multilevel"/>
    <w:tmpl w:val="F6ACE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6B7F5A"/>
    <w:multiLevelType w:val="multilevel"/>
    <w:tmpl w:val="EB18B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E13AEF"/>
    <w:multiLevelType w:val="multilevel"/>
    <w:tmpl w:val="3D30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936E71"/>
    <w:multiLevelType w:val="multilevel"/>
    <w:tmpl w:val="5B2C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99099F"/>
    <w:multiLevelType w:val="multilevel"/>
    <w:tmpl w:val="7A5C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65219F"/>
    <w:multiLevelType w:val="multilevel"/>
    <w:tmpl w:val="F8962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745BC4"/>
    <w:multiLevelType w:val="multilevel"/>
    <w:tmpl w:val="7428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254FF4"/>
    <w:multiLevelType w:val="multilevel"/>
    <w:tmpl w:val="ED94F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91576"/>
    <w:multiLevelType w:val="hybridMultilevel"/>
    <w:tmpl w:val="0A5CD27A"/>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BC0DC9"/>
    <w:multiLevelType w:val="multilevel"/>
    <w:tmpl w:val="0F64E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1264FE"/>
    <w:multiLevelType w:val="multilevel"/>
    <w:tmpl w:val="4EF0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A5BFD"/>
    <w:multiLevelType w:val="multilevel"/>
    <w:tmpl w:val="62BE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AD079D"/>
    <w:multiLevelType w:val="multilevel"/>
    <w:tmpl w:val="6396F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706CCF"/>
    <w:multiLevelType w:val="multilevel"/>
    <w:tmpl w:val="1D7A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EF4CD3"/>
    <w:multiLevelType w:val="multilevel"/>
    <w:tmpl w:val="1198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893AEC"/>
    <w:multiLevelType w:val="multilevel"/>
    <w:tmpl w:val="49CEC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25ACB"/>
    <w:multiLevelType w:val="multilevel"/>
    <w:tmpl w:val="E090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953B3"/>
    <w:multiLevelType w:val="multilevel"/>
    <w:tmpl w:val="7B20E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F020B"/>
    <w:multiLevelType w:val="multilevel"/>
    <w:tmpl w:val="0BBE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C0493F"/>
    <w:multiLevelType w:val="multilevel"/>
    <w:tmpl w:val="4E82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FF4AEE"/>
    <w:multiLevelType w:val="multilevel"/>
    <w:tmpl w:val="B030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3"/>
  </w:num>
  <w:num w:numId="3">
    <w:abstractNumId w:val="10"/>
  </w:num>
  <w:num w:numId="4">
    <w:abstractNumId w:val="33"/>
  </w:num>
  <w:num w:numId="5">
    <w:abstractNumId w:val="20"/>
  </w:num>
  <w:num w:numId="6">
    <w:abstractNumId w:val="21"/>
  </w:num>
  <w:num w:numId="7">
    <w:abstractNumId w:val="15"/>
  </w:num>
  <w:num w:numId="8">
    <w:abstractNumId w:val="26"/>
  </w:num>
  <w:num w:numId="9">
    <w:abstractNumId w:val="34"/>
  </w:num>
  <w:num w:numId="10">
    <w:abstractNumId w:val="36"/>
  </w:num>
  <w:num w:numId="11">
    <w:abstractNumId w:val="0"/>
  </w:num>
  <w:num w:numId="12">
    <w:abstractNumId w:val="31"/>
  </w:num>
  <w:num w:numId="13">
    <w:abstractNumId w:val="5"/>
  </w:num>
  <w:num w:numId="14">
    <w:abstractNumId w:val="1"/>
  </w:num>
  <w:num w:numId="15">
    <w:abstractNumId w:val="17"/>
  </w:num>
  <w:num w:numId="16">
    <w:abstractNumId w:val="29"/>
  </w:num>
  <w:num w:numId="17">
    <w:abstractNumId w:val="22"/>
  </w:num>
  <w:num w:numId="18">
    <w:abstractNumId w:val="32"/>
  </w:num>
  <w:num w:numId="19">
    <w:abstractNumId w:val="2"/>
  </w:num>
  <w:num w:numId="20">
    <w:abstractNumId w:val="9"/>
  </w:num>
  <w:num w:numId="21">
    <w:abstractNumId w:val="14"/>
  </w:num>
  <w:num w:numId="22">
    <w:abstractNumId w:val="25"/>
  </w:num>
  <w:num w:numId="23">
    <w:abstractNumId w:val="4"/>
  </w:num>
  <w:num w:numId="24">
    <w:abstractNumId w:val="16"/>
  </w:num>
  <w:num w:numId="25">
    <w:abstractNumId w:val="7"/>
  </w:num>
  <w:num w:numId="26">
    <w:abstractNumId w:val="3"/>
  </w:num>
  <w:num w:numId="27">
    <w:abstractNumId w:val="24"/>
  </w:num>
  <w:num w:numId="28">
    <w:abstractNumId w:val="12"/>
  </w:num>
  <w:num w:numId="29">
    <w:abstractNumId w:val="27"/>
  </w:num>
  <w:num w:numId="30">
    <w:abstractNumId w:val="8"/>
  </w:num>
  <w:num w:numId="31">
    <w:abstractNumId w:val="6"/>
  </w:num>
  <w:num w:numId="32">
    <w:abstractNumId w:val="30"/>
  </w:num>
  <w:num w:numId="33">
    <w:abstractNumId w:val="13"/>
  </w:num>
  <w:num w:numId="34">
    <w:abstractNumId w:val="11"/>
  </w:num>
  <w:num w:numId="35">
    <w:abstractNumId w:val="19"/>
  </w:num>
  <w:num w:numId="36">
    <w:abstractNumId w:val="18"/>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5A"/>
    <w:rsid w:val="000002AF"/>
    <w:rsid w:val="00000A6F"/>
    <w:rsid w:val="00001170"/>
    <w:rsid w:val="00001387"/>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D2F"/>
    <w:rsid w:val="0004487B"/>
    <w:rsid w:val="00044ACD"/>
    <w:rsid w:val="00044C04"/>
    <w:rsid w:val="00044D78"/>
    <w:rsid w:val="00044E6B"/>
    <w:rsid w:val="00045561"/>
    <w:rsid w:val="00045823"/>
    <w:rsid w:val="00046479"/>
    <w:rsid w:val="00046990"/>
    <w:rsid w:val="00046B60"/>
    <w:rsid w:val="00046BDD"/>
    <w:rsid w:val="0004726D"/>
    <w:rsid w:val="00047F08"/>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668"/>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512"/>
    <w:rsid w:val="00060948"/>
    <w:rsid w:val="0006114C"/>
    <w:rsid w:val="000611BA"/>
    <w:rsid w:val="00062C89"/>
    <w:rsid w:val="0006319F"/>
    <w:rsid w:val="000631C6"/>
    <w:rsid w:val="000636A2"/>
    <w:rsid w:val="00063A4C"/>
    <w:rsid w:val="0006489A"/>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DEB"/>
    <w:rsid w:val="000822A3"/>
    <w:rsid w:val="00082D09"/>
    <w:rsid w:val="000833C0"/>
    <w:rsid w:val="00083B64"/>
    <w:rsid w:val="00083D18"/>
    <w:rsid w:val="00084436"/>
    <w:rsid w:val="00085282"/>
    <w:rsid w:val="0008533F"/>
    <w:rsid w:val="000856AD"/>
    <w:rsid w:val="0008576A"/>
    <w:rsid w:val="000877E3"/>
    <w:rsid w:val="00087E0B"/>
    <w:rsid w:val="0009029C"/>
    <w:rsid w:val="000903EE"/>
    <w:rsid w:val="0009097B"/>
    <w:rsid w:val="00092732"/>
    <w:rsid w:val="0009294A"/>
    <w:rsid w:val="00092CEF"/>
    <w:rsid w:val="000938A7"/>
    <w:rsid w:val="00094239"/>
    <w:rsid w:val="00094999"/>
    <w:rsid w:val="00094C06"/>
    <w:rsid w:val="00095227"/>
    <w:rsid w:val="00095277"/>
    <w:rsid w:val="0009561F"/>
    <w:rsid w:val="000974F7"/>
    <w:rsid w:val="000976EE"/>
    <w:rsid w:val="00097DBC"/>
    <w:rsid w:val="000A0921"/>
    <w:rsid w:val="000A0A65"/>
    <w:rsid w:val="000A0E5B"/>
    <w:rsid w:val="000A1220"/>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DCB"/>
    <w:rsid w:val="000F4EE7"/>
    <w:rsid w:val="000F5031"/>
    <w:rsid w:val="000F5615"/>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F39"/>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A08E3"/>
    <w:rsid w:val="001A0D33"/>
    <w:rsid w:val="001A0EA1"/>
    <w:rsid w:val="001A1330"/>
    <w:rsid w:val="001A13BC"/>
    <w:rsid w:val="001A14D8"/>
    <w:rsid w:val="001A1648"/>
    <w:rsid w:val="001A28BA"/>
    <w:rsid w:val="001A39E5"/>
    <w:rsid w:val="001A48B2"/>
    <w:rsid w:val="001A4EB7"/>
    <w:rsid w:val="001A5219"/>
    <w:rsid w:val="001A5687"/>
    <w:rsid w:val="001A59DA"/>
    <w:rsid w:val="001A6957"/>
    <w:rsid w:val="001A6CAE"/>
    <w:rsid w:val="001A6E93"/>
    <w:rsid w:val="001A722A"/>
    <w:rsid w:val="001A7631"/>
    <w:rsid w:val="001A79A7"/>
    <w:rsid w:val="001A7A88"/>
    <w:rsid w:val="001A7E1B"/>
    <w:rsid w:val="001B06A8"/>
    <w:rsid w:val="001B1468"/>
    <w:rsid w:val="001B156C"/>
    <w:rsid w:val="001B1595"/>
    <w:rsid w:val="001B1CB8"/>
    <w:rsid w:val="001B1EE4"/>
    <w:rsid w:val="001B2342"/>
    <w:rsid w:val="001B23E9"/>
    <w:rsid w:val="001B2F54"/>
    <w:rsid w:val="001B3126"/>
    <w:rsid w:val="001B3B2C"/>
    <w:rsid w:val="001B4211"/>
    <w:rsid w:val="001B4372"/>
    <w:rsid w:val="001B454E"/>
    <w:rsid w:val="001B47BC"/>
    <w:rsid w:val="001B64E3"/>
    <w:rsid w:val="001B6986"/>
    <w:rsid w:val="001B6A50"/>
    <w:rsid w:val="001B7757"/>
    <w:rsid w:val="001B787B"/>
    <w:rsid w:val="001C07E5"/>
    <w:rsid w:val="001C08BA"/>
    <w:rsid w:val="001C0FF6"/>
    <w:rsid w:val="001C1364"/>
    <w:rsid w:val="001C1BAF"/>
    <w:rsid w:val="001C3146"/>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BA9"/>
    <w:rsid w:val="001D5D71"/>
    <w:rsid w:val="001D6BDF"/>
    <w:rsid w:val="001D723F"/>
    <w:rsid w:val="001D7394"/>
    <w:rsid w:val="001D75A5"/>
    <w:rsid w:val="001D76FB"/>
    <w:rsid w:val="001D7BE7"/>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C25"/>
    <w:rsid w:val="001E7E91"/>
    <w:rsid w:val="001F0007"/>
    <w:rsid w:val="001F0DA3"/>
    <w:rsid w:val="001F10FE"/>
    <w:rsid w:val="001F1629"/>
    <w:rsid w:val="001F2334"/>
    <w:rsid w:val="001F284C"/>
    <w:rsid w:val="001F2FFB"/>
    <w:rsid w:val="001F30F6"/>
    <w:rsid w:val="001F35B3"/>
    <w:rsid w:val="001F3621"/>
    <w:rsid w:val="001F3651"/>
    <w:rsid w:val="001F5108"/>
    <w:rsid w:val="001F5EBB"/>
    <w:rsid w:val="001F63F6"/>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E5"/>
    <w:rsid w:val="002129BF"/>
    <w:rsid w:val="00212DCB"/>
    <w:rsid w:val="002138AD"/>
    <w:rsid w:val="00213CB1"/>
    <w:rsid w:val="0021467A"/>
    <w:rsid w:val="0021470E"/>
    <w:rsid w:val="00214F55"/>
    <w:rsid w:val="00214FCB"/>
    <w:rsid w:val="00215142"/>
    <w:rsid w:val="00215C5A"/>
    <w:rsid w:val="002162E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628"/>
    <w:rsid w:val="002630D9"/>
    <w:rsid w:val="0026419B"/>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C5E"/>
    <w:rsid w:val="0027208B"/>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B64"/>
    <w:rsid w:val="002E2F40"/>
    <w:rsid w:val="002E36A7"/>
    <w:rsid w:val="002E3702"/>
    <w:rsid w:val="002E39D6"/>
    <w:rsid w:val="002E3F81"/>
    <w:rsid w:val="002E4272"/>
    <w:rsid w:val="002E48C4"/>
    <w:rsid w:val="002E4CF4"/>
    <w:rsid w:val="002E5079"/>
    <w:rsid w:val="002E57B7"/>
    <w:rsid w:val="002E5DFC"/>
    <w:rsid w:val="002E5E1C"/>
    <w:rsid w:val="002E661A"/>
    <w:rsid w:val="002E6718"/>
    <w:rsid w:val="002E7628"/>
    <w:rsid w:val="002E795E"/>
    <w:rsid w:val="002E7FA8"/>
    <w:rsid w:val="002F0492"/>
    <w:rsid w:val="002F051F"/>
    <w:rsid w:val="002F0589"/>
    <w:rsid w:val="002F09DD"/>
    <w:rsid w:val="002F10C3"/>
    <w:rsid w:val="002F1C0D"/>
    <w:rsid w:val="002F1DA0"/>
    <w:rsid w:val="002F2133"/>
    <w:rsid w:val="002F25A3"/>
    <w:rsid w:val="002F289D"/>
    <w:rsid w:val="002F2D56"/>
    <w:rsid w:val="002F31E8"/>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300B3D"/>
    <w:rsid w:val="00301E85"/>
    <w:rsid w:val="003026C4"/>
    <w:rsid w:val="003027D3"/>
    <w:rsid w:val="00302ECE"/>
    <w:rsid w:val="00304281"/>
    <w:rsid w:val="0030531D"/>
    <w:rsid w:val="003055A8"/>
    <w:rsid w:val="003059E3"/>
    <w:rsid w:val="00305F30"/>
    <w:rsid w:val="00306AD8"/>
    <w:rsid w:val="003071D7"/>
    <w:rsid w:val="00307264"/>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4A87"/>
    <w:rsid w:val="00335388"/>
    <w:rsid w:val="003358C1"/>
    <w:rsid w:val="00335B52"/>
    <w:rsid w:val="00335CAB"/>
    <w:rsid w:val="00337FC4"/>
    <w:rsid w:val="00340074"/>
    <w:rsid w:val="0034083C"/>
    <w:rsid w:val="00340A6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C8B"/>
    <w:rsid w:val="003D1201"/>
    <w:rsid w:val="003D122A"/>
    <w:rsid w:val="003D23F6"/>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682"/>
    <w:rsid w:val="00404FC0"/>
    <w:rsid w:val="004054B4"/>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C15"/>
    <w:rsid w:val="00427C29"/>
    <w:rsid w:val="00427FEA"/>
    <w:rsid w:val="00431264"/>
    <w:rsid w:val="004313BD"/>
    <w:rsid w:val="004313F5"/>
    <w:rsid w:val="00431400"/>
    <w:rsid w:val="0043218A"/>
    <w:rsid w:val="004323C3"/>
    <w:rsid w:val="00432A3D"/>
    <w:rsid w:val="00432B7C"/>
    <w:rsid w:val="0043336E"/>
    <w:rsid w:val="00433DCF"/>
    <w:rsid w:val="00433E45"/>
    <w:rsid w:val="00433E5C"/>
    <w:rsid w:val="00433ECD"/>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60E"/>
    <w:rsid w:val="004D0791"/>
    <w:rsid w:val="004D08B8"/>
    <w:rsid w:val="004D0986"/>
    <w:rsid w:val="004D25BC"/>
    <w:rsid w:val="004D294F"/>
    <w:rsid w:val="004D2B90"/>
    <w:rsid w:val="004D32AC"/>
    <w:rsid w:val="004D3924"/>
    <w:rsid w:val="004D3E26"/>
    <w:rsid w:val="004D504E"/>
    <w:rsid w:val="004D53D3"/>
    <w:rsid w:val="004D55D5"/>
    <w:rsid w:val="004D58A5"/>
    <w:rsid w:val="004D5A87"/>
    <w:rsid w:val="004D5BD0"/>
    <w:rsid w:val="004D67B1"/>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4122"/>
    <w:rsid w:val="0053414B"/>
    <w:rsid w:val="0053499D"/>
    <w:rsid w:val="00534B8F"/>
    <w:rsid w:val="00534BE1"/>
    <w:rsid w:val="00535395"/>
    <w:rsid w:val="0053577E"/>
    <w:rsid w:val="00535838"/>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60C"/>
    <w:rsid w:val="00545A59"/>
    <w:rsid w:val="00545C07"/>
    <w:rsid w:val="00546CFD"/>
    <w:rsid w:val="00547F79"/>
    <w:rsid w:val="00551026"/>
    <w:rsid w:val="00551641"/>
    <w:rsid w:val="00552337"/>
    <w:rsid w:val="0055249A"/>
    <w:rsid w:val="00552694"/>
    <w:rsid w:val="005526B3"/>
    <w:rsid w:val="00553300"/>
    <w:rsid w:val="00553DCA"/>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DE5"/>
    <w:rsid w:val="005727BF"/>
    <w:rsid w:val="00572808"/>
    <w:rsid w:val="00572A1E"/>
    <w:rsid w:val="00572DEF"/>
    <w:rsid w:val="00572E6F"/>
    <w:rsid w:val="0057383C"/>
    <w:rsid w:val="00573AE2"/>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26E6"/>
    <w:rsid w:val="005A2898"/>
    <w:rsid w:val="005A3D77"/>
    <w:rsid w:val="005A40C2"/>
    <w:rsid w:val="005A40CC"/>
    <w:rsid w:val="005A433E"/>
    <w:rsid w:val="005A4830"/>
    <w:rsid w:val="005A4C11"/>
    <w:rsid w:val="005A4E18"/>
    <w:rsid w:val="005A579F"/>
    <w:rsid w:val="005A57B4"/>
    <w:rsid w:val="005A620E"/>
    <w:rsid w:val="005A6C5B"/>
    <w:rsid w:val="005A78B4"/>
    <w:rsid w:val="005B023B"/>
    <w:rsid w:val="005B155C"/>
    <w:rsid w:val="005B1562"/>
    <w:rsid w:val="005B17D9"/>
    <w:rsid w:val="005B20F7"/>
    <w:rsid w:val="005B25E6"/>
    <w:rsid w:val="005B2DD4"/>
    <w:rsid w:val="005B2E3E"/>
    <w:rsid w:val="005B2F8B"/>
    <w:rsid w:val="005B351E"/>
    <w:rsid w:val="005B42F3"/>
    <w:rsid w:val="005B5506"/>
    <w:rsid w:val="005B5A01"/>
    <w:rsid w:val="005B5F18"/>
    <w:rsid w:val="005B783B"/>
    <w:rsid w:val="005B7DB1"/>
    <w:rsid w:val="005B7EA6"/>
    <w:rsid w:val="005B7ECE"/>
    <w:rsid w:val="005C051D"/>
    <w:rsid w:val="005C0A9E"/>
    <w:rsid w:val="005C105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4B33"/>
    <w:rsid w:val="00604F24"/>
    <w:rsid w:val="006054DA"/>
    <w:rsid w:val="006056D3"/>
    <w:rsid w:val="00605A13"/>
    <w:rsid w:val="00605C05"/>
    <w:rsid w:val="00606565"/>
    <w:rsid w:val="0060670F"/>
    <w:rsid w:val="00606F0D"/>
    <w:rsid w:val="00606FD8"/>
    <w:rsid w:val="0060708C"/>
    <w:rsid w:val="00607168"/>
    <w:rsid w:val="006072A8"/>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CFF"/>
    <w:rsid w:val="00641328"/>
    <w:rsid w:val="00642386"/>
    <w:rsid w:val="006428C8"/>
    <w:rsid w:val="00642967"/>
    <w:rsid w:val="00642CB7"/>
    <w:rsid w:val="00642CEC"/>
    <w:rsid w:val="00642DC3"/>
    <w:rsid w:val="00642F1E"/>
    <w:rsid w:val="006432A5"/>
    <w:rsid w:val="006437FF"/>
    <w:rsid w:val="00643DB6"/>
    <w:rsid w:val="006450F7"/>
    <w:rsid w:val="0064520B"/>
    <w:rsid w:val="00645332"/>
    <w:rsid w:val="006453A8"/>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DB"/>
    <w:rsid w:val="00654226"/>
    <w:rsid w:val="00654BC9"/>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A46"/>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D3A"/>
    <w:rsid w:val="006C1D43"/>
    <w:rsid w:val="006C2123"/>
    <w:rsid w:val="006C23D9"/>
    <w:rsid w:val="006C23DD"/>
    <w:rsid w:val="006C28DA"/>
    <w:rsid w:val="006C295E"/>
    <w:rsid w:val="006C2A29"/>
    <w:rsid w:val="006C311A"/>
    <w:rsid w:val="006C3682"/>
    <w:rsid w:val="006C3AA3"/>
    <w:rsid w:val="006C3F7C"/>
    <w:rsid w:val="006C3F93"/>
    <w:rsid w:val="006C4760"/>
    <w:rsid w:val="006C486C"/>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508B"/>
    <w:rsid w:val="0070530E"/>
    <w:rsid w:val="0070608B"/>
    <w:rsid w:val="007061E6"/>
    <w:rsid w:val="00706C9D"/>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188F"/>
    <w:rsid w:val="00721A10"/>
    <w:rsid w:val="00721E56"/>
    <w:rsid w:val="007220AA"/>
    <w:rsid w:val="007220EF"/>
    <w:rsid w:val="00722817"/>
    <w:rsid w:val="00722DE4"/>
    <w:rsid w:val="00724223"/>
    <w:rsid w:val="007242CB"/>
    <w:rsid w:val="007242DB"/>
    <w:rsid w:val="007248A7"/>
    <w:rsid w:val="00725349"/>
    <w:rsid w:val="00725395"/>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4E9"/>
    <w:rsid w:val="007574F6"/>
    <w:rsid w:val="00757661"/>
    <w:rsid w:val="007576EE"/>
    <w:rsid w:val="00757B31"/>
    <w:rsid w:val="00757BF7"/>
    <w:rsid w:val="0076168E"/>
    <w:rsid w:val="00761EEE"/>
    <w:rsid w:val="0076245B"/>
    <w:rsid w:val="00762849"/>
    <w:rsid w:val="00762B29"/>
    <w:rsid w:val="00763402"/>
    <w:rsid w:val="00763496"/>
    <w:rsid w:val="00763767"/>
    <w:rsid w:val="00763787"/>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1575"/>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521B"/>
    <w:rsid w:val="00795C8C"/>
    <w:rsid w:val="0079674B"/>
    <w:rsid w:val="00797033"/>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562"/>
    <w:rsid w:val="00815F0F"/>
    <w:rsid w:val="00815F2A"/>
    <w:rsid w:val="00816A62"/>
    <w:rsid w:val="00816AA5"/>
    <w:rsid w:val="00816DCC"/>
    <w:rsid w:val="00816F46"/>
    <w:rsid w:val="00817642"/>
    <w:rsid w:val="00817BEF"/>
    <w:rsid w:val="0082015E"/>
    <w:rsid w:val="008208F9"/>
    <w:rsid w:val="0082253C"/>
    <w:rsid w:val="008225D5"/>
    <w:rsid w:val="00822BB8"/>
    <w:rsid w:val="008239B6"/>
    <w:rsid w:val="00823A85"/>
    <w:rsid w:val="00823BBF"/>
    <w:rsid w:val="00823E06"/>
    <w:rsid w:val="00823E67"/>
    <w:rsid w:val="00823EC5"/>
    <w:rsid w:val="00824252"/>
    <w:rsid w:val="00824322"/>
    <w:rsid w:val="00824AC8"/>
    <w:rsid w:val="00825679"/>
    <w:rsid w:val="008256C2"/>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A95"/>
    <w:rsid w:val="00851C73"/>
    <w:rsid w:val="008522F1"/>
    <w:rsid w:val="00852B46"/>
    <w:rsid w:val="00852C77"/>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EBB"/>
    <w:rsid w:val="00857520"/>
    <w:rsid w:val="00860B21"/>
    <w:rsid w:val="00860CD8"/>
    <w:rsid w:val="00861219"/>
    <w:rsid w:val="008614C2"/>
    <w:rsid w:val="00861A8B"/>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FDE"/>
    <w:rsid w:val="008844F2"/>
    <w:rsid w:val="00884BD8"/>
    <w:rsid w:val="008859AD"/>
    <w:rsid w:val="008859D1"/>
    <w:rsid w:val="00885FC5"/>
    <w:rsid w:val="0088655F"/>
    <w:rsid w:val="008869D6"/>
    <w:rsid w:val="008875A7"/>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FF6"/>
    <w:rsid w:val="008C474A"/>
    <w:rsid w:val="008C50E7"/>
    <w:rsid w:val="008C561B"/>
    <w:rsid w:val="008C5F79"/>
    <w:rsid w:val="008C6006"/>
    <w:rsid w:val="008C6648"/>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F54"/>
    <w:rsid w:val="008E786C"/>
    <w:rsid w:val="008E7E12"/>
    <w:rsid w:val="008F020A"/>
    <w:rsid w:val="008F0BF0"/>
    <w:rsid w:val="008F11DE"/>
    <w:rsid w:val="008F1200"/>
    <w:rsid w:val="008F15E2"/>
    <w:rsid w:val="008F2022"/>
    <w:rsid w:val="008F27D7"/>
    <w:rsid w:val="008F2C84"/>
    <w:rsid w:val="008F3ADF"/>
    <w:rsid w:val="008F3E26"/>
    <w:rsid w:val="008F3EF8"/>
    <w:rsid w:val="008F4EFA"/>
    <w:rsid w:val="008F4F7A"/>
    <w:rsid w:val="008F51FF"/>
    <w:rsid w:val="008F5429"/>
    <w:rsid w:val="008F57B5"/>
    <w:rsid w:val="008F5C33"/>
    <w:rsid w:val="008F5F2F"/>
    <w:rsid w:val="008F6109"/>
    <w:rsid w:val="008F61C6"/>
    <w:rsid w:val="008F624E"/>
    <w:rsid w:val="008F65B3"/>
    <w:rsid w:val="008F6D42"/>
    <w:rsid w:val="008F770C"/>
    <w:rsid w:val="008F77C5"/>
    <w:rsid w:val="008F7CB5"/>
    <w:rsid w:val="009005A1"/>
    <w:rsid w:val="009005AC"/>
    <w:rsid w:val="0090071B"/>
    <w:rsid w:val="00901423"/>
    <w:rsid w:val="00901501"/>
    <w:rsid w:val="009016C0"/>
    <w:rsid w:val="00901A8A"/>
    <w:rsid w:val="00901B7C"/>
    <w:rsid w:val="009029A1"/>
    <w:rsid w:val="0090300C"/>
    <w:rsid w:val="00903CA2"/>
    <w:rsid w:val="00903EF2"/>
    <w:rsid w:val="00904732"/>
    <w:rsid w:val="00905A5D"/>
    <w:rsid w:val="009063A0"/>
    <w:rsid w:val="009063D7"/>
    <w:rsid w:val="009065AB"/>
    <w:rsid w:val="0090678A"/>
    <w:rsid w:val="009067B7"/>
    <w:rsid w:val="00906D6A"/>
    <w:rsid w:val="00907026"/>
    <w:rsid w:val="009101CC"/>
    <w:rsid w:val="009101CF"/>
    <w:rsid w:val="009113FB"/>
    <w:rsid w:val="00911CFE"/>
    <w:rsid w:val="009128CA"/>
    <w:rsid w:val="00913112"/>
    <w:rsid w:val="00913606"/>
    <w:rsid w:val="00913647"/>
    <w:rsid w:val="00913712"/>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4042"/>
    <w:rsid w:val="0093416E"/>
    <w:rsid w:val="00934418"/>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BE9"/>
    <w:rsid w:val="00950CA8"/>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70F0"/>
    <w:rsid w:val="00957692"/>
    <w:rsid w:val="009576B9"/>
    <w:rsid w:val="009577A5"/>
    <w:rsid w:val="0096047C"/>
    <w:rsid w:val="00960FE8"/>
    <w:rsid w:val="00961057"/>
    <w:rsid w:val="00961434"/>
    <w:rsid w:val="0096143C"/>
    <w:rsid w:val="009619E9"/>
    <w:rsid w:val="00961BD5"/>
    <w:rsid w:val="00962280"/>
    <w:rsid w:val="00962364"/>
    <w:rsid w:val="009637C5"/>
    <w:rsid w:val="00963C12"/>
    <w:rsid w:val="00963C79"/>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454"/>
    <w:rsid w:val="0099571C"/>
    <w:rsid w:val="00995C64"/>
    <w:rsid w:val="00996CB1"/>
    <w:rsid w:val="00996D86"/>
    <w:rsid w:val="00997441"/>
    <w:rsid w:val="009979AF"/>
    <w:rsid w:val="00997C86"/>
    <w:rsid w:val="009A021C"/>
    <w:rsid w:val="009A0AA5"/>
    <w:rsid w:val="009A1F7D"/>
    <w:rsid w:val="009A2116"/>
    <w:rsid w:val="009A22D6"/>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805"/>
    <w:rsid w:val="009B59D8"/>
    <w:rsid w:val="009B5B66"/>
    <w:rsid w:val="009B5EAC"/>
    <w:rsid w:val="009B6114"/>
    <w:rsid w:val="009B629B"/>
    <w:rsid w:val="009B65E6"/>
    <w:rsid w:val="009B6759"/>
    <w:rsid w:val="009B7240"/>
    <w:rsid w:val="009B77AD"/>
    <w:rsid w:val="009C02A0"/>
    <w:rsid w:val="009C03BC"/>
    <w:rsid w:val="009C044A"/>
    <w:rsid w:val="009C0586"/>
    <w:rsid w:val="009C06E4"/>
    <w:rsid w:val="009C1288"/>
    <w:rsid w:val="009C1C4D"/>
    <w:rsid w:val="009C1FBD"/>
    <w:rsid w:val="009C2AD6"/>
    <w:rsid w:val="009C32AC"/>
    <w:rsid w:val="009C40D2"/>
    <w:rsid w:val="009C444C"/>
    <w:rsid w:val="009C450F"/>
    <w:rsid w:val="009C4FDE"/>
    <w:rsid w:val="009C59FD"/>
    <w:rsid w:val="009C5A1B"/>
    <w:rsid w:val="009C5A48"/>
    <w:rsid w:val="009C701A"/>
    <w:rsid w:val="009C78C2"/>
    <w:rsid w:val="009C7913"/>
    <w:rsid w:val="009C7DFB"/>
    <w:rsid w:val="009D12B6"/>
    <w:rsid w:val="009D1318"/>
    <w:rsid w:val="009D1925"/>
    <w:rsid w:val="009D1D6F"/>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E01"/>
    <w:rsid w:val="009E4F1E"/>
    <w:rsid w:val="009E5848"/>
    <w:rsid w:val="009E5AB1"/>
    <w:rsid w:val="009E5CA6"/>
    <w:rsid w:val="009E5DED"/>
    <w:rsid w:val="009F10A8"/>
    <w:rsid w:val="009F1769"/>
    <w:rsid w:val="009F1BED"/>
    <w:rsid w:val="009F1E3B"/>
    <w:rsid w:val="009F209A"/>
    <w:rsid w:val="009F27AB"/>
    <w:rsid w:val="009F2A17"/>
    <w:rsid w:val="009F2AEF"/>
    <w:rsid w:val="009F2BFC"/>
    <w:rsid w:val="009F2C0F"/>
    <w:rsid w:val="009F2F46"/>
    <w:rsid w:val="009F379B"/>
    <w:rsid w:val="009F3802"/>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7197"/>
    <w:rsid w:val="00A17342"/>
    <w:rsid w:val="00A17485"/>
    <w:rsid w:val="00A17FFB"/>
    <w:rsid w:val="00A205AD"/>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16F"/>
    <w:rsid w:val="00A7092D"/>
    <w:rsid w:val="00A709E2"/>
    <w:rsid w:val="00A71101"/>
    <w:rsid w:val="00A71155"/>
    <w:rsid w:val="00A71B9B"/>
    <w:rsid w:val="00A71D97"/>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F"/>
    <w:rsid w:val="00AE55C2"/>
    <w:rsid w:val="00AE59AC"/>
    <w:rsid w:val="00AE5BAC"/>
    <w:rsid w:val="00AE5E7A"/>
    <w:rsid w:val="00AE6A9A"/>
    <w:rsid w:val="00AE6CAD"/>
    <w:rsid w:val="00AE7853"/>
    <w:rsid w:val="00AF01B9"/>
    <w:rsid w:val="00AF04A4"/>
    <w:rsid w:val="00AF1303"/>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B4C"/>
    <w:rsid w:val="00B36643"/>
    <w:rsid w:val="00B367A3"/>
    <w:rsid w:val="00B36DF7"/>
    <w:rsid w:val="00B36F3F"/>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D9"/>
    <w:rsid w:val="00B5208C"/>
    <w:rsid w:val="00B52975"/>
    <w:rsid w:val="00B52DBD"/>
    <w:rsid w:val="00B52DC8"/>
    <w:rsid w:val="00B550BA"/>
    <w:rsid w:val="00B551F1"/>
    <w:rsid w:val="00B556AC"/>
    <w:rsid w:val="00B565D2"/>
    <w:rsid w:val="00B56678"/>
    <w:rsid w:val="00B577BB"/>
    <w:rsid w:val="00B57D26"/>
    <w:rsid w:val="00B57D34"/>
    <w:rsid w:val="00B60A70"/>
    <w:rsid w:val="00B60A7D"/>
    <w:rsid w:val="00B61071"/>
    <w:rsid w:val="00B62292"/>
    <w:rsid w:val="00B62901"/>
    <w:rsid w:val="00B63837"/>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402"/>
    <w:rsid w:val="00B754DC"/>
    <w:rsid w:val="00B754EB"/>
    <w:rsid w:val="00B75637"/>
    <w:rsid w:val="00B75BAD"/>
    <w:rsid w:val="00B75FC1"/>
    <w:rsid w:val="00B76027"/>
    <w:rsid w:val="00B76666"/>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7145"/>
    <w:rsid w:val="00BA7341"/>
    <w:rsid w:val="00BA735B"/>
    <w:rsid w:val="00BA78BA"/>
    <w:rsid w:val="00BA7C18"/>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110B"/>
    <w:rsid w:val="00BE11C2"/>
    <w:rsid w:val="00BE1C03"/>
    <w:rsid w:val="00BE1EA5"/>
    <w:rsid w:val="00BE24A7"/>
    <w:rsid w:val="00BE3261"/>
    <w:rsid w:val="00BE3383"/>
    <w:rsid w:val="00BE37B6"/>
    <w:rsid w:val="00BE5032"/>
    <w:rsid w:val="00BE504C"/>
    <w:rsid w:val="00BE5495"/>
    <w:rsid w:val="00BE5635"/>
    <w:rsid w:val="00BE5EA6"/>
    <w:rsid w:val="00BE62D2"/>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419"/>
    <w:rsid w:val="00C235C1"/>
    <w:rsid w:val="00C23CC8"/>
    <w:rsid w:val="00C240FA"/>
    <w:rsid w:val="00C24800"/>
    <w:rsid w:val="00C25258"/>
    <w:rsid w:val="00C254A9"/>
    <w:rsid w:val="00C2699E"/>
    <w:rsid w:val="00C26D6E"/>
    <w:rsid w:val="00C27076"/>
    <w:rsid w:val="00C272B1"/>
    <w:rsid w:val="00C274B1"/>
    <w:rsid w:val="00C2756D"/>
    <w:rsid w:val="00C2757C"/>
    <w:rsid w:val="00C27A0C"/>
    <w:rsid w:val="00C30D91"/>
    <w:rsid w:val="00C30F2A"/>
    <w:rsid w:val="00C314E9"/>
    <w:rsid w:val="00C32633"/>
    <w:rsid w:val="00C32E0D"/>
    <w:rsid w:val="00C33677"/>
    <w:rsid w:val="00C33942"/>
    <w:rsid w:val="00C33F4F"/>
    <w:rsid w:val="00C34217"/>
    <w:rsid w:val="00C342BA"/>
    <w:rsid w:val="00C34D83"/>
    <w:rsid w:val="00C34E9E"/>
    <w:rsid w:val="00C35527"/>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B2E"/>
    <w:rsid w:val="00C64410"/>
    <w:rsid w:val="00C645CF"/>
    <w:rsid w:val="00C64B29"/>
    <w:rsid w:val="00C64C8F"/>
    <w:rsid w:val="00C64CAF"/>
    <w:rsid w:val="00C64F9E"/>
    <w:rsid w:val="00C651B5"/>
    <w:rsid w:val="00C6569C"/>
    <w:rsid w:val="00C65870"/>
    <w:rsid w:val="00C6680E"/>
    <w:rsid w:val="00C67034"/>
    <w:rsid w:val="00C67710"/>
    <w:rsid w:val="00C6788C"/>
    <w:rsid w:val="00C718AE"/>
    <w:rsid w:val="00C71992"/>
    <w:rsid w:val="00C71BA8"/>
    <w:rsid w:val="00C71DB6"/>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A5E"/>
    <w:rsid w:val="00CB5471"/>
    <w:rsid w:val="00CB5E32"/>
    <w:rsid w:val="00CB63AF"/>
    <w:rsid w:val="00CB68BC"/>
    <w:rsid w:val="00CB6FB4"/>
    <w:rsid w:val="00CB79C7"/>
    <w:rsid w:val="00CC0147"/>
    <w:rsid w:val="00CC049C"/>
    <w:rsid w:val="00CC0D03"/>
    <w:rsid w:val="00CC0DE5"/>
    <w:rsid w:val="00CC1C9D"/>
    <w:rsid w:val="00CC279F"/>
    <w:rsid w:val="00CC3000"/>
    <w:rsid w:val="00CC3AC9"/>
    <w:rsid w:val="00CC4431"/>
    <w:rsid w:val="00CC454D"/>
    <w:rsid w:val="00CC596D"/>
    <w:rsid w:val="00CC5BAD"/>
    <w:rsid w:val="00CC5C25"/>
    <w:rsid w:val="00CC6694"/>
    <w:rsid w:val="00CC68EA"/>
    <w:rsid w:val="00CC693E"/>
    <w:rsid w:val="00CC696E"/>
    <w:rsid w:val="00CC6A39"/>
    <w:rsid w:val="00CD10D4"/>
    <w:rsid w:val="00CD239B"/>
    <w:rsid w:val="00CD2479"/>
    <w:rsid w:val="00CD257A"/>
    <w:rsid w:val="00CD26F6"/>
    <w:rsid w:val="00CD2D6B"/>
    <w:rsid w:val="00CD3164"/>
    <w:rsid w:val="00CD3A27"/>
    <w:rsid w:val="00CD3F40"/>
    <w:rsid w:val="00CD40BE"/>
    <w:rsid w:val="00CD4C9B"/>
    <w:rsid w:val="00CD53C7"/>
    <w:rsid w:val="00CD57DE"/>
    <w:rsid w:val="00CD5CDC"/>
    <w:rsid w:val="00CD5D65"/>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7839"/>
    <w:rsid w:val="00D3783C"/>
    <w:rsid w:val="00D37A61"/>
    <w:rsid w:val="00D4012E"/>
    <w:rsid w:val="00D408D7"/>
    <w:rsid w:val="00D40AF0"/>
    <w:rsid w:val="00D41126"/>
    <w:rsid w:val="00D414C9"/>
    <w:rsid w:val="00D4156D"/>
    <w:rsid w:val="00D41A1D"/>
    <w:rsid w:val="00D41BB8"/>
    <w:rsid w:val="00D42883"/>
    <w:rsid w:val="00D43F1A"/>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A59"/>
    <w:rsid w:val="00D603AF"/>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F5"/>
    <w:rsid w:val="00D9614B"/>
    <w:rsid w:val="00D96358"/>
    <w:rsid w:val="00D967E4"/>
    <w:rsid w:val="00D97DE6"/>
    <w:rsid w:val="00DA0508"/>
    <w:rsid w:val="00DA0660"/>
    <w:rsid w:val="00DA08C0"/>
    <w:rsid w:val="00DA0AC5"/>
    <w:rsid w:val="00DA0D3C"/>
    <w:rsid w:val="00DA0FA0"/>
    <w:rsid w:val="00DA1C0B"/>
    <w:rsid w:val="00DA1CAC"/>
    <w:rsid w:val="00DA1E31"/>
    <w:rsid w:val="00DA1F2E"/>
    <w:rsid w:val="00DA2841"/>
    <w:rsid w:val="00DA2F67"/>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156A"/>
    <w:rsid w:val="00DB1642"/>
    <w:rsid w:val="00DB202D"/>
    <w:rsid w:val="00DB21B0"/>
    <w:rsid w:val="00DB2299"/>
    <w:rsid w:val="00DB24A4"/>
    <w:rsid w:val="00DB24E3"/>
    <w:rsid w:val="00DB268D"/>
    <w:rsid w:val="00DB2CD4"/>
    <w:rsid w:val="00DB30BF"/>
    <w:rsid w:val="00DB3113"/>
    <w:rsid w:val="00DB3F4C"/>
    <w:rsid w:val="00DB4352"/>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6535"/>
    <w:rsid w:val="00E0686F"/>
    <w:rsid w:val="00E06A13"/>
    <w:rsid w:val="00E07C03"/>
    <w:rsid w:val="00E07F05"/>
    <w:rsid w:val="00E101AB"/>
    <w:rsid w:val="00E10C72"/>
    <w:rsid w:val="00E1165A"/>
    <w:rsid w:val="00E119C2"/>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AB7"/>
    <w:rsid w:val="00E42F0D"/>
    <w:rsid w:val="00E43153"/>
    <w:rsid w:val="00E43983"/>
    <w:rsid w:val="00E43D3A"/>
    <w:rsid w:val="00E43EEC"/>
    <w:rsid w:val="00E43FE9"/>
    <w:rsid w:val="00E44AA8"/>
    <w:rsid w:val="00E44F06"/>
    <w:rsid w:val="00E455AD"/>
    <w:rsid w:val="00E461B8"/>
    <w:rsid w:val="00E46B48"/>
    <w:rsid w:val="00E46D8D"/>
    <w:rsid w:val="00E50027"/>
    <w:rsid w:val="00E514FF"/>
    <w:rsid w:val="00E5247B"/>
    <w:rsid w:val="00E52A1C"/>
    <w:rsid w:val="00E52CCB"/>
    <w:rsid w:val="00E52DE4"/>
    <w:rsid w:val="00E53396"/>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F7"/>
    <w:rsid w:val="00EB01B7"/>
    <w:rsid w:val="00EB05C5"/>
    <w:rsid w:val="00EB19EB"/>
    <w:rsid w:val="00EB1A60"/>
    <w:rsid w:val="00EB1BE8"/>
    <w:rsid w:val="00EB20AF"/>
    <w:rsid w:val="00EB295D"/>
    <w:rsid w:val="00EB2B68"/>
    <w:rsid w:val="00EB2DAD"/>
    <w:rsid w:val="00EB30B4"/>
    <w:rsid w:val="00EB31D1"/>
    <w:rsid w:val="00EB37A8"/>
    <w:rsid w:val="00EB37AD"/>
    <w:rsid w:val="00EB4155"/>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A9"/>
    <w:rsid w:val="00ED1BD5"/>
    <w:rsid w:val="00ED259C"/>
    <w:rsid w:val="00ED293F"/>
    <w:rsid w:val="00ED2C37"/>
    <w:rsid w:val="00ED3949"/>
    <w:rsid w:val="00ED3FB1"/>
    <w:rsid w:val="00ED47FB"/>
    <w:rsid w:val="00ED4E1C"/>
    <w:rsid w:val="00ED5858"/>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F43"/>
    <w:rsid w:val="00F37256"/>
    <w:rsid w:val="00F40FC4"/>
    <w:rsid w:val="00F4281E"/>
    <w:rsid w:val="00F436FC"/>
    <w:rsid w:val="00F437B5"/>
    <w:rsid w:val="00F43C53"/>
    <w:rsid w:val="00F4402F"/>
    <w:rsid w:val="00F443C6"/>
    <w:rsid w:val="00F45109"/>
    <w:rsid w:val="00F453D3"/>
    <w:rsid w:val="00F459DA"/>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30A4"/>
    <w:rsid w:val="00F833ED"/>
    <w:rsid w:val="00F839CA"/>
    <w:rsid w:val="00F83EC4"/>
    <w:rsid w:val="00F84DD0"/>
    <w:rsid w:val="00F84DFB"/>
    <w:rsid w:val="00F85228"/>
    <w:rsid w:val="00F85B99"/>
    <w:rsid w:val="00F85D84"/>
    <w:rsid w:val="00F85FE0"/>
    <w:rsid w:val="00F875EC"/>
    <w:rsid w:val="00F909B2"/>
    <w:rsid w:val="00F91843"/>
    <w:rsid w:val="00F92217"/>
    <w:rsid w:val="00F92776"/>
    <w:rsid w:val="00F928A4"/>
    <w:rsid w:val="00F93556"/>
    <w:rsid w:val="00F93FDE"/>
    <w:rsid w:val="00F94115"/>
    <w:rsid w:val="00F943AF"/>
    <w:rsid w:val="00F94A18"/>
    <w:rsid w:val="00F94B84"/>
    <w:rsid w:val="00F9527D"/>
    <w:rsid w:val="00F95817"/>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F6F"/>
    <w:rsid w:val="00FC7BF1"/>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BE"/>
    <w:pPr>
      <w:spacing w:before="120"/>
    </w:pPr>
    <w:rPr>
      <w:rFonts w:ascii="Verdana" w:hAnsi="Verdana"/>
      <w:sz w:val="18"/>
      <w:szCs w:val="24"/>
      <w:lang w:eastAsia="en-US"/>
    </w:rPr>
  </w:style>
  <w:style w:type="paragraph" w:styleId="Heading1">
    <w:name w:val="heading 1"/>
    <w:aliases w:val="Agenda prefect"/>
    <w:basedOn w:val="Heading2"/>
    <w:next w:val="Normal"/>
    <w:link w:val="Heading1Char"/>
    <w:qFormat/>
    <w:rsid w:val="005249E2"/>
    <w:pPr>
      <w:jc w:val="center"/>
      <w:outlineLvl w:val="0"/>
    </w:pPr>
    <w:rPr>
      <w:i w:val="0"/>
      <w:sz w:val="22"/>
      <w:szCs w:val="24"/>
    </w:rPr>
  </w:style>
  <w:style w:type="paragraph" w:styleId="Heading2">
    <w:name w:val="heading 2"/>
    <w:aliases w:val="Comunicate,Comunicate Char"/>
    <w:basedOn w:val="Normal"/>
    <w:next w:val="Normal"/>
    <w:link w:val="Heading2Char"/>
    <w:qFormat/>
    <w:rsid w:val="008875A7"/>
    <w:pPr>
      <w:keepNext/>
      <w:spacing w:before="240" w:after="60" w:line="288" w:lineRule="auto"/>
      <w:outlineLvl w:val="1"/>
    </w:pPr>
    <w:rPr>
      <w:rFonts w:cs="Arial"/>
      <w:b/>
      <w:bCs/>
      <w:i/>
      <w:iCs/>
      <w:smallCaps/>
      <w:color w:val="333333"/>
      <w:sz w:val="20"/>
      <w:szCs w:val="20"/>
    </w:rPr>
  </w:style>
  <w:style w:type="paragraph" w:styleId="Heading3">
    <w:name w:val="heading 3"/>
    <w:basedOn w:val="Normal"/>
    <w:next w:val="Normal"/>
    <w:link w:val="Heading3Char"/>
    <w:qFormat/>
    <w:rsid w:val="008875A7"/>
    <w:pPr>
      <w:keepNext/>
      <w:shd w:val="clear" w:color="auto" w:fill="AAC6FE"/>
      <w:spacing w:after="120" w:line="288" w:lineRule="auto"/>
      <w:jc w:val="center"/>
      <w:outlineLvl w:val="2"/>
    </w:pPr>
    <w:rPr>
      <w:rFonts w:cs="Arial"/>
      <w:b/>
      <w:bCs/>
      <w:smallCaps/>
      <w:szCs w:val="18"/>
    </w:rPr>
  </w:style>
  <w:style w:type="paragraph" w:styleId="Heading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801AD9"/>
    <w:pPr>
      <w:spacing w:before="240" w:after="60"/>
      <w:outlineLvl w:val="4"/>
    </w:pPr>
    <w:rPr>
      <w:b/>
      <w:bCs/>
      <w:i/>
      <w:iCs/>
      <w:sz w:val="26"/>
      <w:szCs w:val="26"/>
    </w:rPr>
  </w:style>
  <w:style w:type="paragraph" w:styleId="Heading6">
    <w:name w:val="heading 6"/>
    <w:basedOn w:val="Normal"/>
    <w:next w:val="Normal"/>
    <w:qFormat/>
    <w:rsid w:val="000F6A5B"/>
    <w:pPr>
      <w:spacing w:before="240" w:after="60"/>
      <w:outlineLvl w:val="5"/>
    </w:pPr>
    <w:rPr>
      <w:rFonts w:ascii="Times New Roman" w:hAnsi="Times New Roman"/>
      <w:b/>
      <w:bCs/>
      <w:sz w:val="22"/>
      <w:szCs w:val="22"/>
    </w:rPr>
  </w:style>
  <w:style w:type="paragraph" w:styleId="Heading7">
    <w:name w:val="heading 7"/>
    <w:basedOn w:val="Normal"/>
    <w:next w:val="Normal"/>
    <w:qFormat/>
    <w:rsid w:val="000F6A5B"/>
    <w:pPr>
      <w:spacing w:before="240" w:after="60"/>
      <w:outlineLvl w:val="6"/>
    </w:pPr>
    <w:rPr>
      <w:rFonts w:ascii="Times New Roman" w:hAnsi="Times New Roman"/>
      <w:sz w:val="24"/>
    </w:rPr>
  </w:style>
  <w:style w:type="paragraph" w:styleId="Heading8">
    <w:name w:val="heading 8"/>
    <w:basedOn w:val="Normal"/>
    <w:next w:val="Normal"/>
    <w:qFormat/>
    <w:rsid w:val="000F6A5B"/>
    <w:pPr>
      <w:spacing w:before="240" w:after="60"/>
      <w:outlineLvl w:val="7"/>
    </w:pPr>
    <w:rPr>
      <w:rFonts w:ascii="Times New Roman" w:hAnsi="Times New Roman"/>
      <w:i/>
      <w:iCs/>
      <w:sz w:val="24"/>
    </w:rPr>
  </w:style>
  <w:style w:type="paragraph" w:styleId="Heading9">
    <w:name w:val="heading 9"/>
    <w:basedOn w:val="Heading2"/>
    <w:next w:val="Normal"/>
    <w:qFormat/>
    <w:rsid w:val="008875A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Footer">
    <w:name w:val="footer"/>
    <w:aliases w:val="subsol"/>
    <w:basedOn w:val="Normal"/>
    <w:rsid w:val="00633305"/>
    <w:pPr>
      <w:tabs>
        <w:tab w:val="center" w:pos="4320"/>
        <w:tab w:val="right" w:pos="8640"/>
      </w:tabs>
      <w:jc w:val="center"/>
    </w:pPr>
    <w:rPr>
      <w:rFonts w:ascii="Book Antiqua" w:hAnsi="Book Antiqua"/>
      <w:b/>
      <w:color w:val="808080"/>
    </w:rPr>
  </w:style>
  <w:style w:type="table" w:styleId="TableGrid">
    <w:name w:val="Table Grid"/>
    <w:basedOn w:val="Table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Heading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Heading3Char">
    <w:name w:val="Heading 3 Char"/>
    <w:link w:val="Heading3"/>
    <w:rsid w:val="008875A7"/>
    <w:rPr>
      <w:rFonts w:ascii="Verdana" w:hAnsi="Verdana" w:cs="Arial"/>
      <w:b/>
      <w:bCs/>
      <w:smallCaps/>
      <w:sz w:val="18"/>
      <w:szCs w:val="18"/>
      <w:lang w:val="ro-RO" w:eastAsia="en-US" w:bidi="ar-SA"/>
    </w:rPr>
  </w:style>
  <w:style w:type="paragraph" w:customStyle="1" w:styleId="titlumicagenda">
    <w:name w:val="titlu mic agenda"/>
    <w:basedOn w:val="Heading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DocumentMap">
    <w:name w:val="Document Map"/>
    <w:basedOn w:val="Normal"/>
    <w:rsid w:val="008875A7"/>
    <w:pPr>
      <w:shd w:val="clear" w:color="auto" w:fill="000080"/>
    </w:pPr>
    <w:rPr>
      <w:rFonts w:ascii="Tahoma" w:hAnsi="Tahoma" w:cs="Tahoma"/>
    </w:rPr>
  </w:style>
  <w:style w:type="paragraph" w:customStyle="1" w:styleId="Consultarepublica">
    <w:name w:val="Consultare publica"/>
    <w:basedOn w:val="Heading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Heading2"/>
    <w:next w:val="Normal"/>
    <w:rsid w:val="008875A7"/>
    <w:pPr>
      <w:shd w:val="clear" w:color="auto" w:fill="A6BFFE"/>
      <w:spacing w:before="0"/>
      <w:jc w:val="center"/>
    </w:pPr>
    <w:rPr>
      <w:i w:val="0"/>
      <w:smallCaps w:val="0"/>
      <w:sz w:val="18"/>
      <w:szCs w:val="18"/>
    </w:rPr>
  </w:style>
  <w:style w:type="paragraph" w:customStyle="1" w:styleId="Consultare">
    <w:name w:val="Consultare"/>
    <w:basedOn w:val="Heading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Heading2"/>
    <w:next w:val="Normal"/>
    <w:link w:val="AgendaEUChar"/>
    <w:rsid w:val="008875A7"/>
    <w:rPr>
      <w:color w:val="0066FF"/>
    </w:rPr>
  </w:style>
  <w:style w:type="paragraph" w:customStyle="1" w:styleId="Institutiieuropene">
    <w:name w:val="Institutii europene"/>
    <w:basedOn w:val="Heading2"/>
    <w:next w:val="Normal"/>
    <w:rsid w:val="00D9083D"/>
    <w:pPr>
      <w:spacing w:before="120"/>
    </w:pPr>
    <w:rPr>
      <w:rFonts w:cs="Times New Roman"/>
      <w:iCs w:val="0"/>
      <w:color w:val="0000FF"/>
    </w:rPr>
  </w:style>
  <w:style w:type="character" w:customStyle="1" w:styleId="Heading2Char">
    <w:name w:val="Heading 2 Char"/>
    <w:aliases w:val="Comunicate Char2,Comunicate Char Char"/>
    <w:link w:val="Heading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Heading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TOC1">
    <w:name w:val="toc 1"/>
    <w:basedOn w:val="Normal"/>
    <w:next w:val="Normal"/>
    <w:autoRedefine/>
    <w:uiPriority w:val="39"/>
    <w:rsid w:val="005D189D"/>
    <w:pPr>
      <w:spacing w:after="120"/>
    </w:pPr>
    <w:rPr>
      <w:rFonts w:ascii="Times New Roman" w:hAnsi="Times New Roman"/>
      <w:b/>
      <w:bCs/>
      <w:caps/>
      <w:sz w:val="20"/>
      <w:szCs w:val="20"/>
    </w:rPr>
  </w:style>
  <w:style w:type="paragraph" w:styleId="TOC2">
    <w:name w:val="toc 2"/>
    <w:basedOn w:val="Normal"/>
    <w:next w:val="Normal"/>
    <w:autoRedefine/>
    <w:uiPriority w:val="39"/>
    <w:rsid w:val="004E48F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TOC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TOC4">
    <w:name w:val="toc 4"/>
    <w:basedOn w:val="Normal"/>
    <w:next w:val="Normal"/>
    <w:autoRedefine/>
    <w:uiPriority w:val="39"/>
    <w:rsid w:val="00282E64"/>
    <w:pPr>
      <w:tabs>
        <w:tab w:val="right" w:leader="dot" w:pos="9356"/>
      </w:tabs>
      <w:spacing w:before="40"/>
      <w:ind w:left="1276" w:right="136"/>
      <w:jc w:val="both"/>
    </w:pPr>
    <w:rPr>
      <w:noProof/>
      <w:sz w:val="16"/>
      <w:szCs w:val="16"/>
    </w:rPr>
  </w:style>
  <w:style w:type="paragraph" w:customStyle="1" w:styleId="DinactualitateaEU">
    <w:name w:val="Din actualitatea EU"/>
    <w:basedOn w:val="Heading2"/>
    <w:next w:val="Normal"/>
    <w:rsid w:val="00E30B8B"/>
    <w:pPr>
      <w:spacing w:before="120"/>
      <w:jc w:val="both"/>
    </w:pPr>
    <w:rPr>
      <w:bCs w:val="0"/>
      <w:iCs w:val="0"/>
      <w:color w:val="CC0000"/>
      <w:szCs w:val="24"/>
    </w:rPr>
  </w:style>
  <w:style w:type="paragraph" w:customStyle="1" w:styleId="Infoutile">
    <w:name w:val="Info utile"/>
    <w:basedOn w:val="Heading2"/>
    <w:next w:val="Normal"/>
    <w:rsid w:val="00E30B8B"/>
    <w:pPr>
      <w:spacing w:before="120"/>
    </w:pPr>
    <w:rPr>
      <w:bCs w:val="0"/>
      <w:iCs w:val="0"/>
      <w:color w:val="009900"/>
      <w:szCs w:val="24"/>
    </w:rPr>
  </w:style>
  <w:style w:type="paragraph" w:customStyle="1" w:styleId="Oportunitati">
    <w:name w:val="Oportunitati"/>
    <w:basedOn w:val="Heading2"/>
    <w:next w:val="Normal"/>
    <w:rsid w:val="0044450A"/>
    <w:pPr>
      <w:spacing w:before="120"/>
      <w:jc w:val="both"/>
    </w:pPr>
    <w:rPr>
      <w:bCs w:val="0"/>
      <w:iCs w:val="0"/>
      <w:color w:val="FF6600"/>
      <w:szCs w:val="24"/>
    </w:rPr>
  </w:style>
  <w:style w:type="paragraph" w:customStyle="1" w:styleId="RezultatedinOF">
    <w:name w:val="Rezultate din OF"/>
    <w:basedOn w:val="Heading2"/>
    <w:next w:val="Normal"/>
    <w:rsid w:val="0044450A"/>
    <w:pPr>
      <w:spacing w:before="120"/>
    </w:pPr>
    <w:rPr>
      <w:bCs w:val="0"/>
      <w:iCs w:val="0"/>
      <w:color w:val="0E6A74"/>
      <w:szCs w:val="24"/>
    </w:rPr>
  </w:style>
  <w:style w:type="paragraph" w:customStyle="1" w:styleId="Consultare-dezbatere">
    <w:name w:val="Consultare-dezbatere"/>
    <w:basedOn w:val="Heading2"/>
    <w:next w:val="Normal"/>
    <w:rsid w:val="0044450A"/>
    <w:pPr>
      <w:spacing w:before="120"/>
    </w:pPr>
    <w:rPr>
      <w:bCs w:val="0"/>
      <w:iCs w:val="0"/>
      <w:color w:val="FF00FF"/>
      <w:szCs w:val="24"/>
    </w:rPr>
  </w:style>
  <w:style w:type="paragraph" w:customStyle="1" w:styleId="Competitii">
    <w:name w:val="Competitii"/>
    <w:basedOn w:val="Heading2"/>
    <w:next w:val="Normal"/>
    <w:rsid w:val="0044450A"/>
    <w:pPr>
      <w:spacing w:before="120"/>
    </w:pPr>
    <w:rPr>
      <w:bCs w:val="0"/>
      <w:iCs w:val="0"/>
      <w:color w:val="3366FF"/>
      <w:szCs w:val="24"/>
    </w:rPr>
  </w:style>
  <w:style w:type="paragraph" w:customStyle="1" w:styleId="Parteneriate">
    <w:name w:val="Parteneriate"/>
    <w:basedOn w:val="Heading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Heading1Char">
    <w:name w:val="Heading 1 Char"/>
    <w:aliases w:val="Agenda prefect Char"/>
    <w:link w:val="Heading1"/>
    <w:rsid w:val="005249E2"/>
    <w:rPr>
      <w:rFonts w:ascii="Verdana" w:hAnsi="Verdana" w:cs="Arial"/>
      <w:b/>
      <w:bCs/>
      <w:iCs/>
      <w:smallCaps/>
      <w:color w:val="333333"/>
      <w:sz w:val="22"/>
      <w:szCs w:val="24"/>
      <w:lang w:val="ro-RO" w:eastAsia="en-US" w:bidi="ar-SA"/>
    </w:rPr>
  </w:style>
  <w:style w:type="paragraph" w:styleId="TOC5">
    <w:name w:val="toc 5"/>
    <w:basedOn w:val="Normal"/>
    <w:next w:val="Normal"/>
    <w:autoRedefine/>
    <w:semiHidden/>
    <w:rsid w:val="005D189D"/>
    <w:pPr>
      <w:spacing w:before="0"/>
      <w:ind w:left="720"/>
    </w:pPr>
    <w:rPr>
      <w:rFonts w:ascii="Times New Roman" w:hAnsi="Times New Roman"/>
      <w:szCs w:val="18"/>
    </w:rPr>
  </w:style>
  <w:style w:type="paragraph" w:styleId="TOC6">
    <w:name w:val="toc 6"/>
    <w:basedOn w:val="Normal"/>
    <w:next w:val="Normal"/>
    <w:autoRedefine/>
    <w:semiHidden/>
    <w:rsid w:val="005D189D"/>
    <w:pPr>
      <w:spacing w:before="0"/>
      <w:ind w:left="900"/>
    </w:pPr>
    <w:rPr>
      <w:rFonts w:ascii="Times New Roman" w:hAnsi="Times New Roman"/>
      <w:szCs w:val="18"/>
    </w:rPr>
  </w:style>
  <w:style w:type="paragraph" w:styleId="TOC7">
    <w:name w:val="toc 7"/>
    <w:basedOn w:val="Normal"/>
    <w:next w:val="Normal"/>
    <w:autoRedefine/>
    <w:semiHidden/>
    <w:rsid w:val="005D189D"/>
    <w:pPr>
      <w:spacing w:before="0"/>
      <w:ind w:left="1080"/>
    </w:pPr>
    <w:rPr>
      <w:rFonts w:ascii="Times New Roman" w:hAnsi="Times New Roman"/>
      <w:szCs w:val="18"/>
    </w:rPr>
  </w:style>
  <w:style w:type="paragraph" w:styleId="TOC8">
    <w:name w:val="toc 8"/>
    <w:basedOn w:val="Normal"/>
    <w:next w:val="Normal"/>
    <w:autoRedefine/>
    <w:semiHidden/>
    <w:rsid w:val="005D189D"/>
    <w:pPr>
      <w:spacing w:before="0"/>
      <w:ind w:left="1260"/>
    </w:pPr>
    <w:rPr>
      <w:rFonts w:ascii="Times New Roman" w:hAnsi="Times New Roman"/>
      <w:szCs w:val="18"/>
    </w:rPr>
  </w:style>
  <w:style w:type="paragraph" w:styleId="TOC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BalloonText">
    <w:name w:val="Balloon Text"/>
    <w:basedOn w:val="Normal"/>
    <w:semiHidden/>
    <w:rsid w:val="000F6A5B"/>
    <w:rPr>
      <w:rFonts w:ascii="Tahoma" w:hAnsi="Tahoma" w:cs="Tahoma"/>
      <w:sz w:val="16"/>
      <w:szCs w:val="16"/>
    </w:rPr>
  </w:style>
  <w:style w:type="paragraph" w:customStyle="1" w:styleId="AgendaPrefect">
    <w:name w:val="Agenda Prefect"/>
    <w:basedOn w:val="Heading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Strong">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DefaultParagraphFont"/>
    <w:rsid w:val="005606FC"/>
    <w:rPr>
      <w:rFonts w:ascii="Verdana" w:hAnsi="Verdana"/>
      <w:sz w:val="18"/>
      <w:szCs w:val="18"/>
      <w:lang w:val="ro-RO" w:eastAsia="en-US" w:bidi="ar-SA"/>
    </w:rPr>
  </w:style>
  <w:style w:type="character" w:customStyle="1" w:styleId="ijgfl">
    <w:name w:val="ijgfl"/>
    <w:basedOn w:val="DefaultParagraphFon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Emphasis">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DefaultParagraphFon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DefaultParagraphFon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DefaultParagraphFont"/>
    <w:rsid w:val="00252020"/>
    <w:rPr>
      <w:rFonts w:ascii="Verdana" w:hAnsi="Verdana"/>
      <w:sz w:val="18"/>
      <w:szCs w:val="18"/>
      <w:lang w:val="ro-RO" w:eastAsia="en-US" w:bidi="ar-SA"/>
    </w:rPr>
  </w:style>
  <w:style w:type="character" w:customStyle="1" w:styleId="epgeneral">
    <w:name w:val="ep_general"/>
    <w:basedOn w:val="DefaultParagraphFont"/>
    <w:rsid w:val="00252020"/>
    <w:rPr>
      <w:rFonts w:ascii="Verdana" w:hAnsi="Verdana"/>
      <w:sz w:val="18"/>
      <w:szCs w:val="18"/>
      <w:lang w:val="ro-RO" w:eastAsia="en-US" w:bidi="ar-SA"/>
    </w:rPr>
  </w:style>
  <w:style w:type="character" w:customStyle="1" w:styleId="eptheme">
    <w:name w:val="ep_theme"/>
    <w:basedOn w:val="DefaultParagraphFont"/>
    <w:rsid w:val="00252020"/>
    <w:rPr>
      <w:rFonts w:ascii="Verdana" w:hAnsi="Verdana"/>
      <w:sz w:val="18"/>
      <w:szCs w:val="18"/>
      <w:lang w:val="ro-RO" w:eastAsia="en-US" w:bidi="ar-SA"/>
    </w:rPr>
  </w:style>
  <w:style w:type="character" w:customStyle="1" w:styleId="epdate">
    <w:name w:val="ep_date"/>
    <w:basedOn w:val="DefaultParagraphFont"/>
    <w:rsid w:val="00252020"/>
    <w:rPr>
      <w:rFonts w:ascii="Verdana" w:hAnsi="Verdana"/>
      <w:sz w:val="18"/>
      <w:szCs w:val="18"/>
      <w:lang w:val="ro-RO" w:eastAsia="en-US" w:bidi="ar-SA"/>
    </w:rPr>
  </w:style>
  <w:style w:type="character" w:customStyle="1" w:styleId="ependbox">
    <w:name w:val="ep_endbox"/>
    <w:basedOn w:val="DefaultParagraphFont"/>
    <w:rsid w:val="00252020"/>
    <w:rPr>
      <w:rFonts w:ascii="Verdana" w:hAnsi="Verdana"/>
      <w:sz w:val="18"/>
      <w:szCs w:val="18"/>
      <w:lang w:val="ro-RO" w:eastAsia="en-US" w:bidi="ar-SA"/>
    </w:rPr>
  </w:style>
  <w:style w:type="character" w:customStyle="1" w:styleId="eplegend">
    <w:name w:val="ep_legend"/>
    <w:basedOn w:val="DefaultParagraphFont"/>
    <w:rsid w:val="00252020"/>
    <w:rPr>
      <w:rFonts w:ascii="Verdana" w:hAnsi="Verdana"/>
      <w:sz w:val="18"/>
      <w:szCs w:val="18"/>
      <w:lang w:val="ro-RO" w:eastAsia="en-US" w:bidi="ar-SA"/>
    </w:rPr>
  </w:style>
  <w:style w:type="character" w:customStyle="1" w:styleId="ephidden">
    <w:name w:val="ep_hidden"/>
    <w:basedOn w:val="DefaultParagraphFont"/>
    <w:rsid w:val="00252020"/>
    <w:rPr>
      <w:rFonts w:ascii="Verdana" w:hAnsi="Verdana"/>
      <w:sz w:val="18"/>
      <w:szCs w:val="18"/>
      <w:lang w:val="ro-RO" w:eastAsia="en-US" w:bidi="ar-SA"/>
    </w:rPr>
  </w:style>
  <w:style w:type="character" w:customStyle="1" w:styleId="epplenary">
    <w:name w:val="ep_plenary"/>
    <w:basedOn w:val="DefaultParagraphFont"/>
    <w:rsid w:val="00252020"/>
    <w:rPr>
      <w:rFonts w:ascii="Verdana" w:hAnsi="Verdana"/>
      <w:sz w:val="18"/>
      <w:szCs w:val="18"/>
      <w:lang w:val="ro-RO" w:eastAsia="en-US" w:bidi="ar-SA"/>
    </w:rPr>
  </w:style>
  <w:style w:type="character" w:customStyle="1" w:styleId="similarst">
    <w:name w:val="similarst"/>
    <w:basedOn w:val="DefaultParagraphFon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z-TopofForm">
    <w:name w:val="HTML Top of Form"/>
    <w:basedOn w:val="Normal"/>
    <w:next w:val="Normal"/>
    <w:link w:val="z-TopofFormCha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z-BottomofForm">
    <w:name w:val="HTML Bottom of Form"/>
    <w:basedOn w:val="Normal"/>
    <w:next w:val="Normal"/>
    <w:link w:val="z-BottomofFormCha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DefaultParagraphFont"/>
    <w:rsid w:val="00E2718D"/>
    <w:rPr>
      <w:rFonts w:ascii="Verdana" w:hAnsi="Verdana"/>
      <w:sz w:val="18"/>
      <w:szCs w:val="18"/>
      <w:lang w:val="ro-RO" w:eastAsia="en-US" w:bidi="ar-SA"/>
    </w:rPr>
  </w:style>
  <w:style w:type="character" w:customStyle="1" w:styleId="last-name">
    <w:name w:val="last-name"/>
    <w:basedOn w:val="DefaultParagraphFont"/>
    <w:rsid w:val="00E2718D"/>
    <w:rPr>
      <w:rFonts w:ascii="Verdana" w:hAnsi="Verdana"/>
      <w:sz w:val="18"/>
      <w:szCs w:val="18"/>
      <w:lang w:val="ro-RO" w:eastAsia="en-US" w:bidi="ar-SA"/>
    </w:rPr>
  </w:style>
  <w:style w:type="character" w:customStyle="1" w:styleId="data">
    <w:name w:val="data"/>
    <w:basedOn w:val="DefaultParagraphFon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DefaultParagraphFont"/>
    <w:rsid w:val="00A14566"/>
    <w:rPr>
      <w:rFonts w:ascii="Verdana" w:hAnsi="Verdana"/>
      <w:sz w:val="18"/>
      <w:szCs w:val="18"/>
      <w:lang w:val="ro-RO" w:eastAsia="en-US" w:bidi="ar-SA"/>
    </w:rPr>
  </w:style>
  <w:style w:type="character" w:customStyle="1" w:styleId="sans">
    <w:name w:val="sans"/>
    <w:basedOn w:val="DefaultParagraphFon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DefaultParagraphFon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NoSpacing">
    <w:name w:val="No Spacing"/>
    <w:link w:val="NoSpacingChar"/>
    <w:uiPriority w:val="1"/>
    <w:qFormat/>
    <w:rsid w:val="002A07C0"/>
    <w:rPr>
      <w:rFonts w:ascii="Calibri" w:hAnsi="Calibri"/>
      <w:sz w:val="22"/>
      <w:szCs w:val="22"/>
      <w:lang w:val="en-US" w:eastAsia="en-US"/>
    </w:rPr>
  </w:style>
  <w:style w:type="character" w:customStyle="1" w:styleId="NoSpacingChar">
    <w:name w:val="No Spacing Char"/>
    <w:link w:val="NoSpacing"/>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FollowedHyperlink">
    <w:name w:val="FollowedHyperlink"/>
    <w:rsid w:val="0003633A"/>
    <w:rPr>
      <w:rFonts w:ascii="Verdana" w:hAnsi="Verdana"/>
      <w:color w:val="954F72"/>
      <w:sz w:val="18"/>
      <w:szCs w:val="18"/>
      <w:u w:val="single"/>
      <w:lang w:val="ro-RO" w:eastAsia="en-US" w:bidi="ar-SA"/>
    </w:rPr>
  </w:style>
  <w:style w:type="character" w:styleId="EndnoteReference">
    <w:name w:val="endnote reference"/>
    <w:uiPriority w:val="99"/>
    <w:unhideWhenUsed/>
    <w:rsid w:val="00EF2435"/>
    <w:rPr>
      <w:vertAlign w:val="superscript"/>
    </w:rPr>
  </w:style>
  <w:style w:type="paragraph" w:styleId="FootnoteText">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FootnoteTextChar"/>
    <w:uiPriority w:val="99"/>
    <w:rsid w:val="00421FA9"/>
    <w:rPr>
      <w:sz w:val="20"/>
      <w:szCs w:val="20"/>
    </w:rPr>
  </w:style>
  <w:style w:type="character" w:customStyle="1" w:styleId="FootnoteTextChar">
    <w:name w:val="Footnote Text Char"/>
    <w:aliases w:val="Podrozdział Char,Footnote Char,Footnote Text Char Char Char,Fußnote Char1,single space Char,footnote text Char,FOOTNOTES Char,fn Char1,fn Char Char Char Char,fn Char Char Char1,fn Char Char1,Fußnote Char Char Char Char1,f Char"/>
    <w:basedOn w:val="DefaultParagraphFont"/>
    <w:link w:val="FootnoteText"/>
    <w:uiPriority w:val="99"/>
    <w:rsid w:val="00421FA9"/>
    <w:rPr>
      <w:rFonts w:ascii="Verdana" w:hAnsi="Verdana"/>
      <w:sz w:val="18"/>
      <w:szCs w:val="18"/>
      <w:lang w:val="ro-RO" w:eastAsia="en-US" w:bidi="ar-SA"/>
    </w:rPr>
  </w:style>
  <w:style w:type="paragraph" w:styleId="EndnoteText">
    <w:name w:val="endnote text"/>
    <w:basedOn w:val="Normal"/>
    <w:link w:val="EndnoteTextChar"/>
    <w:rsid w:val="00421FA9"/>
    <w:rPr>
      <w:sz w:val="20"/>
      <w:szCs w:val="20"/>
    </w:rPr>
  </w:style>
  <w:style w:type="character" w:customStyle="1" w:styleId="EndnoteTextChar">
    <w:name w:val="Endnote Text Char"/>
    <w:basedOn w:val="DefaultParagraphFont"/>
    <w:link w:val="EndnoteText"/>
    <w:rsid w:val="00421FA9"/>
    <w:rPr>
      <w:rFonts w:ascii="Verdana" w:hAnsi="Verdana"/>
      <w:sz w:val="18"/>
      <w:szCs w:val="18"/>
      <w:lang w:val="ro-RO" w:eastAsia="en-US" w:bidi="ar-SA"/>
    </w:rPr>
  </w:style>
  <w:style w:type="character" w:styleId="FootnoteReference">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ph">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z-TopofFormChar">
    <w:name w:val="z-Top of Form Char"/>
    <w:link w:val="z-TopofForm"/>
    <w:uiPriority w:val="99"/>
    <w:rsid w:val="007E26DA"/>
    <w:rPr>
      <w:rFonts w:ascii="Arial" w:hAnsi="Arial" w:cs="Arial"/>
      <w:vanish/>
      <w:sz w:val="16"/>
      <w:szCs w:val="16"/>
      <w:lang w:val="en-US" w:eastAsia="en-US"/>
    </w:rPr>
  </w:style>
  <w:style w:type="character" w:customStyle="1" w:styleId="z-BottomofFormChar">
    <w:name w:val="z-Bottom of Form Char"/>
    <w:link w:val="z-BottomofForm"/>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PlainText">
    <w:name w:val="Plain Text"/>
    <w:basedOn w:val="Normal"/>
    <w:link w:val="PlainTextChar"/>
    <w:uiPriority w:val="99"/>
    <w:semiHidden/>
    <w:unhideWhenUsed/>
    <w:rsid w:val="0038400B"/>
    <w:pPr>
      <w:spacing w:before="0"/>
    </w:pPr>
    <w:rPr>
      <w:rFonts w:ascii="Calibri" w:eastAsia="Calibri" w:hAnsi="Calibri"/>
      <w:sz w:val="22"/>
      <w:szCs w:val="21"/>
    </w:rPr>
  </w:style>
  <w:style w:type="character" w:customStyle="1" w:styleId="PlainTextChar">
    <w:name w:val="Plain Text Char"/>
    <w:basedOn w:val="DefaultParagraphFont"/>
    <w:link w:val="PlainText"/>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FootnoteReference"/>
    <w:rsid w:val="0038400B"/>
    <w:pPr>
      <w:spacing w:before="0" w:after="160" w:line="240" w:lineRule="exact"/>
    </w:pPr>
    <w:rPr>
      <w:szCs w:val="18"/>
      <w:vertAlign w:val="superscript"/>
    </w:rPr>
  </w:style>
  <w:style w:type="paragraph" w:styleId="HTMLPreformatted">
    <w:name w:val="HTML Preformatted"/>
    <w:basedOn w:val="Normal"/>
    <w:link w:val="HTMLPreformattedCha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HTMLAddress">
    <w:name w:val="HTML Address"/>
    <w:basedOn w:val="Normal"/>
    <w:link w:val="HTMLAddressChar"/>
    <w:uiPriority w:val="99"/>
    <w:semiHidden/>
    <w:unhideWhenUsed/>
    <w:rsid w:val="000C5375"/>
    <w:pPr>
      <w:spacing w:before="0"/>
    </w:pPr>
    <w:rPr>
      <w:rFonts w:ascii="Times New Roman" w:hAnsi="Times New Roman"/>
      <w:i/>
      <w:iCs/>
      <w:sz w:val="24"/>
      <w:lang w:eastAsia="ro-RO"/>
    </w:rPr>
  </w:style>
  <w:style w:type="character" w:customStyle="1" w:styleId="HTMLAddressChar">
    <w:name w:val="HTML Address Char"/>
    <w:basedOn w:val="DefaultParagraphFont"/>
    <w:link w:val="HTMLAddress"/>
    <w:uiPriority w:val="99"/>
    <w:semiHidden/>
    <w:rsid w:val="000C5375"/>
    <w:rPr>
      <w:i/>
      <w:iCs/>
      <w:sz w:val="24"/>
      <w:szCs w:val="24"/>
    </w:rPr>
  </w:style>
  <w:style w:type="character" w:customStyle="1" w:styleId="topnrcomentarii">
    <w:name w:val="topnrcomentarii"/>
    <w:basedOn w:val="DefaultParagraphFont"/>
    <w:rsid w:val="00B81924"/>
  </w:style>
  <w:style w:type="character" w:customStyle="1" w:styleId="date-display-single">
    <w:name w:val="date-display-single"/>
    <w:basedOn w:val="DefaultParagraphFont"/>
    <w:rsid w:val="005C5E8E"/>
  </w:style>
  <w:style w:type="character" w:customStyle="1" w:styleId="views-label">
    <w:name w:val="views-label"/>
    <w:basedOn w:val="DefaultParagraphFont"/>
    <w:rsid w:val="005C5E8E"/>
  </w:style>
  <w:style w:type="character" w:customStyle="1" w:styleId="header-back-to">
    <w:name w:val="header-back-to"/>
    <w:basedOn w:val="DefaultParagraphFont"/>
    <w:rsid w:val="00D10005"/>
  </w:style>
  <w:style w:type="character" w:customStyle="1" w:styleId="helper-hidden-accessible">
    <w:name w:val="helper-hidden-accessible"/>
    <w:basedOn w:val="DefaultParagraphFont"/>
    <w:rsid w:val="00D10005"/>
  </w:style>
  <w:style w:type="character" w:customStyle="1" w:styleId="theauthor">
    <w:name w:val="theauthor"/>
    <w:basedOn w:val="DefaultParagraphFont"/>
    <w:rsid w:val="00D32FA8"/>
  </w:style>
  <w:style w:type="character" w:customStyle="1" w:styleId="3xgd">
    <w:name w:val="_3xgd"/>
    <w:basedOn w:val="DefaultParagraphFont"/>
    <w:rsid w:val="00E2743C"/>
  </w:style>
  <w:style w:type="character" w:customStyle="1" w:styleId="1a2o">
    <w:name w:val="_1a2o"/>
    <w:basedOn w:val="DefaultParagraphFon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DefaultParagraphFon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DefaultParagraphFont"/>
    <w:rsid w:val="00272FA0"/>
  </w:style>
  <w:style w:type="character" w:customStyle="1" w:styleId="offscreen">
    <w:name w:val="offscreen"/>
    <w:basedOn w:val="DefaultParagraphFon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DefaultParagraphFont"/>
    <w:rsid w:val="000A2E2C"/>
  </w:style>
  <w:style w:type="character" w:customStyle="1" w:styleId="copyright">
    <w:name w:val="copyright"/>
    <w:basedOn w:val="DefaultParagraphFon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DefaultParagraphFon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DefaultParagraphFont"/>
    <w:rsid w:val="007D0FA7"/>
  </w:style>
  <w:style w:type="character" w:customStyle="1" w:styleId="tribe-event-time">
    <w:name w:val="tribe-event-time"/>
    <w:basedOn w:val="DefaultParagraphFont"/>
    <w:rsid w:val="007D0FA7"/>
  </w:style>
  <w:style w:type="character" w:customStyle="1" w:styleId="timezone">
    <w:name w:val="timezone"/>
    <w:basedOn w:val="DefaultParagraphFont"/>
    <w:rsid w:val="007D0FA7"/>
  </w:style>
  <w:style w:type="character" w:customStyle="1" w:styleId="tribe-address">
    <w:name w:val="tribe-address"/>
    <w:basedOn w:val="DefaultParagraphFont"/>
    <w:rsid w:val="007D0FA7"/>
  </w:style>
  <w:style w:type="character" w:customStyle="1" w:styleId="tribe-street-address">
    <w:name w:val="tribe-street-address"/>
    <w:basedOn w:val="DefaultParagraphFont"/>
    <w:rsid w:val="007D0FA7"/>
  </w:style>
  <w:style w:type="character" w:customStyle="1" w:styleId="tribe-locality">
    <w:name w:val="tribe-locality"/>
    <w:basedOn w:val="DefaultParagraphFont"/>
    <w:rsid w:val="007D0FA7"/>
  </w:style>
  <w:style w:type="character" w:customStyle="1" w:styleId="tribe-delimiter">
    <w:name w:val="tribe-delimiter"/>
    <w:basedOn w:val="DefaultParagraphFont"/>
    <w:rsid w:val="007D0FA7"/>
  </w:style>
  <w:style w:type="character" w:customStyle="1" w:styleId="tribe-postal-code">
    <w:name w:val="tribe-postal-code"/>
    <w:basedOn w:val="DefaultParagraphFont"/>
    <w:rsid w:val="007D0FA7"/>
  </w:style>
  <w:style w:type="character" w:customStyle="1" w:styleId="tribe-country-name">
    <w:name w:val="tribe-country-name"/>
    <w:basedOn w:val="DefaultParagraphFont"/>
    <w:rsid w:val="007D0FA7"/>
  </w:style>
  <w:style w:type="character" w:customStyle="1" w:styleId="tribe-event-date-end">
    <w:name w:val="tribe-event-date-end"/>
    <w:basedOn w:val="DefaultParagraphFont"/>
    <w:rsid w:val="007D0FA7"/>
  </w:style>
  <w:style w:type="character" w:customStyle="1" w:styleId="entry-meta-item">
    <w:name w:val="entry-meta-item"/>
    <w:basedOn w:val="DefaultParagraphFont"/>
    <w:rsid w:val="00C12323"/>
  </w:style>
  <w:style w:type="character" w:customStyle="1" w:styleId="penci-post-countview-number">
    <w:name w:val="penci-post-countview-number"/>
    <w:basedOn w:val="DefaultParagraphFont"/>
    <w:rsid w:val="00C12323"/>
  </w:style>
  <w:style w:type="character" w:customStyle="1" w:styleId="penci-social-buttons">
    <w:name w:val="penci-social-buttons"/>
    <w:basedOn w:val="DefaultParagraphFont"/>
    <w:rsid w:val="00C12323"/>
  </w:style>
  <w:style w:type="character" w:customStyle="1" w:styleId="penci-social-share-text">
    <w:name w:val="penci-social-share-text"/>
    <w:basedOn w:val="DefaultParagraphFont"/>
    <w:rsid w:val="00C12323"/>
  </w:style>
  <w:style w:type="character" w:customStyle="1" w:styleId="penci-share-number">
    <w:name w:val="penci-share-number"/>
    <w:basedOn w:val="DefaultParagraphFont"/>
    <w:rsid w:val="00C12323"/>
  </w:style>
  <w:style w:type="character" w:styleId="HTMLCite">
    <w:name w:val="HTML Cite"/>
    <w:basedOn w:val="DefaultParagraphFont"/>
    <w:uiPriority w:val="99"/>
    <w:semiHidden/>
    <w:unhideWhenUsed/>
    <w:rsid w:val="00C12323"/>
    <w:rPr>
      <w:i/>
      <w:iCs/>
    </w:rPr>
  </w:style>
  <w:style w:type="character" w:customStyle="1" w:styleId="mejs-offscreen">
    <w:name w:val="mejs-offscreen"/>
    <w:basedOn w:val="DefaultParagraphFont"/>
    <w:rsid w:val="00DB202D"/>
  </w:style>
  <w:style w:type="character" w:customStyle="1" w:styleId="mejs-currenttime">
    <w:name w:val="mejs-currenttime"/>
    <w:basedOn w:val="DefaultParagraphFont"/>
    <w:rsid w:val="00DB202D"/>
  </w:style>
  <w:style w:type="character" w:customStyle="1" w:styleId="mejs-duration">
    <w:name w:val="mejs-duration"/>
    <w:basedOn w:val="DefaultParagraphFont"/>
    <w:rsid w:val="00DB202D"/>
  </w:style>
  <w:style w:type="character" w:customStyle="1" w:styleId="MeniuneNerezolvat1">
    <w:name w:val="Mențiune Nerezolvat1"/>
    <w:basedOn w:val="DefaultParagraphFont"/>
    <w:uiPriority w:val="99"/>
    <w:semiHidden/>
    <w:unhideWhenUsed/>
    <w:rsid w:val="00941CDA"/>
    <w:rPr>
      <w:color w:val="605E5C"/>
      <w:shd w:val="clear" w:color="auto" w:fill="E1DFDD"/>
    </w:rPr>
  </w:style>
  <w:style w:type="character" w:customStyle="1" w:styleId="date-display-range">
    <w:name w:val="date-display-range"/>
    <w:basedOn w:val="DefaultParagraphFont"/>
    <w:rsid w:val="007F0582"/>
  </w:style>
  <w:style w:type="character" w:customStyle="1" w:styleId="date-display-start">
    <w:name w:val="date-display-start"/>
    <w:basedOn w:val="DefaultParagraphFont"/>
    <w:rsid w:val="007F0582"/>
  </w:style>
  <w:style w:type="character" w:customStyle="1" w:styleId="date-display-end">
    <w:name w:val="date-display-end"/>
    <w:basedOn w:val="DefaultParagraphFon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DefaultParagraphFont"/>
    <w:rsid w:val="0016188F"/>
  </w:style>
  <w:style w:type="character" w:customStyle="1" w:styleId="by-author">
    <w:name w:val="by-author"/>
    <w:basedOn w:val="DefaultParagraphFont"/>
    <w:rsid w:val="0016188F"/>
  </w:style>
  <w:style w:type="character" w:customStyle="1" w:styleId="author">
    <w:name w:val="author"/>
    <w:basedOn w:val="DefaultParagraphFont"/>
    <w:rsid w:val="0016188F"/>
  </w:style>
  <w:style w:type="character" w:customStyle="1" w:styleId="posted-in">
    <w:name w:val="posted-in"/>
    <w:basedOn w:val="DefaultParagraphFon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DefaultParagraphFon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DefaultParagraphFon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DefaultParagraphFon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DefaultParagraphFont"/>
    <w:uiPriority w:val="99"/>
    <w:semiHidden/>
    <w:unhideWhenUsed/>
    <w:rsid w:val="0002483C"/>
    <w:rPr>
      <w:color w:val="605E5C"/>
      <w:shd w:val="clear" w:color="auto" w:fill="E1DFDD"/>
    </w:rPr>
  </w:style>
  <w:style w:type="character" w:customStyle="1" w:styleId="MeniuneNerezolvat3">
    <w:name w:val="Mențiune Nerezolvat3"/>
    <w:basedOn w:val="DefaultParagraphFon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ph"/>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DefaultParagraphFont"/>
    <w:uiPriority w:val="99"/>
    <w:semiHidden/>
    <w:unhideWhenUsed/>
    <w:rsid w:val="00A05DE2"/>
    <w:rPr>
      <w:color w:val="605E5C"/>
      <w:shd w:val="clear" w:color="auto" w:fill="E1DFDD"/>
    </w:rPr>
  </w:style>
  <w:style w:type="character" w:customStyle="1" w:styleId="MeniuneNerezolvat5">
    <w:name w:val="Mențiune Nerezolvat5"/>
    <w:basedOn w:val="DefaultParagraphFont"/>
    <w:uiPriority w:val="99"/>
    <w:semiHidden/>
    <w:unhideWhenUsed/>
    <w:rsid w:val="00727E43"/>
    <w:rPr>
      <w:color w:val="605E5C"/>
      <w:shd w:val="clear" w:color="auto" w:fill="E1DFDD"/>
    </w:rPr>
  </w:style>
  <w:style w:type="character" w:customStyle="1" w:styleId="MeniuneNerezolvat6">
    <w:name w:val="Mențiune Nerezolvat6"/>
    <w:basedOn w:val="DefaultParagraphFont"/>
    <w:uiPriority w:val="99"/>
    <w:semiHidden/>
    <w:unhideWhenUsed/>
    <w:rsid w:val="003C5648"/>
    <w:rPr>
      <w:color w:val="605E5C"/>
      <w:shd w:val="clear" w:color="auto" w:fill="E1DFDD"/>
    </w:rPr>
  </w:style>
  <w:style w:type="character" w:customStyle="1" w:styleId="UnresolvedMention1">
    <w:name w:val="Unresolved Mention1"/>
    <w:basedOn w:val="DefaultParagraphFon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DefaultParagraphFon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DefaultParagraphFon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DefaultParagraphFont"/>
    <w:rsid w:val="00C97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c.europa.eu/digital-single-market/en/large-scale-pilots-digitisation-agriculture" TargetMode="External"/><Relationship Id="rId117" Type="http://schemas.openxmlformats.org/officeDocument/2006/relationships/hyperlink" Target="javascript:void(0)" TargetMode="External"/><Relationship Id="rId21" Type="http://schemas.openxmlformats.org/officeDocument/2006/relationships/hyperlink" Target="https://ec.europa.eu/digital-single-market/news-redirect/705312" TargetMode="External"/><Relationship Id="rId42" Type="http://schemas.openxmlformats.org/officeDocument/2006/relationships/hyperlink" Target="https://www.fonduri-structurale.ro/descarca-document/32406" TargetMode="External"/><Relationship Id="rId47" Type="http://schemas.openxmlformats.org/officeDocument/2006/relationships/hyperlink" Target="https://www.fonduri-structurale.ro/stiri/25744/primele-detalii-ale-planul-national-de-redresare-si-rezilienta-33-de-componente-care-includ-reforme-esentiale" TargetMode="External"/><Relationship Id="rId63" Type="http://schemas.openxmlformats.org/officeDocument/2006/relationships/hyperlink" Target="https://www.fonduri-structurale.ro/descarca-document/32405" TargetMode="External"/><Relationship Id="rId68" Type="http://schemas.openxmlformats.org/officeDocument/2006/relationships/hyperlink" Target="https://eic.ec.europa.eu/investment-opportunities_en" TargetMode="External"/><Relationship Id="rId84" Type="http://schemas.openxmlformats.org/officeDocument/2006/relationships/hyperlink" Target="https://ec.europa.eu/research/eic/index.cfm" TargetMode="External"/><Relationship Id="rId89" Type="http://schemas.openxmlformats.org/officeDocument/2006/relationships/hyperlink" Target="https://www.fonduri-structurale.ro/fisa-proiect/2/programul-operational-capital-uman/483/pocu-4-9-subventii-ministerul-sanatatii-covid-19" TargetMode="External"/><Relationship Id="rId112" Type="http://schemas.openxmlformats.org/officeDocument/2006/relationships/hyperlink" Target="https://ec.europa.eu/romania/news/20210317_adeverinta_electronica_verde_ro" TargetMode="External"/><Relationship Id="rId16" Type="http://schemas.openxmlformats.org/officeDocument/2006/relationships/hyperlink" Target="https://www.eu2020.de/eu2020-en" TargetMode="External"/><Relationship Id="rId107" Type="http://schemas.openxmlformats.org/officeDocument/2006/relationships/hyperlink" Target="https://www.youtube.com/watch?v=UeB-wPksDxk" TargetMode="External"/><Relationship Id="rId11" Type="http://schemas.openxmlformats.org/officeDocument/2006/relationships/image" Target="media/image4.png"/><Relationship Id="rId32" Type="http://schemas.openxmlformats.org/officeDocument/2006/relationships/hyperlink" Target="https://ec.europa.eu/digital-single-market/en/europe-investing-digital-digital-europe-programme" TargetMode="External"/><Relationship Id="rId37" Type="http://schemas.openxmlformats.org/officeDocument/2006/relationships/hyperlink" Target="https://ec.europa.eu/digital-single-market/en/news/women-digital-scoreboard-2020" TargetMode="External"/><Relationship Id="rId53" Type="http://schemas.openxmlformats.org/officeDocument/2006/relationships/image" Target="media/image6.png"/><Relationship Id="rId58" Type="http://schemas.openxmlformats.org/officeDocument/2006/relationships/hyperlink" Target="mailto:acte.normative@mfe.gov.ro" TargetMode="External"/><Relationship Id="rId74" Type="http://schemas.openxmlformats.org/officeDocument/2006/relationships/hyperlink" Target="https://een.ec.europa.eu/" TargetMode="External"/><Relationship Id="rId79" Type="http://schemas.openxmlformats.org/officeDocument/2006/relationships/hyperlink" Target="https://eic.ec.europa.eu/eic-funding-opportunities/eic-pathfinder_en" TargetMode="External"/><Relationship Id="rId102" Type="http://schemas.openxmlformats.org/officeDocument/2006/relationships/hyperlink" Target="http://ashoka-cee.org/romania/" TargetMode="External"/><Relationship Id="rId123" Type="http://schemas.openxmlformats.org/officeDocument/2006/relationships/hyperlink" Target="mailto:prefhd@comser.ro"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fonduri-structurale.ro/alte-finantari/290/mecanismul-financiar-norvegian-2014-2021-apel-pentru-initiative-bilaterale-timisoara-capitala-europeana-a-culturii-2021" TargetMode="External"/><Relationship Id="rId95" Type="http://schemas.openxmlformats.org/officeDocument/2006/relationships/hyperlink" Target="http://www.fonduri-structurale.ro/" TargetMode="External"/><Relationship Id="rId19" Type="http://schemas.openxmlformats.org/officeDocument/2006/relationships/hyperlink" Target="https://ec.europa.eu/digital-single-market/news-redirect/705781" TargetMode="External"/><Relationship Id="rId14" Type="http://schemas.openxmlformats.org/officeDocument/2006/relationships/hyperlink" Target="http://www.facebook.com/departamentulpentrudezvoltaredurabila" TargetMode="External"/><Relationship Id="rId22" Type="http://schemas.openxmlformats.org/officeDocument/2006/relationships/hyperlink" Target="https://ec.europa.eu/digital-single-market/news-redirect/705315" TargetMode="External"/><Relationship Id="rId27" Type="http://schemas.openxmlformats.org/officeDocument/2006/relationships/hyperlink" Target="https://www.smartagrihubs.eu/" TargetMode="External"/><Relationship Id="rId30" Type="http://schemas.openxmlformats.org/officeDocument/2006/relationships/hyperlink" Target="https://ec.europa.eu/info/food-farming-fisheries/key-policies/common-agricultural-policy/future-cap_en" TargetMode="External"/><Relationship Id="rId35" Type="http://schemas.openxmlformats.org/officeDocument/2006/relationships/hyperlink" Target="https://ec.europa.eu/digital-single-market/en/expert-group-digital-cultural-heritage-and-europeana-dche" TargetMode="External"/><Relationship Id="rId43" Type="http://schemas.openxmlformats.org/officeDocument/2006/relationships/hyperlink" Target="https://www.fonduri-structurale.ro/descarca-document/32407" TargetMode="External"/><Relationship Id="rId48" Type="http://schemas.openxmlformats.org/officeDocument/2006/relationships/hyperlink" Target="https://www.fonduri-structurale.ro/stiri/25594/consiliul-uniunii-europene-a-adoptat-mecanismul-de-redresare-si-rezilienta" TargetMode="External"/><Relationship Id="rId56" Type="http://schemas.openxmlformats.org/officeDocument/2006/relationships/hyperlink" Target="http://www.fonduri-structurale.ro/" TargetMode="External"/><Relationship Id="rId64" Type="http://schemas.openxmlformats.org/officeDocument/2006/relationships/hyperlink" Target="https://www.fonduri-structurale.ro/stiri/25648/poim-ghidul-pentru-cresterea-sigurantei-pacientului-in-spitalele-din-romania-lansat-spre-consultare-publica" TargetMode="External"/><Relationship Id="rId69" Type="http://schemas.openxmlformats.org/officeDocument/2006/relationships/hyperlink" Target="https://ec.europa.eu/info/funding-tenders/opportunities/docs/2021-2027/horizon/wp-call/2021/wp_horizon-eic-2021_en.pdf" TargetMode="External"/><Relationship Id="rId77" Type="http://schemas.openxmlformats.org/officeDocument/2006/relationships/hyperlink" Target="https://eic.ec.europa.eu/eic-funding-opportunities/eic-accelerator_en" TargetMode="External"/><Relationship Id="rId100" Type="http://schemas.openxmlformats.org/officeDocument/2006/relationships/hyperlink" Target="https://www.fonduri-structurale.ro/alte-finantari/425/civic-europe-idea-challenge-apel-pentru-proiecte-de-implicare-civica-din-centrul-estul-si-sudul-europei-editia-2021" TargetMode="External"/><Relationship Id="rId105" Type="http://schemas.openxmlformats.org/officeDocument/2006/relationships/image" Target="media/image7.png"/><Relationship Id="rId113" Type="http://schemas.openxmlformats.org/officeDocument/2006/relationships/hyperlink" Target="https://ec.europa.eu/info/files/proposal-regulation-interoperable-certificates-vaccination-testing-and-recovery-digital-green-certificate_ro" TargetMode="External"/><Relationship Id="rId118" Type="http://schemas.openxmlformats.org/officeDocument/2006/relationships/image" Target="media/image11.png"/><Relationship Id="rId12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s://www.fonduri-structurale.ro/descarca-document/32354" TargetMode="External"/><Relationship Id="rId72" Type="http://schemas.openxmlformats.org/officeDocument/2006/relationships/hyperlink" Target="https://eic.ec.europa.eu/eic-communities/eic-programme-managers_en" TargetMode="External"/><Relationship Id="rId80" Type="http://schemas.openxmlformats.org/officeDocument/2006/relationships/hyperlink" Target="https://eic.ec.europa.eu/eic-funding-opportunities/eic-transition_en" TargetMode="External"/><Relationship Id="rId85" Type="http://schemas.openxmlformats.org/officeDocument/2006/relationships/hyperlink" Target="https://ec.europa.eu/research/eic/pdf/ec_eic_deep-tech-report-2020.pdf" TargetMode="External"/><Relationship Id="rId93" Type="http://schemas.openxmlformats.org/officeDocument/2006/relationships/hyperlink" Target="http://www.fonduri-structurale.ro/" TargetMode="External"/><Relationship Id="rId98" Type="http://schemas.openxmlformats.org/officeDocument/2006/relationships/hyperlink" Target="https://civic-europe.eu/" TargetMode="External"/><Relationship Id="rId12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http://get.adobe.com/reader/" TargetMode="External"/><Relationship Id="rId17" Type="http://schemas.openxmlformats.org/officeDocument/2006/relationships/hyperlink" Target="https://ec.europa.eu/digital-single-market/en/news/digital-day-2021" TargetMode="External"/><Relationship Id="rId25" Type="http://schemas.openxmlformats.org/officeDocument/2006/relationships/hyperlink" Target="https://ec.europa.eu/digital-single-market/en/news/eu-countries-commit-boost-participation-women-digital" TargetMode="External"/><Relationship Id="rId33" Type="http://schemas.openxmlformats.org/officeDocument/2006/relationships/hyperlink" Target="https://ec.europa.eu/digital-single-market/en/news/workshops-reference-testing-and-experimentation-facilities-artificial-intelligence-digital" TargetMode="External"/><Relationship Id="rId38" Type="http://schemas.openxmlformats.org/officeDocument/2006/relationships/hyperlink" Target="https://ec.europa.eu/digital-single-market/en/policies/media-programme" TargetMode="External"/><Relationship Id="rId46" Type="http://schemas.openxmlformats.org/officeDocument/2006/relationships/hyperlink" Target="https://www.fonduri-structurale.ro/stiri/25770/situatia-granturilor-pentru-imm-uri-21-de-noi-contracte-semnate-in-ultima-saptamana-in-cadrul-masurii-2" TargetMode="External"/><Relationship Id="rId59" Type="http://schemas.openxmlformats.org/officeDocument/2006/relationships/hyperlink" Target="https://mfe.gov.ro/oug-modificare-oug-130/" TargetMode="External"/><Relationship Id="rId67" Type="http://schemas.openxmlformats.org/officeDocument/2006/relationships/hyperlink" Target="https://ec.europa.eu/info/horizon-europe_en" TargetMode="External"/><Relationship Id="rId103" Type="http://schemas.openxmlformats.org/officeDocument/2006/relationships/hyperlink" Target="https://www.mitost.org/en.html" TargetMode="External"/><Relationship Id="rId108" Type="http://schemas.openxmlformats.org/officeDocument/2006/relationships/hyperlink" Target="https://eic.ec.europa.eu/" TargetMode="External"/><Relationship Id="rId116" Type="http://schemas.openxmlformats.org/officeDocument/2006/relationships/hyperlink" Target="https://ec.europa.eu/info/horizon-europe_en" TargetMode="External"/><Relationship Id="rId124" Type="http://schemas.openxmlformats.org/officeDocument/2006/relationships/hyperlink" Target="mailto:prefhd@comser.ro" TargetMode="External"/><Relationship Id="rId129" Type="http://schemas.openxmlformats.org/officeDocument/2006/relationships/theme" Target="theme/theme1.xml"/><Relationship Id="rId20" Type="http://schemas.openxmlformats.org/officeDocument/2006/relationships/hyperlink" Target="https://digital-strategy.ec.europa.eu/news-redirect/705878" TargetMode="External"/><Relationship Id="rId41" Type="http://schemas.openxmlformats.org/officeDocument/2006/relationships/hyperlink" Target="https://ec.europa.eu/commission/presscorner/detail/ro/IP_20_358" TargetMode="External"/><Relationship Id="rId54" Type="http://schemas.openxmlformats.org/officeDocument/2006/relationships/hyperlink" Target="http://www.granturi.imm.gov.ro/" TargetMode="External"/><Relationship Id="rId62" Type="http://schemas.openxmlformats.org/officeDocument/2006/relationships/hyperlink" Target="https://www.fonduri-structurale.ro/fisa-proiect/5/programul-operational-infrastructura-mare/513/poim-9-1-cresterea-sigurantei-pacientilor-in-structuri-spitalicesti-publice-care-utilizeaza-fluide-medicale" TargetMode="External"/><Relationship Id="rId70" Type="http://schemas.openxmlformats.org/officeDocument/2006/relationships/hyperlink" Target="https://eic.ec.europa.eu/eic-funding-opportunities/eic-prizes_en" TargetMode="External"/><Relationship Id="rId75" Type="http://schemas.openxmlformats.org/officeDocument/2006/relationships/hyperlink" Target="https://eic.ec.europa.eu/eic-communities/eic-advisory-board_en" TargetMode="External"/><Relationship Id="rId83" Type="http://schemas.openxmlformats.org/officeDocument/2006/relationships/hyperlink" Target="https://eic.ec.europa.eu/eic-funding-opportunities/eic-prizes/european-capital-innovation-awards_en" TargetMode="External"/><Relationship Id="rId88" Type="http://schemas.openxmlformats.org/officeDocument/2006/relationships/hyperlink" Target="https://www.fonduri-structurale.ro/descarca-document/32387" TargetMode="External"/><Relationship Id="rId91" Type="http://schemas.openxmlformats.org/officeDocument/2006/relationships/hyperlink" Target="http://www.fonduri-structurale.ro/" TargetMode="External"/><Relationship Id="rId96" Type="http://schemas.openxmlformats.org/officeDocument/2006/relationships/hyperlink" Target="https://www.fonduri-structurale.ro/descarca-document/32356" TargetMode="External"/><Relationship Id="rId11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ec.europa.eu/digital-single-market/en/news/eu-member-states-join-forces-digitalisation-european-agriculture-and-rural-areas" TargetMode="External"/><Relationship Id="rId28" Type="http://schemas.openxmlformats.org/officeDocument/2006/relationships/hyperlink" Target="https://www.iof2020.eu/" TargetMode="External"/><Relationship Id="rId36" Type="http://schemas.openxmlformats.org/officeDocument/2006/relationships/hyperlink" Target="https://ec.europa.eu/digital-single-market/en/news/european-commission-launches-unique-study-3d-digitisation-tangible-cultural-heritage" TargetMode="External"/><Relationship Id="rId49" Type="http://schemas.openxmlformats.org/officeDocument/2006/relationships/hyperlink" Target="https://www.fonduri-structurale.ro/stiri/25751/prima-citire-a-hg-privind-planul-national-de-redresare-si-rezilienta-in-guvern-saptamana-viitoare" TargetMode="External"/><Relationship Id="rId57" Type="http://schemas.openxmlformats.org/officeDocument/2006/relationships/hyperlink" Target="https://www.fonduri-structurale.ro/descarca-document/32402" TargetMode="External"/><Relationship Id="rId106" Type="http://schemas.openxmlformats.org/officeDocument/2006/relationships/hyperlink" Target="https://ec.europa.eu/romania/news/20210318_lansare_consiliul_european_pentru_inovare_ro" TargetMode="External"/><Relationship Id="rId114" Type="http://schemas.openxmlformats.org/officeDocument/2006/relationships/image" Target="media/image10.png"/><Relationship Id="rId119" Type="http://schemas.openxmlformats.org/officeDocument/2006/relationships/hyperlink" Target="https://ec.europa.eu/romania/news/20210315_357_milioane_euro_apa_romania_ro" TargetMode="External"/><Relationship Id="rId127" Type="http://schemas.openxmlformats.org/officeDocument/2006/relationships/footer" Target="footer1.xml"/><Relationship Id="rId10" Type="http://schemas.openxmlformats.org/officeDocument/2006/relationships/image" Target="media/image3.jpeg"/><Relationship Id="rId31" Type="http://schemas.openxmlformats.org/officeDocument/2006/relationships/hyperlink" Target="https://ec.europa.eu/info/horizon-europe_en" TargetMode="External"/><Relationship Id="rId44" Type="http://schemas.openxmlformats.org/officeDocument/2006/relationships/hyperlink" Target="https://www.fonduri-structurale.ro/descarca-document/32404" TargetMode="External"/><Relationship Id="rId52" Type="http://schemas.openxmlformats.org/officeDocument/2006/relationships/hyperlink" Target="https://www.fonduri-structurale.ro/descarca-document/32355" TargetMode="External"/><Relationship Id="rId60" Type="http://schemas.openxmlformats.org/officeDocument/2006/relationships/hyperlink" Target="https://ec.europa.eu/info/law/better-regulation/have-your-say/initiatives/12743" TargetMode="External"/><Relationship Id="rId65" Type="http://schemas.openxmlformats.org/officeDocument/2006/relationships/hyperlink" Target="https://www.youtube.com/watch?v=UeB-wPksDxk" TargetMode="External"/><Relationship Id="rId73" Type="http://schemas.openxmlformats.org/officeDocument/2006/relationships/hyperlink" Target="https://eic.ec.europa.eu/eic-funding-opportunities/eic-transition_en" TargetMode="External"/><Relationship Id="rId78" Type="http://schemas.openxmlformats.org/officeDocument/2006/relationships/hyperlink" Target="https://ec.europa.eu/info/strategy/priorities-2019-2024/european-green-deal_ro" TargetMode="External"/><Relationship Id="rId81" Type="http://schemas.openxmlformats.org/officeDocument/2006/relationships/hyperlink" Target="https://eic.ec.europa.eu/eic-funding-opportunities/business-acceleration-services_en" TargetMode="External"/><Relationship Id="rId86" Type="http://schemas.openxmlformats.org/officeDocument/2006/relationships/hyperlink" Target="https://ec.europa.eu/info/news/launch-new-european-innovation-council-2021-mar-03_en" TargetMode="External"/><Relationship Id="rId94" Type="http://schemas.openxmlformats.org/officeDocument/2006/relationships/hyperlink" Target="https://www.fonduri-structurale.ro/alte-finantari/426/fdsc-si-kaufland-programul-in-stare-de-bine-apelul-1-2021" TargetMode="External"/><Relationship Id="rId99" Type="http://schemas.openxmlformats.org/officeDocument/2006/relationships/hyperlink" Target="https://civic-europe.eu/ideas/organizing-for-power/" TargetMode="External"/><Relationship Id="rId101" Type="http://schemas.openxmlformats.org/officeDocument/2006/relationships/hyperlink" Target="https://www.ashoka.org/en" TargetMode="External"/><Relationship Id="rId122"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intern.anc.edu.ro/standarde/SO_2014_prezent/management/uploads/1614686195.pdf" TargetMode="External"/><Relationship Id="rId18" Type="http://schemas.openxmlformats.org/officeDocument/2006/relationships/hyperlink" Target="https://ec.europa.eu/commission/presscorner/detail/ro/IP_21_983" TargetMode="External"/><Relationship Id="rId39" Type="http://schemas.openxmlformats.org/officeDocument/2006/relationships/hyperlink" Target="https://ec.europa.eu/digital-single-market/en/news/european-commission-launches-first-women-move-day" TargetMode="External"/><Relationship Id="rId109" Type="http://schemas.openxmlformats.org/officeDocument/2006/relationships/image" Target="media/image8.png"/><Relationship Id="rId34" Type="http://schemas.openxmlformats.org/officeDocument/2006/relationships/hyperlink" Target="https://ec.europa.eu/digital-single-market/en/expert-group-digital-cultural-heritage-and-europeana-dche" TargetMode="External"/><Relationship Id="rId50" Type="http://schemas.openxmlformats.org/officeDocument/2006/relationships/hyperlink" Target="http://www.fonduri-structurale.ro/" TargetMode="External"/><Relationship Id="rId55" Type="http://schemas.openxmlformats.org/officeDocument/2006/relationships/hyperlink" Target="https://www.fonduri-structurale.ro/stiri/25615/sectiunea-de-implementare-raportare-a-cheltuielilor-disponibila-de-astazi-in-cadrul-platformei-granturi-imm-gov-ro" TargetMode="External"/><Relationship Id="rId76" Type="http://schemas.openxmlformats.org/officeDocument/2006/relationships/hyperlink" Target="https://europa.eu/!vW97MF" TargetMode="External"/><Relationship Id="rId97" Type="http://schemas.openxmlformats.org/officeDocument/2006/relationships/hyperlink" Target="https://civic-europe.eu/idea-challenge/" TargetMode="External"/><Relationship Id="rId104" Type="http://schemas.openxmlformats.org/officeDocument/2006/relationships/hyperlink" Target="mailto:ohcondurache@ashoka.org" TargetMode="External"/><Relationship Id="rId120" Type="http://schemas.openxmlformats.org/officeDocument/2006/relationships/hyperlink" Target="https://ec.europa.eu/regional_policy/en/funding/cohesion-fund/" TargetMode="External"/><Relationship Id="rId125"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eic.ec.europa.eu/eic-funding-opportunities/eic-accelerator_en" TargetMode="External"/><Relationship Id="rId92" Type="http://schemas.openxmlformats.org/officeDocument/2006/relationships/hyperlink" Target="https://www.fonduri-structurale.ro/alte-finantari/427/administratia-fondului-pentru-mediu-programul-casa-eficienta-energetic-scoli-si-gradinite" TargetMode="External"/><Relationship Id="rId2" Type="http://schemas.openxmlformats.org/officeDocument/2006/relationships/numbering" Target="numbering.xml"/><Relationship Id="rId29" Type="http://schemas.openxmlformats.org/officeDocument/2006/relationships/hyperlink" Target="https://h2020-demeter.eu/" TargetMode="External"/><Relationship Id="rId24" Type="http://schemas.openxmlformats.org/officeDocument/2006/relationships/hyperlink" Target="https://ec.europa.eu/digital-single-market/en/news/eu-member-states-sign-cooperate-digitising-cultural-heritage" TargetMode="External"/><Relationship Id="rId40" Type="http://schemas.openxmlformats.org/officeDocument/2006/relationships/hyperlink" Target="https://ec.europa.eu/digital-single-market/en/news/women-move-overview-good-practices-audiovisual-industry-and-policy-makers-eu" TargetMode="External"/><Relationship Id="rId45" Type="http://schemas.openxmlformats.org/officeDocument/2006/relationships/hyperlink" Target="https://www.fonduri-structurale.ro/descarca-document/32400" TargetMode="External"/><Relationship Id="rId66" Type="http://schemas.openxmlformats.org/officeDocument/2006/relationships/hyperlink" Target="https://eic.ec.europa.eu/" TargetMode="External"/><Relationship Id="rId87" Type="http://schemas.openxmlformats.org/officeDocument/2006/relationships/hyperlink" Target="https://www.fonduri-structurale.ro/descarca-document/32388" TargetMode="External"/><Relationship Id="rId110" Type="http://schemas.openxmlformats.org/officeDocument/2006/relationships/hyperlink" Target="https://ec.europa.eu/romania/news/20210317_redeschiderea_in_siguranta_a_europei_ro" TargetMode="External"/><Relationship Id="rId115" Type="http://schemas.openxmlformats.org/officeDocument/2006/relationships/hyperlink" Target="https://ec.europa.eu/romania/news/20210315_plan_strategic_orizont_europa_ro" TargetMode="External"/><Relationship Id="rId61" Type="http://schemas.openxmlformats.org/officeDocument/2006/relationships/hyperlink" Target="https://www.fonduri-structurale.ro/descarca-document/32352" TargetMode="External"/><Relationship Id="rId82" Type="http://schemas.openxmlformats.org/officeDocument/2006/relationships/hyperlink" Target="https://eic.ec.europa.eu/eic-funding-opportunities/eic-prizes/eu-prize-women-innovators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A66C3-4532-4705-A966-6415B9F1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INFO.dot</Template>
  <TotalTime>64</TotalTime>
  <Pages>30</Pages>
  <Words>16095</Words>
  <Characters>93351</Characters>
  <Application>Microsoft Office Word</Application>
  <DocSecurity>0</DocSecurity>
  <Lines>777</Lines>
  <Paragraphs>218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Institutia Prefectului Judetul Hunedoara</Company>
  <LinksUpToDate>false</LinksUpToDate>
  <CharactersWithSpaces>109228</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Irina</cp:lastModifiedBy>
  <cp:revision>16</cp:revision>
  <cp:lastPrinted>2021-03-22T09:26:00Z</cp:lastPrinted>
  <dcterms:created xsi:type="dcterms:W3CDTF">2021-03-19T08:10:00Z</dcterms:created>
  <dcterms:modified xsi:type="dcterms:W3CDTF">2021-03-22T09:27:00Z</dcterms:modified>
</cp:coreProperties>
</file>